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14E" w:rsidRPr="0070414E" w:rsidRDefault="0070414E" w:rsidP="0070414E">
      <w:pPr>
        <w:keepNext/>
        <w:keepLines/>
        <w:spacing w:after="109" w:line="250" w:lineRule="auto"/>
        <w:ind w:left="279" w:hanging="10"/>
        <w:outlineLvl w:val="0"/>
        <w:rPr>
          <w:rFonts w:ascii="Verdana" w:eastAsia="Verdana" w:hAnsi="Verdana" w:cs="Verdana"/>
          <w:b/>
          <w:color w:val="000000"/>
          <w:lang w:eastAsia="es-ES"/>
        </w:rPr>
      </w:pPr>
      <w:r w:rsidRPr="0070414E">
        <w:rPr>
          <w:rFonts w:ascii="Verdana" w:eastAsia="Verdana" w:hAnsi="Verdana" w:cs="Verdana"/>
          <w:b/>
          <w:color w:val="000000"/>
          <w:lang w:eastAsia="es-ES"/>
        </w:rPr>
        <w:t>Los laboratorios virtuales</w:t>
      </w:r>
      <w:r w:rsidRPr="0070414E">
        <w:rPr>
          <w:rFonts w:ascii="Verdana" w:eastAsia="Verdana" w:hAnsi="Verdana" w:cs="Verdana"/>
          <w:color w:val="000000"/>
          <w:lang w:eastAsia="es-ES"/>
        </w:rPr>
        <w:t xml:space="preserve">  </w:t>
      </w:r>
    </w:p>
    <w:p w:rsidR="0070414E" w:rsidRPr="0070414E" w:rsidRDefault="0070414E" w:rsidP="0070414E">
      <w:pPr>
        <w:spacing w:after="113" w:line="249" w:lineRule="auto"/>
        <w:ind w:left="-15" w:firstLine="274"/>
        <w:jc w:val="both"/>
        <w:rPr>
          <w:rFonts w:ascii="Verdana" w:eastAsia="Verdana" w:hAnsi="Verdana" w:cs="Verdana"/>
          <w:color w:val="000000"/>
          <w:lang w:eastAsia="es-ES"/>
        </w:rPr>
      </w:pPr>
      <w:r w:rsidRPr="0070414E">
        <w:rPr>
          <w:rFonts w:ascii="Verdana" w:eastAsia="Verdana" w:hAnsi="Verdana" w:cs="Verdana"/>
          <w:color w:val="000000"/>
          <w:lang w:eastAsia="es-ES"/>
        </w:rPr>
        <w:t xml:space="preserve">Para trabajar sobre los procesos de la ciencia, habría que destacar, dentro del software específico, los laboratorios virtuales, que permiten desarrollar objetivos educativos propios del trabajo experimental. Se entiende por laboratorio virtual un sitio informático que simula una situación de aprendizaje propia del laboratorio tradicional. Los laboratorios virtuales se enmarcan en lo que se conoce como entornos virtuales de </w:t>
      </w:r>
      <w:proofErr w:type="gramStart"/>
      <w:r w:rsidRPr="0070414E">
        <w:rPr>
          <w:rFonts w:ascii="Verdana" w:eastAsia="Verdana" w:hAnsi="Verdana" w:cs="Verdana"/>
          <w:color w:val="000000"/>
          <w:lang w:eastAsia="es-ES"/>
        </w:rPr>
        <w:t>aprendizaje  (</w:t>
      </w:r>
      <w:proofErr w:type="gramEnd"/>
      <w:r w:rsidRPr="0070414E">
        <w:rPr>
          <w:rFonts w:ascii="Verdana" w:eastAsia="Verdana" w:hAnsi="Verdana" w:cs="Verdana"/>
          <w:color w:val="000000"/>
          <w:lang w:eastAsia="es-ES"/>
        </w:rPr>
        <w:t xml:space="preserve">EVA) que, “aprovechando las funcionalidades de las TIC, ofrecen nuevos entornos para la enseñanza y el aprendizaje libres de las restricciones que imponen el tiempo y el espacio en la enseñanza presencial y capaces de asegurar una continua comunicación (virtual) entre estudiantes </w:t>
      </w:r>
      <w:r w:rsidR="003A3A6C">
        <w:rPr>
          <w:rFonts w:ascii="Verdana" w:eastAsia="Verdana" w:hAnsi="Verdana" w:cs="Verdana"/>
          <w:color w:val="000000"/>
          <w:lang w:eastAsia="es-ES"/>
        </w:rPr>
        <w:t>y profesores” .</w:t>
      </w:r>
      <w:bookmarkStart w:id="0" w:name="_GoBack"/>
      <w:bookmarkEnd w:id="0"/>
    </w:p>
    <w:p w:rsidR="0070414E" w:rsidRPr="0070414E" w:rsidRDefault="0070414E" w:rsidP="0070414E">
      <w:pPr>
        <w:spacing w:after="113" w:line="249" w:lineRule="auto"/>
        <w:ind w:left="284"/>
        <w:jc w:val="both"/>
        <w:rPr>
          <w:rFonts w:ascii="Verdana" w:eastAsia="Verdana" w:hAnsi="Verdana" w:cs="Verdana"/>
          <w:color w:val="000000"/>
          <w:lang w:eastAsia="es-ES"/>
        </w:rPr>
      </w:pPr>
      <w:r w:rsidRPr="0070414E">
        <w:rPr>
          <w:rFonts w:ascii="Verdana" w:eastAsia="Verdana" w:hAnsi="Verdana" w:cs="Verdana"/>
          <w:color w:val="000000"/>
          <w:lang w:eastAsia="es-ES"/>
        </w:rPr>
        <w:t xml:space="preserve">Estos laboratorios, aplicados a la enseñanza </w:t>
      </w:r>
      <w:r w:rsidR="00DE602F">
        <w:rPr>
          <w:rFonts w:ascii="Verdana" w:eastAsia="Verdana" w:hAnsi="Verdana" w:cs="Verdana"/>
          <w:color w:val="000000"/>
          <w:lang w:eastAsia="es-ES"/>
        </w:rPr>
        <w:t>de la Biología</w:t>
      </w:r>
      <w:r w:rsidRPr="0070414E">
        <w:rPr>
          <w:rFonts w:ascii="Verdana" w:eastAsia="Verdana" w:hAnsi="Verdana" w:cs="Verdana"/>
          <w:color w:val="000000"/>
          <w:lang w:eastAsia="es-ES"/>
        </w:rPr>
        <w:t xml:space="preserve">, permiten: </w:t>
      </w:r>
    </w:p>
    <w:p w:rsidR="0070414E" w:rsidRPr="0070414E" w:rsidRDefault="0070414E" w:rsidP="0070414E">
      <w:pPr>
        <w:numPr>
          <w:ilvl w:val="0"/>
          <w:numId w:val="1"/>
        </w:numPr>
        <w:spacing w:after="113" w:line="249" w:lineRule="auto"/>
        <w:ind w:right="5"/>
        <w:jc w:val="both"/>
        <w:rPr>
          <w:rFonts w:ascii="Verdana" w:eastAsia="Verdana" w:hAnsi="Verdana" w:cs="Verdana"/>
          <w:color w:val="000000"/>
          <w:lang w:eastAsia="es-ES"/>
        </w:rPr>
      </w:pPr>
      <w:r w:rsidRPr="0070414E">
        <w:rPr>
          <w:rFonts w:ascii="Verdana" w:eastAsia="Verdana" w:hAnsi="Verdana" w:cs="Verdana"/>
          <w:color w:val="000000"/>
          <w:lang w:eastAsia="es-ES"/>
        </w:rPr>
        <w:t xml:space="preserve">Simular un laboratorio de ciencias que permita solucionar el problema de equipamiento, materiales e infraestructura de los laboratorios presenciales. </w:t>
      </w:r>
    </w:p>
    <w:p w:rsidR="0070414E" w:rsidRPr="0070414E" w:rsidRDefault="0070414E" w:rsidP="0070414E">
      <w:pPr>
        <w:numPr>
          <w:ilvl w:val="0"/>
          <w:numId w:val="1"/>
        </w:numPr>
        <w:spacing w:after="113" w:line="249" w:lineRule="auto"/>
        <w:ind w:right="5"/>
        <w:jc w:val="both"/>
        <w:rPr>
          <w:rFonts w:ascii="Verdana" w:eastAsia="Verdana" w:hAnsi="Verdana" w:cs="Verdana"/>
          <w:color w:val="000000"/>
          <w:lang w:eastAsia="es-ES"/>
        </w:rPr>
      </w:pPr>
      <w:r w:rsidRPr="0070414E">
        <w:rPr>
          <w:rFonts w:ascii="Verdana" w:eastAsia="Verdana" w:hAnsi="Verdana" w:cs="Verdana"/>
          <w:color w:val="000000"/>
          <w:lang w:eastAsia="es-ES"/>
        </w:rPr>
        <w:t xml:space="preserve">Recrear procesos y fenómenos imposibles de reproducir en un laboratorio presencial e intervenir en ellos. </w:t>
      </w:r>
    </w:p>
    <w:p w:rsidR="0070414E" w:rsidRPr="0070414E" w:rsidRDefault="0070414E" w:rsidP="0070414E">
      <w:pPr>
        <w:numPr>
          <w:ilvl w:val="0"/>
          <w:numId w:val="1"/>
        </w:numPr>
        <w:spacing w:after="113" w:line="249" w:lineRule="auto"/>
        <w:ind w:right="5"/>
        <w:jc w:val="both"/>
        <w:rPr>
          <w:rFonts w:ascii="Verdana" w:eastAsia="Verdana" w:hAnsi="Verdana" w:cs="Verdana"/>
          <w:color w:val="000000"/>
          <w:lang w:eastAsia="es-ES"/>
        </w:rPr>
      </w:pPr>
      <w:r w:rsidRPr="0070414E">
        <w:rPr>
          <w:rFonts w:ascii="Verdana" w:eastAsia="Verdana" w:hAnsi="Verdana" w:cs="Verdana"/>
          <w:color w:val="000000"/>
          <w:lang w:eastAsia="es-ES"/>
        </w:rPr>
        <w:t xml:space="preserve">Desarrollar la autonomía en el aprendizaje de los estudiantes. </w:t>
      </w:r>
    </w:p>
    <w:p w:rsidR="0070414E" w:rsidRPr="0070414E" w:rsidRDefault="0070414E" w:rsidP="0070414E">
      <w:pPr>
        <w:numPr>
          <w:ilvl w:val="0"/>
          <w:numId w:val="1"/>
        </w:numPr>
        <w:spacing w:after="113" w:line="249" w:lineRule="auto"/>
        <w:ind w:right="5"/>
        <w:jc w:val="both"/>
        <w:rPr>
          <w:rFonts w:ascii="Verdana" w:eastAsia="Verdana" w:hAnsi="Verdana" w:cs="Verdana"/>
          <w:color w:val="000000"/>
          <w:lang w:eastAsia="es-ES"/>
        </w:rPr>
      </w:pPr>
      <w:r w:rsidRPr="0070414E">
        <w:rPr>
          <w:rFonts w:ascii="Verdana" w:eastAsia="Verdana" w:hAnsi="Verdana" w:cs="Verdana"/>
          <w:color w:val="000000"/>
          <w:lang w:eastAsia="es-ES"/>
        </w:rPr>
        <w:t xml:space="preserve">Tener en cuenta las diferencias en el ritmo de aprendizaje de los alumnos a un nivel más profundo de lo que es posible en el laboratorio presencial (posibilidad de repetir las prácticas o alterar su secuencia, por ejemplo) </w:t>
      </w:r>
    </w:p>
    <w:p w:rsidR="0070414E" w:rsidRPr="0070414E" w:rsidRDefault="0070414E" w:rsidP="0070414E">
      <w:pPr>
        <w:numPr>
          <w:ilvl w:val="0"/>
          <w:numId w:val="1"/>
        </w:numPr>
        <w:spacing w:after="113" w:line="249" w:lineRule="auto"/>
        <w:ind w:right="5"/>
        <w:jc w:val="both"/>
        <w:rPr>
          <w:rFonts w:ascii="Verdana" w:eastAsia="Verdana" w:hAnsi="Verdana" w:cs="Verdana"/>
          <w:color w:val="000000"/>
          <w:lang w:eastAsia="es-ES"/>
        </w:rPr>
      </w:pPr>
      <w:r w:rsidRPr="0070414E">
        <w:rPr>
          <w:rFonts w:ascii="Verdana" w:eastAsia="Verdana" w:hAnsi="Verdana" w:cs="Verdana"/>
          <w:color w:val="000000"/>
          <w:lang w:eastAsia="es-ES"/>
        </w:rPr>
        <w:t xml:space="preserve">Desarrollar en los estudiantes habilidades y destrezas en el uso de las TIC </w:t>
      </w:r>
    </w:p>
    <w:p w:rsidR="0070414E" w:rsidRPr="0070414E" w:rsidRDefault="0070414E" w:rsidP="0070414E">
      <w:pPr>
        <w:numPr>
          <w:ilvl w:val="0"/>
          <w:numId w:val="1"/>
        </w:numPr>
        <w:spacing w:after="113" w:line="249" w:lineRule="auto"/>
        <w:ind w:right="5"/>
        <w:jc w:val="both"/>
        <w:rPr>
          <w:rFonts w:ascii="Verdana" w:eastAsia="Verdana" w:hAnsi="Verdana" w:cs="Verdana"/>
          <w:color w:val="000000"/>
          <w:lang w:eastAsia="es-ES"/>
        </w:rPr>
      </w:pPr>
      <w:r w:rsidRPr="0070414E">
        <w:rPr>
          <w:rFonts w:ascii="Verdana" w:eastAsia="Verdana" w:hAnsi="Verdana" w:cs="Verdana"/>
          <w:color w:val="000000"/>
          <w:lang w:eastAsia="es-ES"/>
        </w:rPr>
        <w:t xml:space="preserve">Desarrollar una nueva forma de aprendizaje que estimule en los estudiantes el deseo por aprender e investigar.  </w:t>
      </w:r>
    </w:p>
    <w:p w:rsidR="0070414E" w:rsidRPr="0070414E" w:rsidRDefault="0070414E" w:rsidP="0070414E">
      <w:pPr>
        <w:numPr>
          <w:ilvl w:val="0"/>
          <w:numId w:val="1"/>
        </w:numPr>
        <w:spacing w:after="113" w:line="249" w:lineRule="auto"/>
        <w:ind w:right="5"/>
        <w:jc w:val="both"/>
        <w:rPr>
          <w:rFonts w:ascii="Verdana" w:eastAsia="Verdana" w:hAnsi="Verdana" w:cs="Verdana"/>
          <w:color w:val="000000"/>
          <w:lang w:eastAsia="es-ES"/>
        </w:rPr>
      </w:pPr>
      <w:r w:rsidRPr="0070414E">
        <w:rPr>
          <w:rFonts w:ascii="Verdana" w:eastAsia="Verdana" w:hAnsi="Verdana" w:cs="Verdana"/>
          <w:color w:val="000000"/>
          <w:lang w:eastAsia="es-ES"/>
        </w:rPr>
        <w:t xml:space="preserve">Incluir sistemas de evaluación que permitan ajustar las ayudas pedagógicas a las necesidades de los alumnos </w:t>
      </w:r>
    </w:p>
    <w:p w:rsidR="0070414E" w:rsidRPr="0070414E" w:rsidRDefault="0070414E" w:rsidP="0070414E">
      <w:pPr>
        <w:numPr>
          <w:ilvl w:val="0"/>
          <w:numId w:val="1"/>
        </w:numPr>
        <w:spacing w:after="113" w:line="249" w:lineRule="auto"/>
        <w:ind w:right="5"/>
        <w:jc w:val="both"/>
        <w:rPr>
          <w:rFonts w:ascii="Verdana" w:eastAsia="Verdana" w:hAnsi="Verdana" w:cs="Verdana"/>
          <w:color w:val="000000"/>
          <w:lang w:eastAsia="es-ES"/>
        </w:rPr>
      </w:pPr>
      <w:r w:rsidRPr="0070414E">
        <w:rPr>
          <w:rFonts w:ascii="Verdana" w:eastAsia="Verdana" w:hAnsi="Verdana" w:cs="Verdana"/>
          <w:color w:val="000000"/>
          <w:lang w:eastAsia="es-ES"/>
        </w:rPr>
        <w:t xml:space="preserve">Sustituir al profesor en las tareas más rutinarias, como la exposición de conceptos, permitiéndole dedicar más tiempo a los alumnos individualmente </w:t>
      </w:r>
    </w:p>
    <w:p w:rsidR="0070414E" w:rsidRPr="0070414E" w:rsidRDefault="0070414E" w:rsidP="0070414E">
      <w:pPr>
        <w:spacing w:after="113" w:line="249" w:lineRule="auto"/>
        <w:ind w:left="-15" w:firstLine="274"/>
        <w:jc w:val="both"/>
        <w:rPr>
          <w:rFonts w:ascii="Verdana" w:eastAsia="Verdana" w:hAnsi="Verdana" w:cs="Verdana"/>
          <w:color w:val="000000"/>
          <w:lang w:eastAsia="es-ES"/>
        </w:rPr>
      </w:pPr>
      <w:r w:rsidRPr="0070414E">
        <w:rPr>
          <w:rFonts w:ascii="Verdana" w:eastAsia="Verdana" w:hAnsi="Verdana" w:cs="Verdana"/>
          <w:color w:val="000000"/>
          <w:lang w:eastAsia="es-ES"/>
        </w:rPr>
        <w:t xml:space="preserve">Los laboratorios virtuales rompen con el esquema tradicional de las prácticas de </w:t>
      </w:r>
      <w:proofErr w:type="gramStart"/>
      <w:r w:rsidRPr="0070414E">
        <w:rPr>
          <w:rFonts w:ascii="Verdana" w:eastAsia="Verdana" w:hAnsi="Verdana" w:cs="Verdana"/>
          <w:color w:val="000000"/>
          <w:lang w:eastAsia="es-ES"/>
        </w:rPr>
        <w:t>laboratorio</w:t>
      </w:r>
      <w:proofErr w:type="gramEnd"/>
      <w:r w:rsidRPr="0070414E">
        <w:rPr>
          <w:rFonts w:ascii="Verdana" w:eastAsia="Verdana" w:hAnsi="Verdana" w:cs="Verdana"/>
          <w:color w:val="000000"/>
          <w:lang w:eastAsia="es-ES"/>
        </w:rPr>
        <w:t xml:space="preserve"> así como con sus limitaciones (espacio, tiempo, peligrosidad, etc.) y aportan una nueva perspectiva de trabajo. </w:t>
      </w:r>
    </w:p>
    <w:p w:rsidR="007D6B4C" w:rsidRDefault="007D6B4C"/>
    <w:sectPr w:rsidR="007D6B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F5B97"/>
    <w:multiLevelType w:val="hybridMultilevel"/>
    <w:tmpl w:val="10B2F830"/>
    <w:lvl w:ilvl="0" w:tplc="E8B285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564FA6">
      <w:start w:val="1"/>
      <w:numFmt w:val="bullet"/>
      <w:lvlText w:val="o"/>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DC0100">
      <w:start w:val="1"/>
      <w:numFmt w:val="bullet"/>
      <w:lvlText w:val="▪"/>
      <w:lvlJc w:val="left"/>
      <w:pPr>
        <w:ind w:left="2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7CB19C">
      <w:start w:val="1"/>
      <w:numFmt w:val="bullet"/>
      <w:lvlText w:val="•"/>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424FB0">
      <w:start w:val="1"/>
      <w:numFmt w:val="bullet"/>
      <w:lvlText w:val="o"/>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2670EE">
      <w:start w:val="1"/>
      <w:numFmt w:val="bullet"/>
      <w:lvlText w:val="▪"/>
      <w:lvlJc w:val="left"/>
      <w:pPr>
        <w:ind w:left="49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326DCE">
      <w:start w:val="1"/>
      <w:numFmt w:val="bullet"/>
      <w:lvlText w:val="•"/>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16C01C">
      <w:start w:val="1"/>
      <w:numFmt w:val="bullet"/>
      <w:lvlText w:val="o"/>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8C3C16">
      <w:start w:val="1"/>
      <w:numFmt w:val="bullet"/>
      <w:lvlText w:val="▪"/>
      <w:lvlJc w:val="left"/>
      <w:pPr>
        <w:ind w:left="71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458"/>
    <w:rsid w:val="003A3A6C"/>
    <w:rsid w:val="0070414E"/>
    <w:rsid w:val="007D6B4C"/>
    <w:rsid w:val="00D50458"/>
    <w:rsid w:val="00DE60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C163"/>
  <w15:chartTrackingRefBased/>
  <w15:docId w15:val="{4422EE75-81B7-48D6-8890-80843203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314</Words>
  <Characters>1727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dc:creator>
  <cp:keywords/>
  <dc:description/>
  <cp:lastModifiedBy>hola</cp:lastModifiedBy>
  <cp:revision>5</cp:revision>
  <dcterms:created xsi:type="dcterms:W3CDTF">2021-05-20T07:15:00Z</dcterms:created>
  <dcterms:modified xsi:type="dcterms:W3CDTF">2021-05-20T07:21:00Z</dcterms:modified>
</cp:coreProperties>
</file>