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2B3E6" w14:textId="2B0502C6" w:rsidR="00071854" w:rsidRDefault="00EE3318">
      <w:pPr>
        <w:spacing w:after="139" w:line="259" w:lineRule="auto"/>
        <w:ind w:left="174" w:right="-164"/>
        <w:jc w:val="center"/>
      </w:pPr>
      <w:bookmarkStart w:id="0" w:name="_GoBack"/>
      <w:r>
        <w:rPr>
          <w:noProof/>
        </w:rPr>
        <w:drawing>
          <wp:anchor distT="0" distB="0" distL="114300" distR="114300" simplePos="0" relativeHeight="251658240" behindDoc="0" locked="0" layoutInCell="1" allowOverlap="0" wp14:anchorId="6A98AF3A" wp14:editId="7E8734E9">
            <wp:simplePos x="0" y="0"/>
            <wp:positionH relativeFrom="column">
              <wp:posOffset>5302708</wp:posOffset>
            </wp:positionH>
            <wp:positionV relativeFrom="paragraph">
              <wp:posOffset>-197992</wp:posOffset>
            </wp:positionV>
            <wp:extent cx="685800" cy="683260"/>
            <wp:effectExtent l="0" t="0" r="0" b="0"/>
            <wp:wrapSquare wrapText="bothSides"/>
            <wp:docPr id="355" name="Picture 355"/>
            <wp:cNvGraphicFramePr/>
            <a:graphic xmlns:a="http://schemas.openxmlformats.org/drawingml/2006/main">
              <a:graphicData uri="http://schemas.openxmlformats.org/drawingml/2006/picture">
                <pic:pic xmlns:pic="http://schemas.openxmlformats.org/drawingml/2006/picture">
                  <pic:nvPicPr>
                    <pic:cNvPr id="355" name="Picture 355"/>
                    <pic:cNvPicPr/>
                  </pic:nvPicPr>
                  <pic:blipFill>
                    <a:blip r:embed="rId5"/>
                    <a:stretch>
                      <a:fillRect/>
                    </a:stretch>
                  </pic:blipFill>
                  <pic:spPr>
                    <a:xfrm>
                      <a:off x="0" y="0"/>
                      <a:ext cx="685800" cy="683260"/>
                    </a:xfrm>
                    <a:prstGeom prst="rect">
                      <a:avLst/>
                    </a:prstGeom>
                  </pic:spPr>
                </pic:pic>
              </a:graphicData>
            </a:graphic>
          </wp:anchor>
        </w:drawing>
      </w:r>
      <w:r>
        <w:rPr>
          <w:b/>
        </w:rPr>
        <w:t>GUÍA DE ESTUDIO</w:t>
      </w:r>
      <w:r>
        <w:t xml:space="preserve"> </w:t>
      </w:r>
      <w:r w:rsidR="00245010">
        <w:rPr>
          <w:b/>
          <w:bCs/>
        </w:rPr>
        <w:t>3</w:t>
      </w:r>
    </w:p>
    <w:p w14:paraId="5DB28153" w14:textId="23B33713" w:rsidR="00A9275D" w:rsidRDefault="00EE3318" w:rsidP="00D112FD">
      <w:pPr>
        <w:spacing w:after="0" w:line="380" w:lineRule="auto"/>
        <w:ind w:left="-15" w:right="660" w:firstLine="0"/>
        <w:jc w:val="left"/>
        <w:rPr>
          <w:b/>
        </w:rPr>
      </w:pPr>
      <w:r>
        <w:rPr>
          <w:b/>
        </w:rPr>
        <w:t xml:space="preserve">CURSO: DISEÑO Y DESARROLLO </w:t>
      </w:r>
      <w:proofErr w:type="gramStart"/>
      <w:r>
        <w:rPr>
          <w:b/>
        </w:rPr>
        <w:t>CURRICULAR :</w:t>
      </w:r>
      <w:proofErr w:type="gramEnd"/>
      <w:r>
        <w:rPr>
          <w:b/>
        </w:rPr>
        <w:t xml:space="preserve"> </w:t>
      </w:r>
    </w:p>
    <w:p w14:paraId="1291D8EF" w14:textId="60BC2D5B" w:rsidR="00071854" w:rsidRDefault="00EE3318">
      <w:pPr>
        <w:spacing w:after="159"/>
        <w:ind w:right="1"/>
      </w:pPr>
      <w:r>
        <w:rPr>
          <w:b/>
        </w:rPr>
        <w:t xml:space="preserve">Estimado(a) maestrante: </w:t>
      </w:r>
      <w:r w:rsidR="00BC4331">
        <w:t>L</w:t>
      </w:r>
      <w:r w:rsidR="00D112FD">
        <w:t xml:space="preserve">e presentamos </w:t>
      </w:r>
      <w:r>
        <w:t>esta guía de estudio</w:t>
      </w:r>
      <w:r w:rsidR="00D112FD">
        <w:t xml:space="preserve"> con el objetivo de sistematizar los contenidos que forman parte </w:t>
      </w:r>
      <w:r w:rsidR="00A9275D">
        <w:t xml:space="preserve">del curso </w:t>
      </w:r>
      <w:r w:rsidR="00D112FD">
        <w:t xml:space="preserve"> y</w:t>
      </w:r>
      <w:r>
        <w:t xml:space="preserve"> </w:t>
      </w:r>
      <w:r w:rsidR="00BC4331">
        <w:t>l</w:t>
      </w:r>
      <w:r w:rsidR="00D112FD">
        <w:t xml:space="preserve">e </w:t>
      </w:r>
      <w:r>
        <w:t xml:space="preserve">proponemos algunas actividades que le harán profundizar y reflexionar en los principales contenidos abordados relacionados con: </w:t>
      </w:r>
    </w:p>
    <w:bookmarkEnd w:id="0"/>
    <w:p w14:paraId="11507E41" w14:textId="3F7EEC9E" w:rsidR="000C5C09" w:rsidRPr="000C5C09" w:rsidRDefault="000C5C09" w:rsidP="000C5C09">
      <w:pPr>
        <w:pStyle w:val="Prrafodelista"/>
        <w:numPr>
          <w:ilvl w:val="0"/>
          <w:numId w:val="9"/>
        </w:numPr>
        <w:spacing w:after="157"/>
        <w:ind w:right="1"/>
      </w:pPr>
      <w:r w:rsidRPr="000C5C09">
        <w:t xml:space="preserve">El modelo de currículo en torno a objetivos y el modelo de la investigación en la acción. Otros enfoques de modelos curriculares. Exigencia de la unidad curricular y la atención a la diversidad. Significado e implicaciones. </w:t>
      </w:r>
    </w:p>
    <w:p w14:paraId="4C06E021" w14:textId="77777777" w:rsidR="000C5C09" w:rsidRDefault="000C5C09" w:rsidP="000C5C09">
      <w:pPr>
        <w:pStyle w:val="Prrafodelista"/>
        <w:numPr>
          <w:ilvl w:val="0"/>
          <w:numId w:val="9"/>
        </w:numPr>
        <w:spacing w:after="157"/>
        <w:ind w:right="1"/>
      </w:pPr>
      <w:bookmarkStart w:id="1" w:name="_Hlk161662677"/>
      <w:r w:rsidRPr="000C5C09">
        <w:t>Los ejes transversales en el diseño curricular. Significado e implicaciones</w:t>
      </w:r>
      <w:bookmarkEnd w:id="1"/>
      <w:r w:rsidRPr="000C5C09">
        <w:t xml:space="preserve">. Líneas directrices: una experiencia cubana. Estrategia para una concepción curricular flexible y contextualizada. La evaluación curricular. Los modelos de escuelas en las condiciones y exigencias actuales de la sociedad cubana. Vías para su consecución en los escenarios actuales. </w:t>
      </w:r>
    </w:p>
    <w:p w14:paraId="527218B9" w14:textId="78A8C4B1" w:rsidR="000C5C09" w:rsidRDefault="00EE3318" w:rsidP="000C5C09">
      <w:pPr>
        <w:spacing w:after="157"/>
        <w:ind w:left="360" w:right="1" w:firstLine="0"/>
      </w:pPr>
      <w:r>
        <w:t xml:space="preserve">Es objetivo general de este instrumento </w:t>
      </w:r>
      <w:r w:rsidR="00D112FD">
        <w:t xml:space="preserve">es </w:t>
      </w:r>
      <w:r>
        <w:t xml:space="preserve">valorar </w:t>
      </w:r>
      <w:r w:rsidR="00BC4331">
        <w:t xml:space="preserve">la </w:t>
      </w:r>
      <w:r w:rsidR="000C5C09">
        <w:t>importancia del modelo de la investigación en la acción y la atención a la diversidad desde la práctica educativa cubana</w:t>
      </w:r>
      <w:r w:rsidR="00BC4331">
        <w:t xml:space="preserve">. </w:t>
      </w:r>
    </w:p>
    <w:p w14:paraId="0203A5CF" w14:textId="4B6A920F" w:rsidR="00071854" w:rsidRDefault="00EE3318" w:rsidP="000C5C09">
      <w:pPr>
        <w:spacing w:after="157"/>
        <w:ind w:left="360" w:right="1" w:firstLine="0"/>
      </w:pPr>
      <w:r>
        <w:t>Usted debe auxiliarse de las presentaciones del tema, las bibliografías que se les propone, así como la monografía.  Esperamos que le sean de mucha utilidad.</w:t>
      </w:r>
      <w:r w:rsidRPr="000C5C09">
        <w:rPr>
          <w:b/>
        </w:rPr>
        <w:t xml:space="preserve"> </w:t>
      </w:r>
    </w:p>
    <w:p w14:paraId="5576C102" w14:textId="77777777" w:rsidR="00071854" w:rsidRDefault="00EE3318">
      <w:pPr>
        <w:spacing w:after="277" w:line="259" w:lineRule="auto"/>
        <w:ind w:left="-5" w:right="0"/>
        <w:jc w:val="left"/>
      </w:pPr>
      <w:r>
        <w:rPr>
          <w:b/>
        </w:rPr>
        <w:t xml:space="preserve">Objetivos específicos:  </w:t>
      </w:r>
    </w:p>
    <w:p w14:paraId="47D746A3" w14:textId="2B0963A8" w:rsidR="00071854" w:rsidRDefault="00B31736" w:rsidP="00E4746D">
      <w:pPr>
        <w:numPr>
          <w:ilvl w:val="0"/>
          <w:numId w:val="7"/>
        </w:numPr>
        <w:spacing w:after="116" w:line="259" w:lineRule="auto"/>
        <w:ind w:right="0" w:hanging="360"/>
      </w:pPr>
      <w:r>
        <w:t xml:space="preserve">Valorar la importancia </w:t>
      </w:r>
      <w:r w:rsidR="00A55A4F">
        <w:t>del modelo curricular investigación acción para la labor educativa en las instituciones educativas</w:t>
      </w:r>
      <w:r>
        <w:t>.</w:t>
      </w:r>
    </w:p>
    <w:p w14:paraId="12309C3E" w14:textId="5DC6C55C" w:rsidR="00071854" w:rsidRDefault="00A55A4F" w:rsidP="00E4746D">
      <w:pPr>
        <w:numPr>
          <w:ilvl w:val="0"/>
          <w:numId w:val="7"/>
        </w:numPr>
        <w:ind w:right="0" w:hanging="360"/>
      </w:pPr>
      <w:r>
        <w:t>Fundamentar la</w:t>
      </w:r>
      <w:r w:rsidRPr="00A55A4F">
        <w:t xml:space="preserve"> </w:t>
      </w:r>
      <w:r>
        <w:t xml:space="preserve">importancia de la </w:t>
      </w:r>
      <w:r w:rsidRPr="00A55A4F">
        <w:t xml:space="preserve">unidad curricular y la atención a la diversidad </w:t>
      </w:r>
      <w:r w:rsidR="00B31736">
        <w:t>a partir de la práctica pedagógica de los maestrandos.</w:t>
      </w:r>
    </w:p>
    <w:p w14:paraId="5ECF039B" w14:textId="0DAE1FFA" w:rsidR="00B31736" w:rsidRDefault="00A55A4F" w:rsidP="00E4746D">
      <w:pPr>
        <w:numPr>
          <w:ilvl w:val="0"/>
          <w:numId w:val="7"/>
        </w:numPr>
        <w:ind w:right="0" w:hanging="360"/>
      </w:pPr>
      <w:r>
        <w:t>Valorar el s</w:t>
      </w:r>
      <w:r w:rsidRPr="00A55A4F">
        <w:t>ignificado e implicaciones</w:t>
      </w:r>
      <w:r>
        <w:t xml:space="preserve"> de </w:t>
      </w:r>
      <w:r w:rsidRPr="00A55A4F">
        <w:t>los ejes transversales en el diseño curricular</w:t>
      </w:r>
      <w:r>
        <w:t>.</w:t>
      </w:r>
    </w:p>
    <w:p w14:paraId="6DE6ADBE" w14:textId="53DCE5E3" w:rsidR="00071854" w:rsidRDefault="00EE3318">
      <w:pPr>
        <w:spacing w:after="277" w:line="259" w:lineRule="auto"/>
        <w:ind w:left="-5" w:right="0"/>
        <w:jc w:val="left"/>
        <w:rPr>
          <w:b/>
        </w:rPr>
      </w:pPr>
      <w:r>
        <w:rPr>
          <w:b/>
        </w:rPr>
        <w:t xml:space="preserve">Bibliografía recomendada </w:t>
      </w:r>
      <w:r w:rsidR="00A55A4F">
        <w:rPr>
          <w:b/>
        </w:rPr>
        <w:t xml:space="preserve"> </w:t>
      </w:r>
    </w:p>
    <w:p w14:paraId="7BF16516" w14:textId="314CCB2B" w:rsidR="00703974" w:rsidRDefault="00703974" w:rsidP="00074715">
      <w:pPr>
        <w:pStyle w:val="Prrafodelista"/>
        <w:numPr>
          <w:ilvl w:val="0"/>
          <w:numId w:val="10"/>
        </w:numPr>
        <w:spacing w:after="277" w:line="259" w:lineRule="auto"/>
        <w:ind w:right="0"/>
        <w:jc w:val="left"/>
      </w:pPr>
      <w:r w:rsidRPr="00703974">
        <w:t xml:space="preserve">Ariel Ruiz Aguilera </w:t>
      </w:r>
      <w:r>
        <w:t>(2007). T</w:t>
      </w:r>
      <w:r w:rsidRPr="00703974">
        <w:t>eoría y práctica curricular</w:t>
      </w:r>
      <w:r>
        <w:t>. Material en soporte digital.</w:t>
      </w:r>
    </w:p>
    <w:p w14:paraId="0A099CEC" w14:textId="1E28F094" w:rsidR="00074715" w:rsidRDefault="00703974" w:rsidP="00074715">
      <w:pPr>
        <w:pStyle w:val="Prrafodelista"/>
        <w:numPr>
          <w:ilvl w:val="0"/>
          <w:numId w:val="10"/>
        </w:numPr>
        <w:spacing w:after="277" w:line="259" w:lineRule="auto"/>
        <w:ind w:right="0"/>
        <w:jc w:val="left"/>
      </w:pPr>
      <w:r>
        <w:t>Miriam González Pérez, Adela Hernández Díaz, Herminia Hernández Fernández, Teresa Sanz Cabrera. (</w:t>
      </w:r>
      <w:r w:rsidRPr="00703974">
        <w:t>2003</w:t>
      </w:r>
      <w:r>
        <w:t>).</w:t>
      </w:r>
      <w:r w:rsidR="00074715">
        <w:t xml:space="preserve"> </w:t>
      </w:r>
      <w:r>
        <w:t>Curriculum y formación profesional</w:t>
      </w:r>
      <w:r w:rsidR="00074715">
        <w:t>.</w:t>
      </w:r>
      <w:r w:rsidR="00074715" w:rsidRPr="00074715">
        <w:t xml:space="preserve"> </w:t>
      </w:r>
      <w:r w:rsidR="00074715">
        <w:t>Universidad de la Habana. Centro de estudios para el perfeccionamiento de la educación superior.</w:t>
      </w:r>
    </w:p>
    <w:p w14:paraId="62E11BBF" w14:textId="1D92EB17" w:rsidR="00074715" w:rsidRDefault="00074715" w:rsidP="00074715">
      <w:pPr>
        <w:pStyle w:val="Prrafodelista"/>
        <w:numPr>
          <w:ilvl w:val="0"/>
          <w:numId w:val="10"/>
        </w:numPr>
      </w:pPr>
      <w:r w:rsidRPr="00074715">
        <w:lastRenderedPageBreak/>
        <w:t>Currículo y Contexto Educativo</w:t>
      </w:r>
      <w:r>
        <w:t xml:space="preserve"> (2013).</w:t>
      </w:r>
      <w:r w:rsidRPr="00074715">
        <w:t xml:space="preserve"> </w:t>
      </w:r>
      <w:r>
        <w:t xml:space="preserve">Verena Páez Suárez, Teresita Miranda Lena, Fátima </w:t>
      </w:r>
      <w:proofErr w:type="spellStart"/>
      <w:r>
        <w:t>Addine</w:t>
      </w:r>
      <w:proofErr w:type="spellEnd"/>
      <w:r>
        <w:t xml:space="preserve"> Fernández, Ana María González Soca.</w:t>
      </w:r>
      <w:r w:rsidRPr="00074715">
        <w:t xml:space="preserve"> </w:t>
      </w:r>
      <w:r>
        <w:t>Editorial Pueblo y Educación, 2013ISBN  978-959-13-2495-5</w:t>
      </w:r>
    </w:p>
    <w:p w14:paraId="14D7E57C" w14:textId="77777777" w:rsidR="00071854" w:rsidRDefault="00EE3318">
      <w:pPr>
        <w:spacing w:after="277" w:line="259" w:lineRule="auto"/>
        <w:ind w:left="-5" w:right="0"/>
        <w:jc w:val="left"/>
      </w:pPr>
      <w:r>
        <w:rPr>
          <w:b/>
        </w:rPr>
        <w:t xml:space="preserve">Actividades a desarrollar: </w:t>
      </w:r>
    </w:p>
    <w:p w14:paraId="36EF6E9E" w14:textId="0618EEF4" w:rsidR="00EA3554" w:rsidRDefault="00EA3554" w:rsidP="00F24EC0">
      <w:pPr>
        <w:numPr>
          <w:ilvl w:val="0"/>
          <w:numId w:val="5"/>
        </w:numPr>
        <w:ind w:right="1" w:firstLine="0"/>
      </w:pPr>
      <w:r>
        <w:t>El diseño curricular es el proceso de planificación del modelo de actividades programática propuesta para lograr la formación de la personalidad de los alumnos en las escuelas (Modelo proyectivo). Elabora un cuadro resumen donde explicites los diferentes modelos curriculares de acuerdo a</w:t>
      </w:r>
      <w:r w:rsidR="00074715">
        <w:t xml:space="preserve"> </w:t>
      </w:r>
      <w:proofErr w:type="gramStart"/>
      <w:r w:rsidR="00074715">
        <w:t xml:space="preserve">las </w:t>
      </w:r>
      <w:r>
        <w:t>:</w:t>
      </w:r>
      <w:proofErr w:type="gramEnd"/>
    </w:p>
    <w:p w14:paraId="6A24B32B" w14:textId="775521CF" w:rsidR="00F24EC0" w:rsidRDefault="00EA3554" w:rsidP="00EA3554">
      <w:pPr>
        <w:ind w:left="142" w:right="1" w:firstLine="0"/>
      </w:pPr>
      <w:r>
        <w:t>Teorías de aprendizaje;</w:t>
      </w:r>
    </w:p>
    <w:p w14:paraId="076E4E3B" w14:textId="476CE7D9" w:rsidR="00EA3554" w:rsidRDefault="00EA3554" w:rsidP="00EA3554">
      <w:pPr>
        <w:ind w:left="142" w:right="1" w:firstLine="0"/>
      </w:pPr>
      <w:r>
        <w:t>T</w:t>
      </w:r>
      <w:r w:rsidRPr="00EA3554">
        <w:t>eorías educativas</w:t>
      </w:r>
      <w:r>
        <w:t>;</w:t>
      </w:r>
    </w:p>
    <w:p w14:paraId="0C17CC59" w14:textId="3CA4B49E" w:rsidR="00EA3554" w:rsidRDefault="00EA3554" w:rsidP="00EA3554">
      <w:pPr>
        <w:ind w:left="142" w:right="1" w:firstLine="0"/>
      </w:pPr>
      <w:r>
        <w:t>T</w:t>
      </w:r>
      <w:r w:rsidRPr="00EA3554">
        <w:t>eorías didácticas</w:t>
      </w:r>
      <w:r>
        <w:t>;</w:t>
      </w:r>
    </w:p>
    <w:p w14:paraId="18814875" w14:textId="40192826" w:rsidR="00EA3554" w:rsidRDefault="00EA3554" w:rsidP="00EA3554">
      <w:pPr>
        <w:ind w:left="142" w:right="1" w:firstLine="0"/>
      </w:pPr>
      <w:r>
        <w:t>O</w:t>
      </w:r>
      <w:r w:rsidRPr="00EA3554">
        <w:t>bjetivos de la formación</w:t>
      </w:r>
      <w:r w:rsidR="00703974">
        <w:t>;</w:t>
      </w:r>
    </w:p>
    <w:p w14:paraId="64472417" w14:textId="20261A8A" w:rsidR="00EA3554" w:rsidRDefault="00EA3554" w:rsidP="00EA3554">
      <w:pPr>
        <w:ind w:left="142" w:right="1" w:firstLine="0"/>
      </w:pPr>
      <w:r>
        <w:t>E</w:t>
      </w:r>
      <w:r w:rsidRPr="00EA3554">
        <w:t>strategia constructiv</w:t>
      </w:r>
      <w:r>
        <w:t>a</w:t>
      </w:r>
      <w:r w:rsidR="00703974">
        <w:t>.</w:t>
      </w:r>
    </w:p>
    <w:p w14:paraId="17F5AB0E" w14:textId="20BE503E" w:rsidR="00EA3554" w:rsidRDefault="00EA3554" w:rsidP="00EA3554">
      <w:pPr>
        <w:ind w:left="142" w:right="1" w:firstLine="0"/>
      </w:pPr>
      <w:r>
        <w:t>Teniendo en cuenta el estudio de los diferentes modelos curriculares, argumenta el tipo de modelo curr</w:t>
      </w:r>
      <w:r w:rsidR="00703974">
        <w:t>i</w:t>
      </w:r>
      <w:r>
        <w:t xml:space="preserve">cular </w:t>
      </w:r>
      <w:r w:rsidR="00703974">
        <w:t>que se desarrolla en tu contexto de actuación profesional.</w:t>
      </w:r>
    </w:p>
    <w:p w14:paraId="46409E10" w14:textId="605D4557" w:rsidR="00BA2071" w:rsidRDefault="00F24EC0" w:rsidP="00F24EC0">
      <w:pPr>
        <w:numPr>
          <w:ilvl w:val="0"/>
          <w:numId w:val="5"/>
        </w:numPr>
        <w:ind w:right="1" w:firstLine="0"/>
      </w:pPr>
      <w:r>
        <w:t xml:space="preserve">Argumente a partir de sus criterios cómo </w:t>
      </w:r>
      <w:r w:rsidR="00703974">
        <w:t>se pone de manifiesto la integración curricular y la atención a la diversidad</w:t>
      </w:r>
      <w:r>
        <w:t xml:space="preserve">. Ponga ejemplos </w:t>
      </w:r>
      <w:r w:rsidRPr="00F24EC0">
        <w:t>de</w:t>
      </w:r>
      <w:r>
        <w:t xml:space="preserve"> su contexto.</w:t>
      </w:r>
    </w:p>
    <w:p w14:paraId="5E85B17E" w14:textId="104FC86E" w:rsidR="00162FD0" w:rsidRDefault="00703974" w:rsidP="00A3560D">
      <w:pPr>
        <w:pStyle w:val="Prrafodelista"/>
        <w:numPr>
          <w:ilvl w:val="0"/>
          <w:numId w:val="5"/>
        </w:numPr>
        <w:ind w:right="1" w:firstLine="0"/>
      </w:pPr>
      <w:r w:rsidRPr="00703974">
        <w:t>Valorar</w:t>
      </w:r>
      <w:r>
        <w:t>e</w:t>
      </w:r>
      <w:r w:rsidRPr="00703974">
        <w:t xml:space="preserve"> el significado e implicaciones </w:t>
      </w:r>
      <w:r>
        <w:t xml:space="preserve">que tiene dentro del currículo </w:t>
      </w:r>
      <w:r w:rsidRPr="00703974">
        <w:t xml:space="preserve">los ejes </w:t>
      </w:r>
      <w:r w:rsidR="00074715">
        <w:t>t</w:t>
      </w:r>
      <w:r w:rsidRPr="00703974">
        <w:t>ransversales</w:t>
      </w:r>
      <w:r>
        <w:t>, ponga ejemplos del modelo curricular donde usted desarrolla su actividad profesional</w:t>
      </w:r>
      <w:r w:rsidR="0060102B">
        <w:t>.</w:t>
      </w:r>
    </w:p>
    <w:p w14:paraId="2207E150" w14:textId="4F5ADFF5" w:rsidR="0060102B" w:rsidRPr="00703974" w:rsidRDefault="0060102B" w:rsidP="0060102B">
      <w:pPr>
        <w:pStyle w:val="Prrafodelista"/>
        <w:numPr>
          <w:ilvl w:val="0"/>
          <w:numId w:val="5"/>
        </w:numPr>
        <w:ind w:right="1" w:firstLine="0"/>
      </w:pPr>
      <w:r w:rsidRPr="0060102B">
        <w:t>Observa los fragmentos de películas cubanas que te proponemos y reflexiona</w:t>
      </w:r>
      <w:r>
        <w:t xml:space="preserve"> </w:t>
      </w:r>
      <w:proofErr w:type="gramStart"/>
      <w:r>
        <w:t xml:space="preserve">críticamente </w:t>
      </w:r>
      <w:r w:rsidRPr="0060102B">
        <w:t xml:space="preserve"> sobre</w:t>
      </w:r>
      <w:proofErr w:type="gramEnd"/>
      <w:r w:rsidRPr="0060102B">
        <w:t xml:space="preserve"> la concepción curricular que en estas se ponen de manifiesto.  </w:t>
      </w:r>
    </w:p>
    <w:p w14:paraId="21343317" w14:textId="6C20F353" w:rsidR="00071854" w:rsidRDefault="00071854">
      <w:pPr>
        <w:spacing w:after="0" w:line="259" w:lineRule="auto"/>
        <w:ind w:left="0" w:right="0" w:firstLine="0"/>
        <w:jc w:val="left"/>
      </w:pPr>
    </w:p>
    <w:sectPr w:rsidR="00071854">
      <w:pgSz w:w="11904" w:h="16838"/>
      <w:pgMar w:top="1425" w:right="1403" w:bottom="847"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1605"/>
    <w:multiLevelType w:val="hybridMultilevel"/>
    <w:tmpl w:val="D1F2ED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597E57"/>
    <w:multiLevelType w:val="hybridMultilevel"/>
    <w:tmpl w:val="FFFFFFFF"/>
    <w:lvl w:ilvl="0" w:tplc="23141124">
      <w:start w:val="1"/>
      <w:numFmt w:val="bullet"/>
      <w:lvlText w:val="✓"/>
      <w:lvlJc w:val="left"/>
      <w:pPr>
        <w:ind w:left="3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9AEAB6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E48C3E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F92384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0300C1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C4CE6B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D22158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55E6AC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29EACF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282760"/>
    <w:multiLevelType w:val="hybridMultilevel"/>
    <w:tmpl w:val="B4D4B226"/>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9AF502A"/>
    <w:multiLevelType w:val="hybridMultilevel"/>
    <w:tmpl w:val="FFFFFFFF"/>
    <w:lvl w:ilvl="0" w:tplc="57FE2100">
      <w:start w:val="1"/>
      <w:numFmt w:val="decimal"/>
      <w:lvlText w:val="%1."/>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7409DE">
      <w:start w:val="1"/>
      <w:numFmt w:val="lowerLetter"/>
      <w:lvlText w:val="%2"/>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A44220">
      <w:start w:val="1"/>
      <w:numFmt w:val="lowerRoman"/>
      <w:lvlText w:val="%3"/>
      <w:lvlJc w:val="left"/>
      <w:pPr>
        <w:ind w:left="1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0AFCC2">
      <w:start w:val="1"/>
      <w:numFmt w:val="decimal"/>
      <w:lvlText w:val="%4"/>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C41E30">
      <w:start w:val="1"/>
      <w:numFmt w:val="lowerLetter"/>
      <w:lvlText w:val="%5"/>
      <w:lvlJc w:val="left"/>
      <w:pPr>
        <w:ind w:left="3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8094FE">
      <w:start w:val="1"/>
      <w:numFmt w:val="lowerRoman"/>
      <w:lvlText w:val="%6"/>
      <w:lvlJc w:val="left"/>
      <w:pPr>
        <w:ind w:left="4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1EDE22">
      <w:start w:val="1"/>
      <w:numFmt w:val="decimal"/>
      <w:lvlText w:val="%7"/>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DCA20A">
      <w:start w:val="1"/>
      <w:numFmt w:val="lowerLetter"/>
      <w:lvlText w:val="%8"/>
      <w:lvlJc w:val="left"/>
      <w:pPr>
        <w:ind w:left="5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DAEBAE">
      <w:start w:val="1"/>
      <w:numFmt w:val="lowerRoman"/>
      <w:lvlText w:val="%9"/>
      <w:lvlJc w:val="left"/>
      <w:pPr>
        <w:ind w:left="6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FAD3229"/>
    <w:multiLevelType w:val="hybridMultilevel"/>
    <w:tmpl w:val="FFFFFFFF"/>
    <w:lvl w:ilvl="0" w:tplc="FFFFFFFF">
      <w:start w:val="1"/>
      <w:numFmt w:val="decimal"/>
      <w:lvlText w:val="%1."/>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9C108A6"/>
    <w:multiLevelType w:val="hybridMultilevel"/>
    <w:tmpl w:val="4F04C9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7EB7E9D"/>
    <w:multiLevelType w:val="hybridMultilevel"/>
    <w:tmpl w:val="4834685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69506728"/>
    <w:multiLevelType w:val="hybridMultilevel"/>
    <w:tmpl w:val="74149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C787C60"/>
    <w:multiLevelType w:val="hybridMultilevel"/>
    <w:tmpl w:val="FFFFFFFF"/>
    <w:lvl w:ilvl="0" w:tplc="76C6EC82">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4FC5A04">
      <w:start w:val="1"/>
      <w:numFmt w:val="bullet"/>
      <w:lvlText w:val="o"/>
      <w:lvlJc w:val="left"/>
      <w:pPr>
        <w:ind w:left="11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A0E2506">
      <w:start w:val="1"/>
      <w:numFmt w:val="bullet"/>
      <w:lvlText w:val="▪"/>
      <w:lvlJc w:val="left"/>
      <w:pPr>
        <w:ind w:left="19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21C40CA">
      <w:start w:val="1"/>
      <w:numFmt w:val="bullet"/>
      <w:lvlText w:val="•"/>
      <w:lvlJc w:val="left"/>
      <w:pPr>
        <w:ind w:left="26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86AC6A">
      <w:start w:val="1"/>
      <w:numFmt w:val="bullet"/>
      <w:lvlText w:val="o"/>
      <w:lvlJc w:val="left"/>
      <w:pPr>
        <w:ind w:left="33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37A1E7E">
      <w:start w:val="1"/>
      <w:numFmt w:val="bullet"/>
      <w:lvlText w:val="▪"/>
      <w:lvlJc w:val="left"/>
      <w:pPr>
        <w:ind w:left="40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21C5A30">
      <w:start w:val="1"/>
      <w:numFmt w:val="bullet"/>
      <w:lvlText w:val="•"/>
      <w:lvlJc w:val="left"/>
      <w:pPr>
        <w:ind w:left="47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8D090CC">
      <w:start w:val="1"/>
      <w:numFmt w:val="bullet"/>
      <w:lvlText w:val="o"/>
      <w:lvlJc w:val="left"/>
      <w:pPr>
        <w:ind w:left="55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12E324C">
      <w:start w:val="1"/>
      <w:numFmt w:val="bullet"/>
      <w:lvlText w:val="▪"/>
      <w:lvlJc w:val="left"/>
      <w:pPr>
        <w:ind w:left="62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AB41279"/>
    <w:multiLevelType w:val="hybridMultilevel"/>
    <w:tmpl w:val="985ED718"/>
    <w:lvl w:ilvl="0" w:tplc="0C0A000D">
      <w:start w:val="1"/>
      <w:numFmt w:val="bullet"/>
      <w:lvlText w:val=""/>
      <w:lvlJc w:val="left"/>
      <w:pPr>
        <w:ind w:left="705"/>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6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3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0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5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2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8"/>
  </w:num>
  <w:num w:numId="3">
    <w:abstractNumId w:val="3"/>
  </w:num>
  <w:num w:numId="4">
    <w:abstractNumId w:val="0"/>
  </w:num>
  <w:num w:numId="5">
    <w:abstractNumId w:val="4"/>
  </w:num>
  <w:num w:numId="6">
    <w:abstractNumId w:val="6"/>
  </w:num>
  <w:num w:numId="7">
    <w:abstractNumId w:val="9"/>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854"/>
    <w:rsid w:val="00071854"/>
    <w:rsid w:val="00074715"/>
    <w:rsid w:val="000C5C09"/>
    <w:rsid w:val="00162FD0"/>
    <w:rsid w:val="00245010"/>
    <w:rsid w:val="003A3133"/>
    <w:rsid w:val="005E41A9"/>
    <w:rsid w:val="0060102B"/>
    <w:rsid w:val="00703974"/>
    <w:rsid w:val="008E460E"/>
    <w:rsid w:val="00A55A4F"/>
    <w:rsid w:val="00A9275D"/>
    <w:rsid w:val="00B31736"/>
    <w:rsid w:val="00BA2071"/>
    <w:rsid w:val="00BC4331"/>
    <w:rsid w:val="00CD21CD"/>
    <w:rsid w:val="00D112FD"/>
    <w:rsid w:val="00D633BE"/>
    <w:rsid w:val="00D7118C"/>
    <w:rsid w:val="00D82B5D"/>
    <w:rsid w:val="00E4746D"/>
    <w:rsid w:val="00EA3554"/>
    <w:rsid w:val="00EE3318"/>
    <w:rsid w:val="00F24EC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2918"/>
  <w15:docId w15:val="{1606471F-A955-E640-A600-E1527DA0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5" w:lineRule="auto"/>
      <w:ind w:left="10" w:right="4" w:hanging="10"/>
      <w:jc w:val="both"/>
    </w:pPr>
    <w:rPr>
      <w:rFonts w:ascii="Arial" w:eastAsia="Arial" w:hAnsi="Arial" w:cs="Arial"/>
      <w:color w:val="000000"/>
      <w:sz w:val="24"/>
      <w:lang w:val="es-MX" w:bidi="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1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670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2</Pages>
  <Words>502</Words>
  <Characters>2761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invitado</dc:creator>
  <cp:keywords/>
  <dc:description/>
  <cp:lastModifiedBy>María Julia</cp:lastModifiedBy>
  <cp:revision>12</cp:revision>
  <dcterms:created xsi:type="dcterms:W3CDTF">2024-03-04T19:44:00Z</dcterms:created>
  <dcterms:modified xsi:type="dcterms:W3CDTF">2026-02-05T16:42:00Z</dcterms:modified>
</cp:coreProperties>
</file>