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6BD" w:rsidRPr="000A7BC4" w:rsidRDefault="00BC66BD" w:rsidP="00F44901">
      <w:pPr>
        <w:spacing w:after="0" w:line="240" w:lineRule="auto"/>
        <w:ind w:right="-283"/>
        <w:jc w:val="both"/>
        <w:rPr>
          <w:rFonts w:ascii="Arial" w:eastAsia="Times New Roman" w:hAnsi="Arial" w:cs="Arial"/>
          <w:b/>
          <w:sz w:val="24"/>
          <w:szCs w:val="24"/>
          <w:lang w:eastAsia="es-ES"/>
        </w:rPr>
      </w:pPr>
      <w:bookmarkStart w:id="0" w:name="_GoBack"/>
      <w:bookmarkEnd w:id="0"/>
    </w:p>
    <w:p w:rsidR="00BC66BD" w:rsidRPr="000A7BC4" w:rsidRDefault="00BC66BD" w:rsidP="00BC66BD">
      <w:pPr>
        <w:spacing w:after="0" w:line="240" w:lineRule="auto"/>
        <w:ind w:left="-709" w:right="-283"/>
        <w:jc w:val="both"/>
        <w:rPr>
          <w:rFonts w:ascii="Arial" w:eastAsia="Times New Roman" w:hAnsi="Arial" w:cs="Arial"/>
          <w:sz w:val="24"/>
          <w:szCs w:val="24"/>
          <w:lang w:eastAsia="es-ES"/>
        </w:rPr>
      </w:pPr>
    </w:p>
    <w:p w:rsidR="00BC66BD" w:rsidRDefault="00BC66BD" w:rsidP="00BC66BD">
      <w:pPr>
        <w:spacing w:after="0" w:line="240" w:lineRule="auto"/>
        <w:ind w:left="-709" w:right="-283"/>
        <w:jc w:val="both"/>
        <w:rPr>
          <w:rFonts w:ascii="Arial" w:eastAsia="Times New Roman" w:hAnsi="Arial" w:cs="Arial"/>
          <w:b/>
          <w:sz w:val="24"/>
          <w:szCs w:val="24"/>
          <w:lang w:eastAsia="es-ES"/>
        </w:rPr>
      </w:pPr>
      <w:r w:rsidRPr="000A7BC4">
        <w:rPr>
          <w:rFonts w:ascii="Arial" w:eastAsia="Times New Roman" w:hAnsi="Arial" w:cs="Arial"/>
          <w:b/>
          <w:sz w:val="24"/>
          <w:szCs w:val="24"/>
          <w:lang w:eastAsia="es-ES"/>
        </w:rPr>
        <w:t>Tema 11: La planificación de la clase y de sistemas de clase</w:t>
      </w:r>
    </w:p>
    <w:p w:rsidR="000A7BC4" w:rsidRPr="000A7BC4" w:rsidRDefault="000A7BC4" w:rsidP="00BC66BD">
      <w:pPr>
        <w:spacing w:after="0" w:line="240" w:lineRule="auto"/>
        <w:ind w:left="-709" w:right="-283"/>
        <w:jc w:val="both"/>
        <w:rPr>
          <w:rFonts w:ascii="Arial" w:eastAsia="Times New Roman" w:hAnsi="Arial" w:cs="Arial"/>
          <w:b/>
          <w:sz w:val="24"/>
          <w:szCs w:val="24"/>
          <w:lang w:eastAsia="es-ES"/>
        </w:rPr>
      </w:pPr>
    </w:p>
    <w:p w:rsidR="00BC66BD" w:rsidRPr="000A7BC4" w:rsidRDefault="000B465F" w:rsidP="00BC66BD">
      <w:pPr>
        <w:spacing w:after="0" w:line="240" w:lineRule="auto"/>
        <w:ind w:left="-709" w:right="-283"/>
        <w:jc w:val="both"/>
        <w:rPr>
          <w:rFonts w:ascii="Arial" w:eastAsia="Times New Roman" w:hAnsi="Arial" w:cs="Arial"/>
          <w:sz w:val="24"/>
          <w:szCs w:val="24"/>
          <w:lang w:eastAsia="es-ES"/>
        </w:rPr>
      </w:pPr>
      <w:r w:rsidRPr="000A7BC4">
        <w:rPr>
          <w:rFonts w:ascii="Arial" w:eastAsia="Times New Roman" w:hAnsi="Arial" w:cs="Arial"/>
          <w:sz w:val="24"/>
          <w:szCs w:val="24"/>
          <w:lang w:eastAsia="es-ES"/>
        </w:rPr>
        <w:t>11.1-</w:t>
      </w:r>
      <w:r w:rsidR="00BC66BD" w:rsidRPr="000A7BC4">
        <w:rPr>
          <w:rFonts w:ascii="Arial" w:eastAsia="Times New Roman" w:hAnsi="Arial" w:cs="Arial"/>
          <w:sz w:val="24"/>
          <w:szCs w:val="24"/>
          <w:lang w:eastAsia="es-ES"/>
        </w:rPr>
        <w:t xml:space="preserve">Los documentos normativos. Plan de estudio del nivel, programas y orientaciones metodológicas </w:t>
      </w:r>
    </w:p>
    <w:p w:rsidR="000A7BC4" w:rsidRPr="00B33972" w:rsidRDefault="000A7BC4" w:rsidP="000A7BC4">
      <w:pPr>
        <w:ind w:left="-709" w:right="-567"/>
        <w:jc w:val="both"/>
        <w:rPr>
          <w:rFonts w:ascii="Arial" w:hAnsi="Arial" w:cs="Arial"/>
          <w:b/>
          <w:sz w:val="24"/>
          <w:szCs w:val="24"/>
          <w:lang w:val="en-US"/>
        </w:rPr>
      </w:pPr>
      <w:r w:rsidRPr="00B33972">
        <w:rPr>
          <w:rFonts w:ascii="Arial" w:hAnsi="Arial" w:cs="Arial"/>
          <w:b/>
          <w:sz w:val="24"/>
          <w:szCs w:val="24"/>
          <w:lang w:val="en-US"/>
        </w:rPr>
        <w:t xml:space="preserve">11.1-Normative documents. Syllabus and methodological orientations of the English Language in </w:t>
      </w:r>
      <w:r w:rsidR="005F3DD3" w:rsidRPr="00B33972">
        <w:rPr>
          <w:rFonts w:ascii="Arial" w:hAnsi="Arial" w:cs="Arial"/>
          <w:b/>
          <w:sz w:val="24"/>
          <w:szCs w:val="24"/>
          <w:lang w:val="en-US"/>
        </w:rPr>
        <w:t>the Cuban context.</w:t>
      </w:r>
    </w:p>
    <w:p w:rsidR="000A7BC4" w:rsidRPr="000A7BC4" w:rsidRDefault="000A7BC4" w:rsidP="00587BA4">
      <w:pPr>
        <w:spacing w:line="360" w:lineRule="auto"/>
        <w:ind w:left="-709" w:right="-567"/>
        <w:jc w:val="both"/>
        <w:rPr>
          <w:rFonts w:ascii="Arial" w:hAnsi="Arial" w:cs="Arial"/>
          <w:sz w:val="24"/>
          <w:szCs w:val="24"/>
          <w:lang w:val="en-US"/>
        </w:rPr>
      </w:pPr>
      <w:r w:rsidRPr="000A7BC4">
        <w:rPr>
          <w:rFonts w:ascii="Arial" w:hAnsi="Arial" w:cs="Arial"/>
          <w:sz w:val="24"/>
          <w:szCs w:val="24"/>
          <w:lang w:val="en-US"/>
        </w:rPr>
        <w:t>Language serves as a means of communication and interaction among people who share the same linguistic community. Therefore, when we are teaching language the focus must be on helping learners communicate in that language. Language learning is both, an individual and a social process.</w:t>
      </w:r>
    </w:p>
    <w:p w:rsidR="000A7BC4" w:rsidRPr="000A7BC4" w:rsidRDefault="000A7BC4" w:rsidP="00587BA4">
      <w:pPr>
        <w:spacing w:line="360" w:lineRule="auto"/>
        <w:ind w:left="-709" w:right="-567"/>
        <w:jc w:val="both"/>
        <w:rPr>
          <w:rFonts w:ascii="Arial" w:hAnsi="Arial" w:cs="Arial"/>
          <w:sz w:val="24"/>
          <w:szCs w:val="24"/>
          <w:lang w:val="en-US"/>
        </w:rPr>
      </w:pPr>
      <w:r w:rsidRPr="000A7BC4">
        <w:rPr>
          <w:rFonts w:ascii="Arial" w:hAnsi="Arial" w:cs="Arial"/>
          <w:sz w:val="24"/>
          <w:szCs w:val="24"/>
          <w:lang w:val="en-US"/>
        </w:rPr>
        <w:t xml:space="preserve">Students learn language more successfully when they are encouraged to communicate meaningful </w:t>
      </w:r>
      <w:proofErr w:type="gramStart"/>
      <w:r w:rsidRPr="000A7BC4">
        <w:rPr>
          <w:rFonts w:ascii="Arial" w:hAnsi="Arial" w:cs="Arial"/>
          <w:sz w:val="24"/>
          <w:szCs w:val="24"/>
          <w:lang w:val="en-US"/>
        </w:rPr>
        <w:t>messages</w:t>
      </w:r>
      <w:proofErr w:type="gramEnd"/>
      <w:r w:rsidRPr="000A7BC4">
        <w:rPr>
          <w:rFonts w:ascii="Arial" w:hAnsi="Arial" w:cs="Arial"/>
          <w:sz w:val="24"/>
          <w:szCs w:val="24"/>
          <w:lang w:val="en-US"/>
        </w:rPr>
        <w:t xml:space="preserve"> as they interact with others.</w:t>
      </w:r>
    </w:p>
    <w:p w:rsidR="000A7BC4" w:rsidRPr="000A7BC4" w:rsidRDefault="000A7BC4" w:rsidP="00587BA4">
      <w:pPr>
        <w:spacing w:line="360" w:lineRule="auto"/>
        <w:ind w:left="-709" w:right="-567"/>
        <w:jc w:val="both"/>
        <w:rPr>
          <w:rFonts w:ascii="Arial" w:hAnsi="Arial" w:cs="Arial"/>
          <w:sz w:val="24"/>
          <w:szCs w:val="24"/>
          <w:lang w:val="en-US"/>
        </w:rPr>
      </w:pPr>
      <w:r w:rsidRPr="000A7BC4">
        <w:rPr>
          <w:rFonts w:ascii="Arial" w:hAnsi="Arial" w:cs="Arial"/>
          <w:sz w:val="24"/>
          <w:szCs w:val="24"/>
          <w:lang w:val="en-US"/>
        </w:rPr>
        <w:t>Foreign language learners are not empty vessels when they come to the EFL class. They bring their prior knowledge, their system of values and the communicative skills they have developed in the native language.</w:t>
      </w:r>
    </w:p>
    <w:p w:rsidR="000A7BC4" w:rsidRPr="000A7BC4" w:rsidRDefault="000A7BC4" w:rsidP="00587BA4">
      <w:pPr>
        <w:spacing w:line="360" w:lineRule="auto"/>
        <w:ind w:left="-709" w:right="-567"/>
        <w:jc w:val="both"/>
        <w:rPr>
          <w:rFonts w:ascii="Arial" w:hAnsi="Arial" w:cs="Arial"/>
          <w:sz w:val="24"/>
          <w:szCs w:val="24"/>
          <w:lang w:val="en-US"/>
        </w:rPr>
      </w:pPr>
      <w:r w:rsidRPr="000A7BC4">
        <w:rPr>
          <w:rFonts w:ascii="Arial" w:hAnsi="Arial" w:cs="Arial"/>
          <w:sz w:val="24"/>
          <w:szCs w:val="24"/>
          <w:lang w:val="en-US"/>
        </w:rPr>
        <w:t xml:space="preserve">Obviously, they have interests and expectations in the EFL class. </w:t>
      </w:r>
    </w:p>
    <w:p w:rsidR="000A7BC4" w:rsidRPr="000A7BC4" w:rsidRDefault="000A7BC4" w:rsidP="00587BA4">
      <w:pPr>
        <w:spacing w:line="360" w:lineRule="auto"/>
        <w:ind w:left="-709" w:right="-567"/>
        <w:jc w:val="both"/>
        <w:rPr>
          <w:rFonts w:ascii="Arial" w:hAnsi="Arial" w:cs="Arial"/>
          <w:sz w:val="24"/>
          <w:szCs w:val="24"/>
          <w:lang w:val="en-US"/>
        </w:rPr>
      </w:pPr>
      <w:r w:rsidRPr="000A7BC4">
        <w:rPr>
          <w:rFonts w:ascii="Arial" w:hAnsi="Arial" w:cs="Arial"/>
          <w:sz w:val="24"/>
          <w:szCs w:val="24"/>
          <w:lang w:val="en-US"/>
        </w:rPr>
        <w:t>The focus of the teaching of English in Cuba must be on communicative competence, which is a high – level concept that implies the expression, interpretation, and negotiation of meaning involving interaction between two or more people, or between one person and a written text.</w:t>
      </w:r>
    </w:p>
    <w:p w:rsidR="000A7BC4" w:rsidRPr="000A7BC4" w:rsidRDefault="000A7BC4" w:rsidP="00587BA4">
      <w:pPr>
        <w:spacing w:line="360" w:lineRule="auto"/>
        <w:ind w:left="-709" w:right="-567"/>
        <w:jc w:val="both"/>
        <w:rPr>
          <w:rFonts w:ascii="Arial" w:hAnsi="Arial" w:cs="Arial"/>
          <w:sz w:val="24"/>
          <w:szCs w:val="24"/>
          <w:lang w:val="en-US"/>
        </w:rPr>
      </w:pPr>
      <w:r w:rsidRPr="000A7BC4">
        <w:rPr>
          <w:rFonts w:ascii="Arial" w:hAnsi="Arial" w:cs="Arial"/>
          <w:sz w:val="24"/>
          <w:szCs w:val="24"/>
          <w:lang w:val="en-US"/>
        </w:rPr>
        <w:t xml:space="preserve">The teaching of English in Cuban context should contribute not only to functional language proficiency, but also to the ability to construct and reconstruct new knowledge. Therefore, learning languages at present has become, more than ever an important tool to communicate and interact with people from different cultural and linguistic backgrounds. </w:t>
      </w:r>
    </w:p>
    <w:p w:rsidR="000A7BC4" w:rsidRPr="000A7BC4" w:rsidRDefault="000A7BC4" w:rsidP="00587BA4">
      <w:pPr>
        <w:spacing w:line="360" w:lineRule="auto"/>
        <w:ind w:left="-709" w:right="-567"/>
        <w:jc w:val="both"/>
        <w:rPr>
          <w:rFonts w:ascii="Arial" w:hAnsi="Arial" w:cs="Arial"/>
          <w:sz w:val="24"/>
          <w:szCs w:val="24"/>
          <w:lang w:val="en-US"/>
        </w:rPr>
      </w:pPr>
      <w:r w:rsidRPr="000A7BC4">
        <w:rPr>
          <w:rFonts w:ascii="Arial" w:hAnsi="Arial" w:cs="Arial"/>
          <w:sz w:val="24"/>
          <w:szCs w:val="24"/>
          <w:lang w:val="en-US"/>
        </w:rPr>
        <w:t>The teaching of English in Cuba starts in third grade in primary school and goes through secondary, high school and higher education.</w:t>
      </w:r>
    </w:p>
    <w:p w:rsidR="00C5103C" w:rsidRDefault="000A7BC4" w:rsidP="00C5103C">
      <w:pPr>
        <w:spacing w:line="360" w:lineRule="auto"/>
        <w:ind w:left="-709" w:right="-567"/>
        <w:jc w:val="both"/>
        <w:rPr>
          <w:rFonts w:ascii="Arial" w:hAnsi="Arial" w:cs="Arial"/>
          <w:sz w:val="24"/>
          <w:szCs w:val="24"/>
          <w:lang w:val="en-US"/>
        </w:rPr>
      </w:pPr>
      <w:r w:rsidRPr="000A7BC4">
        <w:rPr>
          <w:rFonts w:ascii="Arial" w:hAnsi="Arial" w:cs="Arial"/>
          <w:sz w:val="24"/>
          <w:szCs w:val="24"/>
          <w:lang w:val="en-US"/>
        </w:rPr>
        <w:t>There are also schools for adults, where they can develop language skills in English. French, German, Portuguese and other languages.</w:t>
      </w:r>
    </w:p>
    <w:p w:rsidR="00587BA4" w:rsidRPr="00C5103C" w:rsidRDefault="00C5103C" w:rsidP="00C5103C">
      <w:pPr>
        <w:spacing w:line="360" w:lineRule="auto"/>
        <w:ind w:left="-709" w:right="-567"/>
        <w:jc w:val="both"/>
        <w:rPr>
          <w:rFonts w:ascii="Arial" w:hAnsi="Arial" w:cs="Arial"/>
          <w:sz w:val="24"/>
          <w:szCs w:val="24"/>
          <w:lang w:val="en-US"/>
        </w:rPr>
      </w:pPr>
      <w:r w:rsidRPr="00C5103C">
        <w:rPr>
          <w:rFonts w:ascii="Arial" w:hAnsi="Arial" w:cs="Arial"/>
          <w:sz w:val="24"/>
          <w:szCs w:val="24"/>
          <w:lang w:val="en-US"/>
        </w:rPr>
        <w:lastRenderedPageBreak/>
        <w:t>In</w:t>
      </w:r>
      <w:r w:rsidR="00587BA4" w:rsidRPr="00C5103C">
        <w:rPr>
          <w:rFonts w:ascii="Arial" w:hAnsi="Arial" w:cs="Arial"/>
          <w:sz w:val="24"/>
          <w:szCs w:val="24"/>
          <w:lang w:val="en-US"/>
        </w:rPr>
        <w:t xml:space="preserve"> Cuba, the syllabus is the official document designed by a group of experts and </w:t>
      </w:r>
      <w:proofErr w:type="gramStart"/>
      <w:r w:rsidRPr="00C5103C">
        <w:rPr>
          <w:rFonts w:ascii="Arial" w:hAnsi="Arial" w:cs="Arial"/>
          <w:sz w:val="24"/>
          <w:szCs w:val="24"/>
          <w:lang w:val="en-US"/>
        </w:rPr>
        <w:t>school</w:t>
      </w:r>
      <w:r>
        <w:rPr>
          <w:rFonts w:ascii="Arial" w:hAnsi="Arial" w:cs="Arial"/>
          <w:sz w:val="24"/>
          <w:szCs w:val="24"/>
          <w:lang w:val="en-US"/>
        </w:rPr>
        <w:t xml:space="preserve"> </w:t>
      </w:r>
      <w:r w:rsidRPr="00C5103C">
        <w:rPr>
          <w:rFonts w:ascii="Arial" w:hAnsi="Arial" w:cs="Arial"/>
          <w:sz w:val="24"/>
          <w:szCs w:val="24"/>
          <w:lang w:val="en-US"/>
        </w:rPr>
        <w:t>teachers</w:t>
      </w:r>
      <w:proofErr w:type="gramEnd"/>
      <w:r w:rsidR="00587BA4" w:rsidRPr="00C5103C">
        <w:rPr>
          <w:rFonts w:ascii="Arial" w:hAnsi="Arial" w:cs="Arial"/>
          <w:sz w:val="24"/>
          <w:szCs w:val="24"/>
          <w:lang w:val="en-US"/>
        </w:rPr>
        <w:t xml:space="preserve"> that must be followed in all schools throughout the nation. Therefore, the course </w:t>
      </w:r>
      <w:proofErr w:type="gramStart"/>
      <w:r w:rsidR="00587BA4" w:rsidRPr="00C5103C">
        <w:rPr>
          <w:rFonts w:ascii="Arial" w:hAnsi="Arial" w:cs="Arial"/>
          <w:sz w:val="24"/>
          <w:szCs w:val="24"/>
          <w:lang w:val="en-US"/>
        </w:rPr>
        <w:t>is mapped</w:t>
      </w:r>
      <w:proofErr w:type="gramEnd"/>
      <w:r w:rsidR="00587BA4" w:rsidRPr="00C5103C">
        <w:rPr>
          <w:rFonts w:ascii="Arial" w:hAnsi="Arial" w:cs="Arial"/>
          <w:sz w:val="24"/>
          <w:szCs w:val="24"/>
          <w:lang w:val="en-US"/>
        </w:rPr>
        <w:t xml:space="preserve"> according to the syllabus. </w:t>
      </w:r>
    </w:p>
    <w:p w:rsidR="00587BA4" w:rsidRPr="00C5103C" w:rsidRDefault="00587BA4" w:rsidP="00C5103C">
      <w:pPr>
        <w:spacing w:line="360" w:lineRule="auto"/>
        <w:ind w:left="-709" w:right="-567"/>
        <w:jc w:val="both"/>
        <w:rPr>
          <w:rFonts w:ascii="Arial" w:hAnsi="Arial" w:cs="Arial"/>
          <w:sz w:val="24"/>
          <w:szCs w:val="24"/>
          <w:lang w:val="en-US"/>
        </w:rPr>
      </w:pPr>
      <w:r w:rsidRPr="00C5103C">
        <w:rPr>
          <w:rFonts w:ascii="Arial" w:hAnsi="Arial" w:cs="Arial"/>
          <w:sz w:val="24"/>
          <w:szCs w:val="24"/>
          <w:lang w:val="en-US"/>
        </w:rPr>
        <w:t xml:space="preserve">The syllabus </w:t>
      </w:r>
      <w:proofErr w:type="gramStart"/>
      <w:r w:rsidRPr="00C5103C">
        <w:rPr>
          <w:rFonts w:ascii="Arial" w:hAnsi="Arial" w:cs="Arial"/>
          <w:sz w:val="24"/>
          <w:szCs w:val="24"/>
          <w:lang w:val="en-US"/>
        </w:rPr>
        <w:t>is accompanied</w:t>
      </w:r>
      <w:proofErr w:type="gramEnd"/>
      <w:r w:rsidRPr="00C5103C">
        <w:rPr>
          <w:rFonts w:ascii="Arial" w:hAnsi="Arial" w:cs="Arial"/>
          <w:sz w:val="24"/>
          <w:szCs w:val="24"/>
          <w:lang w:val="en-US"/>
        </w:rPr>
        <w:t xml:space="preserve"> by </w:t>
      </w:r>
      <w:r w:rsidRPr="00C5103C">
        <w:rPr>
          <w:rFonts w:ascii="Arial" w:hAnsi="Arial" w:cs="Arial"/>
          <w:b/>
          <w:sz w:val="24"/>
          <w:szCs w:val="24"/>
          <w:lang w:val="en-US"/>
        </w:rPr>
        <w:t>the methodological guide or</w:t>
      </w:r>
      <w:r w:rsidRPr="00C5103C">
        <w:rPr>
          <w:rFonts w:ascii="Arial" w:hAnsi="Arial" w:cs="Arial"/>
          <w:sz w:val="24"/>
          <w:szCs w:val="24"/>
          <w:lang w:val="en-US"/>
        </w:rPr>
        <w:t xml:space="preserve"> </w:t>
      </w:r>
      <w:r w:rsidRPr="00C5103C">
        <w:rPr>
          <w:rFonts w:ascii="Arial" w:hAnsi="Arial" w:cs="Arial"/>
          <w:b/>
          <w:sz w:val="24"/>
          <w:szCs w:val="24"/>
          <w:lang w:val="en-US"/>
        </w:rPr>
        <w:t>teacher´s guide</w:t>
      </w:r>
      <w:r w:rsidRPr="00C5103C">
        <w:rPr>
          <w:rStyle w:val="Refdenotaalpie"/>
          <w:rFonts w:ascii="Arial" w:hAnsi="Arial" w:cs="Arial"/>
          <w:sz w:val="24"/>
          <w:szCs w:val="24"/>
          <w:lang w:val="en-US"/>
        </w:rPr>
        <w:footnoteReference w:id="1"/>
      </w:r>
      <w:r w:rsidRPr="00C5103C">
        <w:rPr>
          <w:rFonts w:ascii="Arial" w:hAnsi="Arial" w:cs="Arial"/>
          <w:sz w:val="24"/>
          <w:szCs w:val="24"/>
          <w:lang w:val="en-US"/>
        </w:rPr>
        <w:t xml:space="preserve">, which suggest teaching strategies and procedures to make the most of the content prescribed in the syllabus. It includes sample activities and suggestions for assessment. Following exactly what </w:t>
      </w:r>
      <w:proofErr w:type="gramStart"/>
      <w:r w:rsidRPr="00C5103C">
        <w:rPr>
          <w:rFonts w:ascii="Arial" w:hAnsi="Arial" w:cs="Arial"/>
          <w:sz w:val="24"/>
          <w:szCs w:val="24"/>
          <w:lang w:val="en-US"/>
        </w:rPr>
        <w:t>is presented</w:t>
      </w:r>
      <w:proofErr w:type="gramEnd"/>
      <w:r w:rsidRPr="00C5103C">
        <w:rPr>
          <w:rFonts w:ascii="Arial" w:hAnsi="Arial" w:cs="Arial"/>
          <w:sz w:val="24"/>
          <w:szCs w:val="24"/>
          <w:lang w:val="en-US"/>
        </w:rPr>
        <w:t xml:space="preserve"> in the guides is not compulsory, since they are just recommendations to help teachers.</w:t>
      </w:r>
    </w:p>
    <w:p w:rsidR="00587BA4" w:rsidRPr="00C5103C" w:rsidRDefault="00587BA4" w:rsidP="00C5103C">
      <w:pPr>
        <w:spacing w:line="360" w:lineRule="auto"/>
        <w:ind w:left="-709" w:right="-567"/>
        <w:jc w:val="both"/>
        <w:rPr>
          <w:rFonts w:ascii="Arial" w:hAnsi="Arial" w:cs="Arial"/>
          <w:bCs/>
          <w:sz w:val="24"/>
          <w:szCs w:val="24"/>
          <w:lang w:val="en-US"/>
        </w:rPr>
      </w:pPr>
      <w:r w:rsidRPr="00C5103C">
        <w:rPr>
          <w:rFonts w:ascii="Arial" w:hAnsi="Arial" w:cs="Arial"/>
          <w:sz w:val="24"/>
          <w:szCs w:val="24"/>
          <w:lang w:val="en-US"/>
        </w:rPr>
        <w:t xml:space="preserve">The </w:t>
      </w:r>
      <w:proofErr w:type="spellStart"/>
      <w:r w:rsidRPr="00C5103C">
        <w:rPr>
          <w:rFonts w:ascii="Arial" w:hAnsi="Arial" w:cs="Arial"/>
          <w:sz w:val="24"/>
          <w:szCs w:val="24"/>
          <w:lang w:val="en-US"/>
        </w:rPr>
        <w:t>coursebook</w:t>
      </w:r>
      <w:proofErr w:type="spellEnd"/>
      <w:r w:rsidRPr="00C5103C">
        <w:rPr>
          <w:rFonts w:ascii="Arial" w:hAnsi="Arial" w:cs="Arial"/>
          <w:b/>
          <w:sz w:val="24"/>
          <w:szCs w:val="24"/>
          <w:lang w:val="en-US"/>
        </w:rPr>
        <w:t xml:space="preserve"> </w:t>
      </w:r>
      <w:r w:rsidRPr="00C5103C">
        <w:rPr>
          <w:rFonts w:ascii="Arial" w:hAnsi="Arial" w:cs="Arial"/>
          <w:sz w:val="24"/>
          <w:szCs w:val="24"/>
          <w:lang w:val="en-US"/>
        </w:rPr>
        <w:t xml:space="preserve">is another important material. A </w:t>
      </w:r>
      <w:proofErr w:type="spellStart"/>
      <w:r w:rsidRPr="00C5103C">
        <w:rPr>
          <w:rFonts w:ascii="Arial" w:hAnsi="Arial" w:cs="Arial"/>
          <w:b/>
          <w:sz w:val="24"/>
          <w:szCs w:val="24"/>
          <w:lang w:val="en-US"/>
        </w:rPr>
        <w:t>coursebook</w:t>
      </w:r>
      <w:proofErr w:type="spellEnd"/>
      <w:r w:rsidRPr="00C5103C">
        <w:rPr>
          <w:rFonts w:ascii="Arial" w:hAnsi="Arial" w:cs="Arial"/>
          <w:sz w:val="24"/>
          <w:szCs w:val="24"/>
          <w:lang w:val="en-US"/>
        </w:rPr>
        <w:t xml:space="preserve"> </w:t>
      </w:r>
      <w:r w:rsidRPr="00C5103C">
        <w:rPr>
          <w:rFonts w:ascii="Arial" w:hAnsi="Arial" w:cs="Arial"/>
          <w:b/>
          <w:sz w:val="24"/>
          <w:szCs w:val="24"/>
          <w:lang w:val="en-US"/>
        </w:rPr>
        <w:t>or textbook</w:t>
      </w:r>
      <w:r w:rsidRPr="00C5103C">
        <w:rPr>
          <w:rFonts w:ascii="Arial" w:hAnsi="Arial" w:cs="Arial"/>
          <w:bCs/>
          <w:sz w:val="24"/>
          <w:szCs w:val="24"/>
          <w:lang w:val="en-US"/>
        </w:rPr>
        <w:t xml:space="preserve"> generally contains texts and </w:t>
      </w:r>
      <w:r w:rsidR="00C5103C" w:rsidRPr="00C5103C">
        <w:rPr>
          <w:rFonts w:ascii="Arial" w:hAnsi="Arial" w:cs="Arial"/>
          <w:bCs/>
          <w:sz w:val="24"/>
          <w:szCs w:val="24"/>
          <w:lang w:val="en-US"/>
        </w:rPr>
        <w:t xml:space="preserve">dialogues, which </w:t>
      </w:r>
      <w:r w:rsidR="00C5103C">
        <w:rPr>
          <w:rFonts w:ascii="Arial" w:hAnsi="Arial" w:cs="Arial"/>
          <w:bCs/>
          <w:sz w:val="24"/>
          <w:szCs w:val="24"/>
          <w:lang w:val="en-US"/>
        </w:rPr>
        <w:t xml:space="preserve">contextualize the communicative </w:t>
      </w:r>
      <w:r w:rsidRPr="00C5103C">
        <w:rPr>
          <w:rFonts w:ascii="Arial" w:hAnsi="Arial" w:cs="Arial"/>
          <w:bCs/>
          <w:sz w:val="24"/>
          <w:szCs w:val="24"/>
          <w:lang w:val="en-US"/>
        </w:rPr>
        <w:t xml:space="preserve">and </w:t>
      </w:r>
      <w:r w:rsidR="00C5103C" w:rsidRPr="00C5103C">
        <w:rPr>
          <w:rFonts w:ascii="Arial" w:hAnsi="Arial" w:cs="Arial"/>
          <w:bCs/>
          <w:sz w:val="24"/>
          <w:szCs w:val="24"/>
          <w:lang w:val="en-US"/>
        </w:rPr>
        <w:t>linguist content</w:t>
      </w:r>
      <w:r w:rsidRPr="00C5103C">
        <w:rPr>
          <w:rFonts w:ascii="Arial" w:hAnsi="Arial" w:cs="Arial"/>
          <w:bCs/>
          <w:sz w:val="24"/>
          <w:szCs w:val="24"/>
          <w:lang w:val="en-US"/>
        </w:rPr>
        <w:t xml:space="preserve">, tasks and activities to develop the habits, skills and learning strategies, that is the content   conducive to communicative competence.  It </w:t>
      </w:r>
      <w:proofErr w:type="gramStart"/>
      <w:r w:rsidRPr="00C5103C">
        <w:rPr>
          <w:rFonts w:ascii="Arial" w:hAnsi="Arial" w:cs="Arial"/>
          <w:bCs/>
          <w:sz w:val="24"/>
          <w:szCs w:val="24"/>
          <w:lang w:val="en-US"/>
        </w:rPr>
        <w:t>is organized</w:t>
      </w:r>
      <w:proofErr w:type="gramEnd"/>
      <w:r w:rsidRPr="00C5103C">
        <w:rPr>
          <w:rFonts w:ascii="Arial" w:hAnsi="Arial" w:cs="Arial"/>
          <w:bCs/>
          <w:sz w:val="24"/>
          <w:szCs w:val="24"/>
          <w:lang w:val="en-US"/>
        </w:rPr>
        <w:t xml:space="preserve"> around units or </w:t>
      </w:r>
      <w:r w:rsidR="00C5103C" w:rsidRPr="00C5103C">
        <w:rPr>
          <w:rFonts w:ascii="Arial" w:hAnsi="Arial" w:cs="Arial"/>
          <w:bCs/>
          <w:sz w:val="24"/>
          <w:szCs w:val="24"/>
          <w:lang w:val="en-US"/>
        </w:rPr>
        <w:t>themes, which</w:t>
      </w:r>
      <w:r w:rsidRPr="00C5103C">
        <w:rPr>
          <w:rFonts w:ascii="Arial" w:hAnsi="Arial" w:cs="Arial"/>
          <w:bCs/>
          <w:sz w:val="24"/>
          <w:szCs w:val="24"/>
          <w:lang w:val="en-US"/>
        </w:rPr>
        <w:t xml:space="preserve"> follow a certain order, </w:t>
      </w:r>
      <w:r w:rsidR="00C5103C" w:rsidRPr="00C5103C">
        <w:rPr>
          <w:rFonts w:ascii="Arial" w:hAnsi="Arial" w:cs="Arial"/>
          <w:bCs/>
          <w:sz w:val="24"/>
          <w:szCs w:val="24"/>
          <w:lang w:val="en-US"/>
        </w:rPr>
        <w:t>usually similar</w:t>
      </w:r>
      <w:r w:rsidRPr="00C5103C">
        <w:rPr>
          <w:rFonts w:ascii="Arial" w:hAnsi="Arial" w:cs="Arial"/>
          <w:bCs/>
          <w:sz w:val="24"/>
          <w:szCs w:val="24"/>
          <w:lang w:val="en-US"/>
        </w:rPr>
        <w:t xml:space="preserve"> to the syllabus. Usually the teacher and the students have a copy. </w:t>
      </w:r>
    </w:p>
    <w:p w:rsidR="00C5103C" w:rsidRPr="00C5103C" w:rsidRDefault="00587BA4" w:rsidP="00C5103C">
      <w:pPr>
        <w:spacing w:line="360" w:lineRule="auto"/>
        <w:ind w:left="-709" w:right="-567"/>
        <w:jc w:val="both"/>
        <w:rPr>
          <w:rFonts w:ascii="Arial" w:hAnsi="Arial" w:cs="Arial"/>
          <w:bCs/>
          <w:sz w:val="24"/>
          <w:szCs w:val="24"/>
          <w:lang w:val="en-US"/>
        </w:rPr>
      </w:pPr>
      <w:r w:rsidRPr="00C5103C">
        <w:rPr>
          <w:rFonts w:ascii="Arial" w:hAnsi="Arial" w:cs="Arial"/>
          <w:b/>
          <w:bCs/>
          <w:sz w:val="24"/>
          <w:szCs w:val="24"/>
          <w:lang w:val="en-US"/>
        </w:rPr>
        <w:t xml:space="preserve">An activity book or workbook </w:t>
      </w:r>
      <w:r w:rsidRPr="00C5103C">
        <w:rPr>
          <w:rFonts w:ascii="Arial" w:hAnsi="Arial" w:cs="Arial"/>
          <w:bCs/>
          <w:sz w:val="24"/>
          <w:szCs w:val="24"/>
          <w:lang w:val="en-US"/>
        </w:rPr>
        <w:t xml:space="preserve">has extra practice and </w:t>
      </w:r>
      <w:proofErr w:type="gramStart"/>
      <w:r w:rsidRPr="00C5103C">
        <w:rPr>
          <w:rFonts w:ascii="Arial" w:hAnsi="Arial" w:cs="Arial"/>
          <w:bCs/>
          <w:sz w:val="24"/>
          <w:szCs w:val="24"/>
          <w:lang w:val="en-US"/>
        </w:rPr>
        <w:t>is often used</w:t>
      </w:r>
      <w:proofErr w:type="gramEnd"/>
      <w:r w:rsidRPr="00C5103C">
        <w:rPr>
          <w:rFonts w:ascii="Arial" w:hAnsi="Arial" w:cs="Arial"/>
          <w:bCs/>
          <w:sz w:val="24"/>
          <w:szCs w:val="24"/>
          <w:lang w:val="en-US"/>
        </w:rPr>
        <w:t xml:space="preserve"> for homework. It usually accompanies a </w:t>
      </w:r>
      <w:proofErr w:type="spellStart"/>
      <w:r w:rsidRPr="00C5103C">
        <w:rPr>
          <w:rFonts w:ascii="Arial" w:hAnsi="Arial" w:cs="Arial"/>
          <w:bCs/>
          <w:sz w:val="24"/>
          <w:szCs w:val="24"/>
          <w:lang w:val="en-US"/>
        </w:rPr>
        <w:t>coursebook</w:t>
      </w:r>
      <w:proofErr w:type="spellEnd"/>
      <w:r w:rsidRPr="00C5103C">
        <w:rPr>
          <w:rFonts w:ascii="Arial" w:hAnsi="Arial" w:cs="Arial"/>
          <w:bCs/>
          <w:sz w:val="24"/>
          <w:szCs w:val="24"/>
          <w:lang w:val="en-US"/>
        </w:rPr>
        <w:t xml:space="preserve">. </w:t>
      </w:r>
    </w:p>
    <w:p w:rsidR="00CC5413" w:rsidRDefault="00587BA4" w:rsidP="00CC5413">
      <w:pPr>
        <w:spacing w:line="360" w:lineRule="auto"/>
        <w:ind w:left="-709" w:right="-567"/>
        <w:jc w:val="both"/>
        <w:rPr>
          <w:rFonts w:ascii="Arial" w:hAnsi="Arial" w:cs="Arial"/>
          <w:sz w:val="24"/>
          <w:szCs w:val="24"/>
          <w:lang w:val="en-US"/>
        </w:rPr>
      </w:pPr>
      <w:r w:rsidRPr="00C5103C">
        <w:rPr>
          <w:rFonts w:ascii="Arial" w:hAnsi="Arial" w:cs="Arial"/>
          <w:bCs/>
          <w:sz w:val="24"/>
          <w:szCs w:val="24"/>
          <w:lang w:val="en-US"/>
        </w:rPr>
        <w:t xml:space="preserve">In Cuba, only one book </w:t>
      </w:r>
      <w:proofErr w:type="gramStart"/>
      <w:r w:rsidRPr="00C5103C">
        <w:rPr>
          <w:rFonts w:ascii="Arial" w:hAnsi="Arial" w:cs="Arial"/>
          <w:bCs/>
          <w:sz w:val="24"/>
          <w:szCs w:val="24"/>
          <w:lang w:val="en-US"/>
        </w:rPr>
        <w:t>has been designed</w:t>
      </w:r>
      <w:proofErr w:type="gramEnd"/>
      <w:r w:rsidRPr="00C5103C">
        <w:rPr>
          <w:rFonts w:ascii="Arial" w:hAnsi="Arial" w:cs="Arial"/>
          <w:bCs/>
          <w:sz w:val="24"/>
          <w:szCs w:val="24"/>
          <w:lang w:val="en-US"/>
        </w:rPr>
        <w:t xml:space="preserve">. It contains texts or dialogues, sufficient practice and appendixes with suggestions for </w:t>
      </w:r>
      <w:r w:rsidR="00C5103C" w:rsidRPr="00C5103C">
        <w:rPr>
          <w:rFonts w:ascii="Arial" w:hAnsi="Arial" w:cs="Arial"/>
          <w:bCs/>
          <w:sz w:val="24"/>
          <w:szCs w:val="24"/>
          <w:lang w:val="en-US"/>
        </w:rPr>
        <w:t>consultation and</w:t>
      </w:r>
      <w:r w:rsidRPr="00C5103C">
        <w:rPr>
          <w:rFonts w:ascii="Arial" w:hAnsi="Arial" w:cs="Arial"/>
          <w:bCs/>
          <w:sz w:val="24"/>
          <w:szCs w:val="24"/>
          <w:lang w:val="en-US"/>
        </w:rPr>
        <w:t xml:space="preserve"> further practice. Every </w:t>
      </w:r>
      <w:r w:rsidR="00C5103C" w:rsidRPr="00C5103C">
        <w:rPr>
          <w:rFonts w:ascii="Arial" w:hAnsi="Arial" w:cs="Arial"/>
          <w:bCs/>
          <w:sz w:val="24"/>
          <w:szCs w:val="24"/>
          <w:lang w:val="en-US"/>
        </w:rPr>
        <w:t>pupil should</w:t>
      </w:r>
      <w:r w:rsidRPr="00C5103C">
        <w:rPr>
          <w:rFonts w:ascii="Arial" w:hAnsi="Arial" w:cs="Arial"/>
          <w:bCs/>
          <w:sz w:val="24"/>
          <w:szCs w:val="24"/>
          <w:lang w:val="en-US"/>
        </w:rPr>
        <w:t xml:space="preserve"> have a copy. Since it is in workbook </w:t>
      </w:r>
      <w:r w:rsidR="00C5103C" w:rsidRPr="00C5103C">
        <w:rPr>
          <w:rFonts w:ascii="Arial" w:hAnsi="Arial" w:cs="Arial"/>
          <w:bCs/>
          <w:sz w:val="24"/>
          <w:szCs w:val="24"/>
          <w:lang w:val="en-US"/>
        </w:rPr>
        <w:t>format students</w:t>
      </w:r>
      <w:r w:rsidRPr="00C5103C">
        <w:rPr>
          <w:rFonts w:ascii="Arial" w:hAnsi="Arial" w:cs="Arial"/>
          <w:bCs/>
          <w:sz w:val="24"/>
          <w:szCs w:val="24"/>
          <w:lang w:val="en-US"/>
        </w:rPr>
        <w:t xml:space="preserve"> can write their answers in the book, because it is supposed to be printed and </w:t>
      </w:r>
      <w:proofErr w:type="gramStart"/>
      <w:r w:rsidRPr="00C5103C">
        <w:rPr>
          <w:rFonts w:ascii="Arial" w:hAnsi="Arial" w:cs="Arial"/>
          <w:bCs/>
          <w:sz w:val="24"/>
          <w:szCs w:val="24"/>
          <w:lang w:val="en-US"/>
        </w:rPr>
        <w:t>published</w:t>
      </w:r>
      <w:proofErr w:type="gramEnd"/>
      <w:r w:rsidRPr="00C5103C">
        <w:rPr>
          <w:rFonts w:ascii="Arial" w:hAnsi="Arial" w:cs="Arial"/>
          <w:bCs/>
          <w:sz w:val="24"/>
          <w:szCs w:val="24"/>
          <w:lang w:val="en-US"/>
        </w:rPr>
        <w:t xml:space="preserve"> regularly. The workbook must be followed systematically as the basis for the English courses from 3-12.</w:t>
      </w:r>
    </w:p>
    <w:p w:rsidR="007C4927" w:rsidRPr="00DB1439" w:rsidRDefault="00DB1439" w:rsidP="00DB1439">
      <w:pPr>
        <w:ind w:left="425"/>
        <w:jc w:val="both"/>
        <w:rPr>
          <w:rFonts w:ascii="Arial" w:hAnsi="Arial" w:cs="Arial"/>
          <w:b/>
          <w:sz w:val="24"/>
          <w:szCs w:val="24"/>
          <w:lang w:val="en-US"/>
        </w:rPr>
      </w:pPr>
      <w:r w:rsidRPr="006B6065">
        <w:rPr>
          <w:rFonts w:ascii="Arial" w:hAnsi="Arial" w:cs="Arial"/>
          <w:b/>
          <w:sz w:val="24"/>
          <w:szCs w:val="24"/>
          <w:lang w:val="en-US"/>
        </w:rPr>
        <w:t>Bibliography</w:t>
      </w:r>
    </w:p>
    <w:p w:rsidR="006B6065" w:rsidRPr="00842DD0" w:rsidRDefault="006B6065" w:rsidP="006B6065">
      <w:pPr>
        <w:pStyle w:val="Ttulo6"/>
        <w:spacing w:line="360" w:lineRule="auto"/>
        <w:rPr>
          <w:rFonts w:ascii="Arial" w:hAnsi="Arial" w:cs="Arial"/>
          <w:color w:val="auto"/>
          <w:sz w:val="24"/>
          <w:szCs w:val="24"/>
          <w:lang w:val="en-US"/>
        </w:rPr>
      </w:pPr>
      <w:r w:rsidRPr="00842DD0">
        <w:rPr>
          <w:rFonts w:ascii="Arial" w:hAnsi="Arial" w:cs="Arial"/>
          <w:color w:val="auto"/>
          <w:sz w:val="24"/>
          <w:szCs w:val="24"/>
          <w:lang w:val="en-US"/>
        </w:rPr>
        <w:t>A GUIDE TO THE TEACHING OF ENGLISH IN THE CUBAN CONTEXT</w:t>
      </w:r>
    </w:p>
    <w:p w:rsidR="006B6065" w:rsidRDefault="006B6065" w:rsidP="006B6065">
      <w:pPr>
        <w:pStyle w:val="Ttulo1"/>
        <w:spacing w:line="360" w:lineRule="auto"/>
        <w:jc w:val="both"/>
        <w:rPr>
          <w:rFonts w:cs="Arial"/>
          <w:b w:val="0"/>
          <w:sz w:val="24"/>
          <w:szCs w:val="24"/>
          <w:lang w:val="es-ES"/>
        </w:rPr>
      </w:pPr>
      <w:proofErr w:type="spellStart"/>
      <w:r w:rsidRPr="00842DD0">
        <w:rPr>
          <w:rFonts w:cs="Arial"/>
          <w:b w:val="0"/>
          <w:sz w:val="24"/>
          <w:szCs w:val="24"/>
          <w:lang w:val="es-ES"/>
        </w:rPr>
        <w:t>Author</w:t>
      </w:r>
      <w:proofErr w:type="spellEnd"/>
      <w:r w:rsidRPr="00842DD0">
        <w:rPr>
          <w:rFonts w:cs="Arial"/>
          <w:b w:val="0"/>
          <w:sz w:val="24"/>
          <w:szCs w:val="24"/>
          <w:lang w:val="es-ES"/>
        </w:rPr>
        <w:t xml:space="preserve">: </w:t>
      </w:r>
      <w:proofErr w:type="spellStart"/>
      <w:r w:rsidRPr="00842DD0">
        <w:rPr>
          <w:rFonts w:cs="Arial"/>
          <w:b w:val="0"/>
          <w:sz w:val="24"/>
          <w:szCs w:val="24"/>
          <w:lang w:val="es-ES"/>
        </w:rPr>
        <w:t>Isora</w:t>
      </w:r>
      <w:proofErr w:type="spellEnd"/>
      <w:r w:rsidRPr="00842DD0">
        <w:rPr>
          <w:rFonts w:cs="Arial"/>
          <w:b w:val="0"/>
          <w:sz w:val="24"/>
          <w:szCs w:val="24"/>
          <w:lang w:val="es-ES"/>
        </w:rPr>
        <w:t xml:space="preserve"> J. </w:t>
      </w:r>
      <w:proofErr w:type="spellStart"/>
      <w:r w:rsidRPr="00842DD0">
        <w:rPr>
          <w:rFonts w:cs="Arial"/>
          <w:b w:val="0"/>
          <w:sz w:val="24"/>
          <w:szCs w:val="24"/>
          <w:lang w:val="es-ES"/>
        </w:rPr>
        <w:t>Enriquez</w:t>
      </w:r>
      <w:proofErr w:type="spellEnd"/>
      <w:r w:rsidRPr="00842DD0">
        <w:rPr>
          <w:rFonts w:cs="Arial"/>
          <w:b w:val="0"/>
          <w:sz w:val="24"/>
          <w:szCs w:val="24"/>
          <w:lang w:val="es-ES"/>
        </w:rPr>
        <w:t xml:space="preserve"> </w:t>
      </w:r>
      <w:proofErr w:type="spellStart"/>
      <w:r w:rsidRPr="00842DD0">
        <w:rPr>
          <w:rFonts w:cs="Arial"/>
          <w:b w:val="0"/>
          <w:sz w:val="24"/>
          <w:szCs w:val="24"/>
          <w:lang w:val="es-ES"/>
        </w:rPr>
        <w:t>O´Farrill</w:t>
      </w:r>
      <w:proofErr w:type="spellEnd"/>
    </w:p>
    <w:p w:rsidR="006B6065" w:rsidRPr="00587BA4" w:rsidRDefault="006B6065" w:rsidP="006B6065">
      <w:pPr>
        <w:spacing w:before="120" w:after="120" w:line="360" w:lineRule="auto"/>
        <w:jc w:val="both"/>
        <w:rPr>
          <w:rFonts w:ascii="Arial" w:hAnsi="Arial" w:cs="Arial"/>
          <w:sz w:val="24"/>
          <w:szCs w:val="24"/>
        </w:rPr>
      </w:pPr>
      <w:r w:rsidRPr="00587BA4">
        <w:rPr>
          <w:rFonts w:ascii="Arial" w:hAnsi="Arial" w:cs="Arial"/>
          <w:sz w:val="24"/>
          <w:szCs w:val="24"/>
        </w:rPr>
        <w:t>INTERACTIVE ENGLISH</w:t>
      </w:r>
      <w:r w:rsidRPr="00587BA4">
        <w:rPr>
          <w:rFonts w:ascii="Arial" w:hAnsi="Arial" w:cs="Arial"/>
          <w:color w:val="FF0000"/>
          <w:sz w:val="24"/>
          <w:szCs w:val="24"/>
        </w:rPr>
        <w:t xml:space="preserve"> </w:t>
      </w:r>
      <w:r w:rsidRPr="00587BA4">
        <w:rPr>
          <w:rFonts w:ascii="Arial" w:hAnsi="Arial" w:cs="Arial"/>
          <w:sz w:val="24"/>
          <w:szCs w:val="24"/>
        </w:rPr>
        <w:t>TEACHING</w:t>
      </w:r>
    </w:p>
    <w:p w:rsidR="006B6065" w:rsidRPr="006B6065" w:rsidRDefault="006B6065" w:rsidP="006B6065">
      <w:pPr>
        <w:spacing w:before="120" w:after="120" w:line="360" w:lineRule="auto"/>
        <w:jc w:val="both"/>
        <w:rPr>
          <w:rFonts w:ascii="Arial" w:hAnsi="Arial" w:cs="Arial"/>
          <w:sz w:val="24"/>
          <w:szCs w:val="24"/>
        </w:rPr>
      </w:pPr>
      <w:proofErr w:type="spellStart"/>
      <w:r w:rsidRPr="006B6065">
        <w:rPr>
          <w:rFonts w:ascii="Arial" w:hAnsi="Arial" w:cs="Arial"/>
          <w:sz w:val="24"/>
          <w:szCs w:val="24"/>
        </w:rPr>
        <w:t>Authors</w:t>
      </w:r>
      <w:proofErr w:type="spellEnd"/>
      <w:r w:rsidRPr="006B6065">
        <w:rPr>
          <w:rFonts w:ascii="Arial" w:hAnsi="Arial" w:cs="Arial"/>
          <w:sz w:val="24"/>
          <w:szCs w:val="24"/>
        </w:rPr>
        <w:t xml:space="preserve">: Rodolfo Acosta </w:t>
      </w:r>
      <w:proofErr w:type="spellStart"/>
      <w:r w:rsidRPr="006B6065">
        <w:rPr>
          <w:rFonts w:ascii="Arial" w:hAnsi="Arial" w:cs="Arial"/>
          <w:sz w:val="24"/>
          <w:szCs w:val="24"/>
        </w:rPr>
        <w:t>Padron</w:t>
      </w:r>
      <w:proofErr w:type="spellEnd"/>
      <w:r w:rsidRPr="006B6065">
        <w:rPr>
          <w:rFonts w:ascii="Arial" w:hAnsi="Arial" w:cs="Arial"/>
          <w:sz w:val="24"/>
          <w:szCs w:val="24"/>
        </w:rPr>
        <w:t xml:space="preserve">, Juan </w:t>
      </w:r>
      <w:proofErr w:type="spellStart"/>
      <w:r w:rsidRPr="006B6065">
        <w:rPr>
          <w:rFonts w:ascii="Arial" w:hAnsi="Arial" w:cs="Arial"/>
          <w:sz w:val="24"/>
          <w:szCs w:val="24"/>
        </w:rPr>
        <w:t>Emerio</w:t>
      </w:r>
      <w:proofErr w:type="spellEnd"/>
      <w:r w:rsidRPr="006B6065">
        <w:rPr>
          <w:rFonts w:ascii="Arial" w:hAnsi="Arial" w:cs="Arial"/>
          <w:sz w:val="24"/>
          <w:szCs w:val="24"/>
        </w:rPr>
        <w:t xml:space="preserve"> Pérez García, Adriana</w:t>
      </w:r>
      <w:r>
        <w:rPr>
          <w:rFonts w:ascii="Arial" w:hAnsi="Arial" w:cs="Arial"/>
          <w:sz w:val="24"/>
          <w:szCs w:val="24"/>
        </w:rPr>
        <w:t xml:space="preserve"> de </w:t>
      </w:r>
      <w:proofErr w:type="spellStart"/>
      <w:r>
        <w:rPr>
          <w:rFonts w:ascii="Arial" w:hAnsi="Arial" w:cs="Arial"/>
          <w:sz w:val="24"/>
          <w:szCs w:val="24"/>
        </w:rPr>
        <w:t>Vasconcellos</w:t>
      </w:r>
      <w:proofErr w:type="spellEnd"/>
      <w:r>
        <w:rPr>
          <w:rFonts w:ascii="Arial" w:hAnsi="Arial" w:cs="Arial"/>
          <w:sz w:val="24"/>
          <w:szCs w:val="24"/>
        </w:rPr>
        <w:t xml:space="preserve"> </w:t>
      </w:r>
      <w:proofErr w:type="spellStart"/>
      <w:r>
        <w:rPr>
          <w:rFonts w:ascii="Arial" w:hAnsi="Arial" w:cs="Arial"/>
          <w:sz w:val="24"/>
          <w:szCs w:val="24"/>
        </w:rPr>
        <w:t>Mancini</w:t>
      </w:r>
      <w:proofErr w:type="spellEnd"/>
      <w:r w:rsidRPr="006B6065">
        <w:rPr>
          <w:rFonts w:ascii="Arial" w:hAnsi="Arial" w:cs="Arial"/>
          <w:sz w:val="24"/>
          <w:szCs w:val="24"/>
        </w:rPr>
        <w:t xml:space="preserve"> </w:t>
      </w:r>
      <w:r>
        <w:rPr>
          <w:rFonts w:ascii="Arial" w:hAnsi="Arial" w:cs="Arial"/>
          <w:sz w:val="24"/>
          <w:szCs w:val="24"/>
        </w:rPr>
        <w:t>(enero, 2021)</w:t>
      </w:r>
    </w:p>
    <w:p w:rsidR="006B6065" w:rsidRPr="006B6065" w:rsidRDefault="006B6065" w:rsidP="000B465F">
      <w:pPr>
        <w:ind w:left="425"/>
        <w:jc w:val="both"/>
        <w:rPr>
          <w:rFonts w:ascii="Arial" w:hAnsi="Arial" w:cs="Arial"/>
          <w:sz w:val="24"/>
          <w:szCs w:val="24"/>
        </w:rPr>
      </w:pPr>
    </w:p>
    <w:sectPr w:rsidR="006B6065" w:rsidRPr="006B60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5EC" w:rsidRDefault="004735EC" w:rsidP="00587BA4">
      <w:pPr>
        <w:spacing w:after="0" w:line="240" w:lineRule="auto"/>
      </w:pPr>
      <w:r>
        <w:separator/>
      </w:r>
    </w:p>
  </w:endnote>
  <w:endnote w:type="continuationSeparator" w:id="0">
    <w:p w:rsidR="004735EC" w:rsidRDefault="004735EC" w:rsidP="0058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5EC" w:rsidRDefault="004735EC" w:rsidP="00587BA4">
      <w:pPr>
        <w:spacing w:after="0" w:line="240" w:lineRule="auto"/>
      </w:pPr>
      <w:r>
        <w:separator/>
      </w:r>
    </w:p>
  </w:footnote>
  <w:footnote w:type="continuationSeparator" w:id="0">
    <w:p w:rsidR="004735EC" w:rsidRDefault="004735EC" w:rsidP="00587BA4">
      <w:pPr>
        <w:spacing w:after="0" w:line="240" w:lineRule="auto"/>
      </w:pPr>
      <w:r>
        <w:continuationSeparator/>
      </w:r>
    </w:p>
  </w:footnote>
  <w:footnote w:id="1">
    <w:p w:rsidR="00587BA4" w:rsidRPr="000F5CB1" w:rsidRDefault="00587BA4" w:rsidP="00587BA4">
      <w:pPr>
        <w:pStyle w:val="Textonotapie"/>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34B5E"/>
    <w:multiLevelType w:val="hybridMultilevel"/>
    <w:tmpl w:val="1952E036"/>
    <w:lvl w:ilvl="0" w:tplc="8D4C254C">
      <w:start w:val="1"/>
      <w:numFmt w:val="decimal"/>
      <w:lvlText w:val="%1."/>
      <w:lvlJc w:val="left"/>
      <w:pPr>
        <w:ind w:left="360" w:hanging="360"/>
      </w:pPr>
      <w:rPr>
        <w:rFonts w:hint="default"/>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2675CE8"/>
    <w:multiLevelType w:val="hybridMultilevel"/>
    <w:tmpl w:val="314A678E"/>
    <w:lvl w:ilvl="0" w:tplc="2F32E39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6D6660B"/>
    <w:multiLevelType w:val="hybridMultilevel"/>
    <w:tmpl w:val="DF8A3B68"/>
    <w:lvl w:ilvl="0" w:tplc="20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383A4583"/>
    <w:multiLevelType w:val="hybridMultilevel"/>
    <w:tmpl w:val="DB18AA1A"/>
    <w:lvl w:ilvl="0" w:tplc="998E5B3C">
      <w:start w:val="1"/>
      <w:numFmt w:val="decimal"/>
      <w:lvlText w:val="%1."/>
      <w:lvlJc w:val="left"/>
      <w:pPr>
        <w:ind w:left="360" w:hanging="360"/>
      </w:pPr>
      <w:rPr>
        <w:rFonts w:hint="default"/>
        <w:b/>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D4C4B22"/>
    <w:multiLevelType w:val="hybridMultilevel"/>
    <w:tmpl w:val="3662BA5A"/>
    <w:lvl w:ilvl="0" w:tplc="2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A46"/>
    <w:rsid w:val="00026957"/>
    <w:rsid w:val="00073ED4"/>
    <w:rsid w:val="000A7BC4"/>
    <w:rsid w:val="000B465F"/>
    <w:rsid w:val="00196ACF"/>
    <w:rsid w:val="00236F8F"/>
    <w:rsid w:val="002F75B4"/>
    <w:rsid w:val="003B0B37"/>
    <w:rsid w:val="004735EC"/>
    <w:rsid w:val="00587BA4"/>
    <w:rsid w:val="005A5AA5"/>
    <w:rsid w:val="005F3DD3"/>
    <w:rsid w:val="006B6065"/>
    <w:rsid w:val="0073081D"/>
    <w:rsid w:val="00773740"/>
    <w:rsid w:val="0079423D"/>
    <w:rsid w:val="007C4927"/>
    <w:rsid w:val="0095140D"/>
    <w:rsid w:val="009B390C"/>
    <w:rsid w:val="00AD66B9"/>
    <w:rsid w:val="00B33972"/>
    <w:rsid w:val="00BC2B85"/>
    <w:rsid w:val="00BC66BD"/>
    <w:rsid w:val="00C5103C"/>
    <w:rsid w:val="00C80FB9"/>
    <w:rsid w:val="00C905BE"/>
    <w:rsid w:val="00CA1BEC"/>
    <w:rsid w:val="00CB762C"/>
    <w:rsid w:val="00CC5413"/>
    <w:rsid w:val="00CE5A46"/>
    <w:rsid w:val="00DB1439"/>
    <w:rsid w:val="00E13A73"/>
    <w:rsid w:val="00F44901"/>
    <w:rsid w:val="00FE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B1353-46C3-471F-953B-309129CC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6BD"/>
    <w:pPr>
      <w:spacing w:after="200" w:line="276" w:lineRule="auto"/>
    </w:pPr>
    <w:rPr>
      <w:lang w:val="es-ES"/>
    </w:rPr>
  </w:style>
  <w:style w:type="paragraph" w:styleId="Ttulo1">
    <w:name w:val="heading 1"/>
    <w:basedOn w:val="Normal"/>
    <w:next w:val="Normal"/>
    <w:link w:val="Ttulo1Car"/>
    <w:qFormat/>
    <w:rsid w:val="006B6065"/>
    <w:pPr>
      <w:keepNext/>
      <w:spacing w:after="0" w:line="240" w:lineRule="auto"/>
      <w:outlineLvl w:val="0"/>
    </w:pPr>
    <w:rPr>
      <w:rFonts w:ascii="Arial" w:eastAsia="Times New Roman" w:hAnsi="Arial" w:cs="Times New Roman"/>
      <w:b/>
      <w:sz w:val="28"/>
      <w:szCs w:val="20"/>
      <w:lang w:val="en-US" w:eastAsia="x-none"/>
    </w:rPr>
  </w:style>
  <w:style w:type="paragraph" w:styleId="Ttulo6">
    <w:name w:val="heading 6"/>
    <w:basedOn w:val="Normal"/>
    <w:next w:val="Normal"/>
    <w:link w:val="Ttulo6Car"/>
    <w:uiPriority w:val="9"/>
    <w:semiHidden/>
    <w:unhideWhenUsed/>
    <w:qFormat/>
    <w:rsid w:val="006B60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0B465F"/>
    <w:pPr>
      <w:spacing w:after="120" w:line="480" w:lineRule="auto"/>
    </w:pPr>
    <w:rPr>
      <w:rFonts w:ascii="Times New Roman" w:eastAsia="Times New Roman" w:hAnsi="Times New Roman" w:cs="Times New Roman"/>
      <w:sz w:val="24"/>
      <w:szCs w:val="24"/>
      <w:lang w:val="en-US" w:eastAsia="x-none"/>
    </w:rPr>
  </w:style>
  <w:style w:type="character" w:customStyle="1" w:styleId="Textoindependiente2Car">
    <w:name w:val="Texto independiente 2 Car"/>
    <w:basedOn w:val="Fuentedeprrafopredeter"/>
    <w:link w:val="Textoindependiente2"/>
    <w:uiPriority w:val="99"/>
    <w:rsid w:val="000B465F"/>
    <w:rPr>
      <w:rFonts w:ascii="Times New Roman" w:eastAsia="Times New Roman" w:hAnsi="Times New Roman" w:cs="Times New Roman"/>
      <w:sz w:val="24"/>
      <w:szCs w:val="24"/>
      <w:lang w:eastAsia="x-none"/>
    </w:rPr>
  </w:style>
  <w:style w:type="paragraph" w:styleId="Prrafodelista">
    <w:name w:val="List Paragraph"/>
    <w:basedOn w:val="Normal"/>
    <w:uiPriority w:val="34"/>
    <w:qFormat/>
    <w:rsid w:val="000B465F"/>
    <w:pPr>
      <w:ind w:left="720"/>
      <w:contextualSpacing/>
    </w:pPr>
    <w:rPr>
      <w:rFonts w:ascii="Calibri" w:eastAsia="Calibri" w:hAnsi="Calibri" w:cs="Times New Roman"/>
      <w:lang w:val="en-US"/>
    </w:rPr>
  </w:style>
  <w:style w:type="paragraph" w:styleId="Textonotapie">
    <w:name w:val="footnote text"/>
    <w:basedOn w:val="Normal"/>
    <w:link w:val="TextonotapieCar"/>
    <w:rsid w:val="005A5AA5"/>
    <w:pPr>
      <w:spacing w:after="0" w:line="240" w:lineRule="auto"/>
    </w:pPr>
    <w:rPr>
      <w:rFonts w:ascii="Times New Roman" w:eastAsia="Times New Roman" w:hAnsi="Times New Roman" w:cs="Times New Roman"/>
      <w:sz w:val="20"/>
      <w:szCs w:val="20"/>
      <w:lang w:val="en-US" w:eastAsia="x-none"/>
    </w:rPr>
  </w:style>
  <w:style w:type="character" w:customStyle="1" w:styleId="TextonotapieCar">
    <w:name w:val="Texto nota pie Car"/>
    <w:basedOn w:val="Fuentedeprrafopredeter"/>
    <w:link w:val="Textonotapie"/>
    <w:rsid w:val="005A5AA5"/>
    <w:rPr>
      <w:rFonts w:ascii="Times New Roman" w:eastAsia="Times New Roman" w:hAnsi="Times New Roman" w:cs="Times New Roman"/>
      <w:sz w:val="20"/>
      <w:szCs w:val="20"/>
      <w:lang w:eastAsia="x-none"/>
    </w:rPr>
  </w:style>
  <w:style w:type="character" w:customStyle="1" w:styleId="Ttulo1Car">
    <w:name w:val="Título 1 Car"/>
    <w:basedOn w:val="Fuentedeprrafopredeter"/>
    <w:link w:val="Ttulo1"/>
    <w:rsid w:val="006B6065"/>
    <w:rPr>
      <w:rFonts w:ascii="Arial" w:eastAsia="Times New Roman" w:hAnsi="Arial" w:cs="Times New Roman"/>
      <w:b/>
      <w:sz w:val="28"/>
      <w:szCs w:val="20"/>
      <w:lang w:eastAsia="x-none"/>
    </w:rPr>
  </w:style>
  <w:style w:type="character" w:customStyle="1" w:styleId="Ttulo6Car">
    <w:name w:val="Título 6 Car"/>
    <w:basedOn w:val="Fuentedeprrafopredeter"/>
    <w:link w:val="Ttulo6"/>
    <w:uiPriority w:val="9"/>
    <w:semiHidden/>
    <w:rsid w:val="006B6065"/>
    <w:rPr>
      <w:rFonts w:asciiTheme="majorHAnsi" w:eastAsiaTheme="majorEastAsia" w:hAnsiTheme="majorHAnsi" w:cstheme="majorBidi"/>
      <w:color w:val="1F4D78" w:themeColor="accent1" w:themeShade="7F"/>
      <w:lang w:val="es-ES"/>
    </w:rPr>
  </w:style>
  <w:style w:type="character" w:styleId="Refdenotaalpie">
    <w:name w:val="footnote reference"/>
    <w:semiHidden/>
    <w:rsid w:val="00587BA4"/>
    <w:rPr>
      <w:vertAlign w:val="superscript"/>
    </w:rPr>
  </w:style>
  <w:style w:type="paragraph" w:customStyle="1" w:styleId="Default">
    <w:name w:val="Default"/>
    <w:rsid w:val="00587BA4"/>
    <w:pPr>
      <w:autoSpaceDE w:val="0"/>
      <w:autoSpaceDN w:val="0"/>
      <w:adjustRightInd w:val="0"/>
      <w:spacing w:after="0" w:line="240" w:lineRule="auto"/>
    </w:pPr>
    <w:rPr>
      <w:rFonts w:ascii="Verdana" w:eastAsia="Times New Roman" w:hAnsi="Verdana" w:cs="Verdana"/>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553</Words>
  <Characters>3155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cp:revision>
  <dcterms:created xsi:type="dcterms:W3CDTF">2021-03-23T19:31:00Z</dcterms:created>
  <dcterms:modified xsi:type="dcterms:W3CDTF">2026-02-17T21:35:00Z</dcterms:modified>
</cp:coreProperties>
</file>