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4" w:rsidRPr="002B0C6C" w:rsidRDefault="005D7054" w:rsidP="005D7054">
      <w:pPr>
        <w:pStyle w:val="Default"/>
        <w:jc w:val="both"/>
        <w:rPr>
          <w:color w:val="auto"/>
        </w:rPr>
      </w:pPr>
    </w:p>
    <w:p w:rsidR="005D7054" w:rsidRPr="002B0C6C" w:rsidRDefault="005D7054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 w:rsidRPr="002B0C6C">
        <w:rPr>
          <w:b/>
          <w:color w:val="auto"/>
          <w:sz w:val="28"/>
          <w:szCs w:val="28"/>
          <w:lang w:val="es-ES"/>
        </w:rPr>
        <w:t>Universidad de Artemisa</w:t>
      </w:r>
    </w:p>
    <w:p w:rsidR="005D7054" w:rsidRPr="002B0C6C" w:rsidRDefault="00435763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>
        <w:rPr>
          <w:b/>
          <w:color w:val="auto"/>
          <w:sz w:val="28"/>
          <w:szCs w:val="28"/>
          <w:lang w:val="es-ES"/>
        </w:rPr>
        <w:t>FCATE</w:t>
      </w:r>
    </w:p>
    <w:p w:rsidR="005D7054" w:rsidRPr="002B0C6C" w:rsidRDefault="005D7054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 w:rsidRPr="002B0C6C">
        <w:rPr>
          <w:b/>
          <w:color w:val="auto"/>
          <w:sz w:val="28"/>
          <w:szCs w:val="28"/>
          <w:lang w:val="es-ES"/>
        </w:rPr>
        <w:t>Departamento de Ciencias Naturales</w:t>
      </w:r>
    </w:p>
    <w:p w:rsidR="005D7054" w:rsidRPr="002B0C6C" w:rsidRDefault="005D7054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 w:rsidRPr="002B0C6C">
        <w:rPr>
          <w:b/>
          <w:color w:val="auto"/>
          <w:sz w:val="28"/>
          <w:szCs w:val="28"/>
          <w:lang w:val="es-ES"/>
        </w:rPr>
        <w:t>Carrera Licenciatura en Educación Biología</w:t>
      </w:r>
    </w:p>
    <w:p w:rsidR="005D7054" w:rsidRPr="002B0C6C" w:rsidRDefault="005D7054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 w:rsidRPr="002B0C6C">
        <w:rPr>
          <w:b/>
          <w:color w:val="auto"/>
          <w:sz w:val="28"/>
          <w:szCs w:val="28"/>
          <w:lang w:val="es-ES"/>
        </w:rPr>
        <w:t>Asignatura: Educación sexual</w:t>
      </w:r>
    </w:p>
    <w:p w:rsidR="005D7054" w:rsidRPr="002B0C6C" w:rsidRDefault="005D7054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 w:rsidRPr="002B0C6C">
        <w:rPr>
          <w:b/>
          <w:color w:val="auto"/>
          <w:sz w:val="28"/>
          <w:szCs w:val="28"/>
          <w:lang w:val="es-ES"/>
        </w:rPr>
        <w:t>Autora: Dra. Yaima de la Caridad Díaz Crespo</w:t>
      </w:r>
    </w:p>
    <w:p w:rsidR="005D7054" w:rsidRPr="00984D9C" w:rsidRDefault="00984D9C" w:rsidP="005D7054">
      <w:pPr>
        <w:pStyle w:val="Default"/>
        <w:jc w:val="center"/>
        <w:rPr>
          <w:b/>
          <w:color w:val="auto"/>
          <w:sz w:val="28"/>
          <w:szCs w:val="28"/>
          <w:lang w:val="es-ES"/>
        </w:rPr>
      </w:pPr>
      <w:r w:rsidRPr="00984D9C">
        <w:rPr>
          <w:b/>
          <w:color w:val="auto"/>
          <w:sz w:val="28"/>
          <w:szCs w:val="28"/>
          <w:lang w:val="es-ES"/>
        </w:rPr>
        <w:t>Año 202</w:t>
      </w:r>
      <w:r w:rsidR="00435763">
        <w:rPr>
          <w:b/>
          <w:color w:val="auto"/>
          <w:sz w:val="28"/>
          <w:szCs w:val="28"/>
          <w:lang w:val="es-ES"/>
        </w:rPr>
        <w:t>5</w:t>
      </w:r>
      <w:r>
        <w:rPr>
          <w:b/>
          <w:color w:val="auto"/>
          <w:sz w:val="28"/>
          <w:szCs w:val="28"/>
          <w:lang w:val="es-ES"/>
        </w:rPr>
        <w:t>-202</w:t>
      </w:r>
      <w:r w:rsidR="00435763">
        <w:rPr>
          <w:b/>
          <w:color w:val="auto"/>
          <w:sz w:val="28"/>
          <w:szCs w:val="28"/>
          <w:lang w:val="es-ES"/>
        </w:rPr>
        <w:t>6</w:t>
      </w:r>
    </w:p>
    <w:p w:rsidR="00E10C82" w:rsidRPr="00984D9C" w:rsidRDefault="00E10C82" w:rsidP="005D70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5D7054" w:rsidRPr="00984D9C" w:rsidRDefault="005D7054" w:rsidP="005D7054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984D9C">
        <w:rPr>
          <w:rFonts w:ascii="Arial" w:hAnsi="Arial" w:cs="Arial"/>
          <w:b/>
          <w:bCs/>
          <w:sz w:val="28"/>
          <w:szCs w:val="28"/>
          <w:u w:val="single"/>
          <w:lang w:val="es-ES"/>
        </w:rPr>
        <w:t>Orientaciones al estudiante</w:t>
      </w: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B0C6C">
        <w:rPr>
          <w:rFonts w:ascii="Arial" w:hAnsi="Arial" w:cs="Arial"/>
          <w:b/>
          <w:sz w:val="24"/>
          <w:szCs w:val="24"/>
          <w:u w:val="single"/>
          <w:lang w:val="es-ES"/>
        </w:rPr>
        <w:t>Tema 2: Órganos sexuales. Desarrollo sexual</w:t>
      </w: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B0C6C">
        <w:rPr>
          <w:rFonts w:ascii="Arial" w:hAnsi="Arial" w:cs="Arial"/>
          <w:b/>
          <w:sz w:val="24"/>
          <w:szCs w:val="24"/>
          <w:lang w:val="es-ES"/>
        </w:rPr>
        <w:t xml:space="preserve">Objetivo: </w:t>
      </w: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B0C6C">
        <w:rPr>
          <w:rFonts w:ascii="Arial" w:hAnsi="Arial" w:cs="Arial"/>
          <w:sz w:val="24"/>
          <w:szCs w:val="24"/>
          <w:lang w:val="es-ES"/>
        </w:rPr>
        <w:t>Caracterizar los factores que inciden en la reproducción humana.</w:t>
      </w:r>
    </w:p>
    <w:p w:rsidR="002B0C6C" w:rsidRPr="002B0C6C" w:rsidRDefault="002B0C6C" w:rsidP="005D705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B0C6C" w:rsidRPr="002B0C6C" w:rsidRDefault="002B0C6C" w:rsidP="005D70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B0C6C">
        <w:rPr>
          <w:rFonts w:ascii="Arial" w:hAnsi="Arial" w:cs="Arial"/>
          <w:b/>
          <w:sz w:val="24"/>
          <w:szCs w:val="24"/>
          <w:lang w:val="es-ES"/>
        </w:rPr>
        <w:t>Contenidos:</w:t>
      </w:r>
    </w:p>
    <w:p w:rsidR="005D7054" w:rsidRPr="00984D9C" w:rsidRDefault="005D7054" w:rsidP="005D705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B0C6C">
        <w:rPr>
          <w:rFonts w:ascii="Arial" w:hAnsi="Arial" w:cs="Arial"/>
          <w:sz w:val="24"/>
          <w:szCs w:val="24"/>
          <w:lang w:val="es-ES"/>
        </w:rPr>
        <w:t xml:space="preserve">Órganos sexuales femeninos y masculinos. Sexualidad humana en las diferentes etapas de la vida. Autocuidado de la salud: higiene y cuidado del cuerpo. Autoexploración. Ciclo menstrual: definición, características y fases. Fecundación y embarazo: proceso de fecundación. Primeros síntomas de embarazo. Características del producto de la concepción en cada trimestre. Embarazo en la adolescencia: principales complicaciones psicosociales, ginecoobstétricas y de género. </w:t>
      </w:r>
      <w:r w:rsidRPr="00984D9C">
        <w:rPr>
          <w:rFonts w:ascii="Arial" w:hAnsi="Arial" w:cs="Arial"/>
          <w:sz w:val="24"/>
          <w:szCs w:val="24"/>
          <w:lang w:val="es-ES"/>
        </w:rPr>
        <w:t>Estrategias de prevención.</w:t>
      </w:r>
    </w:p>
    <w:p w:rsidR="002B0C6C" w:rsidRPr="002B0C6C" w:rsidRDefault="002B0C6C" w:rsidP="005D70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D7054" w:rsidRPr="00984D9C" w:rsidRDefault="005D7054" w:rsidP="005D7054">
      <w:pPr>
        <w:pStyle w:val="Default"/>
        <w:jc w:val="both"/>
        <w:rPr>
          <w:color w:val="auto"/>
          <w:lang w:val="es-ES"/>
        </w:rPr>
      </w:pPr>
    </w:p>
    <w:p w:rsidR="005D7054" w:rsidRDefault="005D7054" w:rsidP="005D7054">
      <w:pPr>
        <w:pStyle w:val="Default"/>
        <w:jc w:val="both"/>
        <w:rPr>
          <w:b/>
          <w:bCs/>
          <w:color w:val="auto"/>
          <w:lang w:val="es-ES"/>
        </w:rPr>
      </w:pPr>
      <w:r w:rsidRPr="002B0C6C">
        <w:rPr>
          <w:color w:val="auto"/>
          <w:lang w:val="es-ES"/>
        </w:rPr>
        <w:t xml:space="preserve"> </w:t>
      </w:r>
      <w:r w:rsidRPr="002B0C6C">
        <w:rPr>
          <w:b/>
          <w:bCs/>
          <w:color w:val="auto"/>
          <w:lang w:val="es-ES"/>
        </w:rPr>
        <w:t xml:space="preserve">Bibliografía: </w:t>
      </w:r>
    </w:p>
    <w:p w:rsidR="00435763" w:rsidRPr="002B0C6C" w:rsidRDefault="00435763" w:rsidP="005D7054">
      <w:pPr>
        <w:pStyle w:val="Default"/>
        <w:jc w:val="both"/>
        <w:rPr>
          <w:color w:val="auto"/>
          <w:lang w:val="es-ES"/>
        </w:rPr>
      </w:pP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Baker, D. (2024). </w:t>
      </w:r>
      <w:r w:rsidRPr="00435763">
        <w:rPr>
          <w:rFonts w:ascii="Arial" w:hAnsi="Arial"/>
          <w:i/>
          <w:sz w:val="24"/>
          <w:szCs w:val="28"/>
          <w:lang w:val="es-ES"/>
        </w:rPr>
        <w:t>Breve historia del sexo</w:t>
      </w:r>
      <w:r w:rsidRPr="00435763">
        <w:rPr>
          <w:rFonts w:ascii="Arial" w:hAnsi="Arial"/>
          <w:sz w:val="24"/>
          <w:szCs w:val="28"/>
          <w:lang w:val="es-ES"/>
        </w:rPr>
        <w:t>. Barcelona, España. International Editors´ Co.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Choza, J. (2017). </w:t>
      </w:r>
      <w:r w:rsidRPr="00435763">
        <w:rPr>
          <w:rFonts w:ascii="Arial" w:hAnsi="Arial"/>
          <w:i/>
          <w:sz w:val="24"/>
          <w:szCs w:val="28"/>
          <w:lang w:val="es-ES"/>
        </w:rPr>
        <w:t>Antropología de la sexualidad</w:t>
      </w:r>
      <w:r w:rsidRPr="00435763">
        <w:rPr>
          <w:rFonts w:ascii="Arial" w:hAnsi="Arial"/>
          <w:sz w:val="24"/>
          <w:szCs w:val="28"/>
          <w:lang w:val="es-ES"/>
        </w:rPr>
        <w:t xml:space="preserve">. </w:t>
      </w:r>
      <w:proofErr w:type="spellStart"/>
      <w:r w:rsidRPr="00435763">
        <w:rPr>
          <w:rFonts w:ascii="Arial" w:hAnsi="Arial"/>
          <w:sz w:val="24"/>
          <w:szCs w:val="28"/>
        </w:rPr>
        <w:t>Sevilla</w:t>
      </w:r>
      <w:proofErr w:type="spellEnd"/>
      <w:r w:rsidRPr="00435763">
        <w:rPr>
          <w:rFonts w:ascii="Arial" w:hAnsi="Arial"/>
          <w:sz w:val="24"/>
          <w:szCs w:val="28"/>
        </w:rPr>
        <w:t xml:space="preserve">, </w:t>
      </w:r>
      <w:proofErr w:type="spellStart"/>
      <w:r w:rsidRPr="00435763">
        <w:rPr>
          <w:rFonts w:ascii="Arial" w:hAnsi="Arial"/>
          <w:sz w:val="24"/>
          <w:szCs w:val="28"/>
        </w:rPr>
        <w:t>España</w:t>
      </w:r>
      <w:proofErr w:type="spellEnd"/>
      <w:r w:rsidRPr="00435763">
        <w:rPr>
          <w:rFonts w:ascii="Arial" w:hAnsi="Arial"/>
          <w:sz w:val="24"/>
          <w:szCs w:val="28"/>
        </w:rPr>
        <w:t>. Editorial Thémata.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Colectivo de autores. (2010). </w:t>
      </w:r>
      <w:r w:rsidRPr="00435763">
        <w:rPr>
          <w:rFonts w:ascii="Arial" w:hAnsi="Arial"/>
          <w:i/>
          <w:sz w:val="24"/>
          <w:szCs w:val="28"/>
          <w:lang w:val="es-ES"/>
        </w:rPr>
        <w:t>Educación de la sexualidad: Guía básica de consulta para docentes.</w:t>
      </w:r>
      <w:r w:rsidRPr="00435763">
        <w:rPr>
          <w:rFonts w:ascii="Arial" w:hAnsi="Arial"/>
          <w:sz w:val="24"/>
          <w:szCs w:val="28"/>
          <w:lang w:val="es-ES"/>
        </w:rPr>
        <w:t xml:space="preserve"> Managua, Nicaragua. MINED. Impresión Copy Express.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Colectivo de autores. (2011). </w:t>
      </w:r>
      <w:r w:rsidRPr="00435763">
        <w:rPr>
          <w:rFonts w:ascii="Arial" w:hAnsi="Arial"/>
          <w:i/>
          <w:sz w:val="24"/>
          <w:szCs w:val="28"/>
          <w:lang w:val="es-ES"/>
        </w:rPr>
        <w:t>Educación de la sexualidad y prevención del abuso sexual infantil.</w:t>
      </w:r>
      <w:r w:rsidRPr="00435763">
        <w:rPr>
          <w:rFonts w:ascii="Arial" w:hAnsi="Arial"/>
          <w:sz w:val="24"/>
          <w:szCs w:val="28"/>
          <w:lang w:val="es-ES"/>
        </w:rPr>
        <w:t xml:space="preserve"> México. </w:t>
      </w:r>
      <w:r w:rsidRPr="00435763">
        <w:rPr>
          <w:rFonts w:ascii="Arial" w:hAnsi="Arial" w:cs="Arial"/>
          <w:sz w:val="24"/>
          <w:szCs w:val="24"/>
          <w:lang w:val="es-ES"/>
        </w:rPr>
        <w:t>Dirección General de Servicios Educativos Iztapalapa de la Administración Federal de Servicios Educativos en el Distrito Federal.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Colectivo de autores. (2012). </w:t>
      </w:r>
      <w:r w:rsidRPr="00435763">
        <w:rPr>
          <w:rFonts w:ascii="Arial" w:hAnsi="Arial"/>
          <w:i/>
          <w:sz w:val="24"/>
          <w:szCs w:val="28"/>
          <w:lang w:val="es-ES"/>
        </w:rPr>
        <w:t>Educación para la sexualidad con bases científicas</w:t>
      </w:r>
      <w:r w:rsidRPr="00435763">
        <w:rPr>
          <w:rFonts w:ascii="Arial" w:hAnsi="Arial"/>
          <w:sz w:val="24"/>
          <w:szCs w:val="28"/>
          <w:lang w:val="es-ES"/>
        </w:rPr>
        <w:t>. Madrid, España.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lastRenderedPageBreak/>
        <w:t xml:space="preserve">Colectivo de autores. (2014). </w:t>
      </w:r>
      <w:r w:rsidRPr="00435763">
        <w:rPr>
          <w:rFonts w:ascii="Arial" w:hAnsi="Arial"/>
          <w:i/>
          <w:sz w:val="24"/>
          <w:szCs w:val="28"/>
          <w:lang w:val="es-ES"/>
        </w:rPr>
        <w:t>Lo que todo clínico debe saber de Sexología</w:t>
      </w:r>
      <w:r w:rsidRPr="00435763">
        <w:rPr>
          <w:rFonts w:ascii="Arial" w:hAnsi="Arial"/>
          <w:sz w:val="24"/>
          <w:szCs w:val="28"/>
          <w:lang w:val="es-ES"/>
        </w:rPr>
        <w:t xml:space="preserve">. México. Asociación </w:t>
      </w:r>
      <w:proofErr w:type="spellStart"/>
      <w:r w:rsidRPr="00435763">
        <w:rPr>
          <w:rFonts w:ascii="Arial" w:hAnsi="Arial"/>
          <w:sz w:val="24"/>
          <w:szCs w:val="28"/>
          <w:lang w:val="es-ES"/>
        </w:rPr>
        <w:t>Amssac</w:t>
      </w:r>
      <w:proofErr w:type="spellEnd"/>
      <w:r w:rsidRPr="00435763">
        <w:rPr>
          <w:rFonts w:ascii="Arial" w:hAnsi="Arial"/>
          <w:sz w:val="24"/>
          <w:szCs w:val="28"/>
          <w:lang w:val="es-ES"/>
        </w:rPr>
        <w:t>. Edición y Farmacia SA de CV.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Colectivo de autores. (2019). </w:t>
      </w:r>
      <w:r w:rsidRPr="00435763">
        <w:rPr>
          <w:rFonts w:ascii="Arial" w:hAnsi="Arial"/>
          <w:i/>
          <w:sz w:val="24"/>
          <w:szCs w:val="28"/>
          <w:lang w:val="es-ES"/>
        </w:rPr>
        <w:t>Manual para la atención a la salud sexual y reproductiva en la adolescencia.</w:t>
      </w:r>
      <w:r w:rsidRPr="00435763">
        <w:rPr>
          <w:rFonts w:ascii="Arial" w:hAnsi="Arial"/>
          <w:sz w:val="24"/>
          <w:szCs w:val="28"/>
          <w:lang w:val="es-ES"/>
        </w:rPr>
        <w:t xml:space="preserve"> La Habana, Cuba. Editorial Ciencias Médicas.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Colectivo de autores. (2025). </w:t>
      </w:r>
      <w:r w:rsidRPr="00435763">
        <w:rPr>
          <w:rFonts w:ascii="Arial" w:hAnsi="Arial"/>
          <w:i/>
          <w:sz w:val="24"/>
          <w:szCs w:val="28"/>
          <w:lang w:val="es-ES"/>
        </w:rPr>
        <w:t>Cartilla de Derechos de las Mujeres</w:t>
      </w:r>
      <w:r w:rsidRPr="00435763">
        <w:rPr>
          <w:rFonts w:ascii="Arial" w:hAnsi="Arial"/>
          <w:sz w:val="24"/>
          <w:szCs w:val="28"/>
          <w:lang w:val="es-ES"/>
        </w:rPr>
        <w:t>. México. D.R. Secretaría de las Mujeres.</w:t>
      </w:r>
    </w:p>
    <w:p w:rsidR="00435763" w:rsidRPr="00435763" w:rsidRDefault="00435763" w:rsidP="0043576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435763">
        <w:rPr>
          <w:rFonts w:ascii="Arial" w:eastAsia="Times New Roman" w:hAnsi="Arial" w:cs="Arial"/>
          <w:sz w:val="24"/>
          <w:szCs w:val="24"/>
          <w:lang w:val="es-MX" w:eastAsia="es-MX"/>
        </w:rPr>
        <w:t xml:space="preserve">Díaz, B. A. y otros. (2014). </w:t>
      </w:r>
      <w:r w:rsidRPr="00435763">
        <w:rPr>
          <w:rFonts w:ascii="Arial" w:eastAsia="Times New Roman" w:hAnsi="Arial" w:cs="Arial"/>
          <w:i/>
          <w:sz w:val="24"/>
          <w:szCs w:val="24"/>
          <w:lang w:val="es-MX" w:eastAsia="es-MX"/>
        </w:rPr>
        <w:t>Salud sexual responsable en los universitarios</w:t>
      </w:r>
      <w:r w:rsidRPr="00435763">
        <w:rPr>
          <w:rFonts w:ascii="Arial" w:eastAsia="Times New Roman" w:hAnsi="Arial" w:cs="Arial"/>
          <w:sz w:val="24"/>
          <w:szCs w:val="24"/>
          <w:lang w:val="es-MX" w:eastAsia="es-MX"/>
        </w:rPr>
        <w:t>. México. Instituto de Ciencias Biomédicas.</w:t>
      </w:r>
    </w:p>
    <w:p w:rsidR="00435763" w:rsidRPr="00435763" w:rsidRDefault="00435763" w:rsidP="0043576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García Abreu, A.; </w:t>
      </w:r>
      <w:proofErr w:type="spellStart"/>
      <w:r w:rsidRPr="00435763">
        <w:rPr>
          <w:rFonts w:ascii="Arial" w:hAnsi="Arial"/>
          <w:sz w:val="24"/>
          <w:szCs w:val="28"/>
          <w:lang w:val="es-ES"/>
        </w:rPr>
        <w:t>Noguer</w:t>
      </w:r>
      <w:proofErr w:type="spellEnd"/>
      <w:r w:rsidRPr="00435763">
        <w:rPr>
          <w:rFonts w:ascii="Arial" w:hAnsi="Arial"/>
          <w:sz w:val="24"/>
          <w:szCs w:val="28"/>
          <w:lang w:val="es-ES"/>
        </w:rPr>
        <w:t xml:space="preserve">, I.; </w:t>
      </w:r>
      <w:proofErr w:type="spellStart"/>
      <w:r w:rsidRPr="00435763">
        <w:rPr>
          <w:rFonts w:ascii="Arial" w:hAnsi="Arial"/>
          <w:sz w:val="24"/>
          <w:szCs w:val="28"/>
          <w:lang w:val="es-ES"/>
        </w:rPr>
        <w:t>Cowgill</w:t>
      </w:r>
      <w:proofErr w:type="spellEnd"/>
      <w:r w:rsidRPr="00435763">
        <w:rPr>
          <w:rFonts w:ascii="Arial" w:hAnsi="Arial"/>
          <w:sz w:val="24"/>
          <w:szCs w:val="28"/>
          <w:lang w:val="es-ES"/>
        </w:rPr>
        <w:t xml:space="preserve">, K. (2004). </w:t>
      </w:r>
      <w:r w:rsidRPr="00435763">
        <w:rPr>
          <w:rFonts w:ascii="Arial" w:hAnsi="Arial"/>
          <w:i/>
          <w:sz w:val="24"/>
          <w:szCs w:val="28"/>
          <w:lang w:val="es-ES"/>
        </w:rPr>
        <w:t>El VIH/SIDA en países de América Latina. Los retos futuros</w:t>
      </w:r>
      <w:r w:rsidRPr="00435763">
        <w:rPr>
          <w:rFonts w:ascii="Arial" w:hAnsi="Arial"/>
          <w:sz w:val="24"/>
          <w:szCs w:val="28"/>
          <w:lang w:val="es-ES"/>
        </w:rPr>
        <w:t>. Washington DC. Organización Panamericana de la Salud.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proofErr w:type="spellStart"/>
      <w:r w:rsidRPr="00435763">
        <w:rPr>
          <w:rFonts w:ascii="Arial" w:hAnsi="Arial"/>
          <w:sz w:val="24"/>
          <w:szCs w:val="28"/>
          <w:lang w:val="es-ES"/>
        </w:rPr>
        <w:t>Golombek</w:t>
      </w:r>
      <w:proofErr w:type="spellEnd"/>
      <w:r w:rsidRPr="00435763">
        <w:rPr>
          <w:rFonts w:ascii="Arial" w:hAnsi="Arial"/>
          <w:sz w:val="24"/>
          <w:szCs w:val="28"/>
          <w:lang w:val="es-ES"/>
        </w:rPr>
        <w:t xml:space="preserve">, D. (2016) </w:t>
      </w:r>
      <w:r w:rsidRPr="00435763">
        <w:rPr>
          <w:rFonts w:ascii="Arial" w:hAnsi="Arial"/>
          <w:i/>
          <w:sz w:val="24"/>
          <w:szCs w:val="28"/>
          <w:lang w:val="es-ES"/>
        </w:rPr>
        <w:t>Sexo, drogas y biología (y un poco de rock and roll)</w:t>
      </w:r>
      <w:r w:rsidRPr="00435763">
        <w:rPr>
          <w:rFonts w:ascii="Arial" w:hAnsi="Arial"/>
          <w:sz w:val="24"/>
          <w:szCs w:val="28"/>
          <w:lang w:val="es-ES"/>
        </w:rPr>
        <w:t>. Siglo Veintiuno Editores. Buenos Aires, Argentina.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Mateo-Morales, M.; Represas, B. (2007). </w:t>
      </w:r>
      <w:r w:rsidRPr="00435763">
        <w:rPr>
          <w:rFonts w:ascii="Arial" w:hAnsi="Arial"/>
          <w:i/>
          <w:sz w:val="24"/>
          <w:szCs w:val="28"/>
          <w:lang w:val="es-ES"/>
        </w:rPr>
        <w:t xml:space="preserve">¿Cómo se lo explico? La educación sexual en la infancia. </w:t>
      </w:r>
      <w:r w:rsidRPr="00435763">
        <w:rPr>
          <w:rFonts w:ascii="Arial" w:hAnsi="Arial"/>
          <w:sz w:val="24"/>
          <w:szCs w:val="28"/>
          <w:lang w:val="es-ES"/>
        </w:rPr>
        <w:t>Madrid, España. Editorial Síntesis.</w:t>
      </w:r>
    </w:p>
    <w:p w:rsidR="00435763" w:rsidRPr="00435763" w:rsidRDefault="00435763" w:rsidP="00435763">
      <w:pPr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435763">
        <w:rPr>
          <w:rFonts w:ascii="Arial" w:eastAsia="Times New Roman" w:hAnsi="Arial" w:cs="Times New Roman"/>
          <w:sz w:val="24"/>
          <w:szCs w:val="28"/>
          <w:lang w:val="es-MX" w:eastAsia="es-MX"/>
        </w:rPr>
        <w:t xml:space="preserve">López Castañeda, M. (2018). </w:t>
      </w:r>
      <w:r w:rsidRPr="00435763">
        <w:rPr>
          <w:rFonts w:ascii="Arial" w:eastAsia="Times New Roman" w:hAnsi="Arial" w:cs="Times New Roman"/>
          <w:i/>
          <w:sz w:val="24"/>
          <w:szCs w:val="28"/>
          <w:lang w:val="es-MX" w:eastAsia="es-MX"/>
        </w:rPr>
        <w:t>Diversidad sexual y derechos humanos</w:t>
      </w:r>
      <w:r w:rsidRPr="00435763">
        <w:rPr>
          <w:rFonts w:ascii="Arial" w:eastAsia="Times New Roman" w:hAnsi="Arial" w:cs="Times New Roman"/>
          <w:sz w:val="24"/>
          <w:szCs w:val="28"/>
          <w:lang w:val="es-MX" w:eastAsia="es-MX"/>
        </w:rPr>
        <w:t>. Ciudad de México,</w:t>
      </w:r>
      <w:r w:rsidRPr="00435763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CNDH México. Grupo Comercial e Impresos Cóndor, S.A. México. </w:t>
      </w:r>
    </w:p>
    <w:p w:rsidR="00435763" w:rsidRPr="00435763" w:rsidRDefault="00435763" w:rsidP="00435763">
      <w:pPr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435763" w:rsidRPr="00435763" w:rsidRDefault="00435763" w:rsidP="00435763">
      <w:pPr>
        <w:spacing w:line="240" w:lineRule="auto"/>
        <w:ind w:left="709" w:hanging="709"/>
        <w:contextualSpacing/>
        <w:jc w:val="both"/>
        <w:rPr>
          <w:rFonts w:ascii="Arial" w:hAnsi="Arial"/>
          <w:sz w:val="24"/>
          <w:szCs w:val="28"/>
          <w:lang w:val="es-ES"/>
        </w:rPr>
      </w:pPr>
      <w:r w:rsidRPr="00435763">
        <w:rPr>
          <w:rFonts w:ascii="Arial" w:hAnsi="Arial"/>
          <w:sz w:val="24"/>
          <w:szCs w:val="28"/>
          <w:lang w:val="es-ES"/>
        </w:rPr>
        <w:t xml:space="preserve">López Carvajal, A. M.; Rubio Castillo, A. (2016). </w:t>
      </w:r>
      <w:r w:rsidRPr="00435763">
        <w:rPr>
          <w:rFonts w:ascii="Arial" w:hAnsi="Arial"/>
          <w:i/>
          <w:sz w:val="24"/>
          <w:szCs w:val="28"/>
          <w:lang w:val="es-ES"/>
        </w:rPr>
        <w:t>Guía de recursos y buenas prácticas de educación sexual</w:t>
      </w:r>
      <w:r w:rsidRPr="00435763">
        <w:rPr>
          <w:rFonts w:ascii="Arial" w:hAnsi="Arial"/>
          <w:sz w:val="24"/>
          <w:szCs w:val="28"/>
          <w:lang w:val="es-ES"/>
        </w:rPr>
        <w:t>. España. Colección Documentos. Centro Reina Sofía sobre Adolescencia y Juventud.</w:t>
      </w:r>
    </w:p>
    <w:p w:rsidR="00435763" w:rsidRPr="00435763" w:rsidRDefault="00435763" w:rsidP="00435763">
      <w:pPr>
        <w:spacing w:line="240" w:lineRule="auto"/>
        <w:ind w:left="709" w:hanging="709"/>
        <w:jc w:val="both"/>
        <w:rPr>
          <w:rFonts w:ascii="Arial" w:hAnsi="Arial"/>
          <w:sz w:val="24"/>
          <w:szCs w:val="28"/>
        </w:rPr>
      </w:pPr>
      <w:proofErr w:type="spellStart"/>
      <w:r w:rsidRPr="00435763">
        <w:rPr>
          <w:rFonts w:ascii="Arial" w:hAnsi="Arial"/>
          <w:sz w:val="24"/>
          <w:szCs w:val="28"/>
          <w:lang w:val="es-ES"/>
        </w:rPr>
        <w:t>Shenton</w:t>
      </w:r>
      <w:proofErr w:type="spellEnd"/>
      <w:r w:rsidRPr="00435763">
        <w:rPr>
          <w:rFonts w:ascii="Arial" w:hAnsi="Arial"/>
          <w:sz w:val="24"/>
          <w:szCs w:val="28"/>
          <w:lang w:val="es-ES"/>
        </w:rPr>
        <w:t xml:space="preserve">, J. (2019). </w:t>
      </w:r>
      <w:r w:rsidRPr="00435763">
        <w:rPr>
          <w:rFonts w:ascii="Arial" w:hAnsi="Arial"/>
          <w:i/>
          <w:sz w:val="24"/>
          <w:szCs w:val="28"/>
          <w:lang w:val="es-ES"/>
        </w:rPr>
        <w:t>Positivamente falso: los mitos del VIH y SIDA al descubierto</w:t>
      </w:r>
      <w:r w:rsidRPr="00435763">
        <w:rPr>
          <w:rFonts w:ascii="Arial" w:hAnsi="Arial"/>
          <w:sz w:val="24"/>
          <w:szCs w:val="28"/>
          <w:lang w:val="es-ES"/>
        </w:rPr>
        <w:t xml:space="preserve">. </w:t>
      </w:r>
      <w:r w:rsidRPr="00435763">
        <w:rPr>
          <w:rFonts w:ascii="Arial" w:hAnsi="Arial"/>
          <w:sz w:val="24"/>
          <w:szCs w:val="28"/>
        </w:rPr>
        <w:t xml:space="preserve">London, United Kingdom. Immunity </w:t>
      </w:r>
      <w:proofErr w:type="spellStart"/>
      <w:r w:rsidRPr="00435763">
        <w:rPr>
          <w:rFonts w:ascii="Arial" w:hAnsi="Arial"/>
          <w:sz w:val="24"/>
          <w:szCs w:val="28"/>
        </w:rPr>
        <w:t>Resourse</w:t>
      </w:r>
      <w:proofErr w:type="spellEnd"/>
      <w:r w:rsidRPr="00435763">
        <w:rPr>
          <w:rFonts w:ascii="Arial" w:hAnsi="Arial"/>
          <w:sz w:val="24"/>
          <w:szCs w:val="28"/>
        </w:rPr>
        <w:t xml:space="preserve"> Foundation (IRF).</w:t>
      </w: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2B0C6C">
        <w:rPr>
          <w:rFonts w:ascii="Arial" w:hAnsi="Arial" w:cs="Arial"/>
          <w:b/>
          <w:bCs/>
          <w:sz w:val="24"/>
          <w:szCs w:val="24"/>
          <w:lang w:val="es-ES"/>
        </w:rPr>
        <w:t>Orientaciones para el estudio del tema:</w:t>
      </w:r>
    </w:p>
    <w:p w:rsidR="005D7054" w:rsidRPr="002B0C6C" w:rsidRDefault="002B0C6C" w:rsidP="005D705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Especial importancia tiene el tema 2, pues será la base para comprender todos los fenómenos que ocurren en nuestros organismos. </w:t>
      </w:r>
      <w:r w:rsidR="005D7054" w:rsidRPr="002B0C6C">
        <w:rPr>
          <w:rFonts w:ascii="Arial" w:hAnsi="Arial" w:cs="Arial"/>
          <w:sz w:val="24"/>
          <w:szCs w:val="24"/>
          <w:lang w:val="es-ES"/>
        </w:rPr>
        <w:t xml:space="preserve">Se debe hacer alusión al concepto de pubertad, explicar los cambios que ocurren en los cuerpos de los púberes. Enseñar a los estudiantes las técnicas de autoexploración, con especial hincapié en la mamaria y la testicular, mostrando las principales alteraciones que se deben buscar y factores de riesgo a considerar para evitar el cáncer de mama y testículos. Tener en cuenta medidas higiénicas generales. </w:t>
      </w:r>
      <w:r>
        <w:rPr>
          <w:rFonts w:ascii="Arial" w:hAnsi="Arial" w:cs="Arial"/>
          <w:sz w:val="24"/>
          <w:szCs w:val="24"/>
          <w:lang w:val="es-ES"/>
        </w:rPr>
        <w:t>Se explicará</w:t>
      </w:r>
      <w:r w:rsidR="005D7054" w:rsidRPr="002B0C6C">
        <w:rPr>
          <w:rFonts w:ascii="Arial" w:hAnsi="Arial" w:cs="Arial"/>
          <w:sz w:val="24"/>
          <w:szCs w:val="24"/>
          <w:lang w:val="es-ES"/>
        </w:rPr>
        <w:t xml:space="preserve"> el ciclo menstrual, su definición, características y sus cuatro fases o etapas, con especial énfasis en la menstruación y la ovulación. Se hará alusión al proceso de fecundación y embarazo. Los primeros síntomas del embarazo. Características del producto de la concepción en cada etapa del embarazo. Embarazo en la adolescencia: principales complicaciones ginecoobstétricas, psicosociales y de género. Estrategias de prevención. </w:t>
      </w:r>
    </w:p>
    <w:p w:rsidR="002B0C6C" w:rsidRDefault="002B0C6C" w:rsidP="005D7054">
      <w:pPr>
        <w:pStyle w:val="Default"/>
        <w:jc w:val="both"/>
        <w:rPr>
          <w:color w:val="auto"/>
          <w:lang w:val="es-ES"/>
        </w:rPr>
      </w:pPr>
      <w:r>
        <w:rPr>
          <w:color w:val="auto"/>
          <w:lang w:val="es-ES"/>
        </w:rPr>
        <w:t>Cuenta con 8 horas clases, divididas en dos clases taller.</w:t>
      </w:r>
    </w:p>
    <w:p w:rsidR="002B0C6C" w:rsidRDefault="002B0C6C" w:rsidP="005D7054">
      <w:pPr>
        <w:pStyle w:val="Default"/>
        <w:jc w:val="both"/>
        <w:rPr>
          <w:color w:val="auto"/>
          <w:lang w:val="es-ES"/>
        </w:rPr>
      </w:pPr>
    </w:p>
    <w:p w:rsidR="005D7054" w:rsidRDefault="00435763" w:rsidP="005D7054">
      <w:pPr>
        <w:pStyle w:val="Default"/>
        <w:jc w:val="both"/>
        <w:rPr>
          <w:color w:val="auto"/>
          <w:lang w:val="es-ES"/>
        </w:rPr>
      </w:pPr>
      <w:r>
        <w:rPr>
          <w:color w:val="auto"/>
          <w:lang w:val="es-ES"/>
        </w:rPr>
        <w:t>-</w:t>
      </w:r>
      <w:r w:rsidR="002B0C6C">
        <w:rPr>
          <w:color w:val="auto"/>
          <w:lang w:val="es-ES"/>
        </w:rPr>
        <w:t>Conferencia 2. Órganos sexuales. Desarrollo sexual.</w:t>
      </w:r>
    </w:p>
    <w:p w:rsidR="002B0C6C" w:rsidRDefault="00435763" w:rsidP="005D7054">
      <w:pPr>
        <w:pStyle w:val="Default"/>
        <w:jc w:val="both"/>
        <w:rPr>
          <w:color w:val="auto"/>
          <w:lang w:val="es-ES"/>
        </w:rPr>
      </w:pPr>
      <w:r>
        <w:rPr>
          <w:color w:val="auto"/>
          <w:lang w:val="es-ES"/>
        </w:rPr>
        <w:t>-</w:t>
      </w:r>
      <w:bookmarkStart w:id="0" w:name="_GoBack"/>
      <w:bookmarkEnd w:id="0"/>
      <w:r w:rsidR="002B0C6C">
        <w:rPr>
          <w:color w:val="auto"/>
          <w:lang w:val="es-ES"/>
        </w:rPr>
        <w:t>Conferencia 3. Ciclo menstrual. Fecundación y embarazo.</w:t>
      </w:r>
    </w:p>
    <w:p w:rsidR="002B0C6C" w:rsidRPr="002B0C6C" w:rsidRDefault="002B0C6C" w:rsidP="005D7054">
      <w:pPr>
        <w:pStyle w:val="Default"/>
        <w:jc w:val="both"/>
        <w:rPr>
          <w:color w:val="auto"/>
          <w:lang w:val="es-ES"/>
        </w:rPr>
      </w:pPr>
    </w:p>
    <w:p w:rsidR="005D7054" w:rsidRPr="002B0C6C" w:rsidRDefault="005D7054" w:rsidP="005D7054">
      <w:pPr>
        <w:pStyle w:val="Default"/>
        <w:jc w:val="both"/>
        <w:rPr>
          <w:color w:val="auto"/>
          <w:lang w:val="es-ES"/>
        </w:rPr>
      </w:pPr>
      <w:r w:rsidRPr="002B0C6C">
        <w:rPr>
          <w:color w:val="auto"/>
          <w:lang w:val="es-ES"/>
        </w:rPr>
        <w:t>La evaluación del tema contempla evaluaciones orales durante la</w:t>
      </w:r>
      <w:r w:rsidR="002B0C6C">
        <w:rPr>
          <w:color w:val="auto"/>
          <w:lang w:val="es-ES"/>
        </w:rPr>
        <w:t>s</w:t>
      </w:r>
      <w:r w:rsidRPr="002B0C6C">
        <w:rPr>
          <w:color w:val="auto"/>
          <w:lang w:val="es-ES"/>
        </w:rPr>
        <w:t xml:space="preserve"> clase</w:t>
      </w:r>
      <w:r w:rsidR="002B0C6C">
        <w:rPr>
          <w:color w:val="auto"/>
          <w:lang w:val="es-ES"/>
        </w:rPr>
        <w:t>s</w:t>
      </w:r>
      <w:r w:rsidRPr="002B0C6C">
        <w:rPr>
          <w:color w:val="auto"/>
          <w:lang w:val="es-ES"/>
        </w:rPr>
        <w:t xml:space="preserve"> taller. </w:t>
      </w:r>
    </w:p>
    <w:p w:rsidR="005D7054" w:rsidRPr="002B0C6C" w:rsidRDefault="005D7054" w:rsidP="005D7054">
      <w:pPr>
        <w:pStyle w:val="Default"/>
        <w:jc w:val="both"/>
        <w:rPr>
          <w:color w:val="auto"/>
          <w:lang w:val="es-ES"/>
        </w:rPr>
      </w:pPr>
      <w:r w:rsidRPr="002B0C6C">
        <w:rPr>
          <w:color w:val="auto"/>
          <w:lang w:val="es-ES"/>
        </w:rPr>
        <w:t xml:space="preserve">Esperamos que el material puesto en sus manos contribuya a que logren hábitos y habilidades que resulten beneficiosos en su formación profesional. </w:t>
      </w:r>
    </w:p>
    <w:p w:rsidR="002B0C6C" w:rsidRDefault="002B0C6C" w:rsidP="005D7054">
      <w:pPr>
        <w:pStyle w:val="Default"/>
        <w:jc w:val="both"/>
        <w:rPr>
          <w:b/>
          <w:bCs/>
          <w:color w:val="auto"/>
          <w:lang w:val="es-ES"/>
        </w:rPr>
      </w:pPr>
    </w:p>
    <w:p w:rsidR="005D7054" w:rsidRPr="002B0C6C" w:rsidRDefault="005D7054" w:rsidP="005D705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5D7054" w:rsidRPr="002B0C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5D"/>
    <w:rsid w:val="002B0C6C"/>
    <w:rsid w:val="00435763"/>
    <w:rsid w:val="005D7054"/>
    <w:rsid w:val="00653F5D"/>
    <w:rsid w:val="00984D9C"/>
    <w:rsid w:val="00AE05A8"/>
    <w:rsid w:val="00E1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CE8B"/>
  <w15:chartTrackingRefBased/>
  <w15:docId w15:val="{6D8E0394-C0DA-403E-970D-E670683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70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Yaima</dc:creator>
  <cp:keywords/>
  <dc:description/>
  <cp:lastModifiedBy>Yaima</cp:lastModifiedBy>
  <cp:revision>6</cp:revision>
  <dcterms:created xsi:type="dcterms:W3CDTF">2023-02-01T18:32:00Z</dcterms:created>
  <dcterms:modified xsi:type="dcterms:W3CDTF">2026-02-25T15:33:00Z</dcterms:modified>
</cp:coreProperties>
</file>