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1E" w:rsidRPr="00FF1F1E" w:rsidRDefault="00FF1F1E" w:rsidP="00FF1F1E">
      <w:pPr>
        <w:spacing w:before="120" w:after="120" w:line="360" w:lineRule="auto"/>
        <w:jc w:val="both"/>
        <w:rPr>
          <w:rFonts w:ascii="Arial" w:hAnsi="Arial" w:cs="Arial"/>
          <w:b/>
          <w:sz w:val="24"/>
          <w:szCs w:val="24"/>
        </w:rPr>
      </w:pPr>
      <w:r w:rsidRPr="00FF1F1E">
        <w:rPr>
          <w:rFonts w:ascii="Arial" w:hAnsi="Arial" w:cs="Arial"/>
          <w:b/>
          <w:sz w:val="24"/>
          <w:szCs w:val="24"/>
        </w:rPr>
        <w:t>Tema 4: Fisiología del crecimiento</w:t>
      </w:r>
      <w:r w:rsidRPr="00FF1F1E">
        <w:rPr>
          <w:rFonts w:ascii="Arial" w:hAnsi="Arial" w:cs="Arial"/>
          <w:b/>
          <w:sz w:val="24"/>
          <w:szCs w:val="24"/>
        </w:rPr>
        <w:t xml:space="preserve"> y el desarrollo de las plantas</w:t>
      </w:r>
    </w:p>
    <w:p w:rsidR="00FF1F1E" w:rsidRPr="00FF1F1E" w:rsidRDefault="00FF1F1E" w:rsidP="00FF1F1E">
      <w:pPr>
        <w:spacing w:before="120" w:after="120" w:line="360" w:lineRule="auto"/>
        <w:jc w:val="both"/>
        <w:rPr>
          <w:rFonts w:ascii="Arial" w:hAnsi="Arial" w:cs="Arial"/>
          <w:b/>
          <w:sz w:val="24"/>
          <w:szCs w:val="24"/>
        </w:rPr>
      </w:pPr>
      <w:r w:rsidRPr="00FF1F1E">
        <w:rPr>
          <w:rFonts w:ascii="Arial" w:hAnsi="Arial" w:cs="Arial"/>
          <w:b/>
          <w:sz w:val="24"/>
          <w:szCs w:val="24"/>
        </w:rPr>
        <w:t xml:space="preserve">Objetivos: </w:t>
      </w:r>
    </w:p>
    <w:p w:rsidR="00FF1F1E" w:rsidRPr="00FF1F1E" w:rsidRDefault="00FF1F1E" w:rsidP="00FF1F1E">
      <w:pPr>
        <w:pStyle w:val="Prrafodelista"/>
        <w:numPr>
          <w:ilvl w:val="0"/>
          <w:numId w:val="1"/>
        </w:numPr>
        <w:spacing w:before="120" w:after="120" w:line="360" w:lineRule="auto"/>
        <w:jc w:val="both"/>
        <w:rPr>
          <w:rFonts w:ascii="Arial" w:hAnsi="Arial" w:cs="Arial"/>
          <w:sz w:val="24"/>
          <w:szCs w:val="24"/>
        </w:rPr>
      </w:pPr>
      <w:r w:rsidRPr="00FF1F1E">
        <w:rPr>
          <w:rFonts w:ascii="Arial" w:hAnsi="Arial" w:cs="Arial"/>
          <w:sz w:val="24"/>
          <w:szCs w:val="24"/>
        </w:rPr>
        <w:t>Comprender los mecanismos que rigen la germinación de las semillas, el crecimiento y desarrollo de las plantas, su integración y los factores que lo regulan.</w:t>
      </w:r>
    </w:p>
    <w:p w:rsidR="00FF1F1E" w:rsidRPr="00FF1F1E" w:rsidRDefault="00FF1F1E" w:rsidP="00FF1F1E">
      <w:pPr>
        <w:pStyle w:val="Prrafodelista"/>
        <w:numPr>
          <w:ilvl w:val="0"/>
          <w:numId w:val="1"/>
        </w:numPr>
        <w:spacing w:before="120" w:after="120" w:line="360" w:lineRule="auto"/>
        <w:jc w:val="both"/>
        <w:rPr>
          <w:rFonts w:ascii="Arial" w:hAnsi="Arial" w:cs="Arial"/>
          <w:sz w:val="24"/>
          <w:szCs w:val="24"/>
        </w:rPr>
      </w:pPr>
      <w:r w:rsidRPr="00FF1F1E">
        <w:rPr>
          <w:rFonts w:ascii="Arial" w:hAnsi="Arial" w:cs="Arial"/>
          <w:sz w:val="24"/>
          <w:szCs w:val="24"/>
        </w:rPr>
        <w:t xml:space="preserve">Diferenciar las sustancias reguladoras del crecimiento, sus mecanismos de acción y efectos fisiológicos. </w:t>
      </w:r>
    </w:p>
    <w:p w:rsidR="00FF1F1E" w:rsidRPr="00FF1F1E" w:rsidRDefault="00FF1F1E" w:rsidP="00FF1F1E">
      <w:pPr>
        <w:pStyle w:val="Prrafodelista"/>
        <w:numPr>
          <w:ilvl w:val="0"/>
          <w:numId w:val="1"/>
        </w:numPr>
        <w:spacing w:before="120" w:after="120" w:line="360" w:lineRule="auto"/>
        <w:jc w:val="both"/>
        <w:rPr>
          <w:rFonts w:ascii="Arial" w:hAnsi="Arial" w:cs="Arial"/>
          <w:sz w:val="24"/>
          <w:szCs w:val="24"/>
        </w:rPr>
      </w:pPr>
      <w:r w:rsidRPr="00FF1F1E">
        <w:rPr>
          <w:rFonts w:ascii="Arial" w:hAnsi="Arial" w:cs="Arial"/>
          <w:sz w:val="24"/>
          <w:szCs w:val="24"/>
        </w:rPr>
        <w:t>Determinar los estadios de crecimiento y desarrollo de las plantas.</w:t>
      </w:r>
    </w:p>
    <w:p w:rsidR="00FF1F1E" w:rsidRPr="00FF1F1E" w:rsidRDefault="00FF1F1E" w:rsidP="00FF1F1E">
      <w:pPr>
        <w:pStyle w:val="Prrafodelista"/>
        <w:numPr>
          <w:ilvl w:val="0"/>
          <w:numId w:val="1"/>
        </w:numPr>
        <w:spacing w:before="120" w:after="120" w:line="360" w:lineRule="auto"/>
        <w:jc w:val="both"/>
        <w:rPr>
          <w:rFonts w:ascii="Arial" w:hAnsi="Arial" w:cs="Arial"/>
          <w:sz w:val="24"/>
          <w:szCs w:val="24"/>
        </w:rPr>
      </w:pPr>
      <w:r w:rsidRPr="00FF1F1E">
        <w:rPr>
          <w:rFonts w:ascii="Arial" w:hAnsi="Arial" w:cs="Arial"/>
          <w:sz w:val="24"/>
          <w:szCs w:val="24"/>
        </w:rPr>
        <w:t>Comprender el basamento fisiológico del cultivo in vitro y su importanc</w:t>
      </w:r>
      <w:r w:rsidRPr="00FF1F1E">
        <w:rPr>
          <w:rFonts w:ascii="Arial" w:hAnsi="Arial" w:cs="Arial"/>
          <w:sz w:val="24"/>
          <w:szCs w:val="24"/>
        </w:rPr>
        <w:t xml:space="preserve">ia para la agricultura actual. </w:t>
      </w:r>
    </w:p>
    <w:p w:rsidR="00FF1F1E" w:rsidRPr="00FF1F1E" w:rsidRDefault="00FF1F1E" w:rsidP="00FF1F1E">
      <w:pPr>
        <w:spacing w:before="120" w:after="120" w:line="360" w:lineRule="auto"/>
        <w:jc w:val="both"/>
        <w:rPr>
          <w:rFonts w:ascii="Arial" w:hAnsi="Arial" w:cs="Arial"/>
          <w:b/>
          <w:sz w:val="24"/>
          <w:szCs w:val="24"/>
        </w:rPr>
      </w:pPr>
      <w:bookmarkStart w:id="0" w:name="_GoBack"/>
      <w:r w:rsidRPr="00FF1F1E">
        <w:rPr>
          <w:rFonts w:ascii="Arial" w:hAnsi="Arial" w:cs="Arial"/>
          <w:b/>
          <w:sz w:val="24"/>
          <w:szCs w:val="24"/>
        </w:rPr>
        <w:t>Contenidos:</w:t>
      </w:r>
    </w:p>
    <w:p w:rsidR="006B0ED4" w:rsidRDefault="00FF1F1E" w:rsidP="00FF1F1E">
      <w:pPr>
        <w:spacing w:before="120" w:after="120" w:line="360" w:lineRule="auto"/>
        <w:jc w:val="both"/>
        <w:rPr>
          <w:rFonts w:ascii="Arial" w:hAnsi="Arial" w:cs="Arial"/>
          <w:sz w:val="24"/>
          <w:szCs w:val="24"/>
        </w:rPr>
      </w:pPr>
      <w:r w:rsidRPr="00FF1F1E">
        <w:rPr>
          <w:rFonts w:ascii="Arial" w:hAnsi="Arial" w:cs="Arial"/>
          <w:sz w:val="24"/>
          <w:szCs w:val="24"/>
        </w:rPr>
        <w:t xml:space="preserve">Crecimiento y desarrollo. Ciclo del crecimiento y desarrollo. Germinación. Cambios bioquímicos y fisiológicos. Factores que influyen en la germinación. Crecimiento vegetativo. Tasa de asimilación neta. Tasa de crecimiento relativo. Factores que afectan la producción de materia seca. Sustancias reguladoras del crecimiento. Clasificación, origen, biosíntesis, estructura, distribución, transporte, mecanismos de acción y efectos fisiológicos e interpretación de los reguladores de crecimiento. Fisiología de la reproducción. Reproducción sexual. Floración. </w:t>
      </w:r>
      <w:proofErr w:type="spellStart"/>
      <w:r w:rsidRPr="00FF1F1E">
        <w:rPr>
          <w:rFonts w:ascii="Arial" w:hAnsi="Arial" w:cs="Arial"/>
          <w:sz w:val="24"/>
          <w:szCs w:val="24"/>
        </w:rPr>
        <w:t>Fotoperiodicidad</w:t>
      </w:r>
      <w:proofErr w:type="spellEnd"/>
      <w:r w:rsidRPr="00FF1F1E">
        <w:rPr>
          <w:rFonts w:ascii="Arial" w:hAnsi="Arial" w:cs="Arial"/>
          <w:sz w:val="24"/>
          <w:szCs w:val="24"/>
        </w:rPr>
        <w:t xml:space="preserve">. </w:t>
      </w:r>
      <w:proofErr w:type="spellStart"/>
      <w:r w:rsidRPr="00FF1F1E">
        <w:rPr>
          <w:rFonts w:ascii="Arial" w:hAnsi="Arial" w:cs="Arial"/>
          <w:sz w:val="24"/>
          <w:szCs w:val="24"/>
        </w:rPr>
        <w:t>Vernalización</w:t>
      </w:r>
      <w:proofErr w:type="spellEnd"/>
      <w:r w:rsidRPr="00FF1F1E">
        <w:rPr>
          <w:rFonts w:ascii="Arial" w:hAnsi="Arial" w:cs="Arial"/>
          <w:sz w:val="24"/>
          <w:szCs w:val="24"/>
        </w:rPr>
        <w:t xml:space="preserve">. Maduración de los frutos. Respiración climatérica. Papel del etileno. Métodos y factores que influyen en la conservación de los frutos. Multiplicación vegetativa. Formación de los bulbos y tubérculos. Mecanismos fisiológicos de la tuberización. Reposo seminal y </w:t>
      </w:r>
      <w:proofErr w:type="spellStart"/>
      <w:r w:rsidRPr="00FF1F1E">
        <w:rPr>
          <w:rFonts w:ascii="Arial" w:hAnsi="Arial" w:cs="Arial"/>
          <w:sz w:val="24"/>
          <w:szCs w:val="24"/>
        </w:rPr>
        <w:t>gemular</w:t>
      </w:r>
      <w:proofErr w:type="spellEnd"/>
      <w:r w:rsidRPr="00FF1F1E">
        <w:rPr>
          <w:rFonts w:ascii="Arial" w:hAnsi="Arial" w:cs="Arial"/>
          <w:sz w:val="24"/>
          <w:szCs w:val="24"/>
        </w:rPr>
        <w:t>. Causas. Formas de interrupción. Misión biológica del reposo. Importancia económica.</w:t>
      </w:r>
    </w:p>
    <w:bookmarkEnd w:id="0"/>
    <w:p w:rsidR="00FF1F1E" w:rsidRPr="00FF1F1E" w:rsidRDefault="00FF1F1E" w:rsidP="00FF1F1E">
      <w:pPr>
        <w:spacing w:before="120" w:after="120" w:line="360" w:lineRule="auto"/>
        <w:jc w:val="both"/>
        <w:rPr>
          <w:rFonts w:ascii="Arial" w:hAnsi="Arial" w:cs="Arial"/>
          <w:sz w:val="24"/>
          <w:szCs w:val="24"/>
        </w:rPr>
      </w:pPr>
      <w:r w:rsidRPr="00FF1F1E">
        <w:rPr>
          <w:rFonts w:ascii="Arial" w:hAnsi="Arial" w:cs="Arial"/>
          <w:b/>
          <w:sz w:val="24"/>
          <w:szCs w:val="24"/>
        </w:rPr>
        <w:t>Seminarios:</w:t>
      </w:r>
      <w:r w:rsidRPr="00FF1F1E">
        <w:rPr>
          <w:rFonts w:ascii="Arial" w:hAnsi="Arial" w:cs="Arial"/>
          <w:sz w:val="24"/>
          <w:szCs w:val="24"/>
        </w:rPr>
        <w:t xml:space="preserve"> Estarán enfocados en la interpretación de artículos relacionado con los temas:</w:t>
      </w:r>
    </w:p>
    <w:p w:rsidR="00FF1F1E" w:rsidRPr="00FF1F1E" w:rsidRDefault="00FF1F1E" w:rsidP="00FF1F1E">
      <w:pPr>
        <w:pStyle w:val="Prrafodelista"/>
        <w:numPr>
          <w:ilvl w:val="0"/>
          <w:numId w:val="4"/>
        </w:numPr>
        <w:spacing w:before="120" w:after="120" w:line="360" w:lineRule="auto"/>
        <w:jc w:val="both"/>
        <w:rPr>
          <w:rFonts w:ascii="Arial" w:hAnsi="Arial" w:cs="Arial"/>
          <w:sz w:val="24"/>
          <w:szCs w:val="24"/>
        </w:rPr>
      </w:pPr>
      <w:r w:rsidRPr="00FF1F1E">
        <w:rPr>
          <w:rFonts w:ascii="Arial" w:hAnsi="Arial" w:cs="Arial"/>
          <w:sz w:val="24"/>
          <w:szCs w:val="24"/>
        </w:rPr>
        <w:t>Germinación y reproducción sexual (floración) (1 h)</w:t>
      </w:r>
    </w:p>
    <w:p w:rsidR="00FF1F1E" w:rsidRPr="00FF1F1E" w:rsidRDefault="00FF1F1E" w:rsidP="00FF1F1E">
      <w:pPr>
        <w:pStyle w:val="Prrafodelista"/>
        <w:numPr>
          <w:ilvl w:val="0"/>
          <w:numId w:val="4"/>
        </w:numPr>
        <w:spacing w:before="120" w:after="120" w:line="360" w:lineRule="auto"/>
        <w:jc w:val="both"/>
        <w:rPr>
          <w:rFonts w:ascii="Arial" w:hAnsi="Arial" w:cs="Arial"/>
          <w:sz w:val="24"/>
          <w:szCs w:val="24"/>
        </w:rPr>
      </w:pPr>
      <w:r w:rsidRPr="00FF1F1E">
        <w:rPr>
          <w:rFonts w:ascii="Arial" w:hAnsi="Arial" w:cs="Arial"/>
          <w:sz w:val="24"/>
          <w:szCs w:val="24"/>
        </w:rPr>
        <w:t>Maduración y tuberización (1 h)</w:t>
      </w:r>
    </w:p>
    <w:p w:rsidR="00FF1F1E" w:rsidRPr="00FF1F1E" w:rsidRDefault="00FF1F1E" w:rsidP="00FF1F1E">
      <w:pPr>
        <w:pStyle w:val="Prrafodelista"/>
        <w:numPr>
          <w:ilvl w:val="0"/>
          <w:numId w:val="4"/>
        </w:numPr>
        <w:spacing w:before="120" w:after="120" w:line="360" w:lineRule="auto"/>
        <w:jc w:val="both"/>
        <w:rPr>
          <w:rFonts w:ascii="Arial" w:hAnsi="Arial" w:cs="Arial"/>
          <w:sz w:val="24"/>
          <w:szCs w:val="24"/>
        </w:rPr>
      </w:pPr>
      <w:r w:rsidRPr="00FF1F1E">
        <w:rPr>
          <w:rFonts w:ascii="Arial" w:hAnsi="Arial" w:cs="Arial"/>
          <w:sz w:val="24"/>
          <w:szCs w:val="24"/>
        </w:rPr>
        <w:t>Conservación de frutos y semillas</w:t>
      </w:r>
    </w:p>
    <w:p w:rsidR="00FF1F1E" w:rsidRPr="00FF1F1E" w:rsidRDefault="00FF1F1E" w:rsidP="00FF1F1E">
      <w:pPr>
        <w:spacing w:before="120" w:after="120" w:line="360" w:lineRule="auto"/>
        <w:jc w:val="both"/>
        <w:rPr>
          <w:rFonts w:ascii="Arial" w:hAnsi="Arial" w:cs="Arial"/>
          <w:b/>
          <w:sz w:val="24"/>
          <w:szCs w:val="24"/>
        </w:rPr>
      </w:pPr>
      <w:r w:rsidRPr="00FF1F1E">
        <w:rPr>
          <w:rFonts w:ascii="Arial" w:hAnsi="Arial" w:cs="Arial"/>
          <w:b/>
          <w:sz w:val="24"/>
          <w:szCs w:val="24"/>
        </w:rPr>
        <w:t>Prácticas de Laboratorio:</w:t>
      </w:r>
    </w:p>
    <w:p w:rsidR="00FF1F1E" w:rsidRPr="00FF1F1E" w:rsidRDefault="00FF1F1E" w:rsidP="00FF1F1E">
      <w:pPr>
        <w:spacing w:before="120" w:after="120" w:line="360" w:lineRule="auto"/>
        <w:jc w:val="both"/>
        <w:rPr>
          <w:rFonts w:ascii="Arial" w:hAnsi="Arial" w:cs="Arial"/>
          <w:sz w:val="24"/>
          <w:szCs w:val="24"/>
        </w:rPr>
      </w:pPr>
      <w:r>
        <w:rPr>
          <w:rFonts w:ascii="Arial" w:hAnsi="Arial" w:cs="Arial"/>
          <w:sz w:val="24"/>
          <w:szCs w:val="24"/>
        </w:rPr>
        <w:lastRenderedPageBreak/>
        <w:t xml:space="preserve">1. </w:t>
      </w:r>
      <w:r w:rsidRPr="00FF1F1E">
        <w:rPr>
          <w:rFonts w:ascii="Arial" w:hAnsi="Arial" w:cs="Arial"/>
          <w:sz w:val="24"/>
          <w:szCs w:val="24"/>
        </w:rPr>
        <w:t>Determinación del poder germinativo de la semilla e interrupción del letargo seminal (2 h). Los objetivos de esta práctica son:</w:t>
      </w:r>
    </w:p>
    <w:p w:rsidR="00FF1F1E" w:rsidRPr="00FF1F1E" w:rsidRDefault="00FF1F1E" w:rsidP="00FF1F1E">
      <w:pPr>
        <w:pStyle w:val="Prrafodelista"/>
        <w:numPr>
          <w:ilvl w:val="0"/>
          <w:numId w:val="2"/>
        </w:numPr>
        <w:spacing w:before="120" w:after="120" w:line="360" w:lineRule="auto"/>
        <w:jc w:val="both"/>
        <w:rPr>
          <w:rFonts w:ascii="Arial" w:hAnsi="Arial" w:cs="Arial"/>
          <w:sz w:val="24"/>
          <w:szCs w:val="24"/>
        </w:rPr>
      </w:pPr>
      <w:r w:rsidRPr="00FF1F1E">
        <w:rPr>
          <w:rFonts w:ascii="Arial" w:hAnsi="Arial" w:cs="Arial"/>
          <w:sz w:val="24"/>
          <w:szCs w:val="24"/>
        </w:rPr>
        <w:t>Determinar el poder germinativo de algunas semillas;</w:t>
      </w:r>
    </w:p>
    <w:p w:rsidR="00FF1F1E" w:rsidRPr="00FF1F1E" w:rsidRDefault="00FF1F1E" w:rsidP="00FF1F1E">
      <w:pPr>
        <w:pStyle w:val="Prrafodelista"/>
        <w:numPr>
          <w:ilvl w:val="0"/>
          <w:numId w:val="2"/>
        </w:numPr>
        <w:spacing w:before="120" w:after="120" w:line="360" w:lineRule="auto"/>
        <w:jc w:val="both"/>
        <w:rPr>
          <w:rFonts w:ascii="Arial" w:hAnsi="Arial" w:cs="Arial"/>
          <w:sz w:val="24"/>
          <w:szCs w:val="24"/>
        </w:rPr>
      </w:pPr>
      <w:r w:rsidRPr="00FF1F1E">
        <w:rPr>
          <w:rFonts w:ascii="Arial" w:hAnsi="Arial" w:cs="Arial"/>
          <w:sz w:val="24"/>
          <w:szCs w:val="24"/>
        </w:rPr>
        <w:t>Comprobar la uniformidad de la germinación en semillas de cubierta seminal dura sometidas a diferentes tratamientos.</w:t>
      </w:r>
    </w:p>
    <w:p w:rsidR="00FF1F1E" w:rsidRPr="00FF1F1E" w:rsidRDefault="00FF1F1E" w:rsidP="00FF1F1E">
      <w:pPr>
        <w:spacing w:before="120" w:after="120" w:line="360" w:lineRule="auto"/>
        <w:jc w:val="both"/>
        <w:rPr>
          <w:rFonts w:ascii="Arial" w:hAnsi="Arial" w:cs="Arial"/>
          <w:sz w:val="24"/>
          <w:szCs w:val="24"/>
        </w:rPr>
      </w:pPr>
      <w:r w:rsidRPr="00FF1F1E">
        <w:rPr>
          <w:rFonts w:ascii="Arial" w:hAnsi="Arial" w:cs="Arial"/>
          <w:b/>
          <w:sz w:val="24"/>
          <w:szCs w:val="24"/>
        </w:rPr>
        <w:t>Clase práctica #3:</w:t>
      </w:r>
      <w:r w:rsidRPr="00FF1F1E">
        <w:rPr>
          <w:rFonts w:ascii="Arial" w:hAnsi="Arial" w:cs="Arial"/>
          <w:sz w:val="24"/>
          <w:szCs w:val="24"/>
        </w:rPr>
        <w:t xml:space="preserve"> El </w:t>
      </w:r>
      <w:proofErr w:type="spellStart"/>
      <w:r>
        <w:rPr>
          <w:rFonts w:ascii="Arial" w:hAnsi="Arial" w:cs="Arial"/>
          <w:sz w:val="24"/>
          <w:szCs w:val="24"/>
        </w:rPr>
        <w:t>fotoperíodo</w:t>
      </w:r>
      <w:proofErr w:type="spellEnd"/>
      <w:r>
        <w:rPr>
          <w:rFonts w:ascii="Arial" w:hAnsi="Arial" w:cs="Arial"/>
          <w:sz w:val="24"/>
          <w:szCs w:val="24"/>
        </w:rPr>
        <w:t xml:space="preserve"> en las plantas</w:t>
      </w:r>
      <w:r w:rsidRPr="00FF1F1E">
        <w:rPr>
          <w:rFonts w:ascii="Arial" w:hAnsi="Arial" w:cs="Arial"/>
          <w:sz w:val="24"/>
          <w:szCs w:val="24"/>
        </w:rPr>
        <w:t>. El objetivo de esta clase práctica es:</w:t>
      </w:r>
    </w:p>
    <w:p w:rsidR="00FF1F1E" w:rsidRDefault="00FF1F1E" w:rsidP="00FF1F1E">
      <w:pPr>
        <w:pStyle w:val="Prrafodelista"/>
        <w:numPr>
          <w:ilvl w:val="0"/>
          <w:numId w:val="3"/>
        </w:numPr>
        <w:spacing w:before="120" w:after="120" w:line="360" w:lineRule="auto"/>
        <w:jc w:val="both"/>
        <w:rPr>
          <w:rFonts w:ascii="Arial" w:hAnsi="Arial" w:cs="Arial"/>
          <w:sz w:val="24"/>
          <w:szCs w:val="24"/>
        </w:rPr>
      </w:pPr>
      <w:r w:rsidRPr="00FF1F1E">
        <w:rPr>
          <w:rFonts w:ascii="Arial" w:hAnsi="Arial" w:cs="Arial"/>
          <w:sz w:val="24"/>
          <w:szCs w:val="24"/>
        </w:rPr>
        <w:t>Analizar la influencia de la duración del día en la floración de las plantas de días cortos y de días largos.</w:t>
      </w:r>
    </w:p>
    <w:p w:rsidR="007D312E" w:rsidRPr="00816424" w:rsidRDefault="007D312E" w:rsidP="007D312E">
      <w:pPr>
        <w:spacing w:before="120" w:after="120" w:line="360" w:lineRule="auto"/>
        <w:jc w:val="both"/>
        <w:rPr>
          <w:rFonts w:ascii="Arial" w:hAnsi="Arial" w:cs="Arial"/>
          <w:b/>
          <w:sz w:val="24"/>
          <w:szCs w:val="24"/>
        </w:rPr>
      </w:pPr>
      <w:r w:rsidRPr="00816424">
        <w:rPr>
          <w:rFonts w:ascii="Arial" w:hAnsi="Arial" w:cs="Arial"/>
          <w:b/>
          <w:sz w:val="24"/>
          <w:szCs w:val="24"/>
        </w:rPr>
        <w:t>Literatura Docente Básica</w:t>
      </w:r>
    </w:p>
    <w:p w:rsidR="007D312E" w:rsidRPr="00816424" w:rsidRDefault="007D312E" w:rsidP="007D312E">
      <w:pPr>
        <w:pStyle w:val="Prrafodelista"/>
        <w:numPr>
          <w:ilvl w:val="0"/>
          <w:numId w:val="6"/>
        </w:numPr>
        <w:spacing w:before="120" w:after="120" w:line="360" w:lineRule="auto"/>
        <w:jc w:val="both"/>
        <w:rPr>
          <w:rFonts w:ascii="Arial" w:hAnsi="Arial" w:cs="Arial"/>
          <w:sz w:val="24"/>
          <w:szCs w:val="24"/>
        </w:rPr>
      </w:pPr>
      <w:r w:rsidRPr="00816424">
        <w:rPr>
          <w:rFonts w:ascii="Arial" w:hAnsi="Arial" w:cs="Arial"/>
          <w:sz w:val="24"/>
          <w:szCs w:val="24"/>
        </w:rPr>
        <w:t>Fisiología Vegetal (1995) Edith Vázquez y S. Torres con reimpresión 2007</w:t>
      </w:r>
    </w:p>
    <w:p w:rsidR="007D312E" w:rsidRPr="00816424" w:rsidRDefault="007D312E" w:rsidP="007D312E">
      <w:pPr>
        <w:spacing w:before="120" w:after="120" w:line="360" w:lineRule="auto"/>
        <w:jc w:val="both"/>
        <w:rPr>
          <w:rFonts w:ascii="Arial" w:hAnsi="Arial" w:cs="Arial"/>
          <w:b/>
          <w:sz w:val="24"/>
          <w:szCs w:val="24"/>
        </w:rPr>
      </w:pPr>
      <w:r w:rsidRPr="00816424">
        <w:rPr>
          <w:rFonts w:ascii="Arial" w:hAnsi="Arial" w:cs="Arial"/>
          <w:b/>
          <w:sz w:val="24"/>
          <w:szCs w:val="24"/>
        </w:rPr>
        <w:t>Literatura Complementaria</w:t>
      </w:r>
    </w:p>
    <w:p w:rsidR="007D312E" w:rsidRPr="00816424" w:rsidRDefault="007D312E" w:rsidP="007D312E">
      <w:pPr>
        <w:pStyle w:val="Prrafodelista"/>
        <w:numPr>
          <w:ilvl w:val="0"/>
          <w:numId w:val="5"/>
        </w:numPr>
        <w:spacing w:before="120" w:after="120" w:line="360" w:lineRule="auto"/>
        <w:jc w:val="both"/>
        <w:rPr>
          <w:rFonts w:ascii="Arial" w:hAnsi="Arial" w:cs="Arial"/>
          <w:sz w:val="24"/>
          <w:szCs w:val="24"/>
        </w:rPr>
      </w:pPr>
      <w:r w:rsidRPr="00816424">
        <w:rPr>
          <w:rFonts w:ascii="Arial" w:hAnsi="Arial" w:cs="Arial"/>
          <w:sz w:val="24"/>
          <w:szCs w:val="24"/>
        </w:rPr>
        <w:t xml:space="preserve">En soporte digitalizado, el CD de Fisiología Vegetal, posee los textos: </w:t>
      </w:r>
      <w:proofErr w:type="spellStart"/>
      <w:r w:rsidRPr="00816424">
        <w:rPr>
          <w:rFonts w:ascii="Arial" w:hAnsi="Arial" w:cs="Arial"/>
          <w:sz w:val="24"/>
          <w:szCs w:val="24"/>
        </w:rPr>
        <w:t>Taiz</w:t>
      </w:r>
      <w:proofErr w:type="spellEnd"/>
      <w:r w:rsidRPr="00816424">
        <w:rPr>
          <w:rFonts w:ascii="Arial" w:hAnsi="Arial" w:cs="Arial"/>
          <w:sz w:val="24"/>
          <w:szCs w:val="24"/>
        </w:rPr>
        <w:t xml:space="preserve"> and </w:t>
      </w:r>
      <w:proofErr w:type="spellStart"/>
      <w:r w:rsidRPr="00816424">
        <w:rPr>
          <w:rFonts w:ascii="Arial" w:hAnsi="Arial" w:cs="Arial"/>
          <w:sz w:val="24"/>
          <w:szCs w:val="24"/>
        </w:rPr>
        <w:t>Zieger</w:t>
      </w:r>
      <w:proofErr w:type="spellEnd"/>
      <w:r w:rsidRPr="00816424">
        <w:rPr>
          <w:rFonts w:ascii="Arial" w:hAnsi="Arial" w:cs="Arial"/>
          <w:sz w:val="24"/>
          <w:szCs w:val="24"/>
        </w:rPr>
        <w:t xml:space="preserve"> (2004). </w:t>
      </w:r>
      <w:proofErr w:type="spellStart"/>
      <w:r w:rsidRPr="00816424">
        <w:rPr>
          <w:rFonts w:ascii="Arial" w:hAnsi="Arial" w:cs="Arial"/>
          <w:sz w:val="24"/>
          <w:szCs w:val="24"/>
        </w:rPr>
        <w:t>Plant</w:t>
      </w:r>
      <w:proofErr w:type="spellEnd"/>
      <w:r w:rsidRPr="00816424">
        <w:rPr>
          <w:rFonts w:ascii="Arial" w:hAnsi="Arial" w:cs="Arial"/>
          <w:sz w:val="24"/>
          <w:szCs w:val="24"/>
        </w:rPr>
        <w:t xml:space="preserve"> </w:t>
      </w:r>
      <w:proofErr w:type="spellStart"/>
      <w:r w:rsidRPr="00816424">
        <w:rPr>
          <w:rFonts w:ascii="Arial" w:hAnsi="Arial" w:cs="Arial"/>
          <w:sz w:val="24"/>
          <w:szCs w:val="24"/>
        </w:rPr>
        <w:t>Physiology</w:t>
      </w:r>
      <w:proofErr w:type="spellEnd"/>
      <w:r w:rsidRPr="00816424">
        <w:rPr>
          <w:rFonts w:ascii="Arial" w:hAnsi="Arial" w:cs="Arial"/>
          <w:sz w:val="24"/>
          <w:szCs w:val="24"/>
        </w:rPr>
        <w:t xml:space="preserve"> </w:t>
      </w:r>
      <w:proofErr w:type="spellStart"/>
      <w:r w:rsidRPr="00816424">
        <w:rPr>
          <w:rFonts w:ascii="Arial" w:hAnsi="Arial" w:cs="Arial"/>
          <w:sz w:val="24"/>
          <w:szCs w:val="24"/>
        </w:rPr>
        <w:t>on</w:t>
      </w:r>
      <w:proofErr w:type="spellEnd"/>
      <w:r w:rsidRPr="00816424">
        <w:rPr>
          <w:rFonts w:ascii="Arial" w:hAnsi="Arial" w:cs="Arial"/>
          <w:sz w:val="24"/>
          <w:szCs w:val="24"/>
        </w:rPr>
        <w:t xml:space="preserve"> line. http://www.plantphys.net. As. </w:t>
      </w:r>
      <w:proofErr w:type="spellStart"/>
      <w:r w:rsidRPr="00816424">
        <w:rPr>
          <w:rFonts w:ascii="Arial" w:hAnsi="Arial" w:cs="Arial"/>
          <w:sz w:val="24"/>
          <w:szCs w:val="24"/>
        </w:rPr>
        <w:t>Sinauer</w:t>
      </w:r>
      <w:proofErr w:type="spellEnd"/>
      <w:r w:rsidRPr="00816424">
        <w:rPr>
          <w:rFonts w:ascii="Arial" w:hAnsi="Arial" w:cs="Arial"/>
          <w:sz w:val="24"/>
          <w:szCs w:val="24"/>
        </w:rPr>
        <w:t xml:space="preserve">. Inc. Home Page. 2005. </w:t>
      </w:r>
    </w:p>
    <w:p w:rsidR="007D312E" w:rsidRPr="00816424" w:rsidRDefault="007D312E" w:rsidP="007D312E">
      <w:pPr>
        <w:pStyle w:val="Prrafodelista"/>
        <w:numPr>
          <w:ilvl w:val="0"/>
          <w:numId w:val="5"/>
        </w:numPr>
        <w:spacing w:before="120" w:after="120" w:line="360" w:lineRule="auto"/>
        <w:jc w:val="both"/>
        <w:rPr>
          <w:rFonts w:ascii="Arial" w:hAnsi="Arial" w:cs="Arial"/>
          <w:sz w:val="24"/>
          <w:szCs w:val="24"/>
        </w:rPr>
      </w:pPr>
      <w:r w:rsidRPr="00816424">
        <w:rPr>
          <w:rFonts w:ascii="Arial" w:hAnsi="Arial" w:cs="Arial"/>
          <w:sz w:val="24"/>
          <w:szCs w:val="24"/>
        </w:rPr>
        <w:t xml:space="preserve">Introducción a la </w:t>
      </w:r>
      <w:proofErr w:type="spellStart"/>
      <w:r w:rsidRPr="00816424">
        <w:rPr>
          <w:rFonts w:ascii="Arial" w:hAnsi="Arial" w:cs="Arial"/>
          <w:sz w:val="24"/>
          <w:szCs w:val="24"/>
        </w:rPr>
        <w:t>Fisiologia</w:t>
      </w:r>
      <w:proofErr w:type="spellEnd"/>
      <w:r w:rsidRPr="00816424">
        <w:rPr>
          <w:rFonts w:ascii="Arial" w:hAnsi="Arial" w:cs="Arial"/>
          <w:sz w:val="24"/>
          <w:szCs w:val="24"/>
        </w:rPr>
        <w:t xml:space="preserve"> Vegetal (1994) F. Pérez García y J. B. Martínez Laborde.</w:t>
      </w:r>
    </w:p>
    <w:p w:rsidR="007D312E" w:rsidRPr="00816424" w:rsidRDefault="007D312E" w:rsidP="007D312E">
      <w:pPr>
        <w:pStyle w:val="Prrafodelista"/>
        <w:numPr>
          <w:ilvl w:val="0"/>
          <w:numId w:val="5"/>
        </w:numPr>
        <w:spacing w:before="120" w:after="120" w:line="360" w:lineRule="auto"/>
        <w:jc w:val="both"/>
        <w:rPr>
          <w:rFonts w:ascii="Arial" w:hAnsi="Arial" w:cs="Arial"/>
          <w:sz w:val="24"/>
          <w:szCs w:val="24"/>
        </w:rPr>
      </w:pPr>
      <w:r w:rsidRPr="00816424">
        <w:rPr>
          <w:rFonts w:ascii="Arial" w:hAnsi="Arial" w:cs="Arial"/>
          <w:sz w:val="24"/>
          <w:szCs w:val="24"/>
        </w:rPr>
        <w:t>Además el CD contiene materiales docentes sobre temas: Fisiología Vegetal y su impacto en la Agricultura de A. Torres., La Fisiología de las Relaciones Hídricas de A. Torres y B. Díaz., Consideraciones sobre la Nutrición Mineral de A. Torres y G. Hernández.,  Fisiología de la Fotosíntesis en Plantas Superiores de A. Torres y E. Héctor y Fisiología de la Respiración de Plantas de A. Torres.</w:t>
      </w:r>
    </w:p>
    <w:p w:rsidR="007D312E" w:rsidRPr="007D312E" w:rsidRDefault="007D312E" w:rsidP="007D312E">
      <w:pPr>
        <w:spacing w:before="120" w:after="120" w:line="360" w:lineRule="auto"/>
        <w:jc w:val="both"/>
        <w:rPr>
          <w:rFonts w:ascii="Arial" w:hAnsi="Arial" w:cs="Arial"/>
          <w:sz w:val="24"/>
          <w:szCs w:val="24"/>
        </w:rPr>
      </w:pPr>
    </w:p>
    <w:sectPr w:rsidR="007D312E" w:rsidRPr="007D312E" w:rsidSect="00FF1F1E">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D92"/>
    <w:multiLevelType w:val="hybridMultilevel"/>
    <w:tmpl w:val="B6DC9A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2977BB"/>
    <w:multiLevelType w:val="hybridMultilevel"/>
    <w:tmpl w:val="0598F48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076DC4"/>
    <w:multiLevelType w:val="hybridMultilevel"/>
    <w:tmpl w:val="A906BA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7A93F6C"/>
    <w:multiLevelType w:val="hybridMultilevel"/>
    <w:tmpl w:val="B1349D9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F93B34"/>
    <w:multiLevelType w:val="hybridMultilevel"/>
    <w:tmpl w:val="D99258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1717D2"/>
    <w:multiLevelType w:val="hybridMultilevel"/>
    <w:tmpl w:val="15D26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78"/>
    <w:rsid w:val="00374978"/>
    <w:rsid w:val="004E00E5"/>
    <w:rsid w:val="006B0ED4"/>
    <w:rsid w:val="007D312E"/>
    <w:rsid w:val="00FF1F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1F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1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dc:creator>
  <cp:keywords/>
  <dc:description/>
  <cp:lastModifiedBy>Luis Daniel</cp:lastModifiedBy>
  <cp:revision>4</cp:revision>
  <dcterms:created xsi:type="dcterms:W3CDTF">2026-02-28T17:39:00Z</dcterms:created>
  <dcterms:modified xsi:type="dcterms:W3CDTF">2026-02-28T17:59:00Z</dcterms:modified>
</cp:coreProperties>
</file>