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5920A" w14:textId="001761E1" w:rsidR="00950F19" w:rsidRDefault="00E34750" w:rsidP="008B68A9">
      <w:pPr>
        <w:spacing w:after="120" w:line="240" w:lineRule="auto"/>
        <w:jc w:val="center"/>
        <w:rPr>
          <w:rFonts w:ascii="Arial" w:hAnsi="Arial" w:cs="Arial"/>
          <w:b/>
          <w:bCs/>
          <w:sz w:val="24"/>
          <w:szCs w:val="24"/>
        </w:rPr>
      </w:pPr>
      <w:r w:rsidRPr="00E34750">
        <w:rPr>
          <w:rFonts w:ascii="Arial" w:hAnsi="Arial" w:cs="Arial"/>
          <w:b/>
          <w:bCs/>
          <w:sz w:val="24"/>
          <w:szCs w:val="24"/>
        </w:rPr>
        <w:t>Orientaci</w:t>
      </w:r>
      <w:r>
        <w:rPr>
          <w:rFonts w:ascii="Arial" w:hAnsi="Arial" w:cs="Arial"/>
          <w:b/>
          <w:bCs/>
          <w:sz w:val="24"/>
          <w:szCs w:val="24"/>
        </w:rPr>
        <w:t xml:space="preserve">ones </w:t>
      </w:r>
      <w:r w:rsidRPr="00E34750">
        <w:rPr>
          <w:rFonts w:ascii="Arial" w:hAnsi="Arial" w:cs="Arial"/>
          <w:b/>
          <w:bCs/>
          <w:sz w:val="24"/>
          <w:szCs w:val="24"/>
        </w:rPr>
        <w:t>para</w:t>
      </w:r>
      <w:r>
        <w:rPr>
          <w:rFonts w:ascii="Arial" w:hAnsi="Arial" w:cs="Arial"/>
          <w:b/>
          <w:bCs/>
          <w:sz w:val="24"/>
          <w:szCs w:val="24"/>
        </w:rPr>
        <w:t xml:space="preserve"> </w:t>
      </w:r>
      <w:r w:rsidR="004C0AB2">
        <w:rPr>
          <w:rFonts w:ascii="Arial" w:hAnsi="Arial" w:cs="Arial"/>
          <w:b/>
          <w:bCs/>
          <w:sz w:val="24"/>
          <w:szCs w:val="24"/>
        </w:rPr>
        <w:t xml:space="preserve">la Evaluación Final </w:t>
      </w:r>
      <w:bookmarkStart w:id="0" w:name="_GoBack"/>
      <w:bookmarkEnd w:id="0"/>
    </w:p>
    <w:p w14:paraId="752252CE" w14:textId="77777777" w:rsidR="00D978A1" w:rsidRDefault="004C0AB2" w:rsidP="008B68A9">
      <w:pPr>
        <w:spacing w:after="120" w:line="240" w:lineRule="auto"/>
        <w:jc w:val="both"/>
        <w:rPr>
          <w:rFonts w:ascii="Arial" w:hAnsi="Arial" w:cs="Arial"/>
          <w:sz w:val="24"/>
          <w:szCs w:val="24"/>
        </w:rPr>
      </w:pPr>
      <w:r w:rsidRPr="004C0AB2">
        <w:rPr>
          <w:rFonts w:ascii="Arial" w:hAnsi="Arial" w:cs="Arial"/>
          <w:sz w:val="24"/>
          <w:szCs w:val="24"/>
        </w:rPr>
        <w:t xml:space="preserve">El estudiante debe </w:t>
      </w:r>
      <w:r>
        <w:rPr>
          <w:rFonts w:ascii="Arial" w:hAnsi="Arial" w:cs="Arial"/>
          <w:sz w:val="24"/>
          <w:szCs w:val="24"/>
        </w:rPr>
        <w:t xml:space="preserve">entregar un informe ya sea en manuscrito, impreso o en </w:t>
      </w:r>
      <w:r w:rsidR="001D3781">
        <w:rPr>
          <w:rFonts w:ascii="Arial" w:hAnsi="Arial" w:cs="Arial"/>
          <w:sz w:val="24"/>
          <w:szCs w:val="24"/>
        </w:rPr>
        <w:t xml:space="preserve">versión </w:t>
      </w:r>
      <w:r w:rsidRPr="00A83AD3">
        <w:rPr>
          <w:rFonts w:ascii="Arial" w:hAnsi="Arial" w:cs="Arial"/>
          <w:sz w:val="24"/>
          <w:szCs w:val="24"/>
        </w:rPr>
        <w:t xml:space="preserve">digital. </w:t>
      </w:r>
      <w:r w:rsidR="00026D6B" w:rsidRPr="00A83AD3">
        <w:rPr>
          <w:rFonts w:ascii="Arial" w:hAnsi="Arial" w:cs="Arial"/>
          <w:sz w:val="24"/>
          <w:szCs w:val="24"/>
        </w:rPr>
        <w:t>Además,</w:t>
      </w:r>
      <w:r w:rsidR="007733EA" w:rsidRPr="00A83AD3">
        <w:rPr>
          <w:rFonts w:ascii="Arial" w:hAnsi="Arial" w:cs="Arial"/>
          <w:sz w:val="24"/>
          <w:szCs w:val="24"/>
        </w:rPr>
        <w:t xml:space="preserve"> debe exponerlo </w:t>
      </w:r>
      <w:r w:rsidR="00760E5A" w:rsidRPr="00A83AD3">
        <w:rPr>
          <w:rFonts w:ascii="Arial" w:hAnsi="Arial" w:cs="Arial"/>
          <w:sz w:val="24"/>
          <w:szCs w:val="24"/>
        </w:rPr>
        <w:t>con el emple</w:t>
      </w:r>
      <w:r w:rsidR="00026D6B" w:rsidRPr="00A83AD3">
        <w:rPr>
          <w:rFonts w:ascii="Arial" w:hAnsi="Arial" w:cs="Arial"/>
          <w:sz w:val="24"/>
          <w:szCs w:val="24"/>
        </w:rPr>
        <w:t>o</w:t>
      </w:r>
      <w:r w:rsidR="00760E5A" w:rsidRPr="00A83AD3">
        <w:rPr>
          <w:rFonts w:ascii="Arial" w:hAnsi="Arial" w:cs="Arial"/>
          <w:sz w:val="24"/>
          <w:szCs w:val="24"/>
        </w:rPr>
        <w:t xml:space="preserve"> de una presentación</w:t>
      </w:r>
      <w:r w:rsidR="00026D6B" w:rsidRPr="00A83AD3">
        <w:rPr>
          <w:rFonts w:ascii="Arial" w:hAnsi="Arial" w:cs="Arial"/>
          <w:sz w:val="24"/>
          <w:szCs w:val="24"/>
        </w:rPr>
        <w:t xml:space="preserve"> de PowerPoint</w:t>
      </w:r>
      <w:r w:rsidR="00F91F72">
        <w:rPr>
          <w:rFonts w:ascii="Arial" w:hAnsi="Arial" w:cs="Arial"/>
          <w:sz w:val="24"/>
          <w:szCs w:val="24"/>
        </w:rPr>
        <w:t xml:space="preserve">. (En caso de no disponer de una computadora, </w:t>
      </w:r>
      <w:r w:rsidR="00026D6B" w:rsidRPr="00A83AD3">
        <w:rPr>
          <w:rFonts w:ascii="Arial" w:hAnsi="Arial" w:cs="Arial"/>
          <w:sz w:val="24"/>
          <w:szCs w:val="24"/>
        </w:rPr>
        <w:t>la enviará</w:t>
      </w:r>
      <w:r w:rsidR="00F91F72">
        <w:rPr>
          <w:rFonts w:ascii="Arial" w:hAnsi="Arial" w:cs="Arial"/>
          <w:sz w:val="24"/>
          <w:szCs w:val="24"/>
        </w:rPr>
        <w:t>n</w:t>
      </w:r>
      <w:r w:rsidR="00026D6B" w:rsidRPr="00A83AD3">
        <w:rPr>
          <w:rFonts w:ascii="Arial" w:hAnsi="Arial" w:cs="Arial"/>
          <w:sz w:val="24"/>
          <w:szCs w:val="24"/>
        </w:rPr>
        <w:t xml:space="preserve"> a</w:t>
      </w:r>
      <w:r w:rsidR="00F91F72">
        <w:rPr>
          <w:rFonts w:ascii="Arial" w:hAnsi="Arial" w:cs="Arial"/>
          <w:sz w:val="24"/>
          <w:szCs w:val="24"/>
        </w:rPr>
        <w:t xml:space="preserve"> su </w:t>
      </w:r>
      <w:r w:rsidR="00026D6B" w:rsidRPr="00A83AD3">
        <w:rPr>
          <w:rFonts w:ascii="Arial" w:hAnsi="Arial" w:cs="Arial"/>
          <w:sz w:val="24"/>
          <w:szCs w:val="24"/>
        </w:rPr>
        <w:t>grupo de WhatsApp</w:t>
      </w:r>
      <w:r w:rsidR="006D630A" w:rsidRPr="00A83AD3">
        <w:rPr>
          <w:rFonts w:ascii="Arial" w:hAnsi="Arial" w:cs="Arial"/>
          <w:sz w:val="24"/>
          <w:szCs w:val="24"/>
        </w:rPr>
        <w:t xml:space="preserve"> minutos antes de comenzar, </w:t>
      </w:r>
      <w:r w:rsidR="00026D6B" w:rsidRPr="00A83AD3">
        <w:rPr>
          <w:rFonts w:ascii="Arial" w:hAnsi="Arial" w:cs="Arial"/>
          <w:sz w:val="24"/>
          <w:szCs w:val="24"/>
        </w:rPr>
        <w:t xml:space="preserve">para </w:t>
      </w:r>
      <w:r w:rsidR="001D3781" w:rsidRPr="00A83AD3">
        <w:rPr>
          <w:rFonts w:ascii="Arial" w:hAnsi="Arial" w:cs="Arial"/>
          <w:sz w:val="24"/>
          <w:szCs w:val="24"/>
        </w:rPr>
        <w:t xml:space="preserve">que todo el grupo de conjunto con </w:t>
      </w:r>
      <w:r w:rsidR="006D630A" w:rsidRPr="00A83AD3">
        <w:rPr>
          <w:rFonts w:ascii="Arial" w:hAnsi="Arial" w:cs="Arial"/>
          <w:sz w:val="24"/>
          <w:szCs w:val="24"/>
        </w:rPr>
        <w:t>los miembros d</w:t>
      </w:r>
      <w:r w:rsidR="001D3781" w:rsidRPr="00A83AD3">
        <w:rPr>
          <w:rFonts w:ascii="Arial" w:hAnsi="Arial" w:cs="Arial"/>
          <w:sz w:val="24"/>
          <w:szCs w:val="24"/>
        </w:rPr>
        <w:t>el tribunal pueda</w:t>
      </w:r>
      <w:r w:rsidR="006D630A" w:rsidRPr="00A83AD3">
        <w:rPr>
          <w:rFonts w:ascii="Arial" w:hAnsi="Arial" w:cs="Arial"/>
          <w:sz w:val="24"/>
          <w:szCs w:val="24"/>
        </w:rPr>
        <w:t>n</w:t>
      </w:r>
      <w:r w:rsidR="001D3781" w:rsidRPr="00A83AD3">
        <w:rPr>
          <w:rFonts w:ascii="Arial" w:hAnsi="Arial" w:cs="Arial"/>
          <w:sz w:val="24"/>
          <w:szCs w:val="24"/>
        </w:rPr>
        <w:t xml:space="preserve"> observarla durante la exposición</w:t>
      </w:r>
      <w:r w:rsidR="00F91F72">
        <w:rPr>
          <w:rFonts w:ascii="Arial" w:hAnsi="Arial" w:cs="Arial"/>
          <w:sz w:val="24"/>
          <w:szCs w:val="24"/>
        </w:rPr>
        <w:t>)</w:t>
      </w:r>
    </w:p>
    <w:p w14:paraId="5E71ACEB" w14:textId="46C00660" w:rsidR="00B16F44" w:rsidRPr="0088152E" w:rsidRDefault="00D978A1" w:rsidP="008B68A9">
      <w:pPr>
        <w:pStyle w:val="Prrafodelista"/>
        <w:numPr>
          <w:ilvl w:val="0"/>
          <w:numId w:val="1"/>
        </w:numPr>
        <w:tabs>
          <w:tab w:val="left" w:pos="284"/>
        </w:tabs>
        <w:spacing w:after="120" w:line="240" w:lineRule="auto"/>
        <w:ind w:left="0" w:firstLine="0"/>
        <w:contextualSpacing w:val="0"/>
        <w:jc w:val="both"/>
        <w:rPr>
          <w:rFonts w:ascii="Arial" w:hAnsi="Arial" w:cs="Arial"/>
          <w:sz w:val="24"/>
          <w:szCs w:val="24"/>
        </w:rPr>
      </w:pPr>
      <w:r w:rsidRPr="00B16F44">
        <w:rPr>
          <w:rFonts w:ascii="Arial" w:hAnsi="Arial" w:cs="Arial"/>
          <w:i/>
          <w:iCs/>
          <w:sz w:val="24"/>
          <w:szCs w:val="24"/>
        </w:rPr>
        <w:t>Normas de Presentación:</w:t>
      </w:r>
      <w:r>
        <w:rPr>
          <w:rFonts w:ascii="Arial" w:hAnsi="Arial" w:cs="Arial"/>
          <w:sz w:val="24"/>
          <w:szCs w:val="24"/>
        </w:rPr>
        <w:t xml:space="preserve"> </w:t>
      </w:r>
      <w:r w:rsidR="00CD7476">
        <w:rPr>
          <w:rFonts w:ascii="Arial" w:hAnsi="Arial" w:cs="Arial"/>
          <w:sz w:val="24"/>
          <w:szCs w:val="24"/>
        </w:rPr>
        <w:t xml:space="preserve">Tamaño. Carta, </w:t>
      </w:r>
      <w:r>
        <w:rPr>
          <w:rFonts w:ascii="Arial" w:hAnsi="Arial" w:cs="Arial"/>
          <w:sz w:val="24"/>
          <w:szCs w:val="24"/>
        </w:rPr>
        <w:t>Arial 12</w:t>
      </w:r>
      <w:r w:rsidR="00B16F44">
        <w:rPr>
          <w:rFonts w:ascii="Arial" w:hAnsi="Arial" w:cs="Arial"/>
          <w:sz w:val="24"/>
          <w:szCs w:val="24"/>
        </w:rPr>
        <w:t>, interlineado 1,5 y 6 puntos entre párrafos. Para citas y referencias se a</w:t>
      </w:r>
      <w:r w:rsidR="00B16F44" w:rsidRPr="00983F93">
        <w:rPr>
          <w:rFonts w:ascii="Arial" w:hAnsi="Arial" w:cs="Arial"/>
          <w:sz w:val="24"/>
          <w:szCs w:val="24"/>
        </w:rPr>
        <w:t>plicar</w:t>
      </w:r>
      <w:r w:rsidR="00B16F44">
        <w:rPr>
          <w:rFonts w:ascii="Arial" w:hAnsi="Arial" w:cs="Arial"/>
          <w:sz w:val="24"/>
          <w:szCs w:val="24"/>
        </w:rPr>
        <w:t>á</w:t>
      </w:r>
      <w:r w:rsidR="00B16F44" w:rsidRPr="00983F93">
        <w:rPr>
          <w:rFonts w:ascii="Arial" w:hAnsi="Arial" w:cs="Arial"/>
          <w:sz w:val="24"/>
          <w:szCs w:val="24"/>
        </w:rPr>
        <w:t xml:space="preserve"> la Norma APA 7</w:t>
      </w:r>
      <w:r w:rsidR="00B16F44" w:rsidRPr="00983F93">
        <w:rPr>
          <w:rFonts w:ascii="Arial" w:hAnsi="Arial" w:cs="Arial"/>
          <w:sz w:val="24"/>
          <w:szCs w:val="24"/>
          <w:vertAlign w:val="superscript"/>
        </w:rPr>
        <w:t>ma</w:t>
      </w:r>
      <w:r w:rsidR="00B16F44" w:rsidRPr="00983F93">
        <w:rPr>
          <w:rFonts w:ascii="Arial" w:hAnsi="Arial" w:cs="Arial"/>
          <w:sz w:val="24"/>
          <w:szCs w:val="24"/>
        </w:rPr>
        <w:t xml:space="preserve"> Edición</w:t>
      </w:r>
      <w:r w:rsidR="00CD7476">
        <w:rPr>
          <w:rFonts w:ascii="Arial" w:hAnsi="Arial" w:cs="Arial"/>
          <w:sz w:val="24"/>
          <w:szCs w:val="24"/>
        </w:rPr>
        <w:t>.</w:t>
      </w:r>
      <w:r w:rsidR="00B16F44" w:rsidRPr="00983F93">
        <w:rPr>
          <w:rFonts w:ascii="Arial" w:hAnsi="Arial" w:cs="Arial"/>
          <w:sz w:val="24"/>
          <w:szCs w:val="24"/>
        </w:rPr>
        <w:t xml:space="preserve"> </w:t>
      </w:r>
      <w:r w:rsidR="00B16F44" w:rsidRPr="00A83AD3">
        <w:rPr>
          <w:rFonts w:ascii="Arial" w:hAnsi="Arial" w:cs="Arial"/>
          <w:sz w:val="24"/>
          <w:szCs w:val="24"/>
          <w:lang w:val="es-MX"/>
        </w:rPr>
        <w:t xml:space="preserve">(ver anexo </w:t>
      </w:r>
      <w:r w:rsidR="00B16F44">
        <w:rPr>
          <w:rFonts w:ascii="Arial" w:hAnsi="Arial" w:cs="Arial"/>
          <w:sz w:val="24"/>
          <w:szCs w:val="24"/>
          <w:lang w:val="es-MX"/>
        </w:rPr>
        <w:t>1</w:t>
      </w:r>
      <w:r w:rsidR="00B16F44" w:rsidRPr="00A83AD3">
        <w:rPr>
          <w:rFonts w:ascii="Arial" w:hAnsi="Arial" w:cs="Arial"/>
          <w:sz w:val="24"/>
          <w:szCs w:val="24"/>
          <w:lang w:val="es-MX"/>
        </w:rPr>
        <w:t>)</w:t>
      </w:r>
    </w:p>
    <w:p w14:paraId="1231D423" w14:textId="7343A83C" w:rsidR="00760E5A" w:rsidRPr="00CD7476" w:rsidRDefault="001D3781" w:rsidP="008B68A9">
      <w:pPr>
        <w:spacing w:after="120" w:line="240" w:lineRule="auto"/>
        <w:jc w:val="both"/>
        <w:rPr>
          <w:rFonts w:ascii="Arial" w:hAnsi="Arial" w:cs="Arial"/>
          <w:b/>
          <w:bCs/>
          <w:i/>
          <w:iCs/>
          <w:sz w:val="24"/>
          <w:szCs w:val="24"/>
        </w:rPr>
      </w:pPr>
      <w:r w:rsidRPr="00CD7476">
        <w:rPr>
          <w:rFonts w:ascii="Arial" w:hAnsi="Arial" w:cs="Arial"/>
          <w:b/>
          <w:bCs/>
          <w:i/>
          <w:iCs/>
          <w:sz w:val="24"/>
          <w:szCs w:val="24"/>
        </w:rPr>
        <w:t>Estructura del informe</w:t>
      </w:r>
      <w:r w:rsidR="007F09F8" w:rsidRPr="00CD7476">
        <w:rPr>
          <w:rFonts w:ascii="Arial" w:hAnsi="Arial" w:cs="Arial"/>
          <w:b/>
          <w:bCs/>
          <w:i/>
          <w:iCs/>
          <w:sz w:val="24"/>
          <w:szCs w:val="24"/>
        </w:rPr>
        <w:t xml:space="preserve">: </w:t>
      </w:r>
    </w:p>
    <w:p w14:paraId="7E93D17A" w14:textId="77777777" w:rsidR="00A83AD3" w:rsidRPr="00A83AD3" w:rsidRDefault="00587E49" w:rsidP="008B68A9">
      <w:pPr>
        <w:pStyle w:val="Prrafodelista"/>
        <w:numPr>
          <w:ilvl w:val="0"/>
          <w:numId w:val="1"/>
        </w:numPr>
        <w:tabs>
          <w:tab w:val="left" w:pos="284"/>
        </w:tabs>
        <w:spacing w:after="120" w:line="240" w:lineRule="auto"/>
        <w:ind w:left="0" w:firstLine="0"/>
        <w:rPr>
          <w:rFonts w:ascii="Arial" w:hAnsi="Arial" w:cs="Arial"/>
          <w:sz w:val="24"/>
          <w:szCs w:val="24"/>
        </w:rPr>
      </w:pPr>
      <w:r w:rsidRPr="00A83AD3">
        <w:rPr>
          <w:rFonts w:ascii="Arial" w:hAnsi="Arial" w:cs="Arial"/>
          <w:sz w:val="24"/>
          <w:szCs w:val="24"/>
        </w:rPr>
        <w:t>Presentación</w:t>
      </w:r>
      <w:r w:rsidR="00A83AD3" w:rsidRPr="00A83AD3">
        <w:rPr>
          <w:rFonts w:ascii="Arial" w:hAnsi="Arial" w:cs="Arial"/>
          <w:sz w:val="24"/>
          <w:szCs w:val="24"/>
        </w:rPr>
        <w:t xml:space="preserve">: </w:t>
      </w:r>
    </w:p>
    <w:p w14:paraId="5DA4E1BB" w14:textId="7C6D0CDF" w:rsidR="00A83AD3" w:rsidRPr="00A83AD3" w:rsidRDefault="00A83AD3" w:rsidP="008B68A9">
      <w:pPr>
        <w:tabs>
          <w:tab w:val="left" w:pos="284"/>
        </w:tabs>
        <w:spacing w:after="0" w:line="240" w:lineRule="auto"/>
        <w:contextualSpacing/>
        <w:jc w:val="center"/>
        <w:rPr>
          <w:rFonts w:ascii="Arial" w:hAnsi="Arial" w:cs="Arial"/>
          <w:sz w:val="24"/>
          <w:szCs w:val="24"/>
        </w:rPr>
      </w:pPr>
      <w:r w:rsidRPr="00A83AD3">
        <w:rPr>
          <w:rFonts w:ascii="Arial" w:hAnsi="Arial" w:cs="Arial"/>
          <w:sz w:val="24"/>
          <w:szCs w:val="24"/>
        </w:rPr>
        <w:t>Universidad de Artemisa “Julio Díaz González”</w:t>
      </w:r>
    </w:p>
    <w:p w14:paraId="1974B2CE" w14:textId="77777777" w:rsidR="00A83AD3" w:rsidRPr="00A83AD3" w:rsidRDefault="00A83AD3" w:rsidP="008B68A9">
      <w:pPr>
        <w:tabs>
          <w:tab w:val="left" w:pos="284"/>
        </w:tabs>
        <w:spacing w:after="0" w:line="240" w:lineRule="auto"/>
        <w:contextualSpacing/>
        <w:jc w:val="center"/>
        <w:rPr>
          <w:rFonts w:ascii="Arial" w:hAnsi="Arial" w:cs="Arial"/>
          <w:sz w:val="24"/>
          <w:szCs w:val="24"/>
        </w:rPr>
      </w:pPr>
      <w:r w:rsidRPr="00A83AD3">
        <w:rPr>
          <w:rFonts w:ascii="Arial" w:hAnsi="Arial" w:cs="Arial"/>
          <w:sz w:val="24"/>
          <w:szCs w:val="24"/>
        </w:rPr>
        <w:t>Facultad Educación Infantil</w:t>
      </w:r>
    </w:p>
    <w:p w14:paraId="2CFC4395" w14:textId="7E29A6D7" w:rsidR="00A83AD3" w:rsidRPr="00A83AD3" w:rsidRDefault="00A83AD3" w:rsidP="008B68A9">
      <w:pPr>
        <w:tabs>
          <w:tab w:val="left" w:pos="284"/>
        </w:tabs>
        <w:spacing w:after="0" w:line="240" w:lineRule="auto"/>
        <w:contextualSpacing/>
        <w:jc w:val="center"/>
        <w:rPr>
          <w:rFonts w:ascii="Arial" w:hAnsi="Arial" w:cs="Arial"/>
          <w:sz w:val="24"/>
          <w:szCs w:val="24"/>
        </w:rPr>
      </w:pPr>
      <w:r w:rsidRPr="00A83AD3">
        <w:rPr>
          <w:rFonts w:ascii="Arial" w:hAnsi="Arial" w:cs="Arial"/>
          <w:sz w:val="24"/>
          <w:szCs w:val="24"/>
        </w:rPr>
        <w:t>Cent</w:t>
      </w:r>
      <w:r w:rsidR="009375F6">
        <w:rPr>
          <w:rFonts w:ascii="Arial" w:hAnsi="Arial" w:cs="Arial"/>
          <w:sz w:val="24"/>
          <w:szCs w:val="24"/>
        </w:rPr>
        <w:t>ro Universitario Municipal Guanajay</w:t>
      </w:r>
    </w:p>
    <w:p w14:paraId="64B96E30" w14:textId="77777777" w:rsidR="00A83AD3" w:rsidRPr="00A83AD3" w:rsidRDefault="00A83AD3" w:rsidP="008B68A9">
      <w:pPr>
        <w:tabs>
          <w:tab w:val="left" w:pos="284"/>
        </w:tabs>
        <w:spacing w:after="0" w:line="240" w:lineRule="auto"/>
        <w:contextualSpacing/>
        <w:jc w:val="center"/>
        <w:rPr>
          <w:rFonts w:ascii="Arial" w:hAnsi="Arial" w:cs="Arial"/>
          <w:sz w:val="24"/>
          <w:szCs w:val="24"/>
        </w:rPr>
      </w:pPr>
      <w:r w:rsidRPr="00A83AD3">
        <w:rPr>
          <w:rFonts w:ascii="Arial" w:hAnsi="Arial" w:cs="Arial"/>
          <w:sz w:val="24"/>
          <w:szCs w:val="24"/>
        </w:rPr>
        <w:t>Carrera Educación Preescolar</w:t>
      </w:r>
    </w:p>
    <w:p w14:paraId="55A414B6" w14:textId="4FC16B2A" w:rsidR="00587E49" w:rsidRDefault="00A83AD3" w:rsidP="008B68A9">
      <w:pPr>
        <w:pStyle w:val="Prrafodelista"/>
        <w:tabs>
          <w:tab w:val="left" w:pos="284"/>
        </w:tabs>
        <w:spacing w:after="0" w:line="240" w:lineRule="auto"/>
        <w:ind w:left="0"/>
        <w:jc w:val="center"/>
        <w:rPr>
          <w:rFonts w:ascii="Arial" w:hAnsi="Arial" w:cs="Arial"/>
          <w:sz w:val="24"/>
          <w:szCs w:val="24"/>
        </w:rPr>
      </w:pPr>
      <w:r>
        <w:rPr>
          <w:rFonts w:ascii="Arial" w:hAnsi="Arial" w:cs="Arial"/>
          <w:sz w:val="24"/>
          <w:szCs w:val="24"/>
        </w:rPr>
        <w:t>Asignatura: _____________________________________</w:t>
      </w:r>
    </w:p>
    <w:p w14:paraId="5AEE1480" w14:textId="2EB5AFB2" w:rsidR="00726C20" w:rsidRPr="00A83AD3" w:rsidRDefault="009375F6" w:rsidP="008B68A9">
      <w:pPr>
        <w:pStyle w:val="Prrafodelista"/>
        <w:tabs>
          <w:tab w:val="left" w:pos="284"/>
        </w:tabs>
        <w:spacing w:after="0" w:line="240" w:lineRule="auto"/>
        <w:ind w:left="0"/>
        <w:jc w:val="both"/>
        <w:rPr>
          <w:rFonts w:ascii="Arial" w:hAnsi="Arial" w:cs="Arial"/>
          <w:sz w:val="24"/>
          <w:szCs w:val="24"/>
        </w:rPr>
      </w:pPr>
      <w:r>
        <w:rPr>
          <w:rFonts w:ascii="Arial" w:hAnsi="Arial" w:cs="Arial"/>
          <w:sz w:val="24"/>
          <w:szCs w:val="24"/>
        </w:rPr>
        <w:t>Desarrollo</w:t>
      </w:r>
    </w:p>
    <w:p w14:paraId="5E595EE4" w14:textId="30C50B19" w:rsidR="004C0AB2" w:rsidRPr="00A83AD3" w:rsidRDefault="0088152E" w:rsidP="008B68A9">
      <w:pPr>
        <w:pStyle w:val="Prrafodelista"/>
        <w:numPr>
          <w:ilvl w:val="0"/>
          <w:numId w:val="1"/>
        </w:numPr>
        <w:tabs>
          <w:tab w:val="left" w:pos="284"/>
        </w:tabs>
        <w:spacing w:after="0" w:line="240" w:lineRule="auto"/>
        <w:ind w:left="0" w:firstLine="0"/>
        <w:jc w:val="both"/>
        <w:rPr>
          <w:rFonts w:ascii="Arial" w:hAnsi="Arial" w:cs="Arial"/>
          <w:sz w:val="24"/>
          <w:szCs w:val="24"/>
        </w:rPr>
      </w:pPr>
      <w:r w:rsidRPr="00A83AD3">
        <w:rPr>
          <w:rFonts w:ascii="Arial" w:hAnsi="Arial" w:cs="Arial"/>
          <w:sz w:val="24"/>
          <w:szCs w:val="24"/>
        </w:rPr>
        <w:t xml:space="preserve">Caracterización del grupo seleccionado. (ver anexo </w:t>
      </w:r>
      <w:r w:rsidR="00B16F44">
        <w:rPr>
          <w:rFonts w:ascii="Arial" w:hAnsi="Arial" w:cs="Arial"/>
          <w:sz w:val="24"/>
          <w:szCs w:val="24"/>
        </w:rPr>
        <w:t>2</w:t>
      </w:r>
      <w:r w:rsidRPr="00A83AD3">
        <w:rPr>
          <w:rFonts w:ascii="Arial" w:hAnsi="Arial" w:cs="Arial"/>
          <w:sz w:val="24"/>
          <w:szCs w:val="24"/>
        </w:rPr>
        <w:t xml:space="preserve">) </w:t>
      </w:r>
    </w:p>
    <w:p w14:paraId="2669BD57" w14:textId="5BF5D470" w:rsidR="0088152E" w:rsidRPr="0088152E" w:rsidRDefault="0088152E" w:rsidP="008B68A9">
      <w:pPr>
        <w:pStyle w:val="Prrafodelista"/>
        <w:numPr>
          <w:ilvl w:val="0"/>
          <w:numId w:val="1"/>
        </w:numPr>
        <w:tabs>
          <w:tab w:val="left" w:pos="284"/>
        </w:tabs>
        <w:spacing w:after="0" w:line="240" w:lineRule="auto"/>
        <w:ind w:left="0" w:firstLine="0"/>
        <w:jc w:val="both"/>
        <w:rPr>
          <w:rFonts w:ascii="Arial" w:hAnsi="Arial" w:cs="Arial"/>
          <w:sz w:val="24"/>
          <w:szCs w:val="24"/>
        </w:rPr>
      </w:pPr>
      <w:r w:rsidRPr="0088152E">
        <w:rPr>
          <w:rFonts w:ascii="Arial" w:hAnsi="Arial" w:cs="Arial"/>
          <w:sz w:val="24"/>
          <w:szCs w:val="24"/>
          <w:lang w:val="es-MX"/>
        </w:rPr>
        <w:t>Derivación gradual de los objetivos</w:t>
      </w:r>
      <w:r w:rsidRPr="00A83AD3">
        <w:rPr>
          <w:rFonts w:ascii="Arial" w:hAnsi="Arial" w:cs="Arial"/>
          <w:sz w:val="24"/>
          <w:szCs w:val="24"/>
          <w:lang w:val="es-MX"/>
        </w:rPr>
        <w:t xml:space="preserve">. (ver anexo </w:t>
      </w:r>
      <w:r w:rsidR="00B16F44">
        <w:rPr>
          <w:rFonts w:ascii="Arial" w:hAnsi="Arial" w:cs="Arial"/>
          <w:sz w:val="24"/>
          <w:szCs w:val="24"/>
          <w:lang w:val="es-MX"/>
        </w:rPr>
        <w:t>3</w:t>
      </w:r>
      <w:r w:rsidRPr="00A83AD3">
        <w:rPr>
          <w:rFonts w:ascii="Arial" w:hAnsi="Arial" w:cs="Arial"/>
          <w:sz w:val="24"/>
          <w:szCs w:val="24"/>
          <w:lang w:val="es-MX"/>
        </w:rPr>
        <w:t>)</w:t>
      </w:r>
    </w:p>
    <w:p w14:paraId="4141ECB0" w14:textId="772B52C4" w:rsidR="0088152E" w:rsidRPr="0088152E" w:rsidRDefault="0088152E" w:rsidP="008B68A9">
      <w:pPr>
        <w:pStyle w:val="Prrafodelista"/>
        <w:numPr>
          <w:ilvl w:val="0"/>
          <w:numId w:val="1"/>
        </w:numPr>
        <w:tabs>
          <w:tab w:val="left" w:pos="284"/>
        </w:tabs>
        <w:spacing w:after="0" w:line="240" w:lineRule="auto"/>
        <w:ind w:left="0" w:firstLine="0"/>
        <w:jc w:val="both"/>
        <w:rPr>
          <w:rFonts w:ascii="Arial" w:hAnsi="Arial" w:cs="Arial"/>
          <w:sz w:val="24"/>
          <w:szCs w:val="24"/>
        </w:rPr>
      </w:pPr>
      <w:r w:rsidRPr="00A83AD3">
        <w:rPr>
          <w:rFonts w:ascii="Arial" w:hAnsi="Arial" w:cs="Arial"/>
          <w:sz w:val="24"/>
          <w:szCs w:val="24"/>
        </w:rPr>
        <w:t>Planificación de una actividad programada, donde se declaren los componentes didácticos del proceso educativo: o</w:t>
      </w:r>
      <w:r w:rsidRPr="0088152E">
        <w:rPr>
          <w:rFonts w:ascii="Arial" w:hAnsi="Arial" w:cs="Arial"/>
          <w:sz w:val="24"/>
          <w:szCs w:val="24"/>
        </w:rPr>
        <w:t>bjetivo</w:t>
      </w:r>
      <w:r w:rsidRPr="00A83AD3">
        <w:rPr>
          <w:rFonts w:ascii="Arial" w:hAnsi="Arial" w:cs="Arial"/>
          <w:sz w:val="24"/>
          <w:szCs w:val="24"/>
        </w:rPr>
        <w:t>, c</w:t>
      </w:r>
      <w:r w:rsidRPr="0088152E">
        <w:rPr>
          <w:rFonts w:ascii="Arial" w:hAnsi="Arial" w:cs="Arial"/>
          <w:sz w:val="24"/>
          <w:szCs w:val="24"/>
        </w:rPr>
        <w:t>ontenido</w:t>
      </w:r>
      <w:r w:rsidRPr="00A83AD3">
        <w:rPr>
          <w:rFonts w:ascii="Arial" w:hAnsi="Arial" w:cs="Arial"/>
          <w:sz w:val="24"/>
          <w:szCs w:val="24"/>
        </w:rPr>
        <w:t>, m</w:t>
      </w:r>
      <w:r w:rsidRPr="0088152E">
        <w:rPr>
          <w:rFonts w:ascii="Arial" w:hAnsi="Arial" w:cs="Arial"/>
          <w:sz w:val="24"/>
          <w:szCs w:val="24"/>
        </w:rPr>
        <w:t>étodo</w:t>
      </w:r>
      <w:r w:rsidRPr="00A83AD3">
        <w:rPr>
          <w:rFonts w:ascii="Arial" w:hAnsi="Arial" w:cs="Arial"/>
          <w:sz w:val="24"/>
          <w:szCs w:val="24"/>
        </w:rPr>
        <w:t>, p</w:t>
      </w:r>
      <w:r w:rsidRPr="0088152E">
        <w:rPr>
          <w:rFonts w:ascii="Arial" w:hAnsi="Arial" w:cs="Arial"/>
          <w:sz w:val="24"/>
          <w:szCs w:val="24"/>
        </w:rPr>
        <w:t>rocedimientos</w:t>
      </w:r>
      <w:r w:rsidRPr="00A83AD3">
        <w:rPr>
          <w:rFonts w:ascii="Arial" w:hAnsi="Arial" w:cs="Arial"/>
          <w:sz w:val="24"/>
          <w:szCs w:val="24"/>
        </w:rPr>
        <w:t>, m</w:t>
      </w:r>
      <w:r w:rsidRPr="0088152E">
        <w:rPr>
          <w:rFonts w:ascii="Arial" w:hAnsi="Arial" w:cs="Arial"/>
          <w:sz w:val="24"/>
          <w:szCs w:val="24"/>
        </w:rPr>
        <w:t>edios didácticos</w:t>
      </w:r>
      <w:r w:rsidRPr="00A83AD3">
        <w:rPr>
          <w:rFonts w:ascii="Arial" w:hAnsi="Arial" w:cs="Arial"/>
          <w:sz w:val="24"/>
          <w:szCs w:val="24"/>
        </w:rPr>
        <w:t xml:space="preserve"> y e</w:t>
      </w:r>
      <w:r w:rsidRPr="0088152E">
        <w:rPr>
          <w:rFonts w:ascii="Arial" w:hAnsi="Arial" w:cs="Arial"/>
          <w:sz w:val="24"/>
          <w:szCs w:val="24"/>
        </w:rPr>
        <w:t>valuación</w:t>
      </w:r>
      <w:r w:rsidR="00F046F0" w:rsidRPr="00A83AD3">
        <w:rPr>
          <w:rFonts w:ascii="Arial" w:hAnsi="Arial" w:cs="Arial"/>
          <w:sz w:val="24"/>
          <w:szCs w:val="24"/>
        </w:rPr>
        <w:t>.</w:t>
      </w:r>
      <w:r w:rsidR="00F17EEF">
        <w:rPr>
          <w:rFonts w:ascii="Arial" w:hAnsi="Arial" w:cs="Arial"/>
          <w:sz w:val="24"/>
          <w:szCs w:val="24"/>
        </w:rPr>
        <w:t xml:space="preserve"> Se </w:t>
      </w:r>
      <w:r w:rsidR="00CD7476">
        <w:rPr>
          <w:rFonts w:ascii="Arial" w:hAnsi="Arial" w:cs="Arial"/>
          <w:sz w:val="24"/>
          <w:szCs w:val="24"/>
        </w:rPr>
        <w:t xml:space="preserve">deben </w:t>
      </w:r>
      <w:r w:rsidR="00F17EEF">
        <w:rPr>
          <w:rFonts w:ascii="Arial" w:hAnsi="Arial" w:cs="Arial"/>
          <w:sz w:val="24"/>
          <w:szCs w:val="24"/>
        </w:rPr>
        <w:t>detall</w:t>
      </w:r>
      <w:r w:rsidR="00CD7476">
        <w:rPr>
          <w:rFonts w:ascii="Arial" w:hAnsi="Arial" w:cs="Arial"/>
          <w:sz w:val="24"/>
          <w:szCs w:val="24"/>
        </w:rPr>
        <w:t>ar</w:t>
      </w:r>
      <w:r w:rsidR="00F17EEF">
        <w:rPr>
          <w:rFonts w:ascii="Arial" w:hAnsi="Arial" w:cs="Arial"/>
          <w:sz w:val="24"/>
          <w:szCs w:val="24"/>
        </w:rPr>
        <w:t xml:space="preserve"> todos los momentos de la actividad y dem</w:t>
      </w:r>
      <w:r w:rsidR="000F718D">
        <w:rPr>
          <w:rFonts w:ascii="Arial" w:hAnsi="Arial" w:cs="Arial"/>
          <w:sz w:val="24"/>
          <w:szCs w:val="24"/>
        </w:rPr>
        <w:t>o</w:t>
      </w:r>
      <w:r w:rsidR="00F17EEF">
        <w:rPr>
          <w:rFonts w:ascii="Arial" w:hAnsi="Arial" w:cs="Arial"/>
          <w:sz w:val="24"/>
          <w:szCs w:val="24"/>
        </w:rPr>
        <w:t>str</w:t>
      </w:r>
      <w:r w:rsidR="00CD7476">
        <w:rPr>
          <w:rFonts w:ascii="Arial" w:hAnsi="Arial" w:cs="Arial"/>
          <w:sz w:val="24"/>
          <w:szCs w:val="24"/>
        </w:rPr>
        <w:t>ar</w:t>
      </w:r>
      <w:r w:rsidR="00F17EEF">
        <w:rPr>
          <w:rFonts w:ascii="Arial" w:hAnsi="Arial" w:cs="Arial"/>
          <w:sz w:val="24"/>
          <w:szCs w:val="24"/>
        </w:rPr>
        <w:t xml:space="preserve"> la integración de las restantes Dimensiones de Educación y Desarrollo.</w:t>
      </w:r>
    </w:p>
    <w:p w14:paraId="38A18DA2" w14:textId="3D67CD79" w:rsidR="0088152E" w:rsidRDefault="00730168" w:rsidP="008B68A9">
      <w:pPr>
        <w:pStyle w:val="Prrafodelista"/>
        <w:numPr>
          <w:ilvl w:val="0"/>
          <w:numId w:val="6"/>
        </w:numPr>
        <w:tabs>
          <w:tab w:val="left" w:pos="284"/>
        </w:tabs>
        <w:spacing w:after="0" w:line="240" w:lineRule="auto"/>
        <w:ind w:left="0" w:firstLine="0"/>
        <w:jc w:val="both"/>
        <w:rPr>
          <w:rFonts w:ascii="Arial" w:hAnsi="Arial" w:cs="Arial"/>
          <w:sz w:val="24"/>
          <w:szCs w:val="24"/>
        </w:rPr>
      </w:pPr>
      <w:r>
        <w:rPr>
          <w:rFonts w:ascii="Arial" w:hAnsi="Arial" w:cs="Arial"/>
          <w:sz w:val="24"/>
          <w:szCs w:val="24"/>
        </w:rPr>
        <w:t>Conclusiones</w:t>
      </w:r>
      <w:r w:rsidR="00F17EEF">
        <w:rPr>
          <w:rFonts w:ascii="Arial" w:hAnsi="Arial" w:cs="Arial"/>
          <w:sz w:val="24"/>
          <w:szCs w:val="24"/>
        </w:rPr>
        <w:t xml:space="preserve"> (</w:t>
      </w:r>
      <w:r w:rsidR="000F718D">
        <w:rPr>
          <w:rFonts w:ascii="Arial" w:hAnsi="Arial" w:cs="Arial"/>
          <w:sz w:val="24"/>
          <w:szCs w:val="24"/>
        </w:rPr>
        <w:t>Declarar la i</w:t>
      </w:r>
      <w:r w:rsidR="00F17EEF">
        <w:rPr>
          <w:rFonts w:ascii="Arial" w:hAnsi="Arial" w:cs="Arial"/>
          <w:sz w:val="24"/>
          <w:szCs w:val="24"/>
        </w:rPr>
        <w:t>mportancia de esta actividad para el desarrollo integral del niño (a) de la Primera Infancia, específicamente en el año de vida seleccionado)</w:t>
      </w:r>
    </w:p>
    <w:p w14:paraId="1A416CA1" w14:textId="13F37298" w:rsidR="00B16F44" w:rsidRPr="008B68A9" w:rsidRDefault="00730168" w:rsidP="008B68A9">
      <w:pPr>
        <w:pStyle w:val="Prrafodelista"/>
        <w:numPr>
          <w:ilvl w:val="0"/>
          <w:numId w:val="6"/>
        </w:numPr>
        <w:tabs>
          <w:tab w:val="left" w:pos="284"/>
        </w:tabs>
        <w:spacing w:after="0" w:line="240" w:lineRule="auto"/>
        <w:ind w:left="0" w:firstLine="0"/>
        <w:jc w:val="both"/>
        <w:rPr>
          <w:rFonts w:ascii="Arial" w:hAnsi="Arial" w:cs="Arial"/>
          <w:b/>
          <w:bCs/>
          <w:sz w:val="24"/>
          <w:szCs w:val="24"/>
        </w:rPr>
      </w:pPr>
      <w:r w:rsidRPr="00B16F44">
        <w:rPr>
          <w:rFonts w:ascii="Arial" w:hAnsi="Arial" w:cs="Arial"/>
          <w:sz w:val="24"/>
          <w:szCs w:val="24"/>
        </w:rPr>
        <w:t xml:space="preserve">Referencias bibliográficas </w:t>
      </w:r>
      <w:r w:rsidR="00B16F44" w:rsidRPr="008B68A9">
        <w:rPr>
          <w:rFonts w:ascii="Arial" w:hAnsi="Arial" w:cs="Arial"/>
          <w:b/>
          <w:sz w:val="24"/>
        </w:rPr>
        <w:t xml:space="preserve">Anexo 1. </w:t>
      </w:r>
      <w:r w:rsidR="00B16F44" w:rsidRPr="008B68A9">
        <w:rPr>
          <w:rFonts w:ascii="Arial" w:hAnsi="Arial" w:cs="Arial"/>
          <w:bCs/>
          <w:sz w:val="24"/>
        </w:rPr>
        <w:t xml:space="preserve">Algunos ejemplos básicos para citar y referenciar en la norma APA </w:t>
      </w:r>
    </w:p>
    <w:p w14:paraId="5AF115F5" w14:textId="77777777" w:rsidR="00B16F44" w:rsidRPr="00B16F44" w:rsidRDefault="00B16F44" w:rsidP="008B68A9">
      <w:pPr>
        <w:spacing w:after="120" w:line="240" w:lineRule="auto"/>
        <w:jc w:val="both"/>
        <w:rPr>
          <w:rFonts w:ascii="Arial" w:hAnsi="Arial" w:cs="Arial"/>
          <w:b/>
          <w:bCs/>
          <w:sz w:val="24"/>
          <w:szCs w:val="24"/>
        </w:rPr>
      </w:pPr>
      <w:r w:rsidRPr="00B16F44">
        <w:rPr>
          <w:rFonts w:ascii="Arial" w:hAnsi="Arial" w:cs="Arial"/>
          <w:b/>
          <w:bCs/>
          <w:sz w:val="24"/>
          <w:szCs w:val="24"/>
        </w:rPr>
        <w:t>CITA TEXTUAL O LITERAL (MENOS DE 40 PALABRAS)</w:t>
      </w:r>
    </w:p>
    <w:p w14:paraId="6DE43E0E" w14:textId="77777777" w:rsidR="00B16F44" w:rsidRPr="00B16F44" w:rsidRDefault="00B16F44" w:rsidP="008B68A9">
      <w:pPr>
        <w:spacing w:after="120" w:line="240" w:lineRule="auto"/>
        <w:jc w:val="both"/>
        <w:rPr>
          <w:rFonts w:ascii="Arial" w:hAnsi="Arial" w:cs="Arial"/>
          <w:sz w:val="24"/>
          <w:szCs w:val="24"/>
        </w:rPr>
      </w:pPr>
      <w:r w:rsidRPr="00B16F44">
        <w:rPr>
          <w:rFonts w:ascii="Arial" w:hAnsi="Arial" w:cs="Arial"/>
          <w:sz w:val="24"/>
          <w:szCs w:val="24"/>
        </w:rPr>
        <w:t>Cuando la cita tiene menos de 40 palabras se escribe inmersa en el texto y entre comillas. Se escribe punto después de finalizar la cita y todos los datos.</w:t>
      </w:r>
    </w:p>
    <w:p w14:paraId="682D880F" w14:textId="77777777" w:rsidR="00B16F44" w:rsidRPr="00B16F44" w:rsidRDefault="00B16F44" w:rsidP="008B68A9">
      <w:pPr>
        <w:spacing w:after="120" w:line="240" w:lineRule="auto"/>
        <w:jc w:val="both"/>
        <w:rPr>
          <w:rFonts w:ascii="Arial" w:hAnsi="Arial" w:cs="Arial"/>
          <w:b/>
          <w:bCs/>
          <w:sz w:val="24"/>
          <w:szCs w:val="24"/>
        </w:rPr>
      </w:pPr>
      <w:r w:rsidRPr="00B16F44">
        <w:rPr>
          <w:rFonts w:ascii="Arial" w:hAnsi="Arial" w:cs="Arial"/>
          <w:b/>
          <w:bCs/>
          <w:sz w:val="24"/>
          <w:szCs w:val="24"/>
        </w:rPr>
        <w:t>Ejemplo:</w:t>
      </w:r>
    </w:p>
    <w:p w14:paraId="35C993B9" w14:textId="77777777" w:rsidR="00B16F44" w:rsidRPr="00B16F44" w:rsidRDefault="00B16F44" w:rsidP="008B68A9">
      <w:pPr>
        <w:spacing w:after="120" w:line="240" w:lineRule="auto"/>
        <w:jc w:val="both"/>
        <w:rPr>
          <w:rFonts w:ascii="Arial" w:hAnsi="Arial" w:cs="Arial"/>
          <w:sz w:val="24"/>
          <w:szCs w:val="24"/>
        </w:rPr>
      </w:pPr>
      <w:r w:rsidRPr="00B16F44">
        <w:rPr>
          <w:rFonts w:ascii="Arial" w:hAnsi="Arial" w:cs="Arial"/>
          <w:sz w:val="24"/>
          <w:szCs w:val="24"/>
        </w:rPr>
        <w:t xml:space="preserve">Otro de sus aportes a considerar es el problema “de la edad” como determinante para conocer la marcha del desarrollo infantil, al caracterizar la configuración interna del proceso del desarrollo a partir de considerar la estructura de esta en cada período; por ello definió la dinámica del desarrollo infantil como el “conjunto de todos los cambios y nexos de las nuevas formaciones de la estructura en cada edad” (Vigotsky, 1936, p.204). </w:t>
      </w:r>
    </w:p>
    <w:p w14:paraId="1134E5BE" w14:textId="77777777" w:rsidR="00B16F44" w:rsidRPr="00B16F44" w:rsidRDefault="00B16F44" w:rsidP="008B68A9">
      <w:pPr>
        <w:spacing w:after="120" w:line="240" w:lineRule="auto"/>
        <w:jc w:val="both"/>
        <w:rPr>
          <w:rFonts w:ascii="Arial" w:hAnsi="Arial" w:cs="Arial"/>
          <w:sz w:val="24"/>
          <w:szCs w:val="24"/>
        </w:rPr>
      </w:pPr>
      <w:r w:rsidRPr="00B16F44">
        <w:rPr>
          <w:rFonts w:ascii="Arial" w:hAnsi="Arial" w:cs="Arial"/>
          <w:sz w:val="24"/>
          <w:szCs w:val="24"/>
        </w:rPr>
        <w:t xml:space="preserve">El problema de la edad es visto en esta investigación en relación con la situación social del desarrollo como punto de partida para todos los cambios dinámicos que se producen en el período de cada edad, Vigotsky (1936) planteaba: “… la nueva situación del desarrollo pasa a convertirse en el punto de partida para la edad siguiente” (p.131). Según este análisis, se deriva que al evaluar se debe considerar lo que distingue a cada edad, sus propias formaciones psicológicas y cómo estas sirven de base para el tránsito a una nueva edad como un proceso evolutivo, articulado y continuo. </w:t>
      </w:r>
    </w:p>
    <w:p w14:paraId="355E7314" w14:textId="77777777" w:rsidR="00B16F44" w:rsidRPr="00B16F44" w:rsidRDefault="00B16F44" w:rsidP="008B68A9">
      <w:pPr>
        <w:spacing w:after="120" w:line="240" w:lineRule="auto"/>
        <w:jc w:val="both"/>
        <w:rPr>
          <w:rFonts w:ascii="Arial" w:hAnsi="Arial" w:cs="Arial"/>
          <w:b/>
          <w:bCs/>
          <w:sz w:val="24"/>
          <w:szCs w:val="24"/>
        </w:rPr>
      </w:pPr>
      <w:r w:rsidRPr="00B16F44">
        <w:rPr>
          <w:rFonts w:ascii="Arial" w:hAnsi="Arial" w:cs="Arial"/>
          <w:b/>
          <w:bCs/>
          <w:sz w:val="24"/>
          <w:szCs w:val="24"/>
        </w:rPr>
        <w:lastRenderedPageBreak/>
        <w:t>CITA TEXTUAL O LITERAL (MÁS DE 40 PALABRAS)</w:t>
      </w:r>
    </w:p>
    <w:p w14:paraId="0371A3EE" w14:textId="77777777" w:rsidR="00B16F44" w:rsidRPr="00B16F44" w:rsidRDefault="00B16F44" w:rsidP="008B68A9">
      <w:pPr>
        <w:spacing w:after="120" w:line="240" w:lineRule="auto"/>
        <w:jc w:val="both"/>
        <w:rPr>
          <w:rFonts w:ascii="Arial" w:hAnsi="Arial" w:cs="Arial"/>
          <w:sz w:val="24"/>
          <w:szCs w:val="24"/>
        </w:rPr>
      </w:pPr>
      <w:r w:rsidRPr="00B16F44">
        <w:rPr>
          <w:rFonts w:ascii="Arial" w:hAnsi="Arial" w:cs="Arial"/>
          <w:sz w:val="24"/>
          <w:szCs w:val="24"/>
        </w:rPr>
        <w:t>Las citas que tienen más de 40 palabras se escriben aparte del texto, con sangría, un tamaño de letra un punto menor y sin comillas. Al final de la cita se coloca el punto antes de los datos (recuerde que en las citas con menos de 40 palabras el punto se pone después). De igual forma, la organización de los datos puede variar según donde se ponga el énfasis, al igual que en el caso anterior.</w:t>
      </w:r>
    </w:p>
    <w:p w14:paraId="39AA96E3" w14:textId="77777777" w:rsidR="00B16F44" w:rsidRPr="00B16F44" w:rsidRDefault="00B16F44" w:rsidP="008B68A9">
      <w:pPr>
        <w:spacing w:after="120" w:line="240" w:lineRule="auto"/>
        <w:jc w:val="both"/>
        <w:rPr>
          <w:rFonts w:ascii="Arial" w:hAnsi="Arial" w:cs="Arial"/>
          <w:sz w:val="24"/>
          <w:szCs w:val="24"/>
        </w:rPr>
      </w:pPr>
      <w:r w:rsidRPr="00B16F44">
        <w:rPr>
          <w:rFonts w:ascii="Arial" w:hAnsi="Arial" w:cs="Arial"/>
          <w:b/>
          <w:bCs/>
          <w:sz w:val="24"/>
          <w:szCs w:val="24"/>
        </w:rPr>
        <w:t>Cita de una cita</w:t>
      </w:r>
      <w:r w:rsidRPr="00B16F44">
        <w:rPr>
          <w:rFonts w:ascii="Arial" w:hAnsi="Arial" w:cs="Arial"/>
          <w:sz w:val="24"/>
          <w:szCs w:val="24"/>
        </w:rPr>
        <w:t>: cuando se accede a fuentes secundarias de información, o sea, cuando se accede a información de algún autor o entidad mediante otro autor, quien lo ha citado en su texto.</w:t>
      </w:r>
    </w:p>
    <w:p w14:paraId="606B497F" w14:textId="77777777" w:rsidR="00B16F44" w:rsidRPr="00B16F44" w:rsidRDefault="00B16F44" w:rsidP="008B68A9">
      <w:pPr>
        <w:spacing w:after="120" w:line="240" w:lineRule="auto"/>
        <w:jc w:val="both"/>
        <w:rPr>
          <w:rFonts w:ascii="Arial" w:hAnsi="Arial" w:cs="Arial"/>
          <w:b/>
          <w:bCs/>
          <w:sz w:val="24"/>
          <w:szCs w:val="24"/>
        </w:rPr>
      </w:pPr>
      <w:r w:rsidRPr="00B16F44">
        <w:rPr>
          <w:rFonts w:ascii="Arial" w:hAnsi="Arial" w:cs="Arial"/>
          <w:b/>
          <w:bCs/>
          <w:sz w:val="24"/>
          <w:szCs w:val="24"/>
        </w:rPr>
        <w:t>Ejemplo:</w:t>
      </w:r>
    </w:p>
    <w:p w14:paraId="0EEF6E79" w14:textId="77777777" w:rsidR="00B16F44" w:rsidRPr="00B16F44" w:rsidRDefault="00B16F44" w:rsidP="008B68A9">
      <w:pPr>
        <w:spacing w:after="120" w:line="240" w:lineRule="auto"/>
        <w:jc w:val="both"/>
        <w:rPr>
          <w:rFonts w:ascii="Arial" w:hAnsi="Arial" w:cs="Arial"/>
          <w:sz w:val="24"/>
          <w:szCs w:val="24"/>
        </w:rPr>
      </w:pPr>
      <w:r w:rsidRPr="00B16F44">
        <w:rPr>
          <w:rFonts w:ascii="Arial" w:hAnsi="Arial" w:cs="Arial"/>
          <w:sz w:val="24"/>
          <w:szCs w:val="24"/>
        </w:rPr>
        <w:t xml:space="preserve">Otra de las leyes importantes del desarrollo, la “ley dinámica del desarrollo” o la “situación social del desarrollo” se refiere a la forma peculiar e individual en la que transcurre el desarrollo, definida por Vigotsky (citado por </w:t>
      </w:r>
      <w:proofErr w:type="spellStart"/>
      <w:r w:rsidRPr="00B16F44">
        <w:rPr>
          <w:rFonts w:ascii="Arial" w:hAnsi="Arial" w:cs="Arial"/>
          <w:sz w:val="24"/>
          <w:szCs w:val="24"/>
        </w:rPr>
        <w:t>Bozhovich</w:t>
      </w:r>
      <w:proofErr w:type="spellEnd"/>
      <w:r w:rsidRPr="00B16F44">
        <w:rPr>
          <w:rFonts w:ascii="Arial" w:hAnsi="Arial" w:cs="Arial"/>
          <w:sz w:val="24"/>
          <w:szCs w:val="24"/>
        </w:rPr>
        <w:t xml:space="preserve">, 1976) como: </w:t>
      </w:r>
    </w:p>
    <w:p w14:paraId="126DC990" w14:textId="77777777" w:rsidR="00B16F44" w:rsidRPr="00B16F44" w:rsidRDefault="00B16F44" w:rsidP="008B68A9">
      <w:pPr>
        <w:spacing w:after="120" w:line="240" w:lineRule="auto"/>
        <w:ind w:left="284"/>
        <w:jc w:val="both"/>
        <w:rPr>
          <w:rFonts w:ascii="Arial" w:hAnsi="Arial" w:cs="Arial"/>
        </w:rPr>
      </w:pPr>
      <w:r w:rsidRPr="00B16F44">
        <w:rPr>
          <w:rFonts w:ascii="Arial" w:hAnsi="Arial" w:cs="Arial"/>
        </w:rPr>
        <w:t xml:space="preserve">aquella combinación especial de los procesos internos del desarrollo y de las condiciones externas, que es típica en cada etapa y que condicionan la dinámica del desarrollo psíquico durante el correspondiente período evolutivo y las nuevas formaciones psicológicas, cualitativamente peculiares, que surgen hacia el final de dicho período. (p.99)  </w:t>
      </w:r>
    </w:p>
    <w:p w14:paraId="18DA563B" w14:textId="77777777" w:rsidR="00B16F44" w:rsidRPr="00B16F44" w:rsidRDefault="00B16F44" w:rsidP="008B68A9">
      <w:pPr>
        <w:spacing w:after="120" w:line="240" w:lineRule="auto"/>
        <w:jc w:val="both"/>
        <w:rPr>
          <w:rFonts w:ascii="Arial" w:hAnsi="Arial" w:cs="Arial"/>
          <w:b/>
          <w:bCs/>
        </w:rPr>
      </w:pPr>
      <w:r w:rsidRPr="00B16F44">
        <w:rPr>
          <w:rFonts w:ascii="Arial" w:hAnsi="Arial" w:cs="Arial"/>
          <w:b/>
          <w:bCs/>
        </w:rPr>
        <w:t>AL REFERENCIAR LIBROS:</w:t>
      </w:r>
    </w:p>
    <w:p w14:paraId="0B2AE2C3" w14:textId="77777777"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Benavides et al. (2010). </w:t>
      </w:r>
      <w:r w:rsidRPr="00B16F44">
        <w:rPr>
          <w:rFonts w:ascii="Arial" w:hAnsi="Arial" w:cs="Arial"/>
          <w:i/>
          <w:iCs/>
          <w:sz w:val="24"/>
          <w:szCs w:val="24"/>
        </w:rPr>
        <w:t>Lecturas de pedagogía preescolar</w:t>
      </w:r>
      <w:r w:rsidRPr="00B16F44">
        <w:rPr>
          <w:rFonts w:ascii="Arial" w:hAnsi="Arial" w:cs="Arial"/>
          <w:sz w:val="24"/>
          <w:szCs w:val="24"/>
        </w:rPr>
        <w:t xml:space="preserve">. La Habana, Cuba: Pueblo y Educación. </w:t>
      </w:r>
    </w:p>
    <w:p w14:paraId="074A17B4" w14:textId="77777777"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Blanco, (1997). </w:t>
      </w:r>
      <w:r w:rsidRPr="00B16F44">
        <w:rPr>
          <w:rFonts w:ascii="Arial" w:hAnsi="Arial" w:cs="Arial"/>
          <w:i/>
          <w:iCs/>
          <w:sz w:val="24"/>
          <w:szCs w:val="24"/>
        </w:rPr>
        <w:t>Introducción a la Sociología de la Educación</w:t>
      </w:r>
      <w:r w:rsidRPr="00B16F44">
        <w:rPr>
          <w:rFonts w:ascii="Arial" w:hAnsi="Arial" w:cs="Arial"/>
          <w:sz w:val="24"/>
          <w:szCs w:val="24"/>
        </w:rPr>
        <w:t xml:space="preserve">. La Habana, Cuba: Pueblo y Educación. </w:t>
      </w:r>
    </w:p>
    <w:p w14:paraId="407C0518" w14:textId="77777777" w:rsidR="00B16F44" w:rsidRPr="00B16F44" w:rsidRDefault="00B16F44" w:rsidP="008B68A9">
      <w:pPr>
        <w:spacing w:after="0" w:line="240" w:lineRule="auto"/>
        <w:contextualSpacing/>
        <w:jc w:val="both"/>
        <w:rPr>
          <w:rFonts w:ascii="Arial" w:hAnsi="Arial" w:cs="Arial"/>
          <w:b/>
          <w:bCs/>
        </w:rPr>
      </w:pPr>
      <w:r w:rsidRPr="00B16F44">
        <w:rPr>
          <w:rFonts w:ascii="Arial" w:hAnsi="Arial" w:cs="Arial"/>
          <w:b/>
          <w:bCs/>
        </w:rPr>
        <w:t>AL REFERENCIAR TESIS:</w:t>
      </w:r>
    </w:p>
    <w:p w14:paraId="70DC461A" w14:textId="77777777"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Benavides, (2006). </w:t>
      </w:r>
      <w:r w:rsidRPr="00B16F44">
        <w:rPr>
          <w:rFonts w:ascii="Arial" w:hAnsi="Arial" w:cs="Arial"/>
          <w:i/>
          <w:iCs/>
          <w:sz w:val="24"/>
          <w:szCs w:val="24"/>
        </w:rPr>
        <w:t>Tendencias del desarrollo de las ideas sobre la educación del niño preescolar cubano de 1959-2000.</w:t>
      </w:r>
      <w:r w:rsidRPr="00B16F44">
        <w:rPr>
          <w:rFonts w:ascii="Arial" w:hAnsi="Arial" w:cs="Arial"/>
          <w:sz w:val="24"/>
          <w:szCs w:val="24"/>
        </w:rPr>
        <w:t xml:space="preserve"> (Tesis doctoral). Universidad Enrique José Varona, La Habana, Cuba. </w:t>
      </w:r>
    </w:p>
    <w:p w14:paraId="4D7A5239" w14:textId="77777777"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Ríos, (2007). </w:t>
      </w:r>
      <w:r w:rsidRPr="00B16F44">
        <w:rPr>
          <w:rFonts w:ascii="Arial" w:hAnsi="Arial" w:cs="Arial"/>
          <w:i/>
          <w:iCs/>
          <w:sz w:val="24"/>
          <w:szCs w:val="24"/>
        </w:rPr>
        <w:t>Propuesta de fundamentos científicos para la Educación Preescolar Cubana.</w:t>
      </w:r>
      <w:r w:rsidRPr="00B16F44">
        <w:rPr>
          <w:rFonts w:ascii="Arial" w:hAnsi="Arial" w:cs="Arial"/>
          <w:sz w:val="24"/>
          <w:szCs w:val="24"/>
        </w:rPr>
        <w:t xml:space="preserve"> (Tesis doctoral). ICCP, La Habana, Cuba. </w:t>
      </w:r>
    </w:p>
    <w:p w14:paraId="68B13B6E" w14:textId="77777777" w:rsidR="00B16F44" w:rsidRPr="00B16F44" w:rsidRDefault="00B16F44" w:rsidP="008B68A9">
      <w:pPr>
        <w:spacing w:after="0" w:line="240" w:lineRule="auto"/>
        <w:contextualSpacing/>
        <w:jc w:val="both"/>
        <w:rPr>
          <w:rFonts w:ascii="Arial" w:hAnsi="Arial" w:cs="Arial"/>
        </w:rPr>
      </w:pPr>
      <w:r w:rsidRPr="00B16F44">
        <w:rPr>
          <w:rFonts w:ascii="Arial" w:hAnsi="Arial" w:cs="Arial"/>
          <w:b/>
          <w:bCs/>
        </w:rPr>
        <w:t xml:space="preserve">AL REFERENCIAR ARTÍCULOS DE REVISTAS: </w:t>
      </w:r>
    </w:p>
    <w:p w14:paraId="7241EC49" w14:textId="77777777"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Arias, (2002). </w:t>
      </w:r>
      <w:r w:rsidRPr="00B16F44">
        <w:rPr>
          <w:rFonts w:ascii="Arial" w:hAnsi="Arial" w:cs="Arial"/>
          <w:i/>
          <w:iCs/>
          <w:sz w:val="24"/>
          <w:szCs w:val="24"/>
        </w:rPr>
        <w:t>Educación, Desarrollo, evaluación y diagnóstico en el enfoque histórico – cultural.</w:t>
      </w:r>
      <w:r w:rsidRPr="00B16F44">
        <w:rPr>
          <w:rFonts w:ascii="Arial" w:hAnsi="Arial" w:cs="Arial"/>
          <w:sz w:val="24"/>
          <w:szCs w:val="24"/>
        </w:rPr>
        <w:t xml:space="preserve"> Horizontes educacionales,</w:t>
      </w:r>
      <w:r w:rsidRPr="00B16F44">
        <w:rPr>
          <w:rFonts w:ascii="Arial" w:hAnsi="Arial" w:cs="Arial"/>
          <w:i/>
          <w:iCs/>
          <w:sz w:val="24"/>
          <w:szCs w:val="24"/>
        </w:rPr>
        <w:t xml:space="preserve"> 7, 71-74. </w:t>
      </w:r>
      <w:r w:rsidRPr="00B16F44">
        <w:rPr>
          <w:rFonts w:ascii="Arial" w:hAnsi="Arial" w:cs="Arial"/>
          <w:sz w:val="24"/>
          <w:szCs w:val="24"/>
        </w:rPr>
        <w:t xml:space="preserve">Recuperado de </w:t>
      </w:r>
      <w:hyperlink r:id="rId5" w:history="1">
        <w:r w:rsidRPr="00B16F44">
          <w:rPr>
            <w:rStyle w:val="Hipervnculo"/>
            <w:rFonts w:ascii="Arial" w:hAnsi="Arial" w:cs="Arial"/>
            <w:sz w:val="24"/>
            <w:szCs w:val="24"/>
          </w:rPr>
          <w:t>https://</w:t>
        </w:r>
      </w:hyperlink>
      <w:hyperlink r:id="rId6" w:history="1">
        <w:r w:rsidRPr="00B16F44">
          <w:rPr>
            <w:rStyle w:val="Hipervnculo"/>
            <w:rFonts w:ascii="Arial" w:hAnsi="Arial" w:cs="Arial"/>
            <w:sz w:val="24"/>
            <w:szCs w:val="24"/>
          </w:rPr>
          <w:t>www.redalyc.org/pdf/979/97917885010.pdf</w:t>
        </w:r>
      </w:hyperlink>
    </w:p>
    <w:p w14:paraId="661299FD" w14:textId="443F81BF"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Cáceres &amp; Benavides (2016). </w:t>
      </w:r>
      <w:r w:rsidRPr="00B16F44">
        <w:rPr>
          <w:rFonts w:ascii="Arial" w:hAnsi="Arial" w:cs="Arial"/>
          <w:i/>
          <w:iCs/>
          <w:sz w:val="24"/>
          <w:szCs w:val="24"/>
        </w:rPr>
        <w:t>La evaluación del desarrollo integral de los niños de la primera infancia desde lo social-personal.</w:t>
      </w:r>
      <w:r w:rsidRPr="00B16F44">
        <w:rPr>
          <w:rFonts w:ascii="Arial" w:hAnsi="Arial" w:cs="Arial"/>
          <w:sz w:val="24"/>
          <w:szCs w:val="24"/>
        </w:rPr>
        <w:t xml:space="preserve"> Varona,</w:t>
      </w:r>
      <w:r w:rsidRPr="00B16F44">
        <w:rPr>
          <w:rFonts w:ascii="Arial" w:hAnsi="Arial" w:cs="Arial"/>
          <w:i/>
          <w:iCs/>
          <w:sz w:val="24"/>
          <w:szCs w:val="24"/>
        </w:rPr>
        <w:t xml:space="preserve"> </w:t>
      </w:r>
      <w:r w:rsidRPr="00B16F44">
        <w:rPr>
          <w:rFonts w:ascii="Arial" w:hAnsi="Arial" w:cs="Arial"/>
          <w:sz w:val="24"/>
          <w:szCs w:val="24"/>
        </w:rPr>
        <w:t xml:space="preserve">69. Recuperado de </w:t>
      </w:r>
      <w:hyperlink r:id="rId7" w:history="1">
        <w:r w:rsidRPr="00B16F44">
          <w:rPr>
            <w:rStyle w:val="Hipervnculo"/>
            <w:rFonts w:ascii="Arial" w:hAnsi="Arial" w:cs="Arial"/>
            <w:sz w:val="24"/>
            <w:szCs w:val="24"/>
          </w:rPr>
          <w:t>http://</w:t>
        </w:r>
      </w:hyperlink>
      <w:hyperlink r:id="rId8" w:history="1">
        <w:r w:rsidRPr="00B16F44">
          <w:rPr>
            <w:rStyle w:val="Hipervnculo"/>
            <w:rFonts w:ascii="Arial" w:hAnsi="Arial" w:cs="Arial"/>
            <w:sz w:val="24"/>
            <w:szCs w:val="24"/>
          </w:rPr>
          <w:t>scielo.sld.cu/pdf/vrcm/n69/1992-8238-vrcm-69-e6.pdf</w:t>
        </w:r>
      </w:hyperlink>
    </w:p>
    <w:p w14:paraId="72AA6748" w14:textId="0B12795A" w:rsidR="00B16F44" w:rsidRPr="00B16F44" w:rsidRDefault="00B16F44" w:rsidP="008B68A9">
      <w:pPr>
        <w:spacing w:after="0" w:line="240" w:lineRule="auto"/>
        <w:contextualSpacing/>
        <w:jc w:val="both"/>
        <w:rPr>
          <w:rFonts w:ascii="Arial" w:hAnsi="Arial" w:cs="Arial"/>
          <w:sz w:val="24"/>
          <w:szCs w:val="24"/>
        </w:rPr>
      </w:pPr>
      <w:r w:rsidRPr="00B16F44">
        <w:rPr>
          <w:rFonts w:ascii="Arial" w:hAnsi="Arial" w:cs="Arial"/>
          <w:sz w:val="24"/>
          <w:szCs w:val="24"/>
        </w:rPr>
        <w:t xml:space="preserve">Cuenca &amp; Rivero (2006). </w:t>
      </w:r>
      <w:r w:rsidRPr="00B16F44">
        <w:rPr>
          <w:rFonts w:ascii="Arial" w:hAnsi="Arial" w:cs="Arial"/>
          <w:i/>
          <w:iCs/>
          <w:sz w:val="24"/>
          <w:szCs w:val="24"/>
        </w:rPr>
        <w:t>La modelación espacial: una posibilidad para potenciar el desarrollo metacognitivo en el preescolar</w:t>
      </w:r>
      <w:r w:rsidRPr="00B16F44">
        <w:rPr>
          <w:rFonts w:ascii="Arial" w:hAnsi="Arial" w:cs="Arial"/>
          <w:sz w:val="24"/>
          <w:szCs w:val="24"/>
        </w:rPr>
        <w:t xml:space="preserve">. Recuperado de </w:t>
      </w:r>
      <w:hyperlink r:id="rId9" w:history="1">
        <w:r w:rsidRPr="00B16F44">
          <w:rPr>
            <w:rStyle w:val="Hipervnculo"/>
            <w:rFonts w:ascii="Arial" w:hAnsi="Arial" w:cs="Arial"/>
            <w:sz w:val="24"/>
            <w:szCs w:val="24"/>
          </w:rPr>
          <w:t>http://</w:t>
        </w:r>
      </w:hyperlink>
      <w:hyperlink r:id="rId10" w:history="1">
        <w:r w:rsidRPr="00B16F44">
          <w:rPr>
            <w:rStyle w:val="Hipervnculo"/>
            <w:rFonts w:ascii="Arial" w:hAnsi="Arial" w:cs="Arial"/>
            <w:sz w:val="24"/>
            <w:szCs w:val="24"/>
          </w:rPr>
          <w:t>revista.iplac.rimed.cu/index.php</w:t>
        </w:r>
      </w:hyperlink>
    </w:p>
    <w:p w14:paraId="0E493656" w14:textId="77777777" w:rsidR="00B16F44" w:rsidRPr="00B16F44" w:rsidRDefault="00B16F44" w:rsidP="008B68A9">
      <w:pPr>
        <w:spacing w:after="0" w:line="240" w:lineRule="auto"/>
        <w:contextualSpacing/>
        <w:jc w:val="both"/>
        <w:rPr>
          <w:rFonts w:ascii="Arial" w:hAnsi="Arial" w:cs="Arial"/>
          <w:b/>
          <w:bCs/>
        </w:rPr>
      </w:pPr>
      <w:r w:rsidRPr="00B16F44">
        <w:rPr>
          <w:rFonts w:ascii="Arial" w:hAnsi="Arial" w:cs="Arial"/>
          <w:b/>
          <w:bCs/>
        </w:rPr>
        <w:t xml:space="preserve">AL REFERENCIAR DICCIONARIOS: </w:t>
      </w:r>
    </w:p>
    <w:p w14:paraId="7B8C537D" w14:textId="77C9FFC9" w:rsidR="00B16F44" w:rsidRDefault="00B16F44" w:rsidP="008B68A9">
      <w:pPr>
        <w:spacing w:after="0" w:line="240" w:lineRule="auto"/>
        <w:contextualSpacing/>
        <w:jc w:val="both"/>
        <w:rPr>
          <w:rFonts w:ascii="Arial" w:hAnsi="Arial" w:cs="Arial"/>
          <w:b/>
          <w:sz w:val="24"/>
        </w:rPr>
      </w:pPr>
      <w:r w:rsidRPr="00B16F44">
        <w:rPr>
          <w:rFonts w:ascii="Arial" w:hAnsi="Arial" w:cs="Arial"/>
          <w:i/>
          <w:iCs/>
          <w:sz w:val="24"/>
          <w:szCs w:val="24"/>
        </w:rPr>
        <w:t>Diccionario Latinoamericano de Educación</w:t>
      </w:r>
      <w:r w:rsidRPr="00B16F44">
        <w:rPr>
          <w:rFonts w:ascii="Arial" w:hAnsi="Arial" w:cs="Arial"/>
          <w:sz w:val="24"/>
          <w:szCs w:val="24"/>
        </w:rPr>
        <w:t xml:space="preserve">. (2003). Caracas, Venezuela: Universidad Central de Venezuela. </w:t>
      </w:r>
    </w:p>
    <w:p w14:paraId="02F565A0" w14:textId="79B04D24" w:rsidR="00740929" w:rsidRPr="00740929" w:rsidRDefault="00740929" w:rsidP="008B68A9">
      <w:pPr>
        <w:spacing w:after="0" w:line="240" w:lineRule="auto"/>
        <w:contextualSpacing/>
        <w:jc w:val="both"/>
        <w:rPr>
          <w:rFonts w:ascii="Arial" w:hAnsi="Arial" w:cs="Arial"/>
          <w:bCs/>
          <w:sz w:val="24"/>
        </w:rPr>
      </w:pPr>
      <w:r>
        <w:rPr>
          <w:rFonts w:ascii="Arial" w:hAnsi="Arial" w:cs="Arial"/>
          <w:b/>
          <w:sz w:val="24"/>
        </w:rPr>
        <w:t xml:space="preserve">Anexo </w:t>
      </w:r>
      <w:r w:rsidR="00B16F44">
        <w:rPr>
          <w:rFonts w:ascii="Arial" w:hAnsi="Arial" w:cs="Arial"/>
          <w:b/>
          <w:sz w:val="24"/>
        </w:rPr>
        <w:t>2</w:t>
      </w:r>
      <w:r>
        <w:rPr>
          <w:rFonts w:ascii="Arial" w:hAnsi="Arial" w:cs="Arial"/>
          <w:b/>
          <w:sz w:val="24"/>
        </w:rPr>
        <w:t xml:space="preserve">. </w:t>
      </w:r>
      <w:r w:rsidRPr="00740929">
        <w:rPr>
          <w:rFonts w:ascii="Arial" w:hAnsi="Arial" w:cs="Arial"/>
          <w:bCs/>
          <w:sz w:val="24"/>
        </w:rPr>
        <w:t>Aspectos a tener en cuenta para realizar la caracterización</w:t>
      </w:r>
      <w:r>
        <w:rPr>
          <w:rFonts w:ascii="Arial" w:hAnsi="Arial" w:cs="Arial"/>
          <w:bCs/>
          <w:sz w:val="24"/>
        </w:rPr>
        <w:t xml:space="preserve"> del grupo</w:t>
      </w:r>
      <w:r w:rsidRPr="00740929">
        <w:rPr>
          <w:rFonts w:ascii="Arial" w:hAnsi="Arial" w:cs="Arial"/>
          <w:bCs/>
          <w:sz w:val="24"/>
        </w:rPr>
        <w:t>.</w:t>
      </w:r>
    </w:p>
    <w:p w14:paraId="62A202D9" w14:textId="77777777" w:rsidR="00740929" w:rsidRPr="00740929" w:rsidRDefault="00740929" w:rsidP="008B68A9">
      <w:pPr>
        <w:spacing w:after="0" w:line="240" w:lineRule="auto"/>
        <w:contextualSpacing/>
        <w:jc w:val="both"/>
        <w:rPr>
          <w:rFonts w:ascii="Arial" w:hAnsi="Arial" w:cs="Arial"/>
          <w:b/>
          <w:sz w:val="24"/>
        </w:rPr>
      </w:pPr>
    </w:p>
    <w:p w14:paraId="1B486ABE" w14:textId="78DD88B7" w:rsidR="0074092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lastRenderedPageBreak/>
        <w:t>Nombre de la institución educativa (Si la institución se encuentra enclavada en una zona en transformación se debe especificar)</w:t>
      </w:r>
    </w:p>
    <w:p w14:paraId="4433B6AB" w14:textId="77777777" w:rsidR="0074092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Año de vida</w:t>
      </w:r>
    </w:p>
    <w:p w14:paraId="0EF39F15" w14:textId="77777777" w:rsidR="00740929" w:rsidRPr="009C28B8"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sidRPr="009C28B8">
        <w:rPr>
          <w:rFonts w:ascii="Arial" w:hAnsi="Arial" w:cs="Arial"/>
          <w:sz w:val="24"/>
          <w:szCs w:val="24"/>
        </w:rPr>
        <w:t>Matrícula del grupo</w:t>
      </w:r>
    </w:p>
    <w:p w14:paraId="332A9DC1" w14:textId="77777777" w:rsidR="00740929" w:rsidRPr="009C28B8"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sidRPr="009C28B8">
        <w:rPr>
          <w:rFonts w:ascii="Arial" w:hAnsi="Arial" w:cs="Arial"/>
          <w:sz w:val="24"/>
          <w:szCs w:val="24"/>
        </w:rPr>
        <w:t>Cantidad de hembras y varones</w:t>
      </w:r>
    </w:p>
    <w:p w14:paraId="04F2C6A4" w14:textId="398FCD43" w:rsidR="00740929" w:rsidRDefault="00730168"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sidRPr="009C28B8">
        <w:rPr>
          <w:rFonts w:ascii="Arial" w:hAnsi="Arial" w:cs="Arial"/>
          <w:sz w:val="24"/>
          <w:szCs w:val="24"/>
        </w:rPr>
        <w:t>Cuanto</w:t>
      </w:r>
      <w:r>
        <w:rPr>
          <w:rFonts w:ascii="Arial" w:hAnsi="Arial" w:cs="Arial"/>
          <w:sz w:val="24"/>
          <w:szCs w:val="24"/>
        </w:rPr>
        <w:t>s,</w:t>
      </w:r>
      <w:r w:rsidR="00740929" w:rsidRPr="009C28B8">
        <w:rPr>
          <w:rFonts w:ascii="Arial" w:hAnsi="Arial" w:cs="Arial"/>
          <w:sz w:val="24"/>
          <w:szCs w:val="24"/>
        </w:rPr>
        <w:t xml:space="preserve"> de piel negra, mestiza o blanca</w:t>
      </w:r>
    </w:p>
    <w:p w14:paraId="70BB26AA" w14:textId="77777777" w:rsidR="0074092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Cuantos provienen de zona urbana y cuantos de zona rural (Si hay alguno en particular que proviene de una zona en transformación se debe especificar)</w:t>
      </w:r>
    </w:p>
    <w:p w14:paraId="56C74496" w14:textId="77777777" w:rsidR="0074092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sidRPr="005E7323">
        <w:rPr>
          <w:rFonts w:ascii="Arial" w:hAnsi="Arial" w:cs="Arial"/>
          <w:sz w:val="24"/>
          <w:szCs w:val="24"/>
        </w:rPr>
        <w:t xml:space="preserve">Cuantos provienen de </w:t>
      </w:r>
      <w:r>
        <w:rPr>
          <w:rFonts w:ascii="Arial" w:hAnsi="Arial" w:cs="Arial"/>
          <w:sz w:val="24"/>
          <w:szCs w:val="24"/>
        </w:rPr>
        <w:t>institución educativa y cuantos del “Educa a tu hijo”</w:t>
      </w:r>
    </w:p>
    <w:p w14:paraId="359F2002" w14:textId="77777777" w:rsidR="00740929" w:rsidRPr="009C28B8"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A</w:t>
      </w:r>
      <w:r w:rsidRPr="007C74CC">
        <w:rPr>
          <w:rFonts w:ascii="Arial" w:hAnsi="Arial" w:cs="Arial"/>
          <w:sz w:val="24"/>
          <w:szCs w:val="24"/>
        </w:rPr>
        <w:t>nálisis valorativo del contexto familiar</w:t>
      </w:r>
      <w:r>
        <w:rPr>
          <w:rFonts w:ascii="Arial" w:hAnsi="Arial" w:cs="Arial"/>
          <w:sz w:val="24"/>
          <w:szCs w:val="24"/>
        </w:rPr>
        <w:t xml:space="preserve">. (de forma general el nivel de escolaridad de las familias, si son familias que apoyan el desarrollo del proceso educativo, en particular aquello que esté afectando el desarrollo de los niños, o sea, que sea significativo, por </w:t>
      </w:r>
      <w:r w:rsidRPr="00CB17EA">
        <w:rPr>
          <w:rFonts w:ascii="Arial" w:hAnsi="Arial" w:cs="Arial"/>
          <w:i/>
          <w:sz w:val="24"/>
          <w:szCs w:val="24"/>
        </w:rPr>
        <w:t>ejemplo</w:t>
      </w:r>
      <w:r>
        <w:rPr>
          <w:rFonts w:ascii="Arial" w:hAnsi="Arial" w:cs="Arial"/>
          <w:sz w:val="24"/>
          <w:szCs w:val="24"/>
        </w:rPr>
        <w:t>: cantidad de divorcios mal manejados, madres violentas, padres alcohólicos, etc.)</w:t>
      </w:r>
    </w:p>
    <w:p w14:paraId="349BCDAF" w14:textId="77777777" w:rsidR="00740929" w:rsidRPr="005E7323"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sidRPr="005E7323">
        <w:rPr>
          <w:rFonts w:ascii="Arial" w:hAnsi="Arial" w:cs="Arial"/>
          <w:sz w:val="24"/>
          <w:szCs w:val="24"/>
        </w:rPr>
        <w:t>Estado de salud de los niños en general y si existe algún caso en particular (</w:t>
      </w:r>
      <w:r w:rsidRPr="00CB17EA">
        <w:rPr>
          <w:rFonts w:ascii="Arial" w:hAnsi="Arial" w:cs="Arial"/>
          <w:i/>
          <w:sz w:val="24"/>
          <w:szCs w:val="24"/>
        </w:rPr>
        <w:t>Ejemplo</w:t>
      </w:r>
      <w:r>
        <w:rPr>
          <w:rFonts w:ascii="Arial" w:hAnsi="Arial" w:cs="Arial"/>
          <w:i/>
          <w:sz w:val="24"/>
          <w:szCs w:val="24"/>
        </w:rPr>
        <w:t xml:space="preserve">: </w:t>
      </w:r>
      <w:r w:rsidRPr="005E7323">
        <w:rPr>
          <w:rFonts w:ascii="Arial" w:hAnsi="Arial" w:cs="Arial"/>
          <w:sz w:val="24"/>
          <w:szCs w:val="24"/>
        </w:rPr>
        <w:t>niños intolerantes y a qué</w:t>
      </w:r>
      <w:r>
        <w:rPr>
          <w:rFonts w:ascii="Arial" w:hAnsi="Arial" w:cs="Arial"/>
          <w:sz w:val="24"/>
          <w:szCs w:val="24"/>
        </w:rPr>
        <w:t xml:space="preserve"> alimentos</w:t>
      </w:r>
      <w:r w:rsidRPr="005E7323">
        <w:rPr>
          <w:rFonts w:ascii="Arial" w:hAnsi="Arial" w:cs="Arial"/>
          <w:sz w:val="24"/>
          <w:szCs w:val="24"/>
        </w:rPr>
        <w:t>, alérgicos, asmáticos, con necesidades educativas especiales, etc.)</w:t>
      </w:r>
    </w:p>
    <w:p w14:paraId="582E8E0F" w14:textId="77777777" w:rsidR="0074092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Nivel o niveles de juego entre los que se encuentra el grupo de forma general e ir argumentando en cada uno de los indicadores. (De existir algún o algunos niños que se encuentre por debajo o por encima de la media del grupo se debe especificar y argumentar igualmente con cada uno de los indicadores)</w:t>
      </w:r>
    </w:p>
    <w:p w14:paraId="0D0CCD57" w14:textId="77777777" w:rsidR="0074092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Explicar el desarrollo alcanzado por el grupo en cada una de las Dimensiones de Educación y Desarrollo (Para ello se pueden apoyar en los objetivos generales del año de vida seleccionado) (En este aspecto igualmente si hay niños que se encuentran por debajo o por encima de lo esperado se debe especificar)</w:t>
      </w:r>
    </w:p>
    <w:p w14:paraId="3F2E27B2" w14:textId="77777777" w:rsidR="00740929" w:rsidRPr="009C52F9" w:rsidRDefault="00740929" w:rsidP="008B68A9">
      <w:pPr>
        <w:pStyle w:val="Prrafodelista"/>
        <w:numPr>
          <w:ilvl w:val="0"/>
          <w:numId w:val="3"/>
        </w:numPr>
        <w:tabs>
          <w:tab w:val="left" w:pos="284"/>
        </w:tabs>
        <w:spacing w:after="0" w:line="240" w:lineRule="auto"/>
        <w:ind w:left="0" w:firstLine="0"/>
        <w:jc w:val="both"/>
        <w:rPr>
          <w:rFonts w:ascii="Arial" w:hAnsi="Arial" w:cs="Arial"/>
          <w:sz w:val="24"/>
          <w:szCs w:val="24"/>
        </w:rPr>
      </w:pPr>
      <w:r w:rsidRPr="009C52F9">
        <w:rPr>
          <w:rFonts w:ascii="Arial" w:hAnsi="Arial" w:cs="Arial"/>
          <w:sz w:val="24"/>
          <w:szCs w:val="24"/>
        </w:rPr>
        <w:t xml:space="preserve">Al final se hace referencia al contenido en el que </w:t>
      </w:r>
      <w:r>
        <w:rPr>
          <w:rFonts w:ascii="Arial" w:hAnsi="Arial" w:cs="Arial"/>
          <w:sz w:val="24"/>
          <w:szCs w:val="24"/>
        </w:rPr>
        <w:t xml:space="preserve">el grupo de forma general </w:t>
      </w:r>
      <w:r w:rsidRPr="009C52F9">
        <w:rPr>
          <w:rFonts w:ascii="Arial" w:hAnsi="Arial" w:cs="Arial"/>
          <w:sz w:val="24"/>
          <w:szCs w:val="24"/>
        </w:rPr>
        <w:t>presenta mayores dificultados y se explica cuáles son estas, lo que justifica</w:t>
      </w:r>
      <w:r>
        <w:rPr>
          <w:rFonts w:ascii="Arial" w:hAnsi="Arial" w:cs="Arial"/>
          <w:sz w:val="24"/>
          <w:szCs w:val="24"/>
        </w:rPr>
        <w:t>rá</w:t>
      </w:r>
      <w:r w:rsidRPr="009C52F9">
        <w:rPr>
          <w:rFonts w:ascii="Arial" w:hAnsi="Arial" w:cs="Arial"/>
          <w:sz w:val="24"/>
          <w:szCs w:val="24"/>
        </w:rPr>
        <w:t xml:space="preserve"> que este sea el contenido que va a demostrar durante su ejercicio profesional.</w:t>
      </w:r>
    </w:p>
    <w:p w14:paraId="1CE6195B" w14:textId="2D8F5CAF" w:rsidR="00740929" w:rsidRDefault="00740929" w:rsidP="008B68A9">
      <w:pPr>
        <w:spacing w:line="240" w:lineRule="auto"/>
        <w:rPr>
          <w:rFonts w:ascii="Arial" w:hAnsi="Arial" w:cs="Arial"/>
          <w:b/>
          <w:sz w:val="24"/>
          <w:szCs w:val="24"/>
        </w:rPr>
      </w:pPr>
      <w:r w:rsidRPr="001E3B4C">
        <w:rPr>
          <w:rFonts w:ascii="Arial" w:hAnsi="Arial" w:cs="Arial"/>
          <w:b/>
          <w:sz w:val="24"/>
          <w:szCs w:val="24"/>
        </w:rPr>
        <w:t>Nota</w:t>
      </w:r>
      <w:r>
        <w:rPr>
          <w:rFonts w:ascii="Arial" w:hAnsi="Arial" w:cs="Arial"/>
          <w:b/>
          <w:sz w:val="24"/>
          <w:szCs w:val="24"/>
        </w:rPr>
        <w:t>:</w:t>
      </w:r>
      <w:r w:rsidRPr="001E3B4C">
        <w:rPr>
          <w:rFonts w:ascii="Arial" w:hAnsi="Arial" w:cs="Arial"/>
          <w:b/>
          <w:sz w:val="24"/>
          <w:szCs w:val="24"/>
        </w:rPr>
        <w:t xml:space="preserve"> </w:t>
      </w:r>
    </w:p>
    <w:p w14:paraId="42678B14" w14:textId="77777777" w:rsidR="00740929" w:rsidRDefault="00740929" w:rsidP="008B68A9">
      <w:pPr>
        <w:pStyle w:val="Prrafodelista"/>
        <w:numPr>
          <w:ilvl w:val="0"/>
          <w:numId w:val="4"/>
        </w:numPr>
        <w:tabs>
          <w:tab w:val="left" w:pos="284"/>
        </w:tabs>
        <w:spacing w:after="0" w:line="240" w:lineRule="auto"/>
        <w:ind w:left="0" w:firstLine="0"/>
        <w:jc w:val="both"/>
        <w:rPr>
          <w:rFonts w:ascii="Arial" w:hAnsi="Arial" w:cs="Arial"/>
          <w:sz w:val="24"/>
          <w:szCs w:val="24"/>
        </w:rPr>
      </w:pPr>
      <w:r w:rsidRPr="002D165A">
        <w:rPr>
          <w:rFonts w:ascii="Arial" w:hAnsi="Arial" w:cs="Arial"/>
          <w:sz w:val="24"/>
          <w:szCs w:val="24"/>
        </w:rPr>
        <w:t>Al especificar en cualquier aspecto, solo se hará referencia a las cantidades, nunca se declararán nombre de niños.</w:t>
      </w:r>
    </w:p>
    <w:p w14:paraId="194F61FF" w14:textId="77777777" w:rsidR="00740929" w:rsidRPr="002D165A" w:rsidRDefault="00740929" w:rsidP="008B68A9">
      <w:pPr>
        <w:pStyle w:val="Prrafodelista"/>
        <w:numPr>
          <w:ilvl w:val="0"/>
          <w:numId w:val="4"/>
        </w:numPr>
        <w:tabs>
          <w:tab w:val="left" w:pos="284"/>
        </w:tabs>
        <w:spacing w:after="0" w:line="240" w:lineRule="auto"/>
        <w:ind w:left="0" w:firstLine="0"/>
        <w:jc w:val="both"/>
        <w:rPr>
          <w:rFonts w:ascii="Arial" w:hAnsi="Arial" w:cs="Arial"/>
          <w:sz w:val="24"/>
          <w:szCs w:val="24"/>
        </w:rPr>
      </w:pPr>
      <w:r>
        <w:rPr>
          <w:rFonts w:ascii="Arial" w:hAnsi="Arial" w:cs="Arial"/>
          <w:sz w:val="24"/>
          <w:szCs w:val="24"/>
        </w:rPr>
        <w:t xml:space="preserve">Al referirse a los niños que no ingieren todos los alimentos se puede redactar de esta misma forma o emplear el vocablo inapetente. </w:t>
      </w:r>
    </w:p>
    <w:p w14:paraId="156F446A" w14:textId="77777777" w:rsidR="00740929" w:rsidRDefault="00740929" w:rsidP="008B68A9">
      <w:pPr>
        <w:pStyle w:val="Prrafodelista"/>
        <w:numPr>
          <w:ilvl w:val="0"/>
          <w:numId w:val="4"/>
        </w:numPr>
        <w:tabs>
          <w:tab w:val="left" w:pos="284"/>
        </w:tabs>
        <w:spacing w:after="0" w:line="240" w:lineRule="auto"/>
        <w:ind w:left="0" w:firstLine="0"/>
        <w:jc w:val="both"/>
        <w:rPr>
          <w:rFonts w:ascii="Arial" w:hAnsi="Arial" w:cs="Arial"/>
          <w:sz w:val="24"/>
          <w:szCs w:val="24"/>
        </w:rPr>
      </w:pPr>
      <w:r w:rsidRPr="00D83326">
        <w:rPr>
          <w:rFonts w:ascii="Arial" w:hAnsi="Arial" w:cs="Arial"/>
          <w:sz w:val="24"/>
          <w:szCs w:val="24"/>
        </w:rPr>
        <w:t xml:space="preserve">Nunca se deben emplear términos tales como majadero, hiperactivo, para explicar estas particularidades se deben referir a los procesos cognoscitivos, o sea, atención, memoria, percepción, lenguaje, </w:t>
      </w:r>
      <w:r w:rsidRPr="00D83326">
        <w:rPr>
          <w:rFonts w:ascii="Arial" w:hAnsi="Arial" w:cs="Arial"/>
          <w:i/>
          <w:sz w:val="24"/>
          <w:szCs w:val="24"/>
        </w:rPr>
        <w:t>ejemplo:</w:t>
      </w:r>
      <w:r w:rsidRPr="00D83326">
        <w:rPr>
          <w:rFonts w:ascii="Arial" w:hAnsi="Arial" w:cs="Arial"/>
          <w:sz w:val="24"/>
          <w:szCs w:val="24"/>
        </w:rPr>
        <w:t xml:space="preserve"> existen un niño cuya atención es más dispersa y cambia más de actividad en comparación con el resto del grupo, así como otros tres que en ocasiones son voluntariosos y uno que se irrita</w:t>
      </w:r>
      <w:r>
        <w:rPr>
          <w:rFonts w:ascii="Arial" w:hAnsi="Arial" w:cs="Arial"/>
          <w:sz w:val="24"/>
          <w:szCs w:val="24"/>
        </w:rPr>
        <w:t xml:space="preserve"> con facilidad en </w:t>
      </w:r>
      <w:r w:rsidRPr="00D83326">
        <w:rPr>
          <w:rFonts w:ascii="Arial" w:hAnsi="Arial" w:cs="Arial"/>
          <w:sz w:val="24"/>
          <w:szCs w:val="24"/>
        </w:rPr>
        <w:t xml:space="preserve">reiteradas </w:t>
      </w:r>
      <w:r>
        <w:rPr>
          <w:rFonts w:ascii="Arial" w:hAnsi="Arial" w:cs="Arial"/>
          <w:sz w:val="24"/>
          <w:szCs w:val="24"/>
        </w:rPr>
        <w:t>ocasiones.</w:t>
      </w:r>
    </w:p>
    <w:p w14:paraId="68A042A3" w14:textId="3EB4248A" w:rsidR="00740929" w:rsidRDefault="00740929" w:rsidP="008B68A9">
      <w:pPr>
        <w:pStyle w:val="Prrafodelista"/>
        <w:numPr>
          <w:ilvl w:val="0"/>
          <w:numId w:val="4"/>
        </w:numPr>
        <w:tabs>
          <w:tab w:val="left" w:pos="284"/>
        </w:tabs>
        <w:spacing w:after="0" w:line="240" w:lineRule="auto"/>
        <w:ind w:left="0" w:firstLine="0"/>
        <w:jc w:val="both"/>
        <w:rPr>
          <w:rFonts w:ascii="Arial" w:hAnsi="Arial" w:cs="Arial"/>
          <w:sz w:val="24"/>
          <w:szCs w:val="24"/>
        </w:rPr>
      </w:pPr>
      <w:r>
        <w:rPr>
          <w:rFonts w:ascii="Arial" w:hAnsi="Arial" w:cs="Arial"/>
          <w:sz w:val="24"/>
          <w:szCs w:val="24"/>
        </w:rPr>
        <w:t xml:space="preserve">Todos los vocablos que se empleen deben ser los básicos del nivel educativo y buscar uniformidad, </w:t>
      </w:r>
      <w:r w:rsidRPr="00CB17EA">
        <w:rPr>
          <w:rFonts w:ascii="Arial" w:hAnsi="Arial" w:cs="Arial"/>
          <w:i/>
          <w:sz w:val="24"/>
          <w:szCs w:val="24"/>
        </w:rPr>
        <w:t>ejemplo</w:t>
      </w:r>
      <w:r>
        <w:rPr>
          <w:rFonts w:ascii="Arial" w:hAnsi="Arial" w:cs="Arial"/>
          <w:sz w:val="24"/>
          <w:szCs w:val="24"/>
        </w:rPr>
        <w:t>: educadores (no docentes), proceso educativo (no proceso de enseñanza aprendizaje), institución educativa o círculo infantil (no escuela), no emplear unas veces niño, otras educando, otras infantes, o sea utilizar siempre el mismo término, ya sea uno u otro.</w:t>
      </w:r>
    </w:p>
    <w:p w14:paraId="672966E4" w14:textId="77777777" w:rsidR="00740929" w:rsidRPr="00D83326" w:rsidRDefault="00740929" w:rsidP="008B68A9">
      <w:pPr>
        <w:pStyle w:val="Prrafodelista"/>
        <w:tabs>
          <w:tab w:val="left" w:pos="284"/>
        </w:tabs>
        <w:spacing w:after="0" w:line="240" w:lineRule="auto"/>
        <w:ind w:left="0"/>
        <w:jc w:val="both"/>
        <w:rPr>
          <w:rFonts w:ascii="Arial" w:hAnsi="Arial" w:cs="Arial"/>
          <w:sz w:val="24"/>
          <w:szCs w:val="24"/>
        </w:rPr>
      </w:pPr>
    </w:p>
    <w:p w14:paraId="132DBED8" w14:textId="77777777" w:rsidR="003776DF" w:rsidRDefault="003776DF" w:rsidP="008B68A9">
      <w:pPr>
        <w:spacing w:line="240" w:lineRule="auto"/>
        <w:rPr>
          <w:rFonts w:ascii="Arial" w:hAnsi="Arial" w:cs="Arial"/>
          <w:b/>
          <w:bCs/>
          <w:sz w:val="24"/>
          <w:szCs w:val="24"/>
        </w:rPr>
      </w:pPr>
      <w:r>
        <w:rPr>
          <w:rFonts w:ascii="Arial" w:hAnsi="Arial" w:cs="Arial"/>
          <w:b/>
          <w:bCs/>
          <w:sz w:val="24"/>
          <w:szCs w:val="24"/>
        </w:rPr>
        <w:br w:type="page"/>
      </w:r>
    </w:p>
    <w:p w14:paraId="4E2FD006" w14:textId="2782583B" w:rsidR="00C352A3" w:rsidRPr="00C352A3" w:rsidRDefault="00C352A3" w:rsidP="008B68A9">
      <w:pPr>
        <w:spacing w:after="120" w:line="240" w:lineRule="auto"/>
        <w:jc w:val="both"/>
        <w:rPr>
          <w:rFonts w:ascii="Arial" w:hAnsi="Arial" w:cs="Arial"/>
          <w:bCs/>
          <w:sz w:val="24"/>
        </w:rPr>
      </w:pPr>
      <w:r>
        <w:rPr>
          <w:rFonts w:ascii="Arial" w:hAnsi="Arial" w:cs="Arial"/>
          <w:b/>
          <w:sz w:val="24"/>
        </w:rPr>
        <w:lastRenderedPageBreak/>
        <w:t xml:space="preserve">Anexo </w:t>
      </w:r>
      <w:r w:rsidR="00B16F44">
        <w:rPr>
          <w:rFonts w:ascii="Arial" w:hAnsi="Arial" w:cs="Arial"/>
          <w:b/>
          <w:sz w:val="24"/>
        </w:rPr>
        <w:t>3</w:t>
      </w:r>
      <w:r>
        <w:rPr>
          <w:rFonts w:ascii="Arial" w:hAnsi="Arial" w:cs="Arial"/>
          <w:b/>
          <w:sz w:val="24"/>
        </w:rPr>
        <w:t xml:space="preserve">. </w:t>
      </w:r>
      <w:r w:rsidRPr="00C352A3">
        <w:rPr>
          <w:rFonts w:ascii="Arial" w:hAnsi="Arial" w:cs="Arial"/>
          <w:bCs/>
          <w:sz w:val="24"/>
        </w:rPr>
        <w:t xml:space="preserve">Sistema de </w:t>
      </w:r>
      <w:r>
        <w:rPr>
          <w:rFonts w:ascii="Arial" w:hAnsi="Arial" w:cs="Arial"/>
          <w:bCs/>
          <w:sz w:val="24"/>
        </w:rPr>
        <w:t>o</w:t>
      </w:r>
      <w:r w:rsidRPr="00C352A3">
        <w:rPr>
          <w:rFonts w:ascii="Arial" w:hAnsi="Arial" w:cs="Arial"/>
          <w:bCs/>
          <w:sz w:val="24"/>
        </w:rPr>
        <w:t>bjetivos diseñados en el marco del III Perfeccionamiento de</w:t>
      </w:r>
      <w:r>
        <w:rPr>
          <w:rFonts w:ascii="Arial" w:hAnsi="Arial" w:cs="Arial"/>
          <w:bCs/>
          <w:sz w:val="24"/>
        </w:rPr>
        <w:t xml:space="preserve"> Sistema educativo cubano para la Educación de la Primera Infancia</w:t>
      </w:r>
      <w:r w:rsidRPr="00C352A3">
        <w:rPr>
          <w:rFonts w:ascii="Arial" w:hAnsi="Arial" w:cs="Arial"/>
          <w:bCs/>
          <w:sz w:val="24"/>
        </w:rPr>
        <w:t xml:space="preserve"> </w:t>
      </w:r>
    </w:p>
    <w:p w14:paraId="5C896BB7" w14:textId="77777777" w:rsidR="00C352A3" w:rsidRDefault="00C352A3" w:rsidP="008B68A9">
      <w:pPr>
        <w:spacing w:after="120" w:line="240" w:lineRule="auto"/>
        <w:jc w:val="both"/>
        <w:rPr>
          <w:rFonts w:ascii="Arial" w:hAnsi="Arial" w:cs="Arial"/>
          <w:b/>
          <w:sz w:val="24"/>
        </w:rPr>
      </w:pPr>
    </w:p>
    <w:tbl>
      <w:tblPr>
        <w:tblStyle w:val="Tablaconcuadrcula"/>
        <w:tblW w:w="9493" w:type="dxa"/>
        <w:tblLook w:val="04A0" w:firstRow="1" w:lastRow="0" w:firstColumn="1" w:lastColumn="0" w:noHBand="0" w:noVBand="1"/>
      </w:tblPr>
      <w:tblGrid>
        <w:gridCol w:w="4719"/>
        <w:gridCol w:w="4774"/>
      </w:tblGrid>
      <w:tr w:rsidR="00C352A3" w:rsidRPr="008B68A9" w14:paraId="02F0020F" w14:textId="77777777" w:rsidTr="008B68A9">
        <w:trPr>
          <w:trHeight w:hRule="exact" w:val="340"/>
        </w:trPr>
        <w:tc>
          <w:tcPr>
            <w:tcW w:w="4719" w:type="dxa"/>
            <w:vAlign w:val="center"/>
          </w:tcPr>
          <w:p w14:paraId="351D832A" w14:textId="1C091D0E" w:rsidR="00C352A3" w:rsidRPr="008B68A9" w:rsidRDefault="00C352A3" w:rsidP="008B68A9">
            <w:pPr>
              <w:jc w:val="center"/>
              <w:rPr>
                <w:rFonts w:ascii="Arial" w:hAnsi="Arial" w:cs="Arial"/>
                <w:b/>
                <w:sz w:val="20"/>
                <w:szCs w:val="20"/>
              </w:rPr>
            </w:pPr>
            <w:r w:rsidRPr="008B68A9">
              <w:rPr>
                <w:rFonts w:ascii="Arial" w:hAnsi="Arial" w:cs="Arial"/>
                <w:b/>
                <w:sz w:val="20"/>
                <w:szCs w:val="20"/>
              </w:rPr>
              <w:t>Sistema de objetivos</w:t>
            </w:r>
          </w:p>
        </w:tc>
        <w:tc>
          <w:tcPr>
            <w:tcW w:w="4774" w:type="dxa"/>
            <w:vAlign w:val="center"/>
          </w:tcPr>
          <w:p w14:paraId="483DB906" w14:textId="03638603" w:rsidR="00C352A3" w:rsidRPr="008B68A9" w:rsidRDefault="00C352A3" w:rsidP="008B68A9">
            <w:pPr>
              <w:jc w:val="center"/>
              <w:rPr>
                <w:rFonts w:ascii="Arial" w:hAnsi="Arial" w:cs="Arial"/>
                <w:b/>
                <w:sz w:val="20"/>
                <w:szCs w:val="20"/>
              </w:rPr>
            </w:pPr>
            <w:r w:rsidRPr="008B68A9">
              <w:rPr>
                <w:rFonts w:ascii="Arial" w:hAnsi="Arial" w:cs="Arial"/>
                <w:b/>
                <w:sz w:val="20"/>
                <w:szCs w:val="20"/>
              </w:rPr>
              <w:t>Bibliografía donde aparecen</w:t>
            </w:r>
          </w:p>
        </w:tc>
      </w:tr>
      <w:tr w:rsidR="00C352A3" w:rsidRPr="008B68A9" w14:paraId="494686FB" w14:textId="77777777" w:rsidTr="008B68A9">
        <w:trPr>
          <w:trHeight w:hRule="exact" w:val="881"/>
        </w:trPr>
        <w:tc>
          <w:tcPr>
            <w:tcW w:w="4719" w:type="dxa"/>
            <w:vAlign w:val="center"/>
          </w:tcPr>
          <w:p w14:paraId="4C8BBBFC" w14:textId="35AEC70F" w:rsidR="00C352A3" w:rsidRPr="008B68A9" w:rsidRDefault="00C352A3" w:rsidP="008B68A9">
            <w:pPr>
              <w:jc w:val="both"/>
              <w:rPr>
                <w:rFonts w:ascii="Arial" w:hAnsi="Arial" w:cs="Arial"/>
                <w:b/>
                <w:sz w:val="20"/>
                <w:szCs w:val="20"/>
              </w:rPr>
            </w:pPr>
            <w:r w:rsidRPr="008B68A9">
              <w:rPr>
                <w:rFonts w:ascii="Arial" w:hAnsi="Arial" w:cs="Arial"/>
                <w:sz w:val="20"/>
                <w:szCs w:val="20"/>
              </w:rPr>
              <w:t>Objetivos Generales de la Educación Primera Infancia (10)</w:t>
            </w:r>
          </w:p>
        </w:tc>
        <w:tc>
          <w:tcPr>
            <w:tcW w:w="4774" w:type="dxa"/>
            <w:vAlign w:val="center"/>
          </w:tcPr>
          <w:p w14:paraId="5AC90EA1" w14:textId="61E0A60B" w:rsidR="0034390F" w:rsidRPr="008B68A9" w:rsidRDefault="0034390F" w:rsidP="008B68A9">
            <w:pPr>
              <w:jc w:val="both"/>
              <w:rPr>
                <w:rFonts w:ascii="Arial" w:hAnsi="Arial" w:cs="Arial"/>
                <w:sz w:val="20"/>
                <w:szCs w:val="20"/>
              </w:rPr>
            </w:pPr>
            <w:r w:rsidRPr="008B68A9">
              <w:rPr>
                <w:rFonts w:ascii="Arial" w:hAnsi="Arial" w:cs="Arial"/>
                <w:sz w:val="20"/>
                <w:szCs w:val="20"/>
              </w:rPr>
              <w:t xml:space="preserve">MINED (2017). </w:t>
            </w:r>
            <w:r w:rsidRPr="008B68A9">
              <w:rPr>
                <w:rFonts w:ascii="Arial" w:hAnsi="Arial" w:cs="Arial"/>
                <w:bCs/>
                <w:i/>
                <w:sz w:val="20"/>
                <w:szCs w:val="20"/>
              </w:rPr>
              <w:t xml:space="preserve">Plan educativo de la primera infancia. </w:t>
            </w:r>
            <w:r w:rsidRPr="008B68A9">
              <w:rPr>
                <w:rFonts w:ascii="Arial" w:hAnsi="Arial" w:cs="Arial"/>
                <w:sz w:val="20"/>
                <w:szCs w:val="20"/>
              </w:rPr>
              <w:t xml:space="preserve">La Habana, Cuba: Pueblo y Educación. </w:t>
            </w:r>
            <w:r w:rsidR="006A1E30" w:rsidRPr="008B68A9">
              <w:rPr>
                <w:rFonts w:ascii="Arial" w:hAnsi="Arial" w:cs="Arial"/>
                <w:sz w:val="20"/>
                <w:szCs w:val="20"/>
              </w:rPr>
              <w:t>(p.11)</w:t>
            </w:r>
          </w:p>
          <w:p w14:paraId="27B797C7" w14:textId="77777777" w:rsidR="00C352A3" w:rsidRPr="008B68A9" w:rsidRDefault="00C352A3" w:rsidP="008B68A9">
            <w:pPr>
              <w:jc w:val="both"/>
              <w:rPr>
                <w:rFonts w:ascii="Arial" w:hAnsi="Arial" w:cs="Arial"/>
                <w:b/>
                <w:sz w:val="20"/>
                <w:szCs w:val="20"/>
              </w:rPr>
            </w:pPr>
          </w:p>
        </w:tc>
      </w:tr>
      <w:tr w:rsidR="00C352A3" w:rsidRPr="008B68A9" w14:paraId="508DCEDC" w14:textId="77777777" w:rsidTr="008B68A9">
        <w:trPr>
          <w:trHeight w:hRule="exact" w:val="2403"/>
        </w:trPr>
        <w:tc>
          <w:tcPr>
            <w:tcW w:w="4719" w:type="dxa"/>
            <w:vAlign w:val="center"/>
          </w:tcPr>
          <w:p w14:paraId="31B53549" w14:textId="5AAAA17A" w:rsidR="00C352A3" w:rsidRPr="008B68A9" w:rsidRDefault="00A10F76" w:rsidP="008B68A9">
            <w:pPr>
              <w:jc w:val="both"/>
              <w:rPr>
                <w:rFonts w:ascii="Arial" w:hAnsi="Arial" w:cs="Arial"/>
                <w:sz w:val="20"/>
                <w:szCs w:val="20"/>
              </w:rPr>
            </w:pPr>
            <w:r w:rsidRPr="008B68A9">
              <w:rPr>
                <w:rFonts w:ascii="Arial" w:hAnsi="Arial" w:cs="Arial"/>
                <w:sz w:val="20"/>
                <w:szCs w:val="20"/>
              </w:rPr>
              <w:t xml:space="preserve">Objetivo General de </w:t>
            </w:r>
            <w:r w:rsidR="003A0BDE" w:rsidRPr="008B68A9">
              <w:rPr>
                <w:rFonts w:ascii="Arial" w:hAnsi="Arial" w:cs="Arial"/>
                <w:sz w:val="20"/>
                <w:szCs w:val="20"/>
              </w:rPr>
              <w:t xml:space="preserve">la </w:t>
            </w:r>
            <w:r w:rsidR="0090712A" w:rsidRPr="008B68A9">
              <w:rPr>
                <w:rFonts w:ascii="Arial" w:hAnsi="Arial" w:cs="Arial"/>
                <w:sz w:val="20"/>
                <w:szCs w:val="20"/>
              </w:rPr>
              <w:t>d</w:t>
            </w:r>
            <w:r w:rsidRPr="008B68A9">
              <w:rPr>
                <w:rFonts w:ascii="Arial" w:hAnsi="Arial" w:cs="Arial"/>
                <w:sz w:val="20"/>
                <w:szCs w:val="20"/>
              </w:rPr>
              <w:t>imensión</w:t>
            </w:r>
            <w:r w:rsidR="003A0BDE" w:rsidRPr="008B68A9">
              <w:rPr>
                <w:rFonts w:ascii="Arial" w:hAnsi="Arial" w:cs="Arial"/>
                <w:sz w:val="20"/>
                <w:szCs w:val="20"/>
              </w:rPr>
              <w:t xml:space="preserve"> </w:t>
            </w:r>
            <w:r w:rsidRPr="008B68A9">
              <w:rPr>
                <w:rFonts w:ascii="Arial" w:hAnsi="Arial" w:cs="Arial"/>
                <w:sz w:val="20"/>
                <w:szCs w:val="20"/>
              </w:rPr>
              <w:t>para la Primera Infancia</w:t>
            </w:r>
          </w:p>
        </w:tc>
        <w:tc>
          <w:tcPr>
            <w:tcW w:w="4774" w:type="dxa"/>
            <w:vAlign w:val="center"/>
          </w:tcPr>
          <w:p w14:paraId="02252A26" w14:textId="77777777" w:rsidR="00C352A3" w:rsidRPr="008B68A9" w:rsidRDefault="00BD06B6" w:rsidP="008B68A9">
            <w:pPr>
              <w:pStyle w:val="Prrafodelista"/>
              <w:numPr>
                <w:ilvl w:val="0"/>
                <w:numId w:val="5"/>
              </w:numPr>
              <w:tabs>
                <w:tab w:val="left" w:pos="211"/>
              </w:tabs>
              <w:ind w:left="-9" w:firstLine="0"/>
              <w:jc w:val="both"/>
              <w:rPr>
                <w:rFonts w:ascii="Arial" w:hAnsi="Arial" w:cs="Arial"/>
                <w:bCs/>
                <w:sz w:val="20"/>
                <w:szCs w:val="20"/>
              </w:rPr>
            </w:pPr>
            <w:r w:rsidRPr="008B68A9">
              <w:rPr>
                <w:rFonts w:ascii="Arial" w:hAnsi="Arial" w:cs="Arial"/>
                <w:bCs/>
                <w:sz w:val="20"/>
                <w:szCs w:val="20"/>
              </w:rPr>
              <w:t xml:space="preserve">Dimensión de Educación y Desarrollo </w:t>
            </w:r>
            <w:r w:rsidR="003A0BDE" w:rsidRPr="008B68A9">
              <w:rPr>
                <w:rFonts w:ascii="Arial" w:hAnsi="Arial" w:cs="Arial"/>
                <w:bCs/>
                <w:sz w:val="20"/>
                <w:szCs w:val="20"/>
              </w:rPr>
              <w:t>Social Personal (p</w:t>
            </w:r>
            <w:r w:rsidRPr="008B68A9">
              <w:rPr>
                <w:rFonts w:ascii="Arial" w:hAnsi="Arial" w:cs="Arial"/>
                <w:bCs/>
                <w:sz w:val="20"/>
                <w:szCs w:val="20"/>
              </w:rPr>
              <w:t>. 44</w:t>
            </w:r>
            <w:r w:rsidR="003A0BDE" w:rsidRPr="008B68A9">
              <w:rPr>
                <w:rFonts w:ascii="Arial" w:hAnsi="Arial" w:cs="Arial"/>
                <w:bCs/>
                <w:sz w:val="20"/>
                <w:szCs w:val="20"/>
              </w:rPr>
              <w:t>)</w:t>
            </w:r>
          </w:p>
          <w:p w14:paraId="30D134DE" w14:textId="5D048771" w:rsidR="00BD06B6" w:rsidRPr="008B68A9" w:rsidRDefault="00BD06B6" w:rsidP="008B68A9">
            <w:pPr>
              <w:pStyle w:val="Prrafodelista"/>
              <w:numPr>
                <w:ilvl w:val="0"/>
                <w:numId w:val="5"/>
              </w:numPr>
              <w:tabs>
                <w:tab w:val="left" w:pos="211"/>
              </w:tabs>
              <w:ind w:left="-9" w:firstLine="0"/>
              <w:jc w:val="both"/>
              <w:rPr>
                <w:rFonts w:ascii="Arial" w:hAnsi="Arial" w:cs="Arial"/>
                <w:bCs/>
                <w:sz w:val="20"/>
                <w:szCs w:val="20"/>
              </w:rPr>
            </w:pPr>
            <w:r w:rsidRPr="008B68A9">
              <w:rPr>
                <w:rFonts w:ascii="Arial" w:hAnsi="Arial" w:cs="Arial"/>
                <w:bCs/>
                <w:sz w:val="20"/>
                <w:szCs w:val="20"/>
              </w:rPr>
              <w:t xml:space="preserve">Dimensión de Educación y Desarrollo de la </w:t>
            </w:r>
            <w:r w:rsidR="007E5BD8" w:rsidRPr="008B68A9">
              <w:rPr>
                <w:rFonts w:ascii="Arial" w:hAnsi="Arial" w:cs="Arial"/>
                <w:bCs/>
                <w:sz w:val="20"/>
                <w:szCs w:val="20"/>
              </w:rPr>
              <w:t>Comunicación (p. 45)</w:t>
            </w:r>
          </w:p>
          <w:p w14:paraId="36D938A9" w14:textId="544190A9" w:rsidR="00BD06B6" w:rsidRPr="008B68A9" w:rsidRDefault="00BD06B6" w:rsidP="008B68A9">
            <w:pPr>
              <w:pStyle w:val="Prrafodelista"/>
              <w:numPr>
                <w:ilvl w:val="0"/>
                <w:numId w:val="5"/>
              </w:numPr>
              <w:tabs>
                <w:tab w:val="left" w:pos="211"/>
              </w:tabs>
              <w:ind w:left="-9" w:firstLine="0"/>
              <w:jc w:val="both"/>
              <w:rPr>
                <w:rFonts w:ascii="Arial" w:hAnsi="Arial" w:cs="Arial"/>
                <w:bCs/>
                <w:sz w:val="20"/>
                <w:szCs w:val="20"/>
              </w:rPr>
            </w:pPr>
            <w:r w:rsidRPr="008B68A9">
              <w:rPr>
                <w:rFonts w:ascii="Arial" w:hAnsi="Arial" w:cs="Arial"/>
                <w:bCs/>
                <w:sz w:val="20"/>
                <w:szCs w:val="20"/>
              </w:rPr>
              <w:t>Dimensión de Educación y Desarrollo</w:t>
            </w:r>
            <w:r w:rsidR="007E5BD8" w:rsidRPr="008B68A9">
              <w:rPr>
                <w:rFonts w:ascii="Arial" w:hAnsi="Arial" w:cs="Arial"/>
                <w:bCs/>
                <w:sz w:val="20"/>
                <w:szCs w:val="20"/>
              </w:rPr>
              <w:t xml:space="preserve"> de la Motricidad (p. 46)</w:t>
            </w:r>
          </w:p>
          <w:p w14:paraId="08D58159" w14:textId="0591CE8D" w:rsidR="007E5BD8" w:rsidRPr="008B68A9" w:rsidRDefault="007E5BD8" w:rsidP="008B68A9">
            <w:pPr>
              <w:pStyle w:val="Prrafodelista"/>
              <w:numPr>
                <w:ilvl w:val="0"/>
                <w:numId w:val="5"/>
              </w:numPr>
              <w:tabs>
                <w:tab w:val="left" w:pos="211"/>
              </w:tabs>
              <w:ind w:left="-9" w:firstLine="0"/>
              <w:jc w:val="both"/>
              <w:rPr>
                <w:rFonts w:ascii="Arial" w:hAnsi="Arial" w:cs="Arial"/>
                <w:bCs/>
                <w:sz w:val="20"/>
                <w:szCs w:val="20"/>
              </w:rPr>
            </w:pPr>
            <w:r w:rsidRPr="008B68A9">
              <w:rPr>
                <w:rFonts w:ascii="Arial" w:hAnsi="Arial" w:cs="Arial"/>
                <w:bCs/>
                <w:sz w:val="20"/>
                <w:szCs w:val="20"/>
              </w:rPr>
              <w:t>Dimensión de Educación y Desarrollo de la Relación con el entorno (p. 47)</w:t>
            </w:r>
          </w:p>
          <w:p w14:paraId="0FC9ECCB" w14:textId="51FA6770" w:rsidR="007E5BD8" w:rsidRPr="008B68A9" w:rsidRDefault="007E5BD8" w:rsidP="008B68A9">
            <w:pPr>
              <w:pStyle w:val="Prrafodelista"/>
              <w:numPr>
                <w:ilvl w:val="0"/>
                <w:numId w:val="5"/>
              </w:numPr>
              <w:tabs>
                <w:tab w:val="left" w:pos="211"/>
              </w:tabs>
              <w:ind w:left="-9" w:firstLine="0"/>
              <w:jc w:val="both"/>
              <w:rPr>
                <w:rFonts w:ascii="Arial" w:hAnsi="Arial" w:cs="Arial"/>
                <w:bCs/>
                <w:sz w:val="20"/>
                <w:szCs w:val="20"/>
              </w:rPr>
            </w:pPr>
            <w:r w:rsidRPr="008B68A9">
              <w:rPr>
                <w:rFonts w:ascii="Arial" w:hAnsi="Arial" w:cs="Arial"/>
                <w:bCs/>
                <w:sz w:val="20"/>
                <w:szCs w:val="20"/>
              </w:rPr>
              <w:t>Dimensión de Educación y Desarrollo Estético (p. 48)</w:t>
            </w:r>
          </w:p>
        </w:tc>
      </w:tr>
      <w:tr w:rsidR="00040132" w:rsidRPr="008B68A9" w14:paraId="78025A41" w14:textId="77777777" w:rsidTr="008B68A9">
        <w:trPr>
          <w:trHeight w:hRule="exact" w:val="680"/>
        </w:trPr>
        <w:tc>
          <w:tcPr>
            <w:tcW w:w="4719" w:type="dxa"/>
            <w:vAlign w:val="center"/>
          </w:tcPr>
          <w:p w14:paraId="6B45A0B7" w14:textId="61E23E87" w:rsidR="00040132" w:rsidRPr="008B68A9" w:rsidRDefault="00040132" w:rsidP="008B68A9">
            <w:pPr>
              <w:jc w:val="both"/>
              <w:rPr>
                <w:rFonts w:ascii="Arial" w:hAnsi="Arial" w:cs="Arial"/>
                <w:sz w:val="20"/>
                <w:szCs w:val="20"/>
              </w:rPr>
            </w:pPr>
            <w:r w:rsidRPr="008B68A9">
              <w:rPr>
                <w:rFonts w:ascii="Arial" w:hAnsi="Arial" w:cs="Arial"/>
                <w:sz w:val="20"/>
                <w:szCs w:val="20"/>
              </w:rPr>
              <w:t>Objetivos Generales de cada dimensión para la Infancia Temprana o Preescolar</w:t>
            </w:r>
          </w:p>
        </w:tc>
        <w:tc>
          <w:tcPr>
            <w:tcW w:w="4774" w:type="dxa"/>
            <w:vMerge w:val="restart"/>
            <w:vAlign w:val="center"/>
          </w:tcPr>
          <w:p w14:paraId="693381AB" w14:textId="33E3F8E7" w:rsidR="00040132" w:rsidRPr="008B68A9" w:rsidRDefault="00040132" w:rsidP="008B68A9">
            <w:pPr>
              <w:jc w:val="both"/>
              <w:rPr>
                <w:rFonts w:ascii="Arial" w:hAnsi="Arial" w:cs="Arial"/>
                <w:bCs/>
                <w:sz w:val="20"/>
                <w:szCs w:val="20"/>
              </w:rPr>
            </w:pPr>
            <w:r w:rsidRPr="008B68A9">
              <w:rPr>
                <w:rFonts w:ascii="Arial" w:hAnsi="Arial" w:cs="Arial"/>
                <w:bCs/>
                <w:sz w:val="20"/>
                <w:szCs w:val="20"/>
              </w:rPr>
              <w:t xml:space="preserve">En el Programa Educativo de cada año de vida. </w:t>
            </w:r>
          </w:p>
        </w:tc>
      </w:tr>
      <w:tr w:rsidR="00040132" w:rsidRPr="008B68A9" w14:paraId="480EA711" w14:textId="77777777" w:rsidTr="008B68A9">
        <w:trPr>
          <w:trHeight w:hRule="exact" w:val="680"/>
        </w:trPr>
        <w:tc>
          <w:tcPr>
            <w:tcW w:w="4719" w:type="dxa"/>
            <w:vAlign w:val="center"/>
          </w:tcPr>
          <w:p w14:paraId="0D4D675A" w14:textId="2A508A55" w:rsidR="00040132" w:rsidRPr="008B68A9" w:rsidRDefault="00040132" w:rsidP="008B68A9">
            <w:pPr>
              <w:jc w:val="both"/>
              <w:rPr>
                <w:rFonts w:ascii="Arial" w:hAnsi="Arial" w:cs="Arial"/>
                <w:bCs/>
                <w:sz w:val="20"/>
                <w:szCs w:val="20"/>
              </w:rPr>
            </w:pPr>
            <w:r w:rsidRPr="008B68A9">
              <w:rPr>
                <w:rFonts w:ascii="Arial" w:hAnsi="Arial" w:cs="Arial"/>
                <w:bCs/>
                <w:sz w:val="20"/>
                <w:szCs w:val="20"/>
              </w:rPr>
              <w:t>Objetivo específico de cada dimensión para cada año de vida</w:t>
            </w:r>
          </w:p>
        </w:tc>
        <w:tc>
          <w:tcPr>
            <w:tcW w:w="4774" w:type="dxa"/>
            <w:vMerge/>
            <w:vAlign w:val="center"/>
          </w:tcPr>
          <w:p w14:paraId="6D82A55C" w14:textId="77777777" w:rsidR="00040132" w:rsidRPr="008B68A9" w:rsidRDefault="00040132" w:rsidP="008B68A9">
            <w:pPr>
              <w:jc w:val="both"/>
              <w:rPr>
                <w:rFonts w:ascii="Arial" w:hAnsi="Arial" w:cs="Arial"/>
                <w:b/>
                <w:sz w:val="20"/>
                <w:szCs w:val="20"/>
              </w:rPr>
            </w:pPr>
          </w:p>
        </w:tc>
      </w:tr>
      <w:tr w:rsidR="00C352A3" w:rsidRPr="008B68A9" w14:paraId="11E2EFBD" w14:textId="77777777" w:rsidTr="008B68A9">
        <w:trPr>
          <w:trHeight w:hRule="exact" w:val="680"/>
        </w:trPr>
        <w:tc>
          <w:tcPr>
            <w:tcW w:w="4719" w:type="dxa"/>
            <w:vAlign w:val="center"/>
          </w:tcPr>
          <w:p w14:paraId="752C1FB3" w14:textId="110F3DB4" w:rsidR="00C352A3" w:rsidRPr="008B68A9" w:rsidRDefault="001628E0" w:rsidP="008B68A9">
            <w:pPr>
              <w:jc w:val="both"/>
              <w:rPr>
                <w:rFonts w:ascii="Arial" w:hAnsi="Arial" w:cs="Arial"/>
                <w:bCs/>
                <w:sz w:val="20"/>
                <w:szCs w:val="20"/>
              </w:rPr>
            </w:pPr>
            <w:r w:rsidRPr="008B68A9">
              <w:rPr>
                <w:rFonts w:ascii="Arial" w:hAnsi="Arial" w:cs="Arial"/>
                <w:bCs/>
                <w:sz w:val="20"/>
                <w:szCs w:val="20"/>
              </w:rPr>
              <w:t>Objetivo específico de la actividad</w:t>
            </w:r>
          </w:p>
        </w:tc>
        <w:tc>
          <w:tcPr>
            <w:tcW w:w="4774" w:type="dxa"/>
            <w:vAlign w:val="center"/>
          </w:tcPr>
          <w:p w14:paraId="38C8FEC7" w14:textId="656C531C" w:rsidR="00C352A3" w:rsidRPr="008B68A9" w:rsidRDefault="008446A1" w:rsidP="008B68A9">
            <w:pPr>
              <w:jc w:val="both"/>
              <w:rPr>
                <w:rFonts w:ascii="Arial" w:hAnsi="Arial" w:cs="Arial"/>
                <w:bCs/>
                <w:sz w:val="20"/>
                <w:szCs w:val="20"/>
              </w:rPr>
            </w:pPr>
            <w:r w:rsidRPr="008B68A9">
              <w:rPr>
                <w:rFonts w:ascii="Arial" w:hAnsi="Arial" w:cs="Arial"/>
                <w:bCs/>
                <w:sz w:val="20"/>
                <w:szCs w:val="20"/>
              </w:rPr>
              <w:t>Debe ser contextualizado por el estudiante a partir del anterior</w:t>
            </w:r>
          </w:p>
        </w:tc>
      </w:tr>
    </w:tbl>
    <w:p w14:paraId="64FF8114" w14:textId="77777777" w:rsidR="00C352A3" w:rsidRDefault="00C352A3" w:rsidP="008B68A9">
      <w:pPr>
        <w:spacing w:after="0" w:line="240" w:lineRule="auto"/>
        <w:jc w:val="both"/>
        <w:rPr>
          <w:rFonts w:ascii="Arial" w:hAnsi="Arial" w:cs="Arial"/>
          <w:b/>
          <w:sz w:val="24"/>
        </w:rPr>
      </w:pPr>
    </w:p>
    <w:p w14:paraId="45788B3B" w14:textId="28468D7D" w:rsidR="00E34750" w:rsidRPr="00C352A3" w:rsidRDefault="00C352A3" w:rsidP="008B68A9">
      <w:pPr>
        <w:spacing w:after="120" w:line="240" w:lineRule="auto"/>
        <w:jc w:val="both"/>
        <w:rPr>
          <w:rFonts w:ascii="Arial" w:hAnsi="Arial" w:cs="Arial"/>
          <w:sz w:val="24"/>
          <w:szCs w:val="24"/>
        </w:rPr>
      </w:pPr>
      <w:r w:rsidRPr="00C352A3">
        <w:rPr>
          <w:rFonts w:ascii="Arial" w:hAnsi="Arial" w:cs="Arial"/>
          <w:sz w:val="24"/>
        </w:rPr>
        <w:t xml:space="preserve"> </w:t>
      </w:r>
    </w:p>
    <w:p w14:paraId="47E27A0C" w14:textId="77777777" w:rsidR="00CD7476" w:rsidRDefault="00CD7476" w:rsidP="008B68A9">
      <w:pPr>
        <w:spacing w:line="240" w:lineRule="auto"/>
        <w:rPr>
          <w:rFonts w:ascii="Arial" w:hAnsi="Arial" w:cs="Arial"/>
          <w:sz w:val="24"/>
          <w:szCs w:val="24"/>
        </w:rPr>
      </w:pPr>
    </w:p>
    <w:p w14:paraId="49A90EC6" w14:textId="77777777" w:rsidR="00CD7476" w:rsidRPr="00CD7476" w:rsidRDefault="00CD7476" w:rsidP="008B68A9">
      <w:pPr>
        <w:spacing w:line="240" w:lineRule="auto"/>
        <w:rPr>
          <w:rFonts w:ascii="Arial" w:hAnsi="Arial" w:cs="Arial"/>
          <w:sz w:val="24"/>
          <w:szCs w:val="24"/>
        </w:rPr>
      </w:pPr>
    </w:p>
    <w:p w14:paraId="5FC30DDE" w14:textId="77777777" w:rsidR="00CD7476" w:rsidRPr="00CD7476" w:rsidRDefault="00CD7476" w:rsidP="008B68A9">
      <w:pPr>
        <w:spacing w:line="240" w:lineRule="auto"/>
        <w:rPr>
          <w:rFonts w:ascii="Arial" w:hAnsi="Arial" w:cs="Arial"/>
          <w:sz w:val="24"/>
          <w:szCs w:val="24"/>
        </w:rPr>
      </w:pPr>
    </w:p>
    <w:p w14:paraId="38F5925B" w14:textId="77777777" w:rsidR="00CD7476" w:rsidRPr="00CD7476" w:rsidRDefault="00CD7476" w:rsidP="008B68A9">
      <w:pPr>
        <w:spacing w:line="240" w:lineRule="auto"/>
        <w:rPr>
          <w:rFonts w:ascii="Arial" w:hAnsi="Arial" w:cs="Arial"/>
          <w:sz w:val="24"/>
          <w:szCs w:val="24"/>
        </w:rPr>
      </w:pPr>
    </w:p>
    <w:p w14:paraId="5579BB1B" w14:textId="77777777" w:rsidR="00CD7476" w:rsidRPr="00CD7476" w:rsidRDefault="00CD7476" w:rsidP="008B68A9">
      <w:pPr>
        <w:spacing w:line="240" w:lineRule="auto"/>
        <w:rPr>
          <w:rFonts w:ascii="Arial" w:hAnsi="Arial" w:cs="Arial"/>
          <w:sz w:val="24"/>
          <w:szCs w:val="24"/>
        </w:rPr>
      </w:pPr>
    </w:p>
    <w:p w14:paraId="4A13D829" w14:textId="0A296FF2" w:rsidR="00983F93" w:rsidRDefault="00CD7476" w:rsidP="008B68A9">
      <w:pPr>
        <w:tabs>
          <w:tab w:val="left" w:pos="5325"/>
        </w:tabs>
        <w:spacing w:line="240" w:lineRule="auto"/>
        <w:rPr>
          <w:rFonts w:ascii="Arial" w:hAnsi="Arial" w:cs="Arial"/>
          <w:sz w:val="24"/>
          <w:szCs w:val="24"/>
        </w:rPr>
      </w:pPr>
      <w:r>
        <w:rPr>
          <w:rFonts w:ascii="Arial" w:hAnsi="Arial" w:cs="Arial"/>
          <w:sz w:val="24"/>
          <w:szCs w:val="24"/>
        </w:rPr>
        <w:tab/>
      </w:r>
    </w:p>
    <w:sectPr w:rsidR="00983F93" w:rsidSect="008B68A9">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B07E1"/>
    <w:multiLevelType w:val="hybridMultilevel"/>
    <w:tmpl w:val="092C44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823755"/>
    <w:multiLevelType w:val="hybridMultilevel"/>
    <w:tmpl w:val="10109DBA"/>
    <w:lvl w:ilvl="0" w:tplc="0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nsid w:val="302E0BB0"/>
    <w:multiLevelType w:val="hybridMultilevel"/>
    <w:tmpl w:val="7924C064"/>
    <w:lvl w:ilvl="0" w:tplc="0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37EB6929"/>
    <w:multiLevelType w:val="hybridMultilevel"/>
    <w:tmpl w:val="28D49144"/>
    <w:lvl w:ilvl="0" w:tplc="1F14B5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DC40294"/>
    <w:multiLevelType w:val="hybridMultilevel"/>
    <w:tmpl w:val="1744F9E2"/>
    <w:lvl w:ilvl="0" w:tplc="0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nsid w:val="5FE469A6"/>
    <w:multiLevelType w:val="hybridMultilevel"/>
    <w:tmpl w:val="82602088"/>
    <w:lvl w:ilvl="0" w:tplc="713CA920">
      <w:start w:val="1"/>
      <w:numFmt w:val="bullet"/>
      <w:lvlText w:val=""/>
      <w:lvlJc w:val="left"/>
      <w:pPr>
        <w:tabs>
          <w:tab w:val="num" w:pos="720"/>
        </w:tabs>
        <w:ind w:left="720" w:hanging="360"/>
      </w:pPr>
      <w:rPr>
        <w:rFonts w:ascii="Wingdings" w:hAnsi="Wingdings" w:hint="default"/>
      </w:rPr>
    </w:lvl>
    <w:lvl w:ilvl="1" w:tplc="DADA72F6" w:tentative="1">
      <w:start w:val="1"/>
      <w:numFmt w:val="bullet"/>
      <w:lvlText w:val=""/>
      <w:lvlJc w:val="left"/>
      <w:pPr>
        <w:tabs>
          <w:tab w:val="num" w:pos="1440"/>
        </w:tabs>
        <w:ind w:left="1440" w:hanging="360"/>
      </w:pPr>
      <w:rPr>
        <w:rFonts w:ascii="Wingdings" w:hAnsi="Wingdings" w:hint="default"/>
      </w:rPr>
    </w:lvl>
    <w:lvl w:ilvl="2" w:tplc="AEAC8E26" w:tentative="1">
      <w:start w:val="1"/>
      <w:numFmt w:val="bullet"/>
      <w:lvlText w:val=""/>
      <w:lvlJc w:val="left"/>
      <w:pPr>
        <w:tabs>
          <w:tab w:val="num" w:pos="2160"/>
        </w:tabs>
        <w:ind w:left="2160" w:hanging="360"/>
      </w:pPr>
      <w:rPr>
        <w:rFonts w:ascii="Wingdings" w:hAnsi="Wingdings" w:hint="default"/>
      </w:rPr>
    </w:lvl>
    <w:lvl w:ilvl="3" w:tplc="DC9CF16A" w:tentative="1">
      <w:start w:val="1"/>
      <w:numFmt w:val="bullet"/>
      <w:lvlText w:val=""/>
      <w:lvlJc w:val="left"/>
      <w:pPr>
        <w:tabs>
          <w:tab w:val="num" w:pos="2880"/>
        </w:tabs>
        <w:ind w:left="2880" w:hanging="360"/>
      </w:pPr>
      <w:rPr>
        <w:rFonts w:ascii="Wingdings" w:hAnsi="Wingdings" w:hint="default"/>
      </w:rPr>
    </w:lvl>
    <w:lvl w:ilvl="4" w:tplc="0DD8550A" w:tentative="1">
      <w:start w:val="1"/>
      <w:numFmt w:val="bullet"/>
      <w:lvlText w:val=""/>
      <w:lvlJc w:val="left"/>
      <w:pPr>
        <w:tabs>
          <w:tab w:val="num" w:pos="3600"/>
        </w:tabs>
        <w:ind w:left="3600" w:hanging="360"/>
      </w:pPr>
      <w:rPr>
        <w:rFonts w:ascii="Wingdings" w:hAnsi="Wingdings" w:hint="default"/>
      </w:rPr>
    </w:lvl>
    <w:lvl w:ilvl="5" w:tplc="CDA00EFE" w:tentative="1">
      <w:start w:val="1"/>
      <w:numFmt w:val="bullet"/>
      <w:lvlText w:val=""/>
      <w:lvlJc w:val="left"/>
      <w:pPr>
        <w:tabs>
          <w:tab w:val="num" w:pos="4320"/>
        </w:tabs>
        <w:ind w:left="4320" w:hanging="360"/>
      </w:pPr>
      <w:rPr>
        <w:rFonts w:ascii="Wingdings" w:hAnsi="Wingdings" w:hint="default"/>
      </w:rPr>
    </w:lvl>
    <w:lvl w:ilvl="6" w:tplc="6476A1C0" w:tentative="1">
      <w:start w:val="1"/>
      <w:numFmt w:val="bullet"/>
      <w:lvlText w:val=""/>
      <w:lvlJc w:val="left"/>
      <w:pPr>
        <w:tabs>
          <w:tab w:val="num" w:pos="5040"/>
        </w:tabs>
        <w:ind w:left="5040" w:hanging="360"/>
      </w:pPr>
      <w:rPr>
        <w:rFonts w:ascii="Wingdings" w:hAnsi="Wingdings" w:hint="default"/>
      </w:rPr>
    </w:lvl>
    <w:lvl w:ilvl="7" w:tplc="D6DE8186" w:tentative="1">
      <w:start w:val="1"/>
      <w:numFmt w:val="bullet"/>
      <w:lvlText w:val=""/>
      <w:lvlJc w:val="left"/>
      <w:pPr>
        <w:tabs>
          <w:tab w:val="num" w:pos="5760"/>
        </w:tabs>
        <w:ind w:left="5760" w:hanging="360"/>
      </w:pPr>
      <w:rPr>
        <w:rFonts w:ascii="Wingdings" w:hAnsi="Wingdings" w:hint="default"/>
      </w:rPr>
    </w:lvl>
    <w:lvl w:ilvl="8" w:tplc="98CAE73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40"/>
    <w:rsid w:val="00026D6B"/>
    <w:rsid w:val="00040132"/>
    <w:rsid w:val="000C11FE"/>
    <w:rsid w:val="000F718D"/>
    <w:rsid w:val="001628E0"/>
    <w:rsid w:val="001D3781"/>
    <w:rsid w:val="001D71C3"/>
    <w:rsid w:val="0034390F"/>
    <w:rsid w:val="003776DF"/>
    <w:rsid w:val="003A0BDE"/>
    <w:rsid w:val="004C0AB2"/>
    <w:rsid w:val="00505740"/>
    <w:rsid w:val="00587E49"/>
    <w:rsid w:val="005D7775"/>
    <w:rsid w:val="006A1E30"/>
    <w:rsid w:val="006C788A"/>
    <w:rsid w:val="006D630A"/>
    <w:rsid w:val="00726C20"/>
    <w:rsid w:val="00730168"/>
    <w:rsid w:val="00740929"/>
    <w:rsid w:val="00760E5A"/>
    <w:rsid w:val="007733EA"/>
    <w:rsid w:val="007E5BD8"/>
    <w:rsid w:val="007F09F8"/>
    <w:rsid w:val="00806DB0"/>
    <w:rsid w:val="008446A1"/>
    <w:rsid w:val="0088152E"/>
    <w:rsid w:val="008B68A9"/>
    <w:rsid w:val="0090712A"/>
    <w:rsid w:val="009375F6"/>
    <w:rsid w:val="009416FF"/>
    <w:rsid w:val="00950F19"/>
    <w:rsid w:val="00983F93"/>
    <w:rsid w:val="009965AB"/>
    <w:rsid w:val="00A10F76"/>
    <w:rsid w:val="00A83AD3"/>
    <w:rsid w:val="00A876D6"/>
    <w:rsid w:val="00B16F44"/>
    <w:rsid w:val="00BD06B6"/>
    <w:rsid w:val="00C352A3"/>
    <w:rsid w:val="00CA1EF0"/>
    <w:rsid w:val="00CC37F9"/>
    <w:rsid w:val="00CD7476"/>
    <w:rsid w:val="00D978A1"/>
    <w:rsid w:val="00E34750"/>
    <w:rsid w:val="00E45920"/>
    <w:rsid w:val="00E66EAA"/>
    <w:rsid w:val="00F046F0"/>
    <w:rsid w:val="00F17EEF"/>
    <w:rsid w:val="00F91F72"/>
    <w:rsid w:val="00FA5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E09"/>
  <w15:chartTrackingRefBased/>
  <w15:docId w15:val="{AE75B77E-D929-476E-9050-AC9DA5CF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7E49"/>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87E49"/>
    <w:pPr>
      <w:ind w:left="720"/>
      <w:contextualSpacing/>
    </w:pPr>
  </w:style>
  <w:style w:type="table" w:styleId="Tablaconcuadrcula">
    <w:name w:val="Table Grid"/>
    <w:basedOn w:val="Tablanormal"/>
    <w:uiPriority w:val="39"/>
    <w:rsid w:val="00C35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D7775"/>
    <w:rPr>
      <w:color w:val="0563C1" w:themeColor="hyperlink"/>
      <w:u w:val="single"/>
    </w:rPr>
  </w:style>
  <w:style w:type="character" w:customStyle="1" w:styleId="UnresolvedMention">
    <w:name w:val="Unresolved Mention"/>
    <w:basedOn w:val="Fuentedeprrafopredeter"/>
    <w:uiPriority w:val="99"/>
    <w:semiHidden/>
    <w:unhideWhenUsed/>
    <w:rsid w:val="005D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7696">
      <w:bodyDiv w:val="1"/>
      <w:marLeft w:val="0"/>
      <w:marRight w:val="0"/>
      <w:marTop w:val="0"/>
      <w:marBottom w:val="0"/>
      <w:divBdr>
        <w:top w:val="none" w:sz="0" w:space="0" w:color="auto"/>
        <w:left w:val="none" w:sz="0" w:space="0" w:color="auto"/>
        <w:bottom w:val="none" w:sz="0" w:space="0" w:color="auto"/>
        <w:right w:val="none" w:sz="0" w:space="0" w:color="auto"/>
      </w:divBdr>
      <w:divsChild>
        <w:div w:id="409929319">
          <w:marLeft w:val="547"/>
          <w:marRight w:val="0"/>
          <w:marTop w:val="0"/>
          <w:marBottom w:val="480"/>
          <w:divBdr>
            <w:top w:val="none" w:sz="0" w:space="0" w:color="auto"/>
            <w:left w:val="none" w:sz="0" w:space="0" w:color="auto"/>
            <w:bottom w:val="none" w:sz="0" w:space="0" w:color="auto"/>
            <w:right w:val="none" w:sz="0" w:space="0" w:color="auto"/>
          </w:divBdr>
        </w:div>
        <w:div w:id="27990716">
          <w:marLeft w:val="547"/>
          <w:marRight w:val="0"/>
          <w:marTop w:val="0"/>
          <w:marBottom w:val="480"/>
          <w:divBdr>
            <w:top w:val="none" w:sz="0" w:space="0" w:color="auto"/>
            <w:left w:val="none" w:sz="0" w:space="0" w:color="auto"/>
            <w:bottom w:val="none" w:sz="0" w:space="0" w:color="auto"/>
            <w:right w:val="none" w:sz="0" w:space="0" w:color="auto"/>
          </w:divBdr>
        </w:div>
        <w:div w:id="1810435298">
          <w:marLeft w:val="547"/>
          <w:marRight w:val="0"/>
          <w:marTop w:val="0"/>
          <w:marBottom w:val="480"/>
          <w:divBdr>
            <w:top w:val="none" w:sz="0" w:space="0" w:color="auto"/>
            <w:left w:val="none" w:sz="0" w:space="0" w:color="auto"/>
            <w:bottom w:val="none" w:sz="0" w:space="0" w:color="auto"/>
            <w:right w:val="none" w:sz="0" w:space="0" w:color="auto"/>
          </w:divBdr>
        </w:div>
        <w:div w:id="1442643983">
          <w:marLeft w:val="547"/>
          <w:marRight w:val="0"/>
          <w:marTop w:val="0"/>
          <w:marBottom w:val="480"/>
          <w:divBdr>
            <w:top w:val="none" w:sz="0" w:space="0" w:color="auto"/>
            <w:left w:val="none" w:sz="0" w:space="0" w:color="auto"/>
            <w:bottom w:val="none" w:sz="0" w:space="0" w:color="auto"/>
            <w:right w:val="none" w:sz="0" w:space="0" w:color="auto"/>
          </w:divBdr>
        </w:div>
        <w:div w:id="580868582">
          <w:marLeft w:val="547"/>
          <w:marRight w:val="0"/>
          <w:marTop w:val="0"/>
          <w:marBottom w:val="480"/>
          <w:divBdr>
            <w:top w:val="none" w:sz="0" w:space="0" w:color="auto"/>
            <w:left w:val="none" w:sz="0" w:space="0" w:color="auto"/>
            <w:bottom w:val="none" w:sz="0" w:space="0" w:color="auto"/>
            <w:right w:val="none" w:sz="0" w:space="0" w:color="auto"/>
          </w:divBdr>
        </w:div>
        <w:div w:id="1185753174">
          <w:marLeft w:val="547"/>
          <w:marRight w:val="0"/>
          <w:marTop w:val="0"/>
          <w:marBottom w:val="480"/>
          <w:divBdr>
            <w:top w:val="none" w:sz="0" w:space="0" w:color="auto"/>
            <w:left w:val="none" w:sz="0" w:space="0" w:color="auto"/>
            <w:bottom w:val="none" w:sz="0" w:space="0" w:color="auto"/>
            <w:right w:val="none" w:sz="0" w:space="0" w:color="auto"/>
          </w:divBdr>
        </w:div>
      </w:divsChild>
    </w:div>
    <w:div w:id="92212261">
      <w:bodyDiv w:val="1"/>
      <w:marLeft w:val="0"/>
      <w:marRight w:val="0"/>
      <w:marTop w:val="0"/>
      <w:marBottom w:val="0"/>
      <w:divBdr>
        <w:top w:val="none" w:sz="0" w:space="0" w:color="auto"/>
        <w:left w:val="none" w:sz="0" w:space="0" w:color="auto"/>
        <w:bottom w:val="none" w:sz="0" w:space="0" w:color="auto"/>
        <w:right w:val="none" w:sz="0" w:space="0" w:color="auto"/>
      </w:divBdr>
    </w:div>
    <w:div w:id="161170120">
      <w:bodyDiv w:val="1"/>
      <w:marLeft w:val="0"/>
      <w:marRight w:val="0"/>
      <w:marTop w:val="0"/>
      <w:marBottom w:val="0"/>
      <w:divBdr>
        <w:top w:val="none" w:sz="0" w:space="0" w:color="auto"/>
        <w:left w:val="none" w:sz="0" w:space="0" w:color="auto"/>
        <w:bottom w:val="none" w:sz="0" w:space="0" w:color="auto"/>
        <w:right w:val="none" w:sz="0" w:space="0" w:color="auto"/>
      </w:divBdr>
    </w:div>
    <w:div w:id="226767685">
      <w:bodyDiv w:val="1"/>
      <w:marLeft w:val="0"/>
      <w:marRight w:val="0"/>
      <w:marTop w:val="0"/>
      <w:marBottom w:val="0"/>
      <w:divBdr>
        <w:top w:val="none" w:sz="0" w:space="0" w:color="auto"/>
        <w:left w:val="none" w:sz="0" w:space="0" w:color="auto"/>
        <w:bottom w:val="none" w:sz="0" w:space="0" w:color="auto"/>
        <w:right w:val="none" w:sz="0" w:space="0" w:color="auto"/>
      </w:divBdr>
    </w:div>
    <w:div w:id="314846926">
      <w:bodyDiv w:val="1"/>
      <w:marLeft w:val="0"/>
      <w:marRight w:val="0"/>
      <w:marTop w:val="0"/>
      <w:marBottom w:val="0"/>
      <w:divBdr>
        <w:top w:val="none" w:sz="0" w:space="0" w:color="auto"/>
        <w:left w:val="none" w:sz="0" w:space="0" w:color="auto"/>
        <w:bottom w:val="none" w:sz="0" w:space="0" w:color="auto"/>
        <w:right w:val="none" w:sz="0" w:space="0" w:color="auto"/>
      </w:divBdr>
    </w:div>
    <w:div w:id="315382157">
      <w:bodyDiv w:val="1"/>
      <w:marLeft w:val="0"/>
      <w:marRight w:val="0"/>
      <w:marTop w:val="0"/>
      <w:marBottom w:val="0"/>
      <w:divBdr>
        <w:top w:val="none" w:sz="0" w:space="0" w:color="auto"/>
        <w:left w:val="none" w:sz="0" w:space="0" w:color="auto"/>
        <w:bottom w:val="none" w:sz="0" w:space="0" w:color="auto"/>
        <w:right w:val="none" w:sz="0" w:space="0" w:color="auto"/>
      </w:divBdr>
    </w:div>
    <w:div w:id="318702338">
      <w:bodyDiv w:val="1"/>
      <w:marLeft w:val="0"/>
      <w:marRight w:val="0"/>
      <w:marTop w:val="0"/>
      <w:marBottom w:val="0"/>
      <w:divBdr>
        <w:top w:val="none" w:sz="0" w:space="0" w:color="auto"/>
        <w:left w:val="none" w:sz="0" w:space="0" w:color="auto"/>
        <w:bottom w:val="none" w:sz="0" w:space="0" w:color="auto"/>
        <w:right w:val="none" w:sz="0" w:space="0" w:color="auto"/>
      </w:divBdr>
      <w:divsChild>
        <w:div w:id="1865901070">
          <w:marLeft w:val="547"/>
          <w:marRight w:val="0"/>
          <w:marTop w:val="0"/>
          <w:marBottom w:val="0"/>
          <w:divBdr>
            <w:top w:val="none" w:sz="0" w:space="0" w:color="auto"/>
            <w:left w:val="none" w:sz="0" w:space="0" w:color="auto"/>
            <w:bottom w:val="none" w:sz="0" w:space="0" w:color="auto"/>
            <w:right w:val="none" w:sz="0" w:space="0" w:color="auto"/>
          </w:divBdr>
        </w:div>
      </w:divsChild>
    </w:div>
    <w:div w:id="369689521">
      <w:bodyDiv w:val="1"/>
      <w:marLeft w:val="0"/>
      <w:marRight w:val="0"/>
      <w:marTop w:val="0"/>
      <w:marBottom w:val="0"/>
      <w:divBdr>
        <w:top w:val="none" w:sz="0" w:space="0" w:color="auto"/>
        <w:left w:val="none" w:sz="0" w:space="0" w:color="auto"/>
        <w:bottom w:val="none" w:sz="0" w:space="0" w:color="auto"/>
        <w:right w:val="none" w:sz="0" w:space="0" w:color="auto"/>
      </w:divBdr>
      <w:divsChild>
        <w:div w:id="1333069365">
          <w:marLeft w:val="547"/>
          <w:marRight w:val="0"/>
          <w:marTop w:val="0"/>
          <w:marBottom w:val="0"/>
          <w:divBdr>
            <w:top w:val="none" w:sz="0" w:space="0" w:color="auto"/>
            <w:left w:val="none" w:sz="0" w:space="0" w:color="auto"/>
            <w:bottom w:val="none" w:sz="0" w:space="0" w:color="auto"/>
            <w:right w:val="none" w:sz="0" w:space="0" w:color="auto"/>
          </w:divBdr>
        </w:div>
      </w:divsChild>
    </w:div>
    <w:div w:id="916863450">
      <w:bodyDiv w:val="1"/>
      <w:marLeft w:val="0"/>
      <w:marRight w:val="0"/>
      <w:marTop w:val="0"/>
      <w:marBottom w:val="0"/>
      <w:divBdr>
        <w:top w:val="none" w:sz="0" w:space="0" w:color="auto"/>
        <w:left w:val="none" w:sz="0" w:space="0" w:color="auto"/>
        <w:bottom w:val="none" w:sz="0" w:space="0" w:color="auto"/>
        <w:right w:val="none" w:sz="0" w:space="0" w:color="auto"/>
      </w:divBdr>
    </w:div>
    <w:div w:id="1047684038">
      <w:bodyDiv w:val="1"/>
      <w:marLeft w:val="0"/>
      <w:marRight w:val="0"/>
      <w:marTop w:val="0"/>
      <w:marBottom w:val="0"/>
      <w:divBdr>
        <w:top w:val="none" w:sz="0" w:space="0" w:color="auto"/>
        <w:left w:val="none" w:sz="0" w:space="0" w:color="auto"/>
        <w:bottom w:val="none" w:sz="0" w:space="0" w:color="auto"/>
        <w:right w:val="none" w:sz="0" w:space="0" w:color="auto"/>
      </w:divBdr>
      <w:divsChild>
        <w:div w:id="1163819588">
          <w:marLeft w:val="547"/>
          <w:marRight w:val="0"/>
          <w:marTop w:val="0"/>
          <w:marBottom w:val="0"/>
          <w:divBdr>
            <w:top w:val="none" w:sz="0" w:space="0" w:color="auto"/>
            <w:left w:val="none" w:sz="0" w:space="0" w:color="auto"/>
            <w:bottom w:val="none" w:sz="0" w:space="0" w:color="auto"/>
            <w:right w:val="none" w:sz="0" w:space="0" w:color="auto"/>
          </w:divBdr>
        </w:div>
      </w:divsChild>
    </w:div>
    <w:div w:id="1224214017">
      <w:bodyDiv w:val="1"/>
      <w:marLeft w:val="0"/>
      <w:marRight w:val="0"/>
      <w:marTop w:val="0"/>
      <w:marBottom w:val="0"/>
      <w:divBdr>
        <w:top w:val="none" w:sz="0" w:space="0" w:color="auto"/>
        <w:left w:val="none" w:sz="0" w:space="0" w:color="auto"/>
        <w:bottom w:val="none" w:sz="0" w:space="0" w:color="auto"/>
        <w:right w:val="none" w:sz="0" w:space="0" w:color="auto"/>
      </w:divBdr>
    </w:div>
    <w:div w:id="1266888545">
      <w:bodyDiv w:val="1"/>
      <w:marLeft w:val="0"/>
      <w:marRight w:val="0"/>
      <w:marTop w:val="0"/>
      <w:marBottom w:val="0"/>
      <w:divBdr>
        <w:top w:val="none" w:sz="0" w:space="0" w:color="auto"/>
        <w:left w:val="none" w:sz="0" w:space="0" w:color="auto"/>
        <w:bottom w:val="none" w:sz="0" w:space="0" w:color="auto"/>
        <w:right w:val="none" w:sz="0" w:space="0" w:color="auto"/>
      </w:divBdr>
    </w:div>
    <w:div w:id="1356080484">
      <w:bodyDiv w:val="1"/>
      <w:marLeft w:val="0"/>
      <w:marRight w:val="0"/>
      <w:marTop w:val="0"/>
      <w:marBottom w:val="0"/>
      <w:divBdr>
        <w:top w:val="none" w:sz="0" w:space="0" w:color="auto"/>
        <w:left w:val="none" w:sz="0" w:space="0" w:color="auto"/>
        <w:bottom w:val="none" w:sz="0" w:space="0" w:color="auto"/>
        <w:right w:val="none" w:sz="0" w:space="0" w:color="auto"/>
      </w:divBdr>
    </w:div>
    <w:div w:id="1433428256">
      <w:bodyDiv w:val="1"/>
      <w:marLeft w:val="0"/>
      <w:marRight w:val="0"/>
      <w:marTop w:val="0"/>
      <w:marBottom w:val="0"/>
      <w:divBdr>
        <w:top w:val="none" w:sz="0" w:space="0" w:color="auto"/>
        <w:left w:val="none" w:sz="0" w:space="0" w:color="auto"/>
        <w:bottom w:val="none" w:sz="0" w:space="0" w:color="auto"/>
        <w:right w:val="none" w:sz="0" w:space="0" w:color="auto"/>
      </w:divBdr>
    </w:div>
    <w:div w:id="1492133114">
      <w:bodyDiv w:val="1"/>
      <w:marLeft w:val="0"/>
      <w:marRight w:val="0"/>
      <w:marTop w:val="0"/>
      <w:marBottom w:val="0"/>
      <w:divBdr>
        <w:top w:val="none" w:sz="0" w:space="0" w:color="auto"/>
        <w:left w:val="none" w:sz="0" w:space="0" w:color="auto"/>
        <w:bottom w:val="none" w:sz="0" w:space="0" w:color="auto"/>
        <w:right w:val="none" w:sz="0" w:space="0" w:color="auto"/>
      </w:divBdr>
    </w:div>
    <w:div w:id="1768623385">
      <w:bodyDiv w:val="1"/>
      <w:marLeft w:val="0"/>
      <w:marRight w:val="0"/>
      <w:marTop w:val="0"/>
      <w:marBottom w:val="0"/>
      <w:divBdr>
        <w:top w:val="none" w:sz="0" w:space="0" w:color="auto"/>
        <w:left w:val="none" w:sz="0" w:space="0" w:color="auto"/>
        <w:bottom w:val="none" w:sz="0" w:space="0" w:color="auto"/>
        <w:right w:val="none" w:sz="0" w:space="0" w:color="auto"/>
      </w:divBdr>
    </w:div>
    <w:div w:id="1770349865">
      <w:bodyDiv w:val="1"/>
      <w:marLeft w:val="0"/>
      <w:marRight w:val="0"/>
      <w:marTop w:val="0"/>
      <w:marBottom w:val="0"/>
      <w:divBdr>
        <w:top w:val="none" w:sz="0" w:space="0" w:color="auto"/>
        <w:left w:val="none" w:sz="0" w:space="0" w:color="auto"/>
        <w:bottom w:val="none" w:sz="0" w:space="0" w:color="auto"/>
        <w:right w:val="none" w:sz="0" w:space="0" w:color="auto"/>
      </w:divBdr>
    </w:div>
    <w:div w:id="1834952913">
      <w:bodyDiv w:val="1"/>
      <w:marLeft w:val="0"/>
      <w:marRight w:val="0"/>
      <w:marTop w:val="0"/>
      <w:marBottom w:val="0"/>
      <w:divBdr>
        <w:top w:val="none" w:sz="0" w:space="0" w:color="auto"/>
        <w:left w:val="none" w:sz="0" w:space="0" w:color="auto"/>
        <w:bottom w:val="none" w:sz="0" w:space="0" w:color="auto"/>
        <w:right w:val="none" w:sz="0" w:space="0" w:color="auto"/>
      </w:divBdr>
    </w:div>
    <w:div w:id="1959949111">
      <w:bodyDiv w:val="1"/>
      <w:marLeft w:val="0"/>
      <w:marRight w:val="0"/>
      <w:marTop w:val="0"/>
      <w:marBottom w:val="0"/>
      <w:divBdr>
        <w:top w:val="none" w:sz="0" w:space="0" w:color="auto"/>
        <w:left w:val="none" w:sz="0" w:space="0" w:color="auto"/>
        <w:bottom w:val="none" w:sz="0" w:space="0" w:color="auto"/>
        <w:right w:val="none" w:sz="0" w:space="0" w:color="auto"/>
      </w:divBdr>
      <w:divsChild>
        <w:div w:id="1207523744">
          <w:marLeft w:val="547"/>
          <w:marRight w:val="0"/>
          <w:marTop w:val="0"/>
          <w:marBottom w:val="0"/>
          <w:divBdr>
            <w:top w:val="none" w:sz="0" w:space="0" w:color="auto"/>
            <w:left w:val="none" w:sz="0" w:space="0" w:color="auto"/>
            <w:bottom w:val="none" w:sz="0" w:space="0" w:color="auto"/>
            <w:right w:val="none" w:sz="0" w:space="0" w:color="auto"/>
          </w:divBdr>
        </w:div>
      </w:divsChild>
    </w:div>
    <w:div w:id="1971327990">
      <w:bodyDiv w:val="1"/>
      <w:marLeft w:val="0"/>
      <w:marRight w:val="0"/>
      <w:marTop w:val="0"/>
      <w:marBottom w:val="0"/>
      <w:divBdr>
        <w:top w:val="none" w:sz="0" w:space="0" w:color="auto"/>
        <w:left w:val="none" w:sz="0" w:space="0" w:color="auto"/>
        <w:bottom w:val="none" w:sz="0" w:space="0" w:color="auto"/>
        <w:right w:val="none" w:sz="0" w:space="0" w:color="auto"/>
      </w:divBdr>
      <w:divsChild>
        <w:div w:id="1650281827">
          <w:marLeft w:val="547"/>
          <w:marRight w:val="0"/>
          <w:marTop w:val="0"/>
          <w:marBottom w:val="0"/>
          <w:divBdr>
            <w:top w:val="none" w:sz="0" w:space="0" w:color="auto"/>
            <w:left w:val="none" w:sz="0" w:space="0" w:color="auto"/>
            <w:bottom w:val="none" w:sz="0" w:space="0" w:color="auto"/>
            <w:right w:val="none" w:sz="0" w:space="0" w:color="auto"/>
          </w:divBdr>
        </w:div>
      </w:divsChild>
    </w:div>
    <w:div w:id="21337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pdf/vrcm/n69/1992-8238-vrcm-69-e6.pdf" TargetMode="External"/><Relationship Id="rId3" Type="http://schemas.openxmlformats.org/officeDocument/2006/relationships/settings" Target="settings.xml"/><Relationship Id="rId7" Type="http://schemas.openxmlformats.org/officeDocument/2006/relationships/hyperlink" Target="http://scielo.sld.cu/pdf/vrcm/n69/1992-8238-vrcm-69-e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alyc.org/pdf/979/97917885010.pdf" TargetMode="External"/><Relationship Id="rId11" Type="http://schemas.openxmlformats.org/officeDocument/2006/relationships/fontTable" Target="fontTable.xml"/><Relationship Id="rId5" Type="http://schemas.openxmlformats.org/officeDocument/2006/relationships/hyperlink" Target="https://www.redalyc.org/pdf/979/97917885010.pdf" TargetMode="External"/><Relationship Id="rId10" Type="http://schemas.openxmlformats.org/officeDocument/2006/relationships/hyperlink" Target="http://revista.iplac.rimed.cu/index.php" TargetMode="External"/><Relationship Id="rId4" Type="http://schemas.openxmlformats.org/officeDocument/2006/relationships/webSettings" Target="webSettings.xml"/><Relationship Id="rId9" Type="http://schemas.openxmlformats.org/officeDocument/2006/relationships/hyperlink" Target="http://revista.iplac.rimed.cu/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4</Pages>
  <Words>1498</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YAMILA</dc:creator>
  <cp:keywords/>
  <dc:description/>
  <cp:lastModifiedBy>ANAY</cp:lastModifiedBy>
  <cp:revision>51</cp:revision>
  <dcterms:created xsi:type="dcterms:W3CDTF">2024-12-19T14:26:00Z</dcterms:created>
  <dcterms:modified xsi:type="dcterms:W3CDTF">2026-02-26T22:55:00Z</dcterms:modified>
</cp:coreProperties>
</file>