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3D0" w:rsidRPr="00D52D76" w:rsidRDefault="00407D6F" w:rsidP="00E92BE4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kern w:val="0"/>
          <w:lang w:val="es-MX"/>
          <w14:ligatures w14:val="none"/>
        </w:rPr>
      </w:pPr>
      <w:r w:rsidRPr="00D52D76">
        <w:rPr>
          <w:rFonts w:ascii="Arial" w:eastAsia="Times New Roman" w:hAnsi="Arial" w:cs="Arial"/>
          <w:b/>
          <w:kern w:val="0"/>
          <w:lang w:val="es-MX"/>
          <w14:ligatures w14:val="none"/>
        </w:rPr>
        <w:t xml:space="preserve">DERECHOS HUMANOS Y SOCIALES DEL ADULTO MAYOR. </w:t>
      </w:r>
    </w:p>
    <w:p w:rsidR="00E92BE4" w:rsidRPr="00D52D76" w:rsidRDefault="00E92BE4" w:rsidP="00E92BE4">
      <w:pPr>
        <w:spacing w:after="0" w:line="360" w:lineRule="auto"/>
        <w:jc w:val="both"/>
        <w:outlineLvl w:val="1"/>
        <w:rPr>
          <w:rFonts w:ascii="Arial" w:eastAsia="Times New Roman" w:hAnsi="Arial" w:cs="Arial"/>
          <w:b/>
          <w:bCs/>
          <w:kern w:val="0"/>
          <w:u w:val="single"/>
          <w:lang w:eastAsia="es-ES"/>
          <w14:ligatures w14:val="none"/>
        </w:rPr>
      </w:pPr>
    </w:p>
    <w:p w:rsidR="00E263D0" w:rsidRPr="00D52D76" w:rsidRDefault="00E263D0" w:rsidP="00E92BE4">
      <w:pPr>
        <w:spacing w:after="0" w:line="360" w:lineRule="auto"/>
        <w:jc w:val="both"/>
        <w:outlineLvl w:val="1"/>
        <w:rPr>
          <w:rFonts w:ascii="Arial" w:eastAsia="Times New Roman" w:hAnsi="Arial" w:cs="Arial"/>
          <w:b/>
          <w:bCs/>
          <w:kern w:val="0"/>
          <w:lang w:eastAsia="es-ES"/>
          <w14:ligatures w14:val="none"/>
        </w:rPr>
      </w:pPr>
      <w:r w:rsidRPr="00D52D76">
        <w:rPr>
          <w:rFonts w:ascii="Arial" w:hAnsi="Arial" w:cs="Arial"/>
          <w:kern w:val="0"/>
          <w:lang w:val="es-CU"/>
          <w14:ligatures w14:val="none"/>
        </w:rPr>
        <w:t xml:space="preserve">La Asamblea General de las Naciones Unidas, declaró “La Década del Envejecimiento Saludable” al período comprendido entre 2021 y 2030, con el objetivo de apoyar acciones para construir una sociedad para todas las edades y reconoce que la optimización de la capacidad funcional, es la clave para un envejecimiento activo. </w:t>
      </w:r>
      <w:r w:rsidRPr="00D52D76">
        <w:rPr>
          <w:rFonts w:ascii="Arial" w:hAnsi="Arial" w:cs="Arial"/>
          <w:b/>
          <w:bCs/>
          <w:kern w:val="0"/>
          <w:lang w:val="es-CU"/>
          <w14:ligatures w14:val="none"/>
        </w:rPr>
        <w:t>La capacidad funcional combina la capacidad intrínseca de la persona (sus posibilidades individuales), el entorno en el que vive (social, comunitario y familiar) y sus interacciones, e incluye, la satisfacción de necesidades básicas para asegurarse un nivel de vida adecuado, la necesidad de aprender, crecer y tomar decisiones en la vejez, tener movilidad, establecer y mantener relaciones, y seguir contribuyendo a la sociedad</w:t>
      </w:r>
      <w:r w:rsidRPr="00D52D76">
        <w:rPr>
          <w:rFonts w:ascii="Arial" w:hAnsi="Arial" w:cs="Arial"/>
          <w:kern w:val="0"/>
          <w:lang w:val="es-CU"/>
          <w14:ligatures w14:val="none"/>
        </w:rPr>
        <w:t>.</w:t>
      </w:r>
    </w:p>
    <w:p w:rsidR="00E263D0" w:rsidRPr="00D52D76" w:rsidRDefault="00E263D0" w:rsidP="00E92BE4">
      <w:pPr>
        <w:spacing w:after="0" w:line="360" w:lineRule="auto"/>
        <w:jc w:val="both"/>
        <w:outlineLvl w:val="1"/>
        <w:rPr>
          <w:rFonts w:ascii="Arial" w:eastAsia="Times New Roman" w:hAnsi="Arial" w:cs="Arial"/>
          <w:b/>
          <w:bCs/>
          <w:kern w:val="0"/>
          <w:lang w:eastAsia="es-ES"/>
          <w14:ligatures w14:val="none"/>
        </w:rPr>
      </w:pPr>
      <w:r w:rsidRPr="00D52D76">
        <w:rPr>
          <w:rFonts w:ascii="Arial" w:hAnsi="Arial" w:cs="Arial"/>
          <w:kern w:val="0"/>
          <w:lang w:val="es-CU"/>
          <w14:ligatures w14:val="none"/>
        </w:rPr>
        <w:t>En la Co</w:t>
      </w:r>
      <w:bookmarkStart w:id="0" w:name="_GoBack"/>
      <w:bookmarkEnd w:id="0"/>
      <w:r w:rsidRPr="00D52D76">
        <w:rPr>
          <w:rFonts w:ascii="Arial" w:hAnsi="Arial" w:cs="Arial"/>
          <w:kern w:val="0"/>
          <w:lang w:val="es-CU"/>
          <w14:ligatures w14:val="none"/>
        </w:rPr>
        <w:t xml:space="preserve">nstitución cubana de 2019 se define los derechos fundamentales de las personas adultas mayores. </w:t>
      </w:r>
      <w:r w:rsidRPr="00D52D76">
        <w:rPr>
          <w:rFonts w:ascii="Arial" w:hAnsi="Arial" w:cs="Arial"/>
          <w:b/>
          <w:bCs/>
          <w:kern w:val="0"/>
          <w:lang w:val="es-CU"/>
          <w14:ligatures w14:val="none"/>
        </w:rPr>
        <w:t>El artículo 88 que regula la obligación del Estado, la sociedad y las familias, de proteger, asistir y facilitar las condiciones para satisfacer las necesidades y elevar la calidad de vida de las personas adultas mayores, está ubicado en el Capítulo III “Las Familias” del Título V dedicado a los “Derechos, Deberes y Garantías”, con lo cual quiso hacer énfasis el constituyente en que, los derechos de las personas adultas mayores deben ser observados y garantizados desde el medio familiar</w:t>
      </w:r>
      <w:r w:rsidRPr="00D52D76">
        <w:rPr>
          <w:rFonts w:ascii="Arial" w:hAnsi="Arial" w:cs="Arial"/>
          <w:kern w:val="0"/>
          <w:lang w:val="es-CU"/>
          <w14:ligatures w14:val="none"/>
        </w:rPr>
        <w:t>. En adición, enfatiza el precepto en dos aspectos fundamentales, por una parte, la trascendencia de la autodeterminación en la vejez, y por otra, la promoción de la integración y participación social de las personas adultas mayores.</w:t>
      </w:r>
    </w:p>
    <w:p w:rsidR="00E263D0" w:rsidRPr="00D52D76" w:rsidRDefault="00E263D0" w:rsidP="00E92BE4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D52D76">
        <w:rPr>
          <w:rFonts w:ascii="Arial" w:eastAsia="Times New Roman" w:hAnsi="Arial" w:cs="Arial"/>
          <w:kern w:val="0"/>
          <w:lang w:eastAsia="es-ES"/>
          <w14:ligatures w14:val="none"/>
        </w:rPr>
        <w:t>Las personas adultas mayores tienen derechos fundamentales que deben ser respetados y garantizados para promover su dignidad, autonomía y bienestar. Estos derechos están reconocidos en diversos instrumentos internacionales y nacionales, y abarcan aspectos como:</w:t>
      </w:r>
    </w:p>
    <w:p w:rsidR="00E263D0" w:rsidRPr="00D52D76" w:rsidRDefault="00E263D0" w:rsidP="00E92BE4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D52D76">
        <w:rPr>
          <w:rFonts w:ascii="Arial" w:eastAsia="Times New Roman" w:hAnsi="Arial" w:cs="Arial"/>
          <w:b/>
          <w:bCs/>
          <w:kern w:val="0"/>
          <w:lang w:eastAsia="es-ES"/>
          <w14:ligatures w14:val="none"/>
        </w:rPr>
        <w:t>Derecho a la igualdad y no discriminación:</w:t>
      </w:r>
      <w:r w:rsidRPr="00D52D76">
        <w:rPr>
          <w:rFonts w:ascii="Arial" w:eastAsia="Times New Roman" w:hAnsi="Arial" w:cs="Arial"/>
          <w:kern w:val="0"/>
          <w:lang w:eastAsia="es-ES"/>
          <w14:ligatures w14:val="none"/>
        </w:rPr>
        <w:t xml:space="preserve"> Las personas mayores deben ser tratadas con respeto y sin discriminación por razón de edad.</w:t>
      </w:r>
    </w:p>
    <w:p w:rsidR="00E263D0" w:rsidRPr="00D52D76" w:rsidRDefault="00E263D0" w:rsidP="00E92BE4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D52D76">
        <w:rPr>
          <w:rFonts w:ascii="Arial" w:eastAsia="Times New Roman" w:hAnsi="Arial" w:cs="Arial"/>
          <w:b/>
          <w:bCs/>
          <w:kern w:val="0"/>
          <w:lang w:eastAsia="es-ES"/>
          <w14:ligatures w14:val="none"/>
        </w:rPr>
        <w:t>Derecho a la salud:</w:t>
      </w:r>
      <w:r w:rsidRPr="00D52D76">
        <w:rPr>
          <w:rFonts w:ascii="Arial" w:eastAsia="Times New Roman" w:hAnsi="Arial" w:cs="Arial"/>
          <w:kern w:val="0"/>
          <w:lang w:eastAsia="es-ES"/>
          <w14:ligatures w14:val="none"/>
        </w:rPr>
        <w:t xml:space="preserve"> Acceso a servicios de salud adecuados, integrales y adaptados a sus necesidades específicas.</w:t>
      </w:r>
    </w:p>
    <w:p w:rsidR="00E263D0" w:rsidRPr="00D52D76" w:rsidRDefault="00E263D0" w:rsidP="00E92BE4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D52D76">
        <w:rPr>
          <w:rFonts w:ascii="Arial" w:eastAsia="Times New Roman" w:hAnsi="Arial" w:cs="Arial"/>
          <w:b/>
          <w:bCs/>
          <w:kern w:val="0"/>
          <w:lang w:eastAsia="es-ES"/>
          <w14:ligatures w14:val="none"/>
        </w:rPr>
        <w:lastRenderedPageBreak/>
        <w:t>Derecho a la seguridad social:</w:t>
      </w:r>
      <w:r w:rsidRPr="00D52D76">
        <w:rPr>
          <w:rFonts w:ascii="Arial" w:eastAsia="Times New Roman" w:hAnsi="Arial" w:cs="Arial"/>
          <w:kern w:val="0"/>
          <w:lang w:eastAsia="es-ES"/>
          <w14:ligatures w14:val="none"/>
        </w:rPr>
        <w:t xml:space="preserve"> Protección económica que garantice una vida digna, incluyendo pensiones y otros beneficios.</w:t>
      </w:r>
    </w:p>
    <w:p w:rsidR="00E263D0" w:rsidRPr="00D52D76" w:rsidRDefault="00E263D0" w:rsidP="00E92BE4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D52D76">
        <w:rPr>
          <w:rFonts w:ascii="Arial" w:eastAsia="Times New Roman" w:hAnsi="Arial" w:cs="Arial"/>
          <w:b/>
          <w:bCs/>
          <w:kern w:val="0"/>
          <w:lang w:eastAsia="es-ES"/>
          <w14:ligatures w14:val="none"/>
        </w:rPr>
        <w:t>Derecho a la participación:</w:t>
      </w:r>
      <w:r w:rsidRPr="00D52D76">
        <w:rPr>
          <w:rFonts w:ascii="Arial" w:eastAsia="Times New Roman" w:hAnsi="Arial" w:cs="Arial"/>
          <w:kern w:val="0"/>
          <w:lang w:eastAsia="es-ES"/>
          <w14:ligatures w14:val="none"/>
        </w:rPr>
        <w:t xml:space="preserve"> Posibilidad de involucrarse en decisiones sociales, políticas y culturales que afectan su vida.</w:t>
      </w:r>
    </w:p>
    <w:p w:rsidR="00E263D0" w:rsidRPr="00D52D76" w:rsidRDefault="00E263D0" w:rsidP="00E92BE4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D52D76">
        <w:rPr>
          <w:rFonts w:ascii="Arial" w:eastAsia="Times New Roman" w:hAnsi="Arial" w:cs="Arial"/>
          <w:b/>
          <w:bCs/>
          <w:kern w:val="0"/>
          <w:lang w:eastAsia="es-ES"/>
          <w14:ligatures w14:val="none"/>
        </w:rPr>
        <w:t>Derecho a la educación y formación:</w:t>
      </w:r>
      <w:r w:rsidRPr="00D52D76">
        <w:rPr>
          <w:rFonts w:ascii="Arial" w:eastAsia="Times New Roman" w:hAnsi="Arial" w:cs="Arial"/>
          <w:kern w:val="0"/>
          <w:lang w:eastAsia="es-ES"/>
          <w14:ligatures w14:val="none"/>
        </w:rPr>
        <w:t xml:space="preserve"> Acceso a oportunidades de aprendizaje y desarrollo personal continuo.</w:t>
      </w:r>
    </w:p>
    <w:p w:rsidR="00E263D0" w:rsidRPr="00D52D76" w:rsidRDefault="00E263D0" w:rsidP="00E92BE4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D52D76">
        <w:rPr>
          <w:rFonts w:ascii="Arial" w:eastAsia="Times New Roman" w:hAnsi="Arial" w:cs="Arial"/>
          <w:b/>
          <w:bCs/>
          <w:kern w:val="0"/>
          <w:lang w:eastAsia="es-ES"/>
          <w14:ligatures w14:val="none"/>
        </w:rPr>
        <w:t>Derecho a la protección contra el abuso y la violencia:</w:t>
      </w:r>
      <w:r w:rsidRPr="00D52D76">
        <w:rPr>
          <w:rFonts w:ascii="Arial" w:eastAsia="Times New Roman" w:hAnsi="Arial" w:cs="Arial"/>
          <w:kern w:val="0"/>
          <w:lang w:eastAsia="es-ES"/>
          <w14:ligatures w14:val="none"/>
        </w:rPr>
        <w:t xml:space="preserve"> Medidas para prevenir y sancionar cualquier forma de maltrato.</w:t>
      </w:r>
    </w:p>
    <w:p w:rsidR="00E263D0" w:rsidRPr="00D52D76" w:rsidRDefault="00E263D0" w:rsidP="00E92BE4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D52D76">
        <w:rPr>
          <w:rFonts w:ascii="Arial" w:eastAsia="Times New Roman" w:hAnsi="Arial" w:cs="Arial"/>
          <w:b/>
          <w:bCs/>
          <w:kern w:val="0"/>
          <w:lang w:eastAsia="es-ES"/>
          <w14:ligatures w14:val="none"/>
        </w:rPr>
        <w:t>Derecho a la vivienda adecuada:</w:t>
      </w:r>
      <w:r w:rsidRPr="00D52D76">
        <w:rPr>
          <w:rFonts w:ascii="Arial" w:eastAsia="Times New Roman" w:hAnsi="Arial" w:cs="Arial"/>
          <w:kern w:val="0"/>
          <w:lang w:eastAsia="es-ES"/>
          <w14:ligatures w14:val="none"/>
        </w:rPr>
        <w:t xml:space="preserve"> Espacios seguros y accesibles que favorezcan su independencia.</w:t>
      </w:r>
    </w:p>
    <w:p w:rsidR="00E92BE4" w:rsidRPr="00D52D76" w:rsidRDefault="00E92BE4" w:rsidP="00E92BE4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</w:p>
    <w:p w:rsidR="00E263D0" w:rsidRPr="00D52D76" w:rsidRDefault="00E263D0" w:rsidP="00E92BE4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D52D76">
        <w:rPr>
          <w:rFonts w:ascii="Arial" w:eastAsia="Times New Roman" w:hAnsi="Arial" w:cs="Arial"/>
          <w:kern w:val="0"/>
          <w:lang w:eastAsia="es-ES"/>
          <w14:ligatures w14:val="none"/>
        </w:rPr>
        <w:t>Garantizar estos derechos implica la creación de políticas públicas inclusivas, programas de apoyo y una cultura social que valore y reconozca la contribución de las personas adultas mayores.</w:t>
      </w:r>
    </w:p>
    <w:p w:rsidR="00E263D0" w:rsidRPr="00D52D76" w:rsidRDefault="00E263D0" w:rsidP="00E92BE4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</w:p>
    <w:p w:rsidR="00E263D0" w:rsidRPr="00D52D76" w:rsidRDefault="00A57566" w:rsidP="00E92BE4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kern w:val="0"/>
          <w:lang w:val="es-MX"/>
          <w14:ligatures w14:val="none"/>
        </w:rPr>
      </w:pPr>
      <w:r w:rsidRPr="00D52D76">
        <w:rPr>
          <w:rFonts w:ascii="Arial" w:eastAsia="Times New Roman" w:hAnsi="Arial" w:cs="Arial"/>
          <w:b/>
          <w:kern w:val="0"/>
          <w:lang w:val="es-MX"/>
          <w14:ligatures w14:val="none"/>
        </w:rPr>
        <w:t>DESAFÍOS PARA EL TRABAJO SOCIAL EN  SALUD PÚBLICA Y EN LOS ESCENARIOS COMUNITARIOS.</w:t>
      </w:r>
    </w:p>
    <w:p w:rsidR="00E263D0" w:rsidRPr="00D52D76" w:rsidRDefault="00E92BE4" w:rsidP="00E92BE4">
      <w:pPr>
        <w:suppressAutoHyphens/>
        <w:spacing w:after="0" w:line="36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D52D76">
        <w:rPr>
          <w:rFonts w:ascii="Arial" w:eastAsia="Times New Roman" w:hAnsi="Arial" w:cs="Arial"/>
          <w:kern w:val="0"/>
          <w:lang w:val="es-MX" w:eastAsia="es-ES"/>
          <w14:ligatures w14:val="none"/>
        </w:rPr>
        <w:t xml:space="preserve">El </w:t>
      </w:r>
      <w:r w:rsidRPr="00D52D76">
        <w:rPr>
          <w:rFonts w:ascii="Arial" w:eastAsia="Times New Roman" w:hAnsi="Arial" w:cs="Arial"/>
          <w:kern w:val="0"/>
          <w14:ligatures w14:val="none"/>
        </w:rPr>
        <w:t>Trabajo Social desempeña un papel esencial en la promoción de la salud, la prevención de enfermedades y la atención a poblaciones vulnerables. En el contexto de la salud pública y las comunidades, los profesionales enfrentan múltiples retos derivados de factores sociales, económicos, culturales y políticos.</w:t>
      </w:r>
    </w:p>
    <w:p w:rsidR="00E263D0" w:rsidRPr="00D52D76" w:rsidRDefault="00E263D0" w:rsidP="00E92BE4">
      <w:pPr>
        <w:suppressAutoHyphens/>
        <w:spacing w:after="0" w:line="360" w:lineRule="auto"/>
        <w:jc w:val="both"/>
        <w:rPr>
          <w:rFonts w:ascii="Arial" w:eastAsia="Times New Roman" w:hAnsi="Arial" w:cs="Arial"/>
          <w:kern w:val="0"/>
          <w:lang w:val="es-MX"/>
          <w14:ligatures w14:val="none"/>
        </w:rPr>
      </w:pPr>
    </w:p>
    <w:p w:rsidR="00AD262F" w:rsidRPr="00D52D76" w:rsidRDefault="00AD262F" w:rsidP="00AD262F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kern w:val="0"/>
          <w:lang w:val="es-MX"/>
          <w14:ligatures w14:val="none"/>
        </w:rPr>
      </w:pPr>
      <w:r w:rsidRPr="00D52D76">
        <w:rPr>
          <w:rFonts w:ascii="Arial" w:eastAsia="Times New Roman" w:hAnsi="Arial" w:cs="Arial"/>
          <w:b/>
          <w:kern w:val="0"/>
          <w:lang w:val="es-MX"/>
          <w14:ligatures w14:val="none"/>
        </w:rPr>
        <w:t>Desafíos en Salud Pública</w:t>
      </w:r>
    </w:p>
    <w:p w:rsidR="00697386" w:rsidRPr="00D52D76" w:rsidRDefault="00697386" w:rsidP="00697386">
      <w:pPr>
        <w:suppressAutoHyphens/>
        <w:spacing w:after="0" w:line="360" w:lineRule="auto"/>
        <w:jc w:val="both"/>
        <w:rPr>
          <w:rFonts w:ascii="Arial" w:eastAsia="Times New Roman" w:hAnsi="Arial" w:cs="Arial"/>
          <w:kern w:val="0"/>
          <w:lang w:val="es-MX"/>
          <w14:ligatures w14:val="none"/>
        </w:rPr>
      </w:pPr>
    </w:p>
    <w:p w:rsidR="00AD262F" w:rsidRPr="00D52D76" w:rsidRDefault="00AD262F" w:rsidP="00697386">
      <w:pPr>
        <w:suppressAutoHyphens/>
        <w:spacing w:after="0" w:line="360" w:lineRule="auto"/>
        <w:jc w:val="both"/>
        <w:rPr>
          <w:rFonts w:ascii="Arial" w:eastAsia="Times New Roman" w:hAnsi="Arial" w:cs="Arial"/>
          <w:kern w:val="0"/>
          <w:lang w:val="es-MX"/>
          <w14:ligatures w14:val="none"/>
        </w:rPr>
      </w:pPr>
      <w:r w:rsidRPr="00D52D76">
        <w:rPr>
          <w:rFonts w:ascii="Arial" w:eastAsia="Times New Roman" w:hAnsi="Arial" w:cs="Arial"/>
          <w:kern w:val="0"/>
          <w:lang w:val="es-MX"/>
          <w14:ligatures w14:val="none"/>
        </w:rPr>
        <w:t>Enfoque integral de la salud</w:t>
      </w:r>
    </w:p>
    <w:p w:rsidR="00AD262F" w:rsidRPr="00D52D76" w:rsidRDefault="00AD262F" w:rsidP="00AD262F">
      <w:pPr>
        <w:pStyle w:val="Prrafodelista"/>
        <w:numPr>
          <w:ilvl w:val="0"/>
          <w:numId w:val="2"/>
        </w:numPr>
        <w:suppressAutoHyphens/>
        <w:spacing w:after="0" w:line="360" w:lineRule="auto"/>
        <w:jc w:val="both"/>
        <w:rPr>
          <w:rFonts w:ascii="Arial" w:eastAsia="Times New Roman" w:hAnsi="Arial" w:cs="Arial"/>
          <w:kern w:val="0"/>
          <w:lang w:val="es-MX"/>
          <w14:ligatures w14:val="none"/>
        </w:rPr>
      </w:pPr>
      <w:r w:rsidRPr="00D52D76">
        <w:rPr>
          <w:rFonts w:ascii="Arial" w:eastAsia="Times New Roman" w:hAnsi="Arial" w:cs="Arial"/>
          <w:kern w:val="0"/>
          <w:lang w:val="es-MX"/>
          <w14:ligatures w14:val="none"/>
        </w:rPr>
        <w:t xml:space="preserve">Superar la visión biomédica y promover un abordaje </w:t>
      </w:r>
      <w:proofErr w:type="spellStart"/>
      <w:r w:rsidRPr="00D52D76">
        <w:rPr>
          <w:rFonts w:ascii="Arial" w:eastAsia="Times New Roman" w:hAnsi="Arial" w:cs="Arial"/>
          <w:kern w:val="0"/>
          <w:lang w:val="es-MX"/>
          <w14:ligatures w14:val="none"/>
        </w:rPr>
        <w:t>bio</w:t>
      </w:r>
      <w:proofErr w:type="spellEnd"/>
      <w:r w:rsidRPr="00D52D76">
        <w:rPr>
          <w:rFonts w:ascii="Arial" w:eastAsia="Times New Roman" w:hAnsi="Arial" w:cs="Arial"/>
          <w:kern w:val="0"/>
          <w:lang w:val="es-MX"/>
          <w14:ligatures w14:val="none"/>
        </w:rPr>
        <w:t>-</w:t>
      </w:r>
      <w:proofErr w:type="spellStart"/>
      <w:r w:rsidRPr="00D52D76">
        <w:rPr>
          <w:rFonts w:ascii="Arial" w:eastAsia="Times New Roman" w:hAnsi="Arial" w:cs="Arial"/>
          <w:kern w:val="0"/>
          <w:lang w:val="es-MX"/>
          <w14:ligatures w14:val="none"/>
        </w:rPr>
        <w:t>psico</w:t>
      </w:r>
      <w:proofErr w:type="spellEnd"/>
      <w:r w:rsidRPr="00D52D76">
        <w:rPr>
          <w:rFonts w:ascii="Arial" w:eastAsia="Times New Roman" w:hAnsi="Arial" w:cs="Arial"/>
          <w:kern w:val="0"/>
          <w:lang w:val="es-MX"/>
          <w14:ligatures w14:val="none"/>
        </w:rPr>
        <w:t>-social.</w:t>
      </w:r>
    </w:p>
    <w:p w:rsidR="00AD262F" w:rsidRPr="00D52D76" w:rsidRDefault="00AD262F" w:rsidP="00AD262F">
      <w:pPr>
        <w:pStyle w:val="Prrafodelista"/>
        <w:numPr>
          <w:ilvl w:val="0"/>
          <w:numId w:val="2"/>
        </w:numPr>
        <w:suppressAutoHyphens/>
        <w:spacing w:after="0" w:line="360" w:lineRule="auto"/>
        <w:jc w:val="both"/>
        <w:rPr>
          <w:rFonts w:ascii="Arial" w:eastAsia="Times New Roman" w:hAnsi="Arial" w:cs="Arial"/>
          <w:kern w:val="0"/>
          <w:lang w:val="es-MX"/>
          <w14:ligatures w14:val="none"/>
        </w:rPr>
      </w:pPr>
      <w:r w:rsidRPr="00D52D76">
        <w:rPr>
          <w:rFonts w:ascii="Arial" w:eastAsia="Times New Roman" w:hAnsi="Arial" w:cs="Arial"/>
          <w:kern w:val="0"/>
          <w:lang w:val="es-MX"/>
          <w14:ligatures w14:val="none"/>
        </w:rPr>
        <w:t>Integrar la salud mental y el bienestar emocional en las políticas públicas.</w:t>
      </w:r>
    </w:p>
    <w:p w:rsidR="00D52D76" w:rsidRPr="00D52D76" w:rsidRDefault="00D52D76" w:rsidP="00D52D76">
      <w:pPr>
        <w:suppressAutoHyphens/>
        <w:spacing w:after="0" w:line="360" w:lineRule="auto"/>
        <w:jc w:val="both"/>
        <w:rPr>
          <w:rFonts w:ascii="Arial" w:eastAsia="Times New Roman" w:hAnsi="Arial" w:cs="Arial"/>
          <w:kern w:val="0"/>
          <w:lang w:val="es-MX"/>
          <w14:ligatures w14:val="none"/>
        </w:rPr>
      </w:pPr>
    </w:p>
    <w:p w:rsidR="00AD262F" w:rsidRPr="00D52D76" w:rsidRDefault="00AD262F" w:rsidP="00D52D76">
      <w:pPr>
        <w:suppressAutoHyphens/>
        <w:spacing w:after="0" w:line="360" w:lineRule="auto"/>
        <w:jc w:val="both"/>
        <w:rPr>
          <w:rFonts w:ascii="Arial" w:eastAsia="Times New Roman" w:hAnsi="Arial" w:cs="Arial"/>
          <w:kern w:val="0"/>
          <w:lang w:val="es-MX"/>
          <w14:ligatures w14:val="none"/>
        </w:rPr>
      </w:pPr>
      <w:r w:rsidRPr="00D52D76">
        <w:rPr>
          <w:rFonts w:ascii="Arial" w:eastAsia="Times New Roman" w:hAnsi="Arial" w:cs="Arial"/>
          <w:kern w:val="0"/>
          <w:lang w:val="es-MX"/>
          <w14:ligatures w14:val="none"/>
        </w:rPr>
        <w:t>Desigualdades sociales y acceso a servicios</w:t>
      </w:r>
    </w:p>
    <w:p w:rsidR="00AD262F" w:rsidRPr="00D52D76" w:rsidRDefault="00AD262F" w:rsidP="00AD262F">
      <w:pPr>
        <w:pStyle w:val="Prrafodelista"/>
        <w:numPr>
          <w:ilvl w:val="0"/>
          <w:numId w:val="2"/>
        </w:numPr>
        <w:suppressAutoHyphens/>
        <w:spacing w:after="0" w:line="360" w:lineRule="auto"/>
        <w:jc w:val="both"/>
        <w:rPr>
          <w:rFonts w:ascii="Arial" w:eastAsia="Times New Roman" w:hAnsi="Arial" w:cs="Arial"/>
          <w:kern w:val="0"/>
          <w:lang w:val="es-MX"/>
          <w14:ligatures w14:val="none"/>
        </w:rPr>
      </w:pPr>
      <w:r w:rsidRPr="00D52D76">
        <w:rPr>
          <w:rFonts w:ascii="Arial" w:eastAsia="Times New Roman" w:hAnsi="Arial" w:cs="Arial"/>
          <w:kern w:val="0"/>
          <w:lang w:val="es-MX"/>
          <w14:ligatures w14:val="none"/>
        </w:rPr>
        <w:t>Brechas en el acceso a servicios de salud en zonas rurales y comunidades marginadas.</w:t>
      </w:r>
    </w:p>
    <w:p w:rsidR="00E263D0" w:rsidRPr="00D52D76" w:rsidRDefault="00AD262F" w:rsidP="00AD262F">
      <w:pPr>
        <w:pStyle w:val="Prrafodelista"/>
        <w:numPr>
          <w:ilvl w:val="0"/>
          <w:numId w:val="2"/>
        </w:numPr>
        <w:suppressAutoHyphens/>
        <w:spacing w:after="0" w:line="360" w:lineRule="auto"/>
        <w:jc w:val="both"/>
        <w:rPr>
          <w:rFonts w:ascii="Arial" w:eastAsia="Times New Roman" w:hAnsi="Arial" w:cs="Arial"/>
          <w:kern w:val="0"/>
          <w:lang w:val="es-MX"/>
          <w14:ligatures w14:val="none"/>
        </w:rPr>
      </w:pPr>
      <w:r w:rsidRPr="00D52D76">
        <w:rPr>
          <w:rFonts w:ascii="Arial" w:eastAsia="Times New Roman" w:hAnsi="Arial" w:cs="Arial"/>
          <w:kern w:val="0"/>
          <w:lang w:val="es-MX"/>
          <w14:ligatures w14:val="none"/>
        </w:rPr>
        <w:lastRenderedPageBreak/>
        <w:t>Necesidad de políticas inclusivas que reduzcan inequidades.</w:t>
      </w:r>
    </w:p>
    <w:p w:rsidR="00E263D0" w:rsidRPr="00D52D76" w:rsidRDefault="00E263D0" w:rsidP="00E92BE4">
      <w:pPr>
        <w:suppressAutoHyphens/>
        <w:spacing w:after="0" w:line="360" w:lineRule="auto"/>
        <w:jc w:val="both"/>
        <w:rPr>
          <w:rFonts w:ascii="Arial" w:eastAsia="Times New Roman" w:hAnsi="Arial" w:cs="Arial"/>
          <w:kern w:val="0"/>
          <w:lang w:val="es-MX"/>
          <w14:ligatures w14:val="none"/>
        </w:rPr>
      </w:pPr>
    </w:p>
    <w:p w:rsidR="00697386" w:rsidRPr="00D52D76" w:rsidRDefault="00697386" w:rsidP="00697386">
      <w:pPr>
        <w:spacing w:after="0" w:line="360" w:lineRule="auto"/>
        <w:rPr>
          <w:rFonts w:ascii="Arial" w:hAnsi="Arial" w:cs="Arial"/>
          <w:lang w:val="es-MX"/>
        </w:rPr>
      </w:pPr>
      <w:r w:rsidRPr="00D52D76">
        <w:rPr>
          <w:rFonts w:ascii="Arial" w:hAnsi="Arial" w:cs="Arial"/>
          <w:lang w:val="es-MX"/>
        </w:rPr>
        <w:t>Prevención y promoción de la salud</w:t>
      </w:r>
    </w:p>
    <w:p w:rsidR="00697386" w:rsidRPr="00D52D76" w:rsidRDefault="00697386" w:rsidP="00697386">
      <w:pPr>
        <w:pStyle w:val="Prrafodelista"/>
        <w:numPr>
          <w:ilvl w:val="0"/>
          <w:numId w:val="3"/>
        </w:numPr>
        <w:spacing w:after="0" w:line="360" w:lineRule="auto"/>
        <w:rPr>
          <w:rFonts w:ascii="Arial" w:hAnsi="Arial" w:cs="Arial"/>
          <w:lang w:val="es-MX"/>
        </w:rPr>
      </w:pPr>
      <w:r w:rsidRPr="00D52D76">
        <w:rPr>
          <w:rFonts w:ascii="Arial" w:hAnsi="Arial" w:cs="Arial"/>
          <w:lang w:val="es-MX"/>
        </w:rPr>
        <w:t>Fortalecer programas de educación sanitaria y prevención de enfermedades crónicas.</w:t>
      </w:r>
    </w:p>
    <w:p w:rsidR="00697386" w:rsidRPr="00D52D76" w:rsidRDefault="00697386" w:rsidP="00697386">
      <w:pPr>
        <w:pStyle w:val="Prrafodelista"/>
        <w:numPr>
          <w:ilvl w:val="0"/>
          <w:numId w:val="3"/>
        </w:numPr>
        <w:spacing w:after="0" w:line="360" w:lineRule="auto"/>
        <w:rPr>
          <w:rFonts w:ascii="Arial" w:hAnsi="Arial" w:cs="Arial"/>
          <w:lang w:val="es-MX"/>
        </w:rPr>
      </w:pPr>
      <w:r w:rsidRPr="00D52D76">
        <w:rPr>
          <w:rFonts w:ascii="Arial" w:hAnsi="Arial" w:cs="Arial"/>
          <w:lang w:val="es-MX"/>
        </w:rPr>
        <w:t>Combatir hábitos nocivos (sedentarismo, consumo de sustancias, alimentación inadecuada).</w:t>
      </w:r>
    </w:p>
    <w:p w:rsidR="00D52D76" w:rsidRDefault="00D52D76" w:rsidP="00697386">
      <w:pPr>
        <w:spacing w:after="0" w:line="360" w:lineRule="auto"/>
        <w:rPr>
          <w:rFonts w:ascii="Arial" w:hAnsi="Arial" w:cs="Arial"/>
          <w:lang w:val="es-MX"/>
        </w:rPr>
      </w:pPr>
    </w:p>
    <w:p w:rsidR="00697386" w:rsidRPr="00D52D76" w:rsidRDefault="00697386" w:rsidP="00697386">
      <w:pPr>
        <w:spacing w:after="0" w:line="360" w:lineRule="auto"/>
        <w:rPr>
          <w:rFonts w:ascii="Arial" w:hAnsi="Arial" w:cs="Arial"/>
          <w:lang w:val="es-MX"/>
        </w:rPr>
      </w:pPr>
      <w:r w:rsidRPr="00D52D76">
        <w:rPr>
          <w:rFonts w:ascii="Arial" w:hAnsi="Arial" w:cs="Arial"/>
          <w:lang w:val="es-MX"/>
        </w:rPr>
        <w:t>Atención a poblaciones vulnerables</w:t>
      </w:r>
    </w:p>
    <w:p w:rsidR="00697386" w:rsidRDefault="00697386" w:rsidP="00D52D76">
      <w:pPr>
        <w:pStyle w:val="Prrafodelista"/>
        <w:numPr>
          <w:ilvl w:val="0"/>
          <w:numId w:val="5"/>
        </w:numPr>
        <w:spacing w:after="0" w:line="360" w:lineRule="auto"/>
        <w:rPr>
          <w:rFonts w:ascii="Arial" w:hAnsi="Arial" w:cs="Arial"/>
          <w:lang w:val="es-MX"/>
        </w:rPr>
      </w:pPr>
      <w:r w:rsidRPr="00D52D76">
        <w:rPr>
          <w:rFonts w:ascii="Arial" w:hAnsi="Arial" w:cs="Arial"/>
          <w:lang w:val="es-MX"/>
        </w:rPr>
        <w:t>Adultos mayores, personas con discapacidad, mujeres en situación de violencia, infancia en riesgo.</w:t>
      </w:r>
    </w:p>
    <w:p w:rsidR="00B22256" w:rsidRDefault="00697386" w:rsidP="00697386">
      <w:pPr>
        <w:pStyle w:val="Prrafodelista"/>
        <w:numPr>
          <w:ilvl w:val="0"/>
          <w:numId w:val="5"/>
        </w:numPr>
        <w:spacing w:after="0" w:line="360" w:lineRule="auto"/>
        <w:rPr>
          <w:rFonts w:ascii="Arial" w:hAnsi="Arial" w:cs="Arial"/>
          <w:lang w:val="es-MX"/>
        </w:rPr>
      </w:pPr>
      <w:r w:rsidRPr="00D52D76">
        <w:rPr>
          <w:rFonts w:ascii="Arial" w:hAnsi="Arial" w:cs="Arial"/>
          <w:lang w:val="es-MX"/>
        </w:rPr>
        <w:t>Adaptar servicios a las necesidades específicas de cada grupo.</w:t>
      </w:r>
    </w:p>
    <w:p w:rsidR="006A35CB" w:rsidRDefault="006A35CB" w:rsidP="006A35CB">
      <w:pPr>
        <w:pStyle w:val="Prrafodelista"/>
        <w:spacing w:after="0" w:line="360" w:lineRule="auto"/>
        <w:rPr>
          <w:rFonts w:ascii="Arial" w:hAnsi="Arial" w:cs="Arial"/>
          <w:lang w:val="es-MX"/>
        </w:rPr>
      </w:pPr>
    </w:p>
    <w:p w:rsidR="006A35CB" w:rsidRDefault="006A35CB" w:rsidP="006A35CB">
      <w:pPr>
        <w:spacing w:after="0" w:line="360" w:lineRule="auto"/>
        <w:rPr>
          <w:rFonts w:ascii="Arial" w:hAnsi="Arial" w:cs="Arial"/>
          <w:lang w:val="es-MX"/>
        </w:rPr>
      </w:pPr>
      <w:r w:rsidRPr="006A35CB">
        <w:rPr>
          <w:rFonts w:ascii="Arial" w:hAnsi="Arial" w:cs="Arial"/>
          <w:lang w:val="es-MX"/>
        </w:rPr>
        <w:t>Interdisciplinariedad</w:t>
      </w:r>
    </w:p>
    <w:p w:rsidR="006A35CB" w:rsidRDefault="006A35CB" w:rsidP="006A35CB">
      <w:pPr>
        <w:pStyle w:val="Prrafodelista"/>
        <w:numPr>
          <w:ilvl w:val="0"/>
          <w:numId w:val="6"/>
        </w:numPr>
        <w:spacing w:after="0" w:line="360" w:lineRule="auto"/>
        <w:rPr>
          <w:rFonts w:ascii="Arial" w:hAnsi="Arial" w:cs="Arial"/>
          <w:lang w:val="es-MX"/>
        </w:rPr>
      </w:pPr>
      <w:r w:rsidRPr="006A35CB">
        <w:rPr>
          <w:rFonts w:ascii="Arial" w:hAnsi="Arial" w:cs="Arial"/>
          <w:lang w:val="es-MX"/>
        </w:rPr>
        <w:t>Coordinación con médicos, psicólogos, enfermeros y otros profesionales.</w:t>
      </w:r>
    </w:p>
    <w:p w:rsidR="006A35CB" w:rsidRDefault="006A35CB" w:rsidP="006A35CB">
      <w:pPr>
        <w:pStyle w:val="Prrafodelista"/>
        <w:numPr>
          <w:ilvl w:val="0"/>
          <w:numId w:val="6"/>
        </w:numPr>
        <w:spacing w:after="0" w:line="360" w:lineRule="auto"/>
        <w:rPr>
          <w:rFonts w:ascii="Arial" w:hAnsi="Arial" w:cs="Arial"/>
          <w:lang w:val="es-MX"/>
        </w:rPr>
      </w:pPr>
      <w:r w:rsidRPr="006A35CB">
        <w:rPr>
          <w:rFonts w:ascii="Arial" w:hAnsi="Arial" w:cs="Arial"/>
          <w:lang w:val="es-MX"/>
        </w:rPr>
        <w:t>Superar barreras institucionales que dificultan el trabajo en equipo.</w:t>
      </w:r>
    </w:p>
    <w:p w:rsidR="00DB4DBC" w:rsidRDefault="00DB4DBC" w:rsidP="00DB4DBC">
      <w:pPr>
        <w:spacing w:after="0" w:line="360" w:lineRule="auto"/>
        <w:rPr>
          <w:rFonts w:ascii="Arial" w:hAnsi="Arial" w:cs="Arial"/>
          <w:lang w:val="es-MX"/>
        </w:rPr>
      </w:pPr>
    </w:p>
    <w:p w:rsidR="00DB4DBC" w:rsidRDefault="00DB4DBC" w:rsidP="00DB4DBC">
      <w:pPr>
        <w:spacing w:after="0" w:line="360" w:lineRule="auto"/>
        <w:rPr>
          <w:rFonts w:ascii="Arial" w:hAnsi="Arial" w:cs="Arial"/>
          <w:b/>
          <w:lang w:val="es-MX"/>
        </w:rPr>
      </w:pPr>
      <w:r w:rsidRPr="00DB4DBC">
        <w:rPr>
          <w:rFonts w:ascii="Arial" w:hAnsi="Arial" w:cs="Arial"/>
          <w:b/>
          <w:lang w:val="es-MX"/>
        </w:rPr>
        <w:t>Desafíos en Escenarios Comunitarios</w:t>
      </w:r>
    </w:p>
    <w:p w:rsidR="00DB4DBC" w:rsidRPr="00DB4DBC" w:rsidRDefault="00DB4DBC" w:rsidP="00DB4DBC">
      <w:pPr>
        <w:spacing w:after="0" w:line="360" w:lineRule="auto"/>
        <w:rPr>
          <w:rFonts w:ascii="Arial" w:hAnsi="Arial" w:cs="Arial"/>
          <w:b/>
          <w:lang w:val="es-MX"/>
        </w:rPr>
      </w:pPr>
    </w:p>
    <w:p w:rsidR="00DB4DBC" w:rsidRPr="00DB4DBC" w:rsidRDefault="00DB4DBC" w:rsidP="005F6B10">
      <w:pPr>
        <w:spacing w:after="0" w:line="360" w:lineRule="auto"/>
        <w:rPr>
          <w:rFonts w:ascii="Arial" w:hAnsi="Arial" w:cs="Arial"/>
          <w:lang w:val="es-MX"/>
        </w:rPr>
      </w:pPr>
      <w:r w:rsidRPr="00DB4DBC">
        <w:rPr>
          <w:rFonts w:ascii="Arial" w:hAnsi="Arial" w:cs="Arial"/>
          <w:lang w:val="es-MX"/>
        </w:rPr>
        <w:t>Participación ciudadana</w:t>
      </w:r>
    </w:p>
    <w:p w:rsidR="00DB4DBC" w:rsidRDefault="00DB4DBC" w:rsidP="005F6B10">
      <w:pPr>
        <w:pStyle w:val="Prrafodelista"/>
        <w:numPr>
          <w:ilvl w:val="0"/>
          <w:numId w:val="7"/>
        </w:numPr>
        <w:spacing w:after="0" w:line="360" w:lineRule="auto"/>
        <w:rPr>
          <w:rFonts w:ascii="Arial" w:hAnsi="Arial" w:cs="Arial"/>
          <w:lang w:val="es-MX"/>
        </w:rPr>
      </w:pPr>
      <w:r w:rsidRPr="00DB4DBC">
        <w:rPr>
          <w:rFonts w:ascii="Arial" w:hAnsi="Arial" w:cs="Arial"/>
          <w:lang w:val="es-MX"/>
        </w:rPr>
        <w:t>Promover la organización comunitaria y la autogestión de proyectos de salud.</w:t>
      </w:r>
    </w:p>
    <w:p w:rsidR="00DB4DBC" w:rsidRPr="00DB4DBC" w:rsidRDefault="00DB4DBC" w:rsidP="005F6B10">
      <w:pPr>
        <w:pStyle w:val="Prrafodelista"/>
        <w:numPr>
          <w:ilvl w:val="0"/>
          <w:numId w:val="7"/>
        </w:numPr>
        <w:spacing w:after="0" w:line="360" w:lineRule="auto"/>
        <w:rPr>
          <w:rFonts w:ascii="Arial" w:hAnsi="Arial" w:cs="Arial"/>
          <w:lang w:val="es-MX"/>
        </w:rPr>
      </w:pPr>
      <w:r w:rsidRPr="00DB4DBC">
        <w:rPr>
          <w:rFonts w:ascii="Arial" w:hAnsi="Arial" w:cs="Arial"/>
          <w:lang w:val="es-MX"/>
        </w:rPr>
        <w:t>Fomentar la corresponsabilidad de los ciudadanos en el cuidado de su salud.</w:t>
      </w:r>
    </w:p>
    <w:p w:rsidR="00DB4DBC" w:rsidRPr="00DB4DBC" w:rsidRDefault="00DB4DBC" w:rsidP="005F6B10">
      <w:pPr>
        <w:spacing w:after="0" w:line="360" w:lineRule="auto"/>
        <w:rPr>
          <w:rFonts w:ascii="Arial" w:hAnsi="Arial" w:cs="Arial"/>
          <w:lang w:val="es-MX"/>
        </w:rPr>
      </w:pPr>
      <w:r w:rsidRPr="00DB4DBC">
        <w:rPr>
          <w:rFonts w:ascii="Arial" w:hAnsi="Arial" w:cs="Arial"/>
          <w:lang w:val="es-MX"/>
        </w:rPr>
        <w:t>Construcción de redes de apoyo</w:t>
      </w:r>
    </w:p>
    <w:p w:rsidR="00DB4DBC" w:rsidRDefault="00DB4DBC" w:rsidP="005F6B10">
      <w:pPr>
        <w:pStyle w:val="Prrafodelista"/>
        <w:numPr>
          <w:ilvl w:val="0"/>
          <w:numId w:val="8"/>
        </w:numPr>
        <w:spacing w:after="0" w:line="360" w:lineRule="auto"/>
        <w:rPr>
          <w:rFonts w:ascii="Arial" w:hAnsi="Arial" w:cs="Arial"/>
          <w:lang w:val="es-MX"/>
        </w:rPr>
      </w:pPr>
      <w:r w:rsidRPr="00DB4DBC">
        <w:rPr>
          <w:rFonts w:ascii="Arial" w:hAnsi="Arial" w:cs="Arial"/>
          <w:lang w:val="es-MX"/>
        </w:rPr>
        <w:t>Fortalecer vínculos entre familias, vecinos y organizaciones sociales.</w:t>
      </w:r>
    </w:p>
    <w:p w:rsidR="00DB4DBC" w:rsidRPr="00DB4DBC" w:rsidRDefault="00DB4DBC" w:rsidP="005F6B10">
      <w:pPr>
        <w:pStyle w:val="Prrafodelista"/>
        <w:numPr>
          <w:ilvl w:val="0"/>
          <w:numId w:val="8"/>
        </w:numPr>
        <w:spacing w:after="0" w:line="360" w:lineRule="auto"/>
        <w:rPr>
          <w:rFonts w:ascii="Arial" w:hAnsi="Arial" w:cs="Arial"/>
          <w:lang w:val="es-MX"/>
        </w:rPr>
      </w:pPr>
      <w:r w:rsidRPr="00DB4DBC">
        <w:rPr>
          <w:rFonts w:ascii="Arial" w:hAnsi="Arial" w:cs="Arial"/>
          <w:lang w:val="es-MX"/>
        </w:rPr>
        <w:t>Crear espacios comunitarios de acompañamiento y solidaridad.</w:t>
      </w:r>
    </w:p>
    <w:p w:rsidR="00DB4DBC" w:rsidRPr="00DB4DBC" w:rsidRDefault="00DB4DBC" w:rsidP="005F6B10">
      <w:pPr>
        <w:spacing w:after="0" w:line="360" w:lineRule="auto"/>
        <w:rPr>
          <w:rFonts w:ascii="Arial" w:hAnsi="Arial" w:cs="Arial"/>
          <w:lang w:val="es-MX"/>
        </w:rPr>
      </w:pPr>
      <w:r w:rsidRPr="00DB4DBC">
        <w:rPr>
          <w:rFonts w:ascii="Arial" w:hAnsi="Arial" w:cs="Arial"/>
          <w:lang w:val="es-MX"/>
        </w:rPr>
        <w:t>Diversidad cultural y enfoques inclusivos</w:t>
      </w:r>
    </w:p>
    <w:p w:rsidR="00DB4DBC" w:rsidRDefault="00DB4DBC" w:rsidP="005F6B10">
      <w:pPr>
        <w:pStyle w:val="Prrafodelista"/>
        <w:numPr>
          <w:ilvl w:val="0"/>
          <w:numId w:val="9"/>
        </w:numPr>
        <w:spacing w:after="0" w:line="360" w:lineRule="auto"/>
        <w:rPr>
          <w:rFonts w:ascii="Arial" w:hAnsi="Arial" w:cs="Arial"/>
          <w:lang w:val="es-MX"/>
        </w:rPr>
      </w:pPr>
      <w:r w:rsidRPr="00DB4DBC">
        <w:rPr>
          <w:rFonts w:ascii="Arial" w:hAnsi="Arial" w:cs="Arial"/>
          <w:lang w:val="es-MX"/>
        </w:rPr>
        <w:t>Reconocer prácticas culturales en torno a la salud y la enfermedad.</w:t>
      </w:r>
    </w:p>
    <w:p w:rsidR="00DB4DBC" w:rsidRDefault="00DB4DBC" w:rsidP="005F6B10">
      <w:pPr>
        <w:pStyle w:val="Prrafodelista"/>
        <w:numPr>
          <w:ilvl w:val="0"/>
          <w:numId w:val="9"/>
        </w:numPr>
        <w:spacing w:after="0" w:line="360" w:lineRule="auto"/>
        <w:rPr>
          <w:rFonts w:ascii="Arial" w:hAnsi="Arial" w:cs="Arial"/>
          <w:lang w:val="es-MX"/>
        </w:rPr>
      </w:pPr>
      <w:r w:rsidRPr="00DB4DBC">
        <w:rPr>
          <w:rFonts w:ascii="Arial" w:hAnsi="Arial" w:cs="Arial"/>
          <w:lang w:val="es-MX"/>
        </w:rPr>
        <w:t xml:space="preserve">Evitar enfoques homogéneos que </w:t>
      </w:r>
      <w:proofErr w:type="spellStart"/>
      <w:r w:rsidRPr="00DB4DBC">
        <w:rPr>
          <w:rFonts w:ascii="Arial" w:hAnsi="Arial" w:cs="Arial"/>
          <w:lang w:val="es-MX"/>
        </w:rPr>
        <w:t>invisibilicen</w:t>
      </w:r>
      <w:proofErr w:type="spellEnd"/>
      <w:r w:rsidRPr="00DB4DBC">
        <w:rPr>
          <w:rFonts w:ascii="Arial" w:hAnsi="Arial" w:cs="Arial"/>
          <w:lang w:val="es-MX"/>
        </w:rPr>
        <w:t xml:space="preserve"> identidades locales.</w:t>
      </w:r>
    </w:p>
    <w:p w:rsidR="005F6B10" w:rsidRDefault="005F6B10" w:rsidP="005F6B10">
      <w:pPr>
        <w:pStyle w:val="Prrafodelista"/>
        <w:spacing w:after="0" w:line="360" w:lineRule="auto"/>
        <w:rPr>
          <w:rFonts w:ascii="Arial" w:hAnsi="Arial" w:cs="Arial"/>
          <w:lang w:val="es-MX"/>
        </w:rPr>
      </w:pPr>
    </w:p>
    <w:p w:rsidR="005F6B10" w:rsidRDefault="005F6B10" w:rsidP="005F6B10">
      <w:pPr>
        <w:spacing w:after="0" w:line="360" w:lineRule="auto"/>
        <w:rPr>
          <w:rFonts w:ascii="Arial" w:hAnsi="Arial" w:cs="Arial"/>
          <w:lang w:val="es-MX"/>
        </w:rPr>
      </w:pPr>
      <w:r w:rsidRPr="005F6B10">
        <w:rPr>
          <w:rFonts w:ascii="Arial" w:hAnsi="Arial" w:cs="Arial"/>
          <w:lang w:val="es-MX"/>
        </w:rPr>
        <w:lastRenderedPageBreak/>
        <w:t>Prevención de conflictos y violencia</w:t>
      </w:r>
      <w:r>
        <w:rPr>
          <w:rFonts w:ascii="Arial" w:hAnsi="Arial" w:cs="Arial"/>
          <w:lang w:val="es-MX"/>
        </w:rPr>
        <w:t>.</w:t>
      </w:r>
    </w:p>
    <w:p w:rsidR="005F6B10" w:rsidRDefault="005F6B10" w:rsidP="005F6B10">
      <w:pPr>
        <w:pStyle w:val="Prrafodelista"/>
        <w:numPr>
          <w:ilvl w:val="0"/>
          <w:numId w:val="10"/>
        </w:numPr>
        <w:spacing w:after="0" w:line="360" w:lineRule="auto"/>
        <w:rPr>
          <w:rFonts w:ascii="Arial" w:hAnsi="Arial" w:cs="Arial"/>
          <w:lang w:val="es-MX"/>
        </w:rPr>
      </w:pPr>
      <w:r w:rsidRPr="005F6B10">
        <w:rPr>
          <w:rFonts w:ascii="Arial" w:hAnsi="Arial" w:cs="Arial"/>
          <w:lang w:val="es-MX"/>
        </w:rPr>
        <w:t>Intervenir en problemáticas como violencia intrafamiliar, adicciones y exclusión social.</w:t>
      </w:r>
    </w:p>
    <w:p w:rsidR="005F6B10" w:rsidRPr="005F6B10" w:rsidRDefault="005F6B10" w:rsidP="005F6B10">
      <w:pPr>
        <w:pStyle w:val="Prrafodelista"/>
        <w:numPr>
          <w:ilvl w:val="0"/>
          <w:numId w:val="10"/>
        </w:numPr>
        <w:spacing w:after="0" w:line="360" w:lineRule="auto"/>
        <w:rPr>
          <w:rFonts w:ascii="Arial" w:hAnsi="Arial" w:cs="Arial"/>
          <w:lang w:val="es-MX"/>
        </w:rPr>
      </w:pPr>
      <w:r w:rsidRPr="005F6B10">
        <w:rPr>
          <w:rFonts w:ascii="Arial" w:hAnsi="Arial" w:cs="Arial"/>
          <w:lang w:val="es-MX"/>
        </w:rPr>
        <w:t>Promover la convivencia pacífica y la resiliencia comunitaria.</w:t>
      </w:r>
    </w:p>
    <w:p w:rsidR="005F6B10" w:rsidRPr="007C7A27" w:rsidRDefault="005F6B10" w:rsidP="007C7A27">
      <w:pPr>
        <w:spacing w:after="0" w:line="360" w:lineRule="auto"/>
        <w:rPr>
          <w:rFonts w:ascii="Arial" w:hAnsi="Arial" w:cs="Arial"/>
          <w:lang w:val="es-MX"/>
        </w:rPr>
      </w:pPr>
      <w:r w:rsidRPr="007C7A27">
        <w:rPr>
          <w:rFonts w:ascii="Arial" w:hAnsi="Arial" w:cs="Arial"/>
          <w:lang w:val="es-MX"/>
        </w:rPr>
        <w:t>Uso de tecnologías en la intervención social</w:t>
      </w:r>
    </w:p>
    <w:p w:rsidR="005F6B10" w:rsidRDefault="005F6B10" w:rsidP="007C7A27">
      <w:pPr>
        <w:pStyle w:val="Prrafodelista"/>
        <w:numPr>
          <w:ilvl w:val="0"/>
          <w:numId w:val="11"/>
        </w:numPr>
        <w:spacing w:after="0" w:line="360" w:lineRule="auto"/>
        <w:rPr>
          <w:rFonts w:ascii="Arial" w:hAnsi="Arial" w:cs="Arial"/>
          <w:lang w:val="es-MX"/>
        </w:rPr>
      </w:pPr>
      <w:r w:rsidRPr="007C7A27">
        <w:rPr>
          <w:rFonts w:ascii="Arial" w:hAnsi="Arial" w:cs="Arial"/>
          <w:lang w:val="es-MX"/>
        </w:rPr>
        <w:t>Incorporar plataformas digitales para educación y comunicación en salud.</w:t>
      </w:r>
    </w:p>
    <w:p w:rsidR="005F6B10" w:rsidRPr="007C7A27" w:rsidRDefault="005F6B10" w:rsidP="007C7A27">
      <w:pPr>
        <w:pStyle w:val="Prrafodelista"/>
        <w:numPr>
          <w:ilvl w:val="0"/>
          <w:numId w:val="11"/>
        </w:numPr>
        <w:spacing w:after="0" w:line="360" w:lineRule="auto"/>
        <w:rPr>
          <w:rFonts w:ascii="Arial" w:hAnsi="Arial" w:cs="Arial"/>
          <w:lang w:val="es-MX"/>
        </w:rPr>
      </w:pPr>
      <w:r w:rsidRPr="007C7A27">
        <w:rPr>
          <w:rFonts w:ascii="Arial" w:hAnsi="Arial" w:cs="Arial"/>
          <w:lang w:val="es-MX"/>
        </w:rPr>
        <w:t>Reducir la brecha digital que afecta a comunidades vulnerables.</w:t>
      </w:r>
    </w:p>
    <w:sectPr w:rsidR="005F6B10" w:rsidRPr="007C7A27" w:rsidSect="00E92BE4">
      <w:pgSz w:w="12240" w:h="15840" w:code="1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241B6B"/>
    <w:multiLevelType w:val="hybridMultilevel"/>
    <w:tmpl w:val="FEEAFC7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A273AC"/>
    <w:multiLevelType w:val="hybridMultilevel"/>
    <w:tmpl w:val="D84EC4B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4522AC"/>
    <w:multiLevelType w:val="hybridMultilevel"/>
    <w:tmpl w:val="C248CB0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4931DD"/>
    <w:multiLevelType w:val="hybridMultilevel"/>
    <w:tmpl w:val="3CE2FD9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9561B1"/>
    <w:multiLevelType w:val="hybridMultilevel"/>
    <w:tmpl w:val="49B8670E"/>
    <w:lvl w:ilvl="0" w:tplc="69627002">
      <w:start w:val="1"/>
      <w:numFmt w:val="bullet"/>
      <w:lvlText w:val="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FC4E2E"/>
    <w:multiLevelType w:val="hybridMultilevel"/>
    <w:tmpl w:val="173471D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7F0505"/>
    <w:multiLevelType w:val="hybridMultilevel"/>
    <w:tmpl w:val="9FD8BC7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A9399F"/>
    <w:multiLevelType w:val="hybridMultilevel"/>
    <w:tmpl w:val="9E94F99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BB2F9B"/>
    <w:multiLevelType w:val="hybridMultilevel"/>
    <w:tmpl w:val="03344FD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DF5702"/>
    <w:multiLevelType w:val="hybridMultilevel"/>
    <w:tmpl w:val="47027A6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8358C7"/>
    <w:multiLevelType w:val="hybridMultilevel"/>
    <w:tmpl w:val="477CE6C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7"/>
  </w:num>
  <w:num w:numId="5">
    <w:abstractNumId w:val="9"/>
  </w:num>
  <w:num w:numId="6">
    <w:abstractNumId w:val="0"/>
  </w:num>
  <w:num w:numId="7">
    <w:abstractNumId w:val="1"/>
  </w:num>
  <w:num w:numId="8">
    <w:abstractNumId w:val="10"/>
  </w:num>
  <w:num w:numId="9">
    <w:abstractNumId w:val="3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F20"/>
    <w:rsid w:val="001C6CAB"/>
    <w:rsid w:val="00407D6F"/>
    <w:rsid w:val="0047319F"/>
    <w:rsid w:val="005F6B10"/>
    <w:rsid w:val="00630F20"/>
    <w:rsid w:val="00697386"/>
    <w:rsid w:val="006A35CB"/>
    <w:rsid w:val="00752CA5"/>
    <w:rsid w:val="007C7A27"/>
    <w:rsid w:val="009472BD"/>
    <w:rsid w:val="00A57566"/>
    <w:rsid w:val="00AD262F"/>
    <w:rsid w:val="00B22256"/>
    <w:rsid w:val="00B40D19"/>
    <w:rsid w:val="00CB63BC"/>
    <w:rsid w:val="00D52D76"/>
    <w:rsid w:val="00DB4DBC"/>
    <w:rsid w:val="00E263D0"/>
    <w:rsid w:val="00E92BE4"/>
    <w:rsid w:val="00FD2729"/>
    <w:rsid w:val="00FF0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23F5FA-8301-4886-97FF-0C060DD81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63D0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D26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797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ALOIMA</dc:creator>
  <cp:keywords/>
  <dc:description/>
  <cp:lastModifiedBy>ALOIMA</cp:lastModifiedBy>
  <cp:revision>19</cp:revision>
  <dcterms:created xsi:type="dcterms:W3CDTF">2026-02-22T00:31:00Z</dcterms:created>
  <dcterms:modified xsi:type="dcterms:W3CDTF">2026-03-11T18:37:00Z</dcterms:modified>
</cp:coreProperties>
</file>