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F8" w:rsidRDefault="008354F8" w:rsidP="00CC403E">
      <w:pPr>
        <w:keepNext/>
        <w:keepLines/>
        <w:tabs>
          <w:tab w:val="left" w:pos="-810"/>
          <w:tab w:val="left" w:pos="270"/>
          <w:tab w:val="left" w:pos="360"/>
          <w:tab w:val="left" w:pos="990"/>
          <w:tab w:val="left" w:pos="11482"/>
          <w:tab w:val="left" w:pos="14940"/>
        </w:tabs>
        <w:spacing w:after="0" w:line="240" w:lineRule="auto"/>
        <w:ind w:left="-1080" w:right="-1170"/>
        <w:jc w:val="both"/>
        <w:outlineLvl w:val="1"/>
        <w:rPr>
          <w:rFonts w:cstheme="minorHAnsi"/>
          <w:b/>
          <w:color w:val="2E74B5"/>
          <w:sz w:val="28"/>
          <w:szCs w:val="24"/>
          <w:lang w:val="es-ES"/>
        </w:rPr>
      </w:pPr>
      <w:r>
        <w:rPr>
          <w:rFonts w:cstheme="minorHAnsi"/>
          <w:b/>
          <w:color w:val="2E74B5"/>
          <w:sz w:val="28"/>
          <w:szCs w:val="24"/>
          <w:lang w:val="es-ES"/>
        </w:rPr>
        <w:t>Derecho Internacional Privado</w:t>
      </w:r>
    </w:p>
    <w:p w:rsidR="00185F69" w:rsidRDefault="00185F69" w:rsidP="00CC403E">
      <w:pPr>
        <w:keepNext/>
        <w:keepLines/>
        <w:tabs>
          <w:tab w:val="left" w:pos="-810"/>
          <w:tab w:val="left" w:pos="-360"/>
          <w:tab w:val="left" w:pos="270"/>
          <w:tab w:val="left" w:pos="360"/>
          <w:tab w:val="left" w:pos="14940"/>
        </w:tabs>
        <w:spacing w:after="0" w:line="240" w:lineRule="auto"/>
        <w:ind w:left="-1080" w:right="-1170"/>
        <w:jc w:val="both"/>
        <w:outlineLvl w:val="1"/>
        <w:rPr>
          <w:rFonts w:cstheme="minorHAnsi"/>
          <w:color w:val="2E74B5"/>
          <w:sz w:val="28"/>
          <w:szCs w:val="24"/>
          <w:lang w:val="es-ES"/>
        </w:rPr>
      </w:pPr>
      <w:r>
        <w:rPr>
          <w:rFonts w:cstheme="minorHAnsi"/>
          <w:color w:val="2E74B5"/>
          <w:sz w:val="28"/>
          <w:szCs w:val="24"/>
          <w:lang w:val="es-ES"/>
        </w:rPr>
        <w:t>Tema 6: Derecho Aplicable</w:t>
      </w:r>
    </w:p>
    <w:p w:rsidR="000811FB" w:rsidRDefault="000811FB" w:rsidP="00CC403E">
      <w:pPr>
        <w:keepNext/>
        <w:keepLines/>
        <w:tabs>
          <w:tab w:val="left" w:pos="-810"/>
          <w:tab w:val="left" w:pos="-360"/>
          <w:tab w:val="left" w:pos="270"/>
          <w:tab w:val="left" w:pos="360"/>
          <w:tab w:val="left" w:pos="14940"/>
        </w:tabs>
        <w:spacing w:after="0" w:line="240" w:lineRule="auto"/>
        <w:ind w:left="-1080" w:right="-1170"/>
        <w:jc w:val="both"/>
        <w:outlineLvl w:val="1"/>
        <w:rPr>
          <w:rFonts w:cstheme="minorHAnsi"/>
          <w:color w:val="2E74B5"/>
          <w:sz w:val="28"/>
          <w:szCs w:val="24"/>
          <w:lang w:val="es-ES"/>
        </w:rPr>
      </w:pPr>
      <w:r>
        <w:rPr>
          <w:rFonts w:cstheme="minorHAnsi"/>
          <w:color w:val="2E74B5"/>
          <w:sz w:val="28"/>
          <w:szCs w:val="24"/>
          <w:lang w:val="es-ES"/>
        </w:rPr>
        <w:t>Tema 6.</w:t>
      </w:r>
      <w:r w:rsidR="00185F69">
        <w:rPr>
          <w:rFonts w:cstheme="minorHAnsi"/>
          <w:color w:val="2E74B5"/>
          <w:sz w:val="28"/>
          <w:szCs w:val="24"/>
          <w:lang w:val="es-ES"/>
        </w:rPr>
        <w:t>1.</w:t>
      </w:r>
      <w:r>
        <w:rPr>
          <w:rFonts w:cstheme="minorHAnsi"/>
          <w:color w:val="2E74B5"/>
          <w:sz w:val="28"/>
          <w:szCs w:val="24"/>
          <w:lang w:val="es-ES"/>
        </w:rPr>
        <w:t xml:space="preserve"> Derecho Civil Internacional</w:t>
      </w:r>
    </w:p>
    <w:p w:rsidR="00BA4241" w:rsidRDefault="000811FB" w:rsidP="00CC403E">
      <w:pPr>
        <w:keepNext/>
        <w:keepLines/>
        <w:tabs>
          <w:tab w:val="left" w:pos="-810"/>
          <w:tab w:val="left" w:pos="-360"/>
          <w:tab w:val="left" w:pos="270"/>
          <w:tab w:val="left" w:pos="360"/>
          <w:tab w:val="left" w:pos="14940"/>
        </w:tabs>
        <w:spacing w:after="0" w:line="240" w:lineRule="auto"/>
        <w:ind w:left="-1080" w:right="-1170"/>
        <w:jc w:val="both"/>
        <w:outlineLvl w:val="1"/>
        <w:rPr>
          <w:rFonts w:cstheme="minorHAnsi"/>
          <w:color w:val="2E74B5"/>
          <w:sz w:val="28"/>
          <w:szCs w:val="24"/>
          <w:lang w:val="es-ES"/>
        </w:rPr>
      </w:pPr>
      <w:r>
        <w:rPr>
          <w:rFonts w:cstheme="minorHAnsi"/>
          <w:color w:val="2E74B5"/>
          <w:sz w:val="28"/>
          <w:szCs w:val="24"/>
          <w:lang w:val="es-ES"/>
        </w:rPr>
        <w:t>Tema 6.1.3</w:t>
      </w:r>
      <w:r w:rsidR="008354F8">
        <w:rPr>
          <w:rFonts w:cstheme="minorHAnsi"/>
          <w:color w:val="2E74B5"/>
          <w:sz w:val="28"/>
          <w:szCs w:val="24"/>
          <w:lang w:val="es-ES"/>
        </w:rPr>
        <w:t xml:space="preserve">: Obligaciones </w:t>
      </w:r>
      <w:r>
        <w:rPr>
          <w:rFonts w:cstheme="minorHAnsi"/>
          <w:color w:val="2E74B5"/>
          <w:sz w:val="28"/>
          <w:szCs w:val="24"/>
          <w:lang w:val="es-ES"/>
        </w:rPr>
        <w:t>extracontractuales</w:t>
      </w:r>
    </w:p>
    <w:p w:rsidR="008354F8" w:rsidRPr="008354F8" w:rsidRDefault="008354F8" w:rsidP="00CC403E">
      <w:pPr>
        <w:keepNext/>
        <w:keepLines/>
        <w:tabs>
          <w:tab w:val="left" w:pos="-810"/>
          <w:tab w:val="left" w:pos="-360"/>
          <w:tab w:val="left" w:pos="270"/>
          <w:tab w:val="left" w:pos="360"/>
          <w:tab w:val="left" w:pos="14940"/>
        </w:tabs>
        <w:spacing w:after="0" w:line="240" w:lineRule="auto"/>
        <w:ind w:left="-1080" w:right="-1170"/>
        <w:jc w:val="both"/>
        <w:outlineLvl w:val="1"/>
        <w:rPr>
          <w:rFonts w:cstheme="minorHAnsi"/>
          <w:color w:val="2E74B5"/>
          <w:sz w:val="28"/>
          <w:szCs w:val="24"/>
          <w:lang w:val="es-ES"/>
        </w:rPr>
      </w:pPr>
    </w:p>
    <w:p w:rsidR="000811FB" w:rsidRPr="000811FB" w:rsidRDefault="000811FB" w:rsidP="00CC403E">
      <w:pPr>
        <w:pStyle w:val="Prrafodelista"/>
        <w:numPr>
          <w:ilvl w:val="0"/>
          <w:numId w:val="13"/>
        </w:numPr>
        <w:tabs>
          <w:tab w:val="left" w:pos="-810"/>
          <w:tab w:val="left" w:pos="-360"/>
          <w:tab w:val="left" w:pos="270"/>
        </w:tabs>
        <w:spacing w:after="0"/>
        <w:ind w:left="-1080" w:right="-1170" w:firstLine="0"/>
        <w:jc w:val="both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u w:val="single"/>
          <w:lang w:val="es-ES_tradnl"/>
        </w:rPr>
        <w:t>Introducción:</w:t>
      </w:r>
    </w:p>
    <w:p w:rsidR="000811FB" w:rsidRDefault="000811FB" w:rsidP="00CC403E">
      <w:pPr>
        <w:tabs>
          <w:tab w:val="left" w:pos="-810"/>
          <w:tab w:val="left" w:pos="-360"/>
          <w:tab w:val="left" w:pos="270"/>
        </w:tabs>
        <w:spacing w:after="0"/>
        <w:ind w:left="-1080" w:right="-1170"/>
        <w:jc w:val="both"/>
        <w:rPr>
          <w:rFonts w:cstheme="minorHAnsi"/>
          <w:sz w:val="24"/>
          <w:szCs w:val="24"/>
          <w:lang w:val="es-ES_tradnl"/>
        </w:rPr>
      </w:pPr>
    </w:p>
    <w:p w:rsidR="000811FB" w:rsidRDefault="00BA4241" w:rsidP="00CC403E">
      <w:pPr>
        <w:pStyle w:val="Prrafodelista"/>
        <w:numPr>
          <w:ilvl w:val="0"/>
          <w:numId w:val="14"/>
        </w:numPr>
        <w:tabs>
          <w:tab w:val="left" w:pos="-810"/>
          <w:tab w:val="left" w:pos="-360"/>
          <w:tab w:val="left" w:pos="270"/>
        </w:tabs>
        <w:spacing w:after="0"/>
        <w:ind w:left="-1080" w:right="-1170" w:firstLine="0"/>
        <w:jc w:val="both"/>
        <w:rPr>
          <w:rFonts w:cstheme="minorHAnsi"/>
          <w:sz w:val="24"/>
          <w:szCs w:val="24"/>
          <w:lang w:val="es-ES_tradnl"/>
        </w:rPr>
      </w:pPr>
      <w:r w:rsidRPr="000811FB">
        <w:rPr>
          <w:rFonts w:cstheme="minorHAnsi"/>
          <w:sz w:val="24"/>
          <w:szCs w:val="24"/>
          <w:lang w:val="es-ES_tradnl"/>
        </w:rPr>
        <w:t xml:space="preserve">Las obligaciones extracontractuales se definen por un </w:t>
      </w:r>
      <w:r w:rsidRPr="000811FB">
        <w:rPr>
          <w:rFonts w:cstheme="minorHAnsi"/>
          <w:b/>
          <w:sz w:val="24"/>
          <w:szCs w:val="24"/>
          <w:lang w:val="es-ES_tradnl"/>
        </w:rPr>
        <w:t>concepto negativo</w:t>
      </w:r>
      <w:r w:rsidRPr="000811FB">
        <w:rPr>
          <w:rFonts w:cstheme="minorHAnsi"/>
          <w:sz w:val="24"/>
          <w:szCs w:val="24"/>
          <w:lang w:val="es-ES_tradnl"/>
        </w:rPr>
        <w:t xml:space="preserve"> (</w:t>
      </w:r>
      <w:r w:rsidR="000811FB">
        <w:rPr>
          <w:rFonts w:cstheme="minorHAnsi"/>
          <w:sz w:val="24"/>
          <w:szCs w:val="24"/>
          <w:lang w:val="es-ES_tradnl"/>
        </w:rPr>
        <w:t xml:space="preserve">obligaciones no contractuales). Por tanto, son </w:t>
      </w:r>
      <w:r w:rsidRPr="000811FB">
        <w:rPr>
          <w:rFonts w:cstheme="minorHAnsi"/>
          <w:sz w:val="24"/>
          <w:szCs w:val="24"/>
          <w:lang w:val="es-ES_tradnl"/>
        </w:rPr>
        <w:t xml:space="preserve">aquellas que  </w:t>
      </w:r>
      <w:r w:rsidRPr="000811FB">
        <w:rPr>
          <w:rFonts w:cstheme="minorHAnsi"/>
          <w:b/>
          <w:sz w:val="24"/>
          <w:szCs w:val="24"/>
          <w:lang w:val="es-ES_tradnl"/>
        </w:rPr>
        <w:t>tienen su origen en otros actos o hechos jurídicos que no sea el contrato</w:t>
      </w:r>
      <w:r w:rsidR="000811FB">
        <w:rPr>
          <w:rFonts w:cstheme="minorHAnsi"/>
          <w:sz w:val="24"/>
          <w:szCs w:val="24"/>
          <w:lang w:val="es-ES_tradnl"/>
        </w:rPr>
        <w:t>.</w:t>
      </w:r>
    </w:p>
    <w:p w:rsidR="000811FB" w:rsidRDefault="000811FB" w:rsidP="00CC403E">
      <w:pPr>
        <w:pStyle w:val="Prrafodelista"/>
        <w:numPr>
          <w:ilvl w:val="0"/>
          <w:numId w:val="14"/>
        </w:numPr>
        <w:tabs>
          <w:tab w:val="left" w:pos="-810"/>
          <w:tab w:val="left" w:pos="-360"/>
          <w:tab w:val="left" w:pos="270"/>
        </w:tabs>
        <w:spacing w:after="0"/>
        <w:ind w:left="-1080" w:right="-1170" w:firstLine="0"/>
        <w:jc w:val="both"/>
        <w:rPr>
          <w:rFonts w:cstheme="minorHAnsi"/>
          <w:sz w:val="24"/>
          <w:szCs w:val="24"/>
          <w:lang w:val="es-ES_tradnl"/>
        </w:rPr>
      </w:pPr>
      <w:r w:rsidRPr="000811FB">
        <w:rPr>
          <w:rFonts w:cstheme="minorHAnsi"/>
          <w:b/>
          <w:sz w:val="24"/>
          <w:szCs w:val="24"/>
          <w:lang w:val="es-ES_tradnl"/>
        </w:rPr>
        <w:t xml:space="preserve">Art. 16 CC cubano: </w:t>
      </w:r>
      <w:r w:rsidRPr="000811FB">
        <w:rPr>
          <w:rFonts w:cstheme="minorHAnsi"/>
          <w:sz w:val="24"/>
          <w:szCs w:val="24"/>
          <w:lang w:val="es-ES_tradnl"/>
        </w:rPr>
        <w:t>S</w:t>
      </w:r>
      <w:r w:rsidR="00BA4241" w:rsidRPr="000811FB">
        <w:rPr>
          <w:rFonts w:cstheme="minorHAnsi"/>
          <w:sz w:val="24"/>
          <w:szCs w:val="24"/>
          <w:lang w:val="es-ES_tradnl"/>
        </w:rPr>
        <w:t xml:space="preserve">e rigen por  </w:t>
      </w:r>
      <w:r w:rsidR="00BA4241" w:rsidRPr="000811FB">
        <w:rPr>
          <w:rFonts w:cstheme="minorHAnsi"/>
          <w:b/>
          <w:sz w:val="24"/>
          <w:szCs w:val="24"/>
          <w:u w:val="single"/>
          <w:lang w:val="es-ES_tradnl"/>
        </w:rPr>
        <w:t>la ley del lugar donde hubiere ocurrido el hecho de que se derivan</w:t>
      </w:r>
      <w:r w:rsidRPr="000811FB">
        <w:rPr>
          <w:rFonts w:cstheme="minorHAnsi"/>
          <w:sz w:val="24"/>
          <w:szCs w:val="24"/>
          <w:lang w:val="es-ES_tradnl"/>
        </w:rPr>
        <w:t>.</w:t>
      </w:r>
      <w:r w:rsidR="00BA4241" w:rsidRPr="000811FB">
        <w:rPr>
          <w:rFonts w:cstheme="minorHAnsi"/>
          <w:sz w:val="24"/>
          <w:szCs w:val="24"/>
          <w:lang w:val="es-ES_tradnl"/>
        </w:rPr>
        <w:t xml:space="preserve">  </w:t>
      </w:r>
    </w:p>
    <w:p w:rsidR="000811FB" w:rsidRDefault="000811FB" w:rsidP="00CC403E">
      <w:pPr>
        <w:pStyle w:val="Prrafodelista"/>
        <w:tabs>
          <w:tab w:val="left" w:pos="-810"/>
          <w:tab w:val="left" w:pos="-360"/>
          <w:tab w:val="left" w:pos="270"/>
        </w:tabs>
        <w:spacing w:after="0"/>
        <w:ind w:left="-1080" w:right="-1170"/>
        <w:jc w:val="both"/>
        <w:rPr>
          <w:rFonts w:cstheme="minorHAnsi"/>
          <w:sz w:val="24"/>
          <w:szCs w:val="24"/>
          <w:lang w:val="es-ES_tradnl"/>
        </w:rPr>
      </w:pPr>
    </w:p>
    <w:p w:rsidR="000811FB" w:rsidRDefault="000811FB" w:rsidP="00CC403E">
      <w:pPr>
        <w:pStyle w:val="Prrafodelista"/>
        <w:numPr>
          <w:ilvl w:val="0"/>
          <w:numId w:val="14"/>
        </w:numPr>
        <w:tabs>
          <w:tab w:val="left" w:pos="-810"/>
          <w:tab w:val="left" w:pos="-360"/>
          <w:tab w:val="left" w:pos="270"/>
        </w:tabs>
        <w:spacing w:after="0"/>
        <w:ind w:left="-1080" w:right="-1170" w:firstLine="0"/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 xml:space="preserve">Sobre la clasificación de las </w:t>
      </w:r>
      <w:r w:rsidR="00BA4241" w:rsidRPr="000811FB">
        <w:rPr>
          <w:rFonts w:cstheme="minorHAnsi"/>
          <w:b/>
          <w:sz w:val="24"/>
          <w:szCs w:val="24"/>
          <w:lang w:val="es-ES_tradnl"/>
        </w:rPr>
        <w:t>obligaciones</w:t>
      </w:r>
      <w:r>
        <w:rPr>
          <w:rFonts w:cstheme="minorHAnsi"/>
          <w:sz w:val="24"/>
          <w:szCs w:val="24"/>
          <w:lang w:val="es-ES_tradnl"/>
        </w:rPr>
        <w:t>:</w:t>
      </w:r>
      <w:r w:rsidR="00BA4241" w:rsidRPr="000811FB">
        <w:rPr>
          <w:rFonts w:cstheme="minorHAnsi"/>
          <w:sz w:val="24"/>
          <w:szCs w:val="24"/>
          <w:lang w:val="es-ES_tradnl"/>
        </w:rPr>
        <w:t xml:space="preserve"> </w:t>
      </w:r>
    </w:p>
    <w:p w:rsidR="000811FB" w:rsidRDefault="000811FB" w:rsidP="00CC403E">
      <w:pPr>
        <w:pStyle w:val="Prrafodelista"/>
        <w:tabs>
          <w:tab w:val="left" w:pos="-810"/>
          <w:tab w:val="left" w:pos="-360"/>
          <w:tab w:val="left" w:pos="270"/>
        </w:tabs>
        <w:spacing w:after="0"/>
        <w:ind w:left="-1080" w:right="-1170"/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 xml:space="preserve">(*Puras o condicionales; </w:t>
      </w:r>
      <w:r w:rsidR="00BA4241" w:rsidRPr="000811FB">
        <w:rPr>
          <w:rFonts w:cstheme="minorHAnsi"/>
          <w:sz w:val="24"/>
          <w:szCs w:val="24"/>
          <w:lang w:val="es-ES_tradnl"/>
        </w:rPr>
        <w:t xml:space="preserve"> </w:t>
      </w:r>
      <w:r>
        <w:rPr>
          <w:rFonts w:cstheme="minorHAnsi"/>
          <w:sz w:val="24"/>
          <w:szCs w:val="24"/>
          <w:lang w:val="es-ES_tradnl"/>
        </w:rPr>
        <w:t>*</w:t>
      </w:r>
      <w:r w:rsidRPr="000811FB">
        <w:rPr>
          <w:rFonts w:cstheme="minorHAnsi"/>
          <w:sz w:val="24"/>
          <w:szCs w:val="24"/>
          <w:lang w:val="es-ES_tradnl"/>
        </w:rPr>
        <w:t>Alternativas, Mancomunadas y S</w:t>
      </w:r>
      <w:r w:rsidR="00BA4241" w:rsidRPr="000811FB">
        <w:rPr>
          <w:rFonts w:cstheme="minorHAnsi"/>
          <w:sz w:val="24"/>
          <w:szCs w:val="24"/>
          <w:lang w:val="es-ES_tradnl"/>
        </w:rPr>
        <w:t>olida</w:t>
      </w:r>
      <w:r w:rsidRPr="000811FB">
        <w:rPr>
          <w:rFonts w:cstheme="minorHAnsi"/>
          <w:sz w:val="24"/>
          <w:szCs w:val="24"/>
          <w:lang w:val="es-ES_tradnl"/>
        </w:rPr>
        <w:t>rias</w:t>
      </w:r>
      <w:r>
        <w:rPr>
          <w:rFonts w:cstheme="minorHAnsi"/>
          <w:sz w:val="24"/>
          <w:szCs w:val="24"/>
          <w:lang w:val="es-ES_tradnl"/>
        </w:rPr>
        <w:t>; *</w:t>
      </w:r>
      <w:r w:rsidRPr="000811FB">
        <w:rPr>
          <w:rFonts w:cstheme="minorHAnsi"/>
          <w:sz w:val="24"/>
          <w:szCs w:val="24"/>
          <w:lang w:val="es-ES_tradnl"/>
        </w:rPr>
        <w:t>Divisibles o Indivisibles</w:t>
      </w:r>
      <w:r>
        <w:rPr>
          <w:rFonts w:cstheme="minorHAnsi"/>
          <w:sz w:val="24"/>
          <w:szCs w:val="24"/>
          <w:lang w:val="es-ES_tradnl"/>
        </w:rPr>
        <w:t>; *Unilaterales y Reciprocas o bilaterales;</w:t>
      </w:r>
      <w:r w:rsidR="00BA4241" w:rsidRPr="000811FB">
        <w:rPr>
          <w:rFonts w:cstheme="minorHAnsi"/>
          <w:sz w:val="24"/>
          <w:szCs w:val="24"/>
          <w:lang w:val="es-ES_tradnl"/>
        </w:rPr>
        <w:t xml:space="preserve"> </w:t>
      </w:r>
      <w:r>
        <w:rPr>
          <w:rFonts w:cstheme="minorHAnsi"/>
          <w:sz w:val="24"/>
          <w:szCs w:val="24"/>
          <w:lang w:val="es-ES_tradnl"/>
        </w:rPr>
        <w:t>etc.)</w:t>
      </w:r>
    </w:p>
    <w:p w:rsidR="000811FB" w:rsidRDefault="000811FB" w:rsidP="00CC403E">
      <w:pPr>
        <w:pStyle w:val="Prrafodelista"/>
        <w:tabs>
          <w:tab w:val="left" w:pos="-810"/>
          <w:tab w:val="left" w:pos="-360"/>
          <w:tab w:val="left" w:pos="270"/>
        </w:tabs>
        <w:spacing w:after="0"/>
        <w:ind w:left="-1080" w:right="-1170"/>
        <w:jc w:val="both"/>
        <w:rPr>
          <w:rFonts w:cstheme="minorHAnsi"/>
          <w:sz w:val="24"/>
          <w:szCs w:val="24"/>
          <w:lang w:val="es-ES_tradnl"/>
        </w:rPr>
      </w:pPr>
    </w:p>
    <w:p w:rsidR="000811FB" w:rsidRDefault="000811FB" w:rsidP="00CC403E">
      <w:pPr>
        <w:pStyle w:val="Prrafodelista"/>
        <w:numPr>
          <w:ilvl w:val="0"/>
          <w:numId w:val="15"/>
        </w:numPr>
        <w:tabs>
          <w:tab w:val="left" w:pos="-810"/>
          <w:tab w:val="left" w:pos="-360"/>
          <w:tab w:val="left" w:pos="270"/>
        </w:tabs>
        <w:spacing w:after="0"/>
        <w:ind w:left="-1080" w:right="-1170" w:firstLine="0"/>
        <w:jc w:val="both"/>
        <w:rPr>
          <w:rFonts w:cstheme="minorHAnsi"/>
          <w:sz w:val="24"/>
          <w:szCs w:val="24"/>
          <w:lang w:val="es-ES_tradnl"/>
        </w:rPr>
      </w:pPr>
      <w:r w:rsidRPr="000811FB">
        <w:rPr>
          <w:rFonts w:cstheme="minorHAnsi"/>
          <w:b/>
          <w:sz w:val="24"/>
          <w:szCs w:val="24"/>
          <w:lang w:val="es-ES_tradnl"/>
        </w:rPr>
        <w:t xml:space="preserve">Art. 164 CB: </w:t>
      </w:r>
      <w:r w:rsidRPr="000811FB">
        <w:rPr>
          <w:rFonts w:cstheme="minorHAnsi"/>
          <w:sz w:val="24"/>
          <w:szCs w:val="24"/>
          <w:lang w:val="es-ES_tradnl"/>
        </w:rPr>
        <w:t>E</w:t>
      </w:r>
      <w:r w:rsidR="00BA4241" w:rsidRPr="000811FB">
        <w:rPr>
          <w:rFonts w:cstheme="minorHAnsi"/>
          <w:sz w:val="24"/>
          <w:szCs w:val="24"/>
          <w:lang w:val="es-ES_tradnl"/>
        </w:rPr>
        <w:t xml:space="preserve">l </w:t>
      </w:r>
      <w:r w:rsidR="00BA4241" w:rsidRPr="000811FB">
        <w:rPr>
          <w:rFonts w:cstheme="minorHAnsi"/>
          <w:b/>
          <w:sz w:val="24"/>
          <w:szCs w:val="24"/>
          <w:lang w:val="es-ES_tradnl"/>
        </w:rPr>
        <w:t>concepto y la calificación de las obligaciones</w:t>
      </w:r>
      <w:r w:rsidR="00BA4241" w:rsidRPr="000811FB">
        <w:rPr>
          <w:rFonts w:cstheme="minorHAnsi"/>
          <w:sz w:val="24"/>
          <w:szCs w:val="24"/>
          <w:lang w:val="es-ES_tradnl"/>
        </w:rPr>
        <w:t xml:space="preserve"> se sujetan a la </w:t>
      </w:r>
      <w:r w:rsidR="00BA4241" w:rsidRPr="000811FB">
        <w:rPr>
          <w:rFonts w:cstheme="minorHAnsi"/>
          <w:b/>
          <w:sz w:val="24"/>
          <w:szCs w:val="24"/>
          <w:u w:val="single"/>
          <w:lang w:val="es-ES_tradnl"/>
        </w:rPr>
        <w:t>ley territorial</w:t>
      </w:r>
      <w:r w:rsidRPr="000811FB">
        <w:rPr>
          <w:rFonts w:cstheme="minorHAnsi"/>
          <w:sz w:val="24"/>
          <w:szCs w:val="24"/>
          <w:lang w:val="es-ES_tradnl"/>
        </w:rPr>
        <w:t>.</w:t>
      </w:r>
      <w:r w:rsidR="00BA4241" w:rsidRPr="000811FB">
        <w:rPr>
          <w:rFonts w:cstheme="minorHAnsi"/>
          <w:sz w:val="24"/>
          <w:szCs w:val="24"/>
          <w:lang w:val="es-ES_tradnl"/>
        </w:rPr>
        <w:t xml:space="preserve"> </w:t>
      </w:r>
    </w:p>
    <w:p w:rsidR="000811FB" w:rsidRDefault="003C7FBB" w:rsidP="00CC403E">
      <w:pPr>
        <w:pStyle w:val="Prrafodelista"/>
        <w:numPr>
          <w:ilvl w:val="0"/>
          <w:numId w:val="15"/>
        </w:numPr>
        <w:tabs>
          <w:tab w:val="left" w:pos="-810"/>
          <w:tab w:val="left" w:pos="-360"/>
          <w:tab w:val="left" w:pos="270"/>
        </w:tabs>
        <w:spacing w:after="0"/>
        <w:ind w:left="-1080" w:right="-1170" w:firstLine="0"/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 xml:space="preserve">Ahora, </w:t>
      </w:r>
      <w:r w:rsidR="000811FB">
        <w:rPr>
          <w:rFonts w:cstheme="minorHAnsi"/>
          <w:sz w:val="24"/>
          <w:szCs w:val="24"/>
          <w:lang w:val="es-ES_tradnl"/>
        </w:rPr>
        <w:t xml:space="preserve">este concepto de “ley territorial” pudiera ser interpretada como: </w:t>
      </w:r>
    </w:p>
    <w:p w:rsidR="003C7FBB" w:rsidRDefault="000811FB" w:rsidP="00CC403E">
      <w:pPr>
        <w:pStyle w:val="Prrafodelista"/>
        <w:numPr>
          <w:ilvl w:val="0"/>
          <w:numId w:val="16"/>
        </w:numPr>
        <w:tabs>
          <w:tab w:val="left" w:pos="-810"/>
          <w:tab w:val="left" w:pos="-360"/>
          <w:tab w:val="left" w:pos="270"/>
        </w:tabs>
        <w:spacing w:after="0"/>
        <w:ind w:left="-1080" w:right="-1170" w:firstLine="0"/>
        <w:jc w:val="both"/>
        <w:rPr>
          <w:rFonts w:cstheme="minorHAnsi"/>
          <w:sz w:val="24"/>
          <w:szCs w:val="24"/>
          <w:lang w:val="es-ES_tradnl"/>
        </w:rPr>
      </w:pPr>
      <w:r w:rsidRPr="003C7FBB">
        <w:rPr>
          <w:rFonts w:cstheme="minorHAnsi"/>
          <w:sz w:val="24"/>
          <w:szCs w:val="24"/>
          <w:lang w:val="es-ES_tradnl"/>
        </w:rPr>
        <w:t xml:space="preserve">La ley del lugar donde aconteció el hecho que las origina </w:t>
      </w:r>
      <w:r w:rsidRPr="003C7FBB">
        <w:rPr>
          <w:rFonts w:cstheme="minorHAnsi"/>
          <w:b/>
          <w:sz w:val="24"/>
          <w:szCs w:val="24"/>
          <w:lang w:val="es-ES_tradnl"/>
        </w:rPr>
        <w:t>(Art. 16 CC</w:t>
      </w:r>
      <w:r w:rsidR="003C7FBB" w:rsidRPr="003C7FBB">
        <w:rPr>
          <w:rFonts w:cstheme="minorHAnsi"/>
          <w:b/>
          <w:sz w:val="24"/>
          <w:szCs w:val="24"/>
          <w:lang w:val="es-ES_tradnl"/>
        </w:rPr>
        <w:t>)</w:t>
      </w:r>
    </w:p>
    <w:p w:rsidR="00BA4241" w:rsidRPr="003C7FBB" w:rsidRDefault="003C7FBB" w:rsidP="00CC403E">
      <w:pPr>
        <w:pStyle w:val="Prrafodelista"/>
        <w:numPr>
          <w:ilvl w:val="0"/>
          <w:numId w:val="16"/>
        </w:numPr>
        <w:tabs>
          <w:tab w:val="left" w:pos="-810"/>
          <w:tab w:val="left" w:pos="-360"/>
          <w:tab w:val="left" w:pos="270"/>
        </w:tabs>
        <w:spacing w:after="0"/>
        <w:ind w:left="-1080" w:right="-1170" w:firstLine="0"/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>L</w:t>
      </w:r>
      <w:r w:rsidR="00BA4241" w:rsidRPr="003C7FBB">
        <w:rPr>
          <w:rFonts w:cstheme="minorHAnsi"/>
          <w:sz w:val="24"/>
          <w:szCs w:val="24"/>
          <w:lang w:val="es-ES_tradnl"/>
        </w:rPr>
        <w:t xml:space="preserve">a </w:t>
      </w:r>
      <w:r w:rsidR="00BA4241" w:rsidRPr="003C7FBB">
        <w:rPr>
          <w:rFonts w:cstheme="minorHAnsi"/>
          <w:i/>
          <w:sz w:val="24"/>
          <w:szCs w:val="24"/>
          <w:lang w:val="es-ES_tradnl"/>
        </w:rPr>
        <w:t>lex fori</w:t>
      </w:r>
      <w:r>
        <w:rPr>
          <w:rFonts w:cstheme="minorHAnsi"/>
          <w:sz w:val="24"/>
          <w:szCs w:val="24"/>
          <w:lang w:val="es-ES_tradnl"/>
        </w:rPr>
        <w:t xml:space="preserve"> (</w:t>
      </w:r>
      <w:r>
        <w:rPr>
          <w:rFonts w:cstheme="minorHAnsi"/>
          <w:b/>
          <w:sz w:val="24"/>
          <w:szCs w:val="24"/>
          <w:lang w:val="es-ES_tradnl"/>
        </w:rPr>
        <w:t>Art</w:t>
      </w:r>
      <w:r w:rsidRPr="003C7FBB">
        <w:rPr>
          <w:rFonts w:cstheme="minorHAnsi"/>
          <w:b/>
          <w:sz w:val="24"/>
          <w:szCs w:val="24"/>
          <w:lang w:val="es-ES_tradnl"/>
        </w:rPr>
        <w:t xml:space="preserve">. </w:t>
      </w:r>
      <w:r w:rsidR="00BA4241" w:rsidRPr="003C7FBB">
        <w:rPr>
          <w:rFonts w:cstheme="minorHAnsi"/>
          <w:b/>
          <w:sz w:val="24"/>
          <w:szCs w:val="24"/>
          <w:lang w:val="es-ES_tradnl"/>
        </w:rPr>
        <w:t xml:space="preserve">18 </w:t>
      </w:r>
      <w:r w:rsidRPr="003C7FBB">
        <w:rPr>
          <w:rFonts w:cstheme="minorHAnsi"/>
          <w:b/>
          <w:sz w:val="24"/>
          <w:szCs w:val="24"/>
          <w:lang w:val="es-ES_tradnl"/>
        </w:rPr>
        <w:t>CC)</w:t>
      </w:r>
    </w:p>
    <w:p w:rsidR="00BA4241" w:rsidRPr="008354F8" w:rsidRDefault="00BA4241" w:rsidP="00CC403E">
      <w:pPr>
        <w:tabs>
          <w:tab w:val="left" w:pos="-810"/>
          <w:tab w:val="left" w:pos="-360"/>
          <w:tab w:val="left" w:pos="270"/>
        </w:tabs>
        <w:spacing w:after="0"/>
        <w:ind w:left="-1080" w:right="-1170"/>
        <w:jc w:val="both"/>
        <w:rPr>
          <w:rFonts w:cstheme="minorHAnsi"/>
          <w:sz w:val="24"/>
          <w:szCs w:val="24"/>
          <w:lang w:val="es-ES_tradnl"/>
        </w:rPr>
      </w:pPr>
    </w:p>
    <w:p w:rsidR="003C7FBB" w:rsidRDefault="003C7FBB" w:rsidP="00CC403E">
      <w:pPr>
        <w:pStyle w:val="Prrafodelista"/>
        <w:numPr>
          <w:ilvl w:val="0"/>
          <w:numId w:val="15"/>
        </w:numPr>
        <w:tabs>
          <w:tab w:val="left" w:pos="-810"/>
          <w:tab w:val="left" w:pos="-360"/>
          <w:tab w:val="left" w:pos="270"/>
        </w:tabs>
        <w:spacing w:after="0"/>
        <w:ind w:left="-1080" w:right="-1170" w:firstLine="0"/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 xml:space="preserve">Si </w:t>
      </w:r>
      <w:r w:rsidR="00BA4241" w:rsidRPr="003C7FBB">
        <w:rPr>
          <w:rFonts w:cstheme="minorHAnsi"/>
          <w:sz w:val="24"/>
          <w:szCs w:val="24"/>
          <w:lang w:val="es-ES_tradnl"/>
        </w:rPr>
        <w:t xml:space="preserve">se trata de </w:t>
      </w:r>
      <w:r w:rsidR="00BA4241" w:rsidRPr="003C7FBB">
        <w:rPr>
          <w:rFonts w:cstheme="minorHAnsi"/>
          <w:b/>
          <w:sz w:val="24"/>
          <w:szCs w:val="24"/>
          <w:lang w:val="es-ES_tradnl"/>
        </w:rPr>
        <w:t>determinar la norma aplicable</w:t>
      </w:r>
      <w:r>
        <w:rPr>
          <w:rFonts w:cstheme="minorHAnsi"/>
          <w:b/>
          <w:sz w:val="24"/>
          <w:szCs w:val="24"/>
          <w:lang w:val="es-ES_tradnl"/>
        </w:rPr>
        <w:t>,</w:t>
      </w:r>
      <w:r w:rsidR="00BA4241" w:rsidRPr="003C7FBB">
        <w:rPr>
          <w:rFonts w:cstheme="minorHAnsi"/>
          <w:sz w:val="24"/>
          <w:szCs w:val="24"/>
          <w:lang w:val="es-ES_tradnl"/>
        </w:rPr>
        <w:t xml:space="preserve"> habrá que llevar a efecto la </w:t>
      </w:r>
      <w:r w:rsidR="00BA4241" w:rsidRPr="003C7FBB">
        <w:rPr>
          <w:rFonts w:cstheme="minorHAnsi"/>
          <w:b/>
          <w:sz w:val="24"/>
          <w:szCs w:val="24"/>
          <w:lang w:val="es-ES_tradnl"/>
        </w:rPr>
        <w:t>calificación</w:t>
      </w:r>
      <w:r w:rsidR="00BA4241" w:rsidRPr="003C7FBB">
        <w:rPr>
          <w:rFonts w:cstheme="minorHAnsi"/>
          <w:sz w:val="24"/>
          <w:szCs w:val="24"/>
          <w:lang w:val="es-ES_tradnl"/>
        </w:rPr>
        <w:t xml:space="preserve"> mediante la </w:t>
      </w:r>
      <w:r w:rsidR="00BA4241" w:rsidRPr="003C7FBB">
        <w:rPr>
          <w:rFonts w:cstheme="minorHAnsi"/>
          <w:b/>
          <w:i/>
          <w:sz w:val="24"/>
          <w:szCs w:val="24"/>
          <w:lang w:val="es-ES_tradnl"/>
        </w:rPr>
        <w:t>lex fori</w:t>
      </w:r>
      <w:r w:rsidR="00BA4241" w:rsidRPr="003C7FBB">
        <w:rPr>
          <w:rFonts w:cstheme="minorHAnsi"/>
          <w:sz w:val="24"/>
          <w:szCs w:val="24"/>
          <w:lang w:val="es-ES_tradnl"/>
        </w:rPr>
        <w:t xml:space="preserve"> </w:t>
      </w:r>
    </w:p>
    <w:p w:rsidR="00BA4241" w:rsidRPr="003C7FBB" w:rsidRDefault="003C7FBB" w:rsidP="00CC403E">
      <w:pPr>
        <w:pStyle w:val="Prrafodelista"/>
        <w:numPr>
          <w:ilvl w:val="0"/>
          <w:numId w:val="15"/>
        </w:numPr>
        <w:tabs>
          <w:tab w:val="left" w:pos="-810"/>
          <w:tab w:val="left" w:pos="-360"/>
          <w:tab w:val="left" w:pos="270"/>
        </w:tabs>
        <w:spacing w:after="0"/>
        <w:ind w:left="-1080" w:right="-1170" w:firstLine="0"/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 xml:space="preserve">Si se trata de </w:t>
      </w:r>
      <w:r w:rsidRPr="003C7FBB">
        <w:rPr>
          <w:rFonts w:cstheme="minorHAnsi"/>
          <w:b/>
          <w:sz w:val="24"/>
          <w:szCs w:val="24"/>
          <w:lang w:val="es-ES_tradnl"/>
        </w:rPr>
        <w:t xml:space="preserve">determinar </w:t>
      </w:r>
      <w:r w:rsidR="00BA4241" w:rsidRPr="003C7FBB">
        <w:rPr>
          <w:rFonts w:cstheme="minorHAnsi"/>
          <w:b/>
          <w:sz w:val="24"/>
          <w:szCs w:val="24"/>
          <w:lang w:val="es-ES_tradnl"/>
        </w:rPr>
        <w:t>las consecuencias del propio concepto o calificación de la obligación</w:t>
      </w:r>
      <w:r w:rsidR="00BA4241" w:rsidRPr="003C7FBB">
        <w:rPr>
          <w:rFonts w:cstheme="minorHAnsi"/>
          <w:sz w:val="24"/>
          <w:szCs w:val="24"/>
          <w:lang w:val="es-ES_tradnl"/>
        </w:rPr>
        <w:t xml:space="preserve">, </w:t>
      </w:r>
      <w:r w:rsidR="00BA4241" w:rsidRPr="003C7FBB">
        <w:rPr>
          <w:rFonts w:cstheme="minorHAnsi"/>
          <w:b/>
          <w:sz w:val="24"/>
          <w:szCs w:val="24"/>
          <w:lang w:val="es-ES_tradnl"/>
        </w:rPr>
        <w:t>una vez determinada la ley aplicable</w:t>
      </w:r>
      <w:r w:rsidR="00BA4241" w:rsidRPr="003C7FBB">
        <w:rPr>
          <w:rFonts w:cstheme="minorHAnsi"/>
          <w:sz w:val="24"/>
          <w:szCs w:val="24"/>
          <w:lang w:val="es-ES_tradnl"/>
        </w:rPr>
        <w:t xml:space="preserve">, será esta última la que resultara competente para </w:t>
      </w:r>
      <w:r w:rsidR="00BA4241" w:rsidRPr="003C7FBB">
        <w:rPr>
          <w:rFonts w:cstheme="minorHAnsi"/>
          <w:b/>
          <w:sz w:val="24"/>
          <w:szCs w:val="24"/>
          <w:lang w:val="es-ES_tradnl"/>
        </w:rPr>
        <w:t>resolver el problema calificativo</w:t>
      </w:r>
      <w:r w:rsidR="00BA4241" w:rsidRPr="003C7FBB">
        <w:rPr>
          <w:rFonts w:cstheme="minorHAnsi"/>
          <w:sz w:val="24"/>
          <w:szCs w:val="24"/>
          <w:lang w:val="es-ES_tradnl"/>
        </w:rPr>
        <w:t>.</w:t>
      </w:r>
    </w:p>
    <w:p w:rsidR="00BA4241" w:rsidRPr="008354F8" w:rsidRDefault="00BA4241" w:rsidP="00CC403E">
      <w:pPr>
        <w:tabs>
          <w:tab w:val="left" w:pos="-810"/>
          <w:tab w:val="left" w:pos="270"/>
        </w:tabs>
        <w:spacing w:after="0"/>
        <w:ind w:left="-1080" w:right="-1170"/>
        <w:jc w:val="both"/>
        <w:rPr>
          <w:rFonts w:cstheme="minorHAnsi"/>
          <w:sz w:val="24"/>
          <w:szCs w:val="24"/>
          <w:lang w:val="es-ES_tradnl"/>
        </w:rPr>
      </w:pPr>
    </w:p>
    <w:p w:rsidR="00BA4241" w:rsidRPr="008354F8" w:rsidRDefault="003C7FBB" w:rsidP="00CC403E">
      <w:pPr>
        <w:tabs>
          <w:tab w:val="left" w:pos="-810"/>
          <w:tab w:val="left" w:pos="270"/>
        </w:tabs>
        <w:spacing w:after="0"/>
        <w:ind w:left="-1080" w:right="-1170"/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 xml:space="preserve">Art. 169 CB: </w:t>
      </w:r>
      <w:r>
        <w:rPr>
          <w:rFonts w:cstheme="minorHAnsi"/>
          <w:sz w:val="24"/>
          <w:szCs w:val="24"/>
          <w:lang w:val="es-ES_tradnl"/>
        </w:rPr>
        <w:t>S</w:t>
      </w:r>
      <w:r w:rsidR="00BA4241" w:rsidRPr="008354F8">
        <w:rPr>
          <w:rFonts w:cstheme="minorHAnsi"/>
          <w:sz w:val="24"/>
          <w:szCs w:val="24"/>
          <w:lang w:val="es-ES_tradnl"/>
        </w:rPr>
        <w:t xml:space="preserve">ujeta la </w:t>
      </w:r>
      <w:r w:rsidR="00BA4241" w:rsidRPr="003C7FBB">
        <w:rPr>
          <w:rFonts w:cstheme="minorHAnsi"/>
          <w:b/>
          <w:sz w:val="24"/>
          <w:szCs w:val="24"/>
          <w:lang w:val="es-ES_tradnl"/>
        </w:rPr>
        <w:t>naturaleza y efectos de las diversas clases de obligaciones</w:t>
      </w:r>
      <w:r w:rsidR="00BA4241" w:rsidRPr="008354F8">
        <w:rPr>
          <w:rFonts w:cstheme="minorHAnsi"/>
          <w:sz w:val="24"/>
          <w:szCs w:val="24"/>
          <w:lang w:val="es-ES_tradnl"/>
        </w:rPr>
        <w:t xml:space="preserve">, así como </w:t>
      </w:r>
      <w:r w:rsidR="00BA4241" w:rsidRPr="003C7FBB">
        <w:rPr>
          <w:rFonts w:cstheme="minorHAnsi"/>
          <w:b/>
          <w:sz w:val="24"/>
          <w:szCs w:val="24"/>
          <w:lang w:val="es-ES_tradnl"/>
        </w:rPr>
        <w:t>su extinción</w:t>
      </w:r>
      <w:r w:rsidR="00BA4241" w:rsidRPr="008354F8">
        <w:rPr>
          <w:rFonts w:cstheme="minorHAnsi"/>
          <w:sz w:val="24"/>
          <w:szCs w:val="24"/>
          <w:lang w:val="es-ES_tradnl"/>
        </w:rPr>
        <w:t xml:space="preserve">, a la propia ley </w:t>
      </w:r>
      <w:r w:rsidR="00BA4241" w:rsidRPr="003C7FBB">
        <w:rPr>
          <w:rFonts w:cstheme="minorHAnsi"/>
          <w:b/>
          <w:sz w:val="24"/>
          <w:szCs w:val="24"/>
          <w:lang w:val="es-ES_tradnl"/>
        </w:rPr>
        <w:t>que rige la obligación misma</w:t>
      </w:r>
      <w:r w:rsidR="00BA4241" w:rsidRPr="008354F8">
        <w:rPr>
          <w:rFonts w:cstheme="minorHAnsi"/>
          <w:sz w:val="24"/>
          <w:szCs w:val="24"/>
          <w:lang w:val="es-ES_tradnl"/>
        </w:rPr>
        <w:t>.</w:t>
      </w:r>
    </w:p>
    <w:p w:rsidR="00BA4241" w:rsidRDefault="00BA4241" w:rsidP="00CC403E">
      <w:pPr>
        <w:tabs>
          <w:tab w:val="left" w:pos="-810"/>
          <w:tab w:val="left" w:pos="270"/>
        </w:tabs>
        <w:spacing w:after="0"/>
        <w:ind w:left="-1080" w:right="-1170"/>
        <w:jc w:val="both"/>
        <w:rPr>
          <w:rFonts w:cstheme="minorHAnsi"/>
          <w:b/>
          <w:sz w:val="24"/>
          <w:szCs w:val="24"/>
          <w:lang w:val="es-ES_tradnl"/>
        </w:rPr>
      </w:pPr>
    </w:p>
    <w:p w:rsidR="00EC1000" w:rsidRPr="008354F8" w:rsidRDefault="00EC1000" w:rsidP="00CC403E">
      <w:pPr>
        <w:pStyle w:val="Prrafodelista"/>
        <w:numPr>
          <w:ilvl w:val="0"/>
          <w:numId w:val="14"/>
        </w:numPr>
        <w:tabs>
          <w:tab w:val="left" w:pos="-810"/>
          <w:tab w:val="left" w:pos="-360"/>
          <w:tab w:val="left" w:pos="270"/>
        </w:tabs>
        <w:spacing w:after="0"/>
        <w:ind w:left="-1080" w:right="-1170" w:firstLine="0"/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 xml:space="preserve">Art. 27 CC: </w:t>
      </w:r>
      <w:r w:rsidRPr="000811FB">
        <w:rPr>
          <w:rFonts w:cstheme="minorHAnsi"/>
          <w:b/>
          <w:sz w:val="24"/>
          <w:szCs w:val="24"/>
          <w:lang w:val="es-ES_tradnl"/>
        </w:rPr>
        <w:t>Causas que generan una relación jurídica</w:t>
      </w:r>
      <w:r>
        <w:rPr>
          <w:rFonts w:cstheme="minorHAnsi"/>
          <w:sz w:val="24"/>
          <w:szCs w:val="24"/>
          <w:lang w:val="es-ES_tradnl"/>
        </w:rPr>
        <w:t xml:space="preserve"> (</w:t>
      </w:r>
      <w:r w:rsidRPr="008354F8">
        <w:rPr>
          <w:rFonts w:cstheme="minorHAnsi"/>
          <w:sz w:val="24"/>
          <w:szCs w:val="24"/>
          <w:lang w:val="es-ES_tradnl"/>
        </w:rPr>
        <w:t>entre ellas las de obligaciones</w:t>
      </w:r>
      <w:r>
        <w:rPr>
          <w:rFonts w:cstheme="minorHAnsi"/>
          <w:sz w:val="24"/>
          <w:szCs w:val="24"/>
          <w:lang w:val="es-ES_tradnl"/>
        </w:rPr>
        <w:t>)</w:t>
      </w:r>
      <w:r w:rsidRPr="008354F8">
        <w:rPr>
          <w:rFonts w:cstheme="minorHAnsi"/>
          <w:sz w:val="24"/>
          <w:szCs w:val="24"/>
          <w:lang w:val="es-ES_tradnl"/>
        </w:rPr>
        <w:t xml:space="preserve">: </w:t>
      </w:r>
    </w:p>
    <w:p w:rsidR="00EC1000" w:rsidRPr="008354F8" w:rsidRDefault="00EC1000" w:rsidP="00CC403E">
      <w:pPr>
        <w:tabs>
          <w:tab w:val="left" w:pos="-810"/>
          <w:tab w:val="left" w:pos="-360"/>
          <w:tab w:val="left" w:pos="270"/>
        </w:tabs>
        <w:spacing w:after="0"/>
        <w:ind w:left="-1080" w:right="-1170"/>
        <w:jc w:val="both"/>
        <w:rPr>
          <w:rFonts w:cstheme="minorHAnsi"/>
          <w:sz w:val="24"/>
          <w:szCs w:val="24"/>
          <w:lang w:val="es-ES_tradnl"/>
        </w:rPr>
      </w:pPr>
      <w:r w:rsidRPr="008354F8">
        <w:rPr>
          <w:rFonts w:cstheme="minorHAnsi"/>
          <w:sz w:val="24"/>
          <w:szCs w:val="24"/>
          <w:lang w:val="es-ES_tradnl"/>
        </w:rPr>
        <w:t xml:space="preserve">a)    Los acontecimientos naturales </w:t>
      </w:r>
    </w:p>
    <w:p w:rsidR="00EC1000" w:rsidRPr="008354F8" w:rsidRDefault="00EC1000" w:rsidP="00CC403E">
      <w:pPr>
        <w:tabs>
          <w:tab w:val="left" w:pos="-810"/>
          <w:tab w:val="left" w:pos="-360"/>
          <w:tab w:val="left" w:pos="270"/>
        </w:tabs>
        <w:spacing w:after="0"/>
        <w:ind w:left="-1080" w:right="-1170"/>
        <w:jc w:val="both"/>
        <w:rPr>
          <w:rFonts w:cstheme="minorHAnsi"/>
          <w:sz w:val="24"/>
          <w:szCs w:val="24"/>
          <w:lang w:val="es-ES_tradnl"/>
        </w:rPr>
      </w:pPr>
      <w:r w:rsidRPr="008354F8">
        <w:rPr>
          <w:rFonts w:cstheme="minorHAnsi"/>
          <w:sz w:val="24"/>
          <w:szCs w:val="24"/>
          <w:lang w:val="es-ES_tradnl"/>
        </w:rPr>
        <w:t xml:space="preserve">b)    Los actos jurídicos </w:t>
      </w:r>
    </w:p>
    <w:p w:rsidR="00EC1000" w:rsidRPr="008354F8" w:rsidRDefault="00EC1000" w:rsidP="00CC403E">
      <w:pPr>
        <w:tabs>
          <w:tab w:val="left" w:pos="-810"/>
          <w:tab w:val="left" w:pos="-360"/>
          <w:tab w:val="left" w:pos="270"/>
        </w:tabs>
        <w:spacing w:after="0"/>
        <w:ind w:left="-1080" w:right="-1170"/>
        <w:jc w:val="both"/>
        <w:rPr>
          <w:rFonts w:cstheme="minorHAnsi"/>
          <w:sz w:val="24"/>
          <w:szCs w:val="24"/>
          <w:lang w:val="es-ES_tradnl"/>
        </w:rPr>
      </w:pPr>
      <w:r w:rsidRPr="008354F8">
        <w:rPr>
          <w:rFonts w:cstheme="minorHAnsi"/>
          <w:sz w:val="24"/>
          <w:szCs w:val="24"/>
          <w:lang w:val="es-ES_tradnl"/>
        </w:rPr>
        <w:t xml:space="preserve">c)    Los actos  ilícitos </w:t>
      </w:r>
    </w:p>
    <w:p w:rsidR="00EC1000" w:rsidRPr="008354F8" w:rsidRDefault="00EC1000" w:rsidP="00CC403E">
      <w:pPr>
        <w:tabs>
          <w:tab w:val="left" w:pos="-810"/>
          <w:tab w:val="left" w:pos="-360"/>
          <w:tab w:val="left" w:pos="270"/>
        </w:tabs>
        <w:spacing w:after="0"/>
        <w:ind w:left="-1080" w:right="-1170"/>
        <w:jc w:val="both"/>
        <w:rPr>
          <w:rFonts w:cstheme="minorHAnsi"/>
          <w:sz w:val="24"/>
          <w:szCs w:val="24"/>
          <w:lang w:val="es-ES_tradnl"/>
        </w:rPr>
      </w:pPr>
      <w:r w:rsidRPr="008354F8">
        <w:rPr>
          <w:rFonts w:cstheme="minorHAnsi"/>
          <w:sz w:val="24"/>
          <w:szCs w:val="24"/>
          <w:lang w:val="es-ES_tradnl"/>
        </w:rPr>
        <w:t xml:space="preserve">ch)  </w:t>
      </w:r>
      <w:r>
        <w:rPr>
          <w:rFonts w:cstheme="minorHAnsi"/>
          <w:sz w:val="24"/>
          <w:szCs w:val="24"/>
          <w:lang w:val="es-ES_tradnl"/>
        </w:rPr>
        <w:t>El enriquecimiento indebido</w:t>
      </w:r>
    </w:p>
    <w:p w:rsidR="00EC1000" w:rsidRPr="008354F8" w:rsidRDefault="00EC1000" w:rsidP="00CC403E">
      <w:pPr>
        <w:numPr>
          <w:ilvl w:val="0"/>
          <w:numId w:val="11"/>
        </w:numPr>
        <w:tabs>
          <w:tab w:val="left" w:pos="-810"/>
          <w:tab w:val="left" w:pos="-360"/>
          <w:tab w:val="left" w:pos="270"/>
        </w:tabs>
        <w:spacing w:after="0" w:line="240" w:lineRule="auto"/>
        <w:ind w:left="-1080" w:right="-1170" w:firstLine="0"/>
        <w:jc w:val="both"/>
        <w:rPr>
          <w:rFonts w:cstheme="minorHAnsi"/>
          <w:sz w:val="24"/>
          <w:szCs w:val="24"/>
          <w:lang w:val="es-ES_tradnl"/>
        </w:rPr>
      </w:pPr>
      <w:r w:rsidRPr="008354F8">
        <w:rPr>
          <w:rFonts w:cstheme="minorHAnsi"/>
          <w:sz w:val="24"/>
          <w:szCs w:val="24"/>
          <w:lang w:val="es-ES_tradnl"/>
        </w:rPr>
        <w:t xml:space="preserve">Actividades que generan  riesgos. </w:t>
      </w:r>
    </w:p>
    <w:p w:rsidR="00EC1000" w:rsidRDefault="00EC1000" w:rsidP="00CC403E">
      <w:pPr>
        <w:tabs>
          <w:tab w:val="left" w:pos="270"/>
        </w:tabs>
        <w:spacing w:after="0"/>
        <w:ind w:right="-900"/>
        <w:jc w:val="both"/>
        <w:rPr>
          <w:rFonts w:cstheme="minorHAnsi"/>
          <w:b/>
          <w:sz w:val="24"/>
          <w:szCs w:val="24"/>
          <w:lang w:val="es-ES_tradnl"/>
        </w:rPr>
      </w:pPr>
    </w:p>
    <w:tbl>
      <w:tblPr>
        <w:tblStyle w:val="Tablaconcuadrcula"/>
        <w:tblW w:w="15266" w:type="dxa"/>
        <w:tblInd w:w="-972" w:type="dxa"/>
        <w:tblLook w:val="04A0"/>
      </w:tblPr>
      <w:tblGrid>
        <w:gridCol w:w="2430"/>
        <w:gridCol w:w="2340"/>
        <w:gridCol w:w="7380"/>
        <w:gridCol w:w="3116"/>
      </w:tblGrid>
      <w:tr w:rsidR="003C7FBB" w:rsidTr="00CC403E">
        <w:tc>
          <w:tcPr>
            <w:tcW w:w="2430" w:type="dxa"/>
          </w:tcPr>
          <w:p w:rsidR="003C7FBB" w:rsidRDefault="003C7FBB" w:rsidP="00EC1000">
            <w:pPr>
              <w:tabs>
                <w:tab w:val="left" w:pos="270"/>
              </w:tabs>
              <w:jc w:val="center"/>
              <w:rPr>
                <w:rFonts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1) </w:t>
            </w:r>
            <w:r w:rsidR="00EC1000">
              <w:rPr>
                <w:rFonts w:cstheme="minorHAnsi"/>
                <w:b/>
                <w:sz w:val="24"/>
                <w:szCs w:val="24"/>
                <w:lang w:val="es-ES_tradnl"/>
              </w:rPr>
              <w:t>D</w:t>
            </w:r>
            <w:r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erivadas del acontecimiento </w:t>
            </w:r>
            <w:r>
              <w:rPr>
                <w:rFonts w:cstheme="minorHAnsi"/>
                <w:b/>
                <w:sz w:val="24"/>
                <w:szCs w:val="24"/>
                <w:lang w:val="es-ES_tradnl"/>
              </w:rPr>
              <w:lastRenderedPageBreak/>
              <w:t>natural:</w:t>
            </w:r>
          </w:p>
        </w:tc>
        <w:tc>
          <w:tcPr>
            <w:tcW w:w="2340" w:type="dxa"/>
          </w:tcPr>
          <w:p w:rsidR="003C7FBB" w:rsidRDefault="003C7FBB" w:rsidP="00EC1000">
            <w:pPr>
              <w:tabs>
                <w:tab w:val="left" w:pos="270"/>
              </w:tabs>
              <w:jc w:val="center"/>
              <w:rPr>
                <w:rFonts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sz w:val="24"/>
                <w:szCs w:val="24"/>
                <w:lang w:val="es-ES_tradnl"/>
              </w:rPr>
              <w:lastRenderedPageBreak/>
              <w:t xml:space="preserve">2) </w:t>
            </w:r>
            <w:r w:rsidR="00EC1000">
              <w:rPr>
                <w:rFonts w:cstheme="minorHAnsi"/>
                <w:b/>
                <w:sz w:val="24"/>
                <w:szCs w:val="24"/>
                <w:lang w:val="es-ES_tradnl"/>
              </w:rPr>
              <w:t>D</w:t>
            </w:r>
            <w:r>
              <w:rPr>
                <w:rFonts w:cstheme="minorHAnsi"/>
                <w:b/>
                <w:sz w:val="24"/>
                <w:szCs w:val="24"/>
                <w:lang w:val="es-ES_tradnl"/>
              </w:rPr>
              <w:t>erivadas de los actos jurídicos:</w:t>
            </w:r>
          </w:p>
        </w:tc>
        <w:tc>
          <w:tcPr>
            <w:tcW w:w="10496" w:type="dxa"/>
            <w:gridSpan w:val="2"/>
          </w:tcPr>
          <w:p w:rsidR="003C7FBB" w:rsidRDefault="003C7FBB" w:rsidP="00EC1000">
            <w:pPr>
              <w:tabs>
                <w:tab w:val="left" w:pos="270"/>
              </w:tabs>
              <w:ind w:left="-720" w:right="-900"/>
              <w:jc w:val="center"/>
              <w:rPr>
                <w:rFonts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3) </w:t>
            </w:r>
            <w:r w:rsidR="00EC1000">
              <w:rPr>
                <w:rFonts w:cstheme="minorHAnsi"/>
                <w:b/>
                <w:sz w:val="24"/>
                <w:szCs w:val="24"/>
                <w:lang w:val="es-ES_tradnl"/>
              </w:rPr>
              <w:t>D</w:t>
            </w:r>
            <w:r>
              <w:rPr>
                <w:rFonts w:cstheme="minorHAnsi"/>
                <w:b/>
                <w:sz w:val="24"/>
                <w:szCs w:val="24"/>
                <w:lang w:val="es-ES_tradnl"/>
              </w:rPr>
              <w:t>erivadas de actos ilícitos:</w:t>
            </w:r>
          </w:p>
        </w:tc>
      </w:tr>
      <w:tr w:rsidR="003C7FBB" w:rsidTr="00CC403E">
        <w:tc>
          <w:tcPr>
            <w:tcW w:w="2430" w:type="dxa"/>
          </w:tcPr>
          <w:p w:rsidR="003C7FBB" w:rsidRDefault="003C7FBB" w:rsidP="003C7FBB">
            <w:pPr>
              <w:tabs>
                <w:tab w:val="left" w:pos="270"/>
              </w:tabs>
              <w:rPr>
                <w:rFonts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lastRenderedPageBreak/>
              <w:t>S</w:t>
            </w:r>
            <w:r w:rsidRPr="003C7FBB">
              <w:rPr>
                <w:rFonts w:cstheme="minorHAnsi"/>
                <w:sz w:val="24"/>
                <w:szCs w:val="24"/>
                <w:lang w:val="es-ES_tradnl"/>
              </w:rPr>
              <w:t>ol</w:t>
            </w:r>
            <w:r>
              <w:rPr>
                <w:rFonts w:cstheme="minorHAnsi"/>
                <w:sz w:val="24"/>
                <w:szCs w:val="24"/>
                <w:lang w:val="es-ES_tradnl"/>
              </w:rPr>
              <w:t>o la</w:t>
            </w:r>
            <w:r w:rsidRPr="003C7FBB">
              <w:rPr>
                <w:rFonts w:cstheme="minorHAnsi"/>
                <w:sz w:val="24"/>
                <w:szCs w:val="24"/>
                <w:lang w:val="es-ES_tradnl"/>
              </w:rPr>
              <w:t xml:space="preserve"> </w:t>
            </w:r>
            <w:r w:rsidRPr="003C7FBB">
              <w:rPr>
                <w:rFonts w:cstheme="minorHAnsi"/>
                <w:b/>
                <w:sz w:val="24"/>
                <w:szCs w:val="24"/>
                <w:lang w:val="es-ES_tradnl"/>
              </w:rPr>
              <w:t>ley del lugar donde ha ocurrido</w:t>
            </w:r>
            <w:r w:rsidRPr="003C7FBB">
              <w:rPr>
                <w:rFonts w:cstheme="minorHAnsi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s-ES_tradnl"/>
              </w:rPr>
              <w:t xml:space="preserve">resulta </w:t>
            </w:r>
            <w:r w:rsidRPr="003C7FBB">
              <w:rPr>
                <w:rFonts w:cstheme="minorHAnsi"/>
                <w:sz w:val="24"/>
                <w:szCs w:val="24"/>
                <w:lang w:val="es-ES_tradnl"/>
              </w:rPr>
              <w:t>competente para determinar sus consecuencias y efectos.</w:t>
            </w:r>
            <w:r>
              <w:rPr>
                <w:rFonts w:cstheme="minorHAnsi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val="es-ES_tradnl"/>
              </w:rPr>
              <w:t>(Art. 48 CC)</w:t>
            </w:r>
          </w:p>
        </w:tc>
        <w:tc>
          <w:tcPr>
            <w:tcW w:w="2340" w:type="dxa"/>
          </w:tcPr>
          <w:p w:rsidR="003C7FBB" w:rsidRPr="003C7FBB" w:rsidRDefault="003C7FBB" w:rsidP="003C7FBB">
            <w:pPr>
              <w:tabs>
                <w:tab w:val="left" w:pos="270"/>
              </w:tabs>
              <w:ind w:left="24" w:right="6"/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Art. 49.1 CC: </w:t>
            </w:r>
            <w:r>
              <w:rPr>
                <w:rFonts w:cstheme="minorHAnsi"/>
                <w:sz w:val="24"/>
                <w:szCs w:val="24"/>
                <w:lang w:val="es-ES_tradnl"/>
              </w:rPr>
              <w:t>Los actos jurídicos producen los efectos que la ley le atribuye.</w:t>
            </w:r>
          </w:p>
          <w:p w:rsidR="003C7FBB" w:rsidRDefault="003C7FBB" w:rsidP="003C7FBB">
            <w:pPr>
              <w:tabs>
                <w:tab w:val="left" w:pos="270"/>
              </w:tabs>
              <w:ind w:left="24" w:right="6"/>
              <w:rPr>
                <w:rFonts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Art. 165 CB: </w:t>
            </w:r>
            <w:r>
              <w:rPr>
                <w:rFonts w:cstheme="minorHAnsi"/>
                <w:sz w:val="24"/>
                <w:szCs w:val="24"/>
                <w:lang w:val="es-ES_tradnl"/>
              </w:rPr>
              <w:t xml:space="preserve">Las 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obligaciones derivadas de la ley se rigen por el </w:t>
            </w:r>
            <w:r w:rsidRPr="003C7FBB">
              <w:rPr>
                <w:rFonts w:cstheme="minorHAnsi"/>
                <w:b/>
                <w:sz w:val="24"/>
                <w:szCs w:val="24"/>
                <w:lang w:val="es-ES_tradnl"/>
              </w:rPr>
              <w:t>Derecho que las haya establecido</w:t>
            </w:r>
            <w:r>
              <w:rPr>
                <w:rFonts w:cstheme="minorHAnsi"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10496" w:type="dxa"/>
            <w:gridSpan w:val="2"/>
          </w:tcPr>
          <w:p w:rsidR="00AA0AEB" w:rsidRPr="008354F8" w:rsidRDefault="00AA0AEB" w:rsidP="00AA0AEB">
            <w:pPr>
              <w:tabs>
                <w:tab w:val="left" w:pos="270"/>
              </w:tabs>
              <w:ind w:left="48" w:right="-18"/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 xml:space="preserve">- Las obligaciones 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>que nace</w:t>
            </w:r>
            <w:r>
              <w:rPr>
                <w:rFonts w:cstheme="minorHAnsi"/>
                <w:sz w:val="24"/>
                <w:szCs w:val="24"/>
                <w:lang w:val="es-ES_tradnl"/>
              </w:rPr>
              <w:t xml:space="preserve">n de los </w:t>
            </w:r>
            <w:r w:rsidRPr="003C7FBB">
              <w:rPr>
                <w:rFonts w:cstheme="minorHAnsi"/>
                <w:b/>
                <w:sz w:val="24"/>
                <w:szCs w:val="24"/>
                <w:lang w:val="es-ES_tradnl"/>
              </w:rPr>
              <w:t>hechos que causan daño o perjuicios a una persona</w:t>
            </w:r>
            <w:r>
              <w:rPr>
                <w:rFonts w:cstheme="minorHAnsi"/>
                <w:sz w:val="24"/>
                <w:szCs w:val="24"/>
                <w:lang w:val="es-ES_tradnl"/>
              </w:rPr>
              <w:t xml:space="preserve">, incluyen la de 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resarcir al perjudicado, así como el derecho de este a recibir la indemnización. </w:t>
            </w:r>
          </w:p>
          <w:p w:rsidR="00AA0AEB" w:rsidRDefault="00AA0AEB" w:rsidP="00AA0AEB">
            <w:pPr>
              <w:tabs>
                <w:tab w:val="left" w:pos="270"/>
              </w:tabs>
              <w:ind w:left="48" w:right="-18"/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 xml:space="preserve">- El ilícito puede ser </w:t>
            </w:r>
            <w:r w:rsidRPr="003C7FBB">
              <w:rPr>
                <w:rFonts w:cstheme="minorHAnsi"/>
                <w:sz w:val="24"/>
                <w:szCs w:val="24"/>
                <w:u w:val="single"/>
                <w:lang w:val="es-ES_tradnl"/>
              </w:rPr>
              <w:t>penal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, o </w:t>
            </w:r>
            <w:r w:rsidRPr="003C7FBB">
              <w:rPr>
                <w:rFonts w:cstheme="minorHAnsi"/>
                <w:sz w:val="24"/>
                <w:szCs w:val="24"/>
                <w:u w:val="single"/>
                <w:lang w:val="es-ES_tradnl"/>
              </w:rPr>
              <w:t>civil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, pero en ambos casos </w:t>
            </w:r>
            <w:r>
              <w:rPr>
                <w:rFonts w:cstheme="minorHAnsi"/>
                <w:sz w:val="24"/>
                <w:szCs w:val="24"/>
                <w:lang w:val="es-ES_tradnl"/>
              </w:rPr>
              <w:t xml:space="preserve">existe </w:t>
            </w:r>
            <w:r w:rsidRPr="003C7FBB">
              <w:rPr>
                <w:rFonts w:cstheme="minorHAnsi"/>
                <w:b/>
                <w:sz w:val="24"/>
                <w:szCs w:val="24"/>
                <w:lang w:val="es-ES_tradnl"/>
              </w:rPr>
              <w:t>responsabilidad civil</w:t>
            </w:r>
            <w:r>
              <w:rPr>
                <w:rFonts w:cstheme="minorHAnsi"/>
                <w:sz w:val="24"/>
                <w:szCs w:val="24"/>
                <w:lang w:val="es-ES_tradnl"/>
              </w:rPr>
              <w:t xml:space="preserve">, y 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>motivos de economía procesal</w:t>
            </w:r>
            <w:r>
              <w:rPr>
                <w:rFonts w:cstheme="minorHAnsi"/>
                <w:sz w:val="24"/>
                <w:szCs w:val="24"/>
                <w:lang w:val="es-ES_tradnl"/>
              </w:rPr>
              <w:t xml:space="preserve"> 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conducen a la </w:t>
            </w:r>
            <w:r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atribución de competencia </w:t>
            </w:r>
            <w:r w:rsidRPr="00AA0AEB">
              <w:rPr>
                <w:rFonts w:cstheme="minorHAnsi"/>
                <w:b/>
                <w:sz w:val="24"/>
                <w:szCs w:val="24"/>
                <w:lang w:val="es-ES_tradnl"/>
              </w:rPr>
              <w:t>al tribunal de lo penal para conocer de ella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.  </w:t>
            </w:r>
          </w:p>
          <w:p w:rsidR="00AA0AEB" w:rsidRPr="008354F8" w:rsidRDefault="00AA0AEB" w:rsidP="00AA0AEB">
            <w:pPr>
              <w:tabs>
                <w:tab w:val="left" w:pos="270"/>
              </w:tabs>
              <w:ind w:left="48" w:right="-18"/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 xml:space="preserve">- Es por ello que 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la </w:t>
            </w:r>
            <w:r w:rsidRPr="00AA0AEB">
              <w:rPr>
                <w:rFonts w:cstheme="minorHAnsi"/>
                <w:b/>
                <w:sz w:val="24"/>
                <w:szCs w:val="24"/>
                <w:u w:val="single"/>
                <w:lang w:val="es-ES_tradnl"/>
              </w:rPr>
              <w:t>territorialidad de la ley penal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 coincide con la </w:t>
            </w:r>
            <w:r w:rsidRPr="00AA0AEB">
              <w:rPr>
                <w:rFonts w:cstheme="minorHAnsi"/>
                <w:b/>
                <w:sz w:val="24"/>
                <w:szCs w:val="24"/>
                <w:u w:val="single"/>
                <w:lang w:val="es-ES_tradnl"/>
              </w:rPr>
              <w:t>territorialidad de la ley rectora de la responsabilidad civil,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 de manera que la norma de </w:t>
            </w:r>
            <w:r w:rsidRPr="00AA0AEB"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atribución de </w:t>
            </w:r>
            <w:r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CJI </w:t>
            </w:r>
            <w:r>
              <w:rPr>
                <w:rFonts w:cstheme="minorHAnsi"/>
                <w:sz w:val="24"/>
                <w:szCs w:val="24"/>
                <w:lang w:val="es-ES_tradnl"/>
              </w:rPr>
              <w:t xml:space="preserve">hace </w:t>
            </w:r>
            <w:r w:rsidRPr="00AA0AEB">
              <w:rPr>
                <w:rFonts w:cstheme="minorHAnsi"/>
                <w:b/>
                <w:sz w:val="24"/>
                <w:szCs w:val="24"/>
                <w:lang w:val="es-ES_tradnl"/>
              </w:rPr>
              <w:t>innecesario acudir a la norma de conflicto</w:t>
            </w:r>
            <w:r>
              <w:rPr>
                <w:rFonts w:cstheme="minorHAnsi"/>
                <w:sz w:val="24"/>
                <w:szCs w:val="24"/>
                <w:lang w:val="es-ES_tradnl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  <w:lang w:val="es-ES_tradnl"/>
              </w:rPr>
              <w:t>(Art</w:t>
            </w:r>
            <w:r w:rsidRPr="00AA0AEB">
              <w:rPr>
                <w:rFonts w:cstheme="minorHAnsi"/>
                <w:b/>
                <w:sz w:val="24"/>
                <w:szCs w:val="24"/>
                <w:lang w:val="es-ES_tradnl"/>
              </w:rPr>
              <w:t>. 70.1 Código Penal)</w:t>
            </w:r>
            <w:r>
              <w:rPr>
                <w:rFonts w:cstheme="minorHAnsi"/>
                <w:sz w:val="24"/>
                <w:szCs w:val="24"/>
                <w:lang w:val="es-ES_tradnl"/>
              </w:rPr>
              <w:t>.</w:t>
            </w:r>
          </w:p>
          <w:p w:rsidR="00AA0AEB" w:rsidRDefault="00AA0AEB" w:rsidP="00AA0AEB">
            <w:pPr>
              <w:tabs>
                <w:tab w:val="left" w:pos="270"/>
              </w:tabs>
              <w:ind w:left="48" w:right="-18"/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Art. 167 CB: </w:t>
            </w:r>
            <w:r>
              <w:rPr>
                <w:rFonts w:cstheme="minorHAnsi"/>
                <w:sz w:val="24"/>
                <w:szCs w:val="24"/>
                <w:lang w:val="es-ES_tradnl"/>
              </w:rPr>
              <w:t>L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as </w:t>
            </w:r>
            <w:r w:rsidRPr="00AA0AEB">
              <w:rPr>
                <w:rFonts w:cstheme="minorHAnsi"/>
                <w:b/>
                <w:sz w:val="24"/>
                <w:szCs w:val="24"/>
                <w:lang w:val="es-ES_tradnl"/>
              </w:rPr>
              <w:t>obligaciones derivadas de lo ilícito penal</w:t>
            </w:r>
            <w:r>
              <w:rPr>
                <w:rFonts w:cstheme="minorHAnsi"/>
                <w:sz w:val="24"/>
                <w:szCs w:val="24"/>
                <w:lang w:val="es-ES_tradnl"/>
              </w:rPr>
              <w:t xml:space="preserve"> </w:t>
            </w:r>
            <w:r w:rsidRPr="00AA0AEB">
              <w:rPr>
                <w:rFonts w:cstheme="minorHAnsi"/>
                <w:sz w:val="24"/>
                <w:szCs w:val="24"/>
                <w:lang w:val="es-ES_tradnl"/>
              </w:rPr>
              <w:t>se sujetan</w:t>
            </w:r>
            <w:r w:rsidRPr="00AA0AEB"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 al mismo Derecho que el delito o falta de que procedan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 </w:t>
            </w:r>
          </w:p>
          <w:p w:rsidR="00AA0AEB" w:rsidRPr="008354F8" w:rsidRDefault="00AA0AEB" w:rsidP="00AA0AEB">
            <w:pPr>
              <w:tabs>
                <w:tab w:val="left" w:pos="270"/>
              </w:tabs>
              <w:ind w:left="48" w:right="-18"/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Art. 168 CB: </w:t>
            </w:r>
            <w:r>
              <w:rPr>
                <w:rFonts w:cstheme="minorHAnsi"/>
                <w:sz w:val="24"/>
                <w:szCs w:val="24"/>
                <w:lang w:val="es-ES_tradnl"/>
              </w:rPr>
              <w:t xml:space="preserve">Las </w:t>
            </w:r>
            <w:r w:rsidRPr="00AA0AEB">
              <w:rPr>
                <w:rFonts w:cstheme="minorHAnsi"/>
                <w:b/>
                <w:sz w:val="24"/>
                <w:szCs w:val="24"/>
                <w:lang w:val="es-ES_tradnl"/>
              </w:rPr>
              <w:t>obligaciones derivadas del ilícito civil</w:t>
            </w:r>
            <w:r>
              <w:rPr>
                <w:rFonts w:cstheme="minorHAnsi"/>
                <w:sz w:val="24"/>
                <w:szCs w:val="24"/>
                <w:lang w:val="es-ES_tradnl"/>
              </w:rPr>
              <w:t xml:space="preserve"> 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se regirán por el </w:t>
            </w:r>
            <w:r w:rsidRPr="00AA0AEB">
              <w:rPr>
                <w:rFonts w:cstheme="minorHAnsi"/>
                <w:b/>
                <w:sz w:val="24"/>
                <w:szCs w:val="24"/>
                <w:lang w:val="es-ES_tradnl"/>
              </w:rPr>
              <w:t>Derecho del lugar en que se hubiere incurrido en la negligencia o la culpa que las origina</w:t>
            </w:r>
            <w:r>
              <w:rPr>
                <w:rFonts w:cstheme="minorHAnsi"/>
                <w:sz w:val="24"/>
                <w:szCs w:val="24"/>
                <w:lang w:val="es-ES_tradnl"/>
              </w:rPr>
              <w:t>.</w:t>
            </w:r>
          </w:p>
          <w:p w:rsidR="00AA0AEB" w:rsidRDefault="00AA0AEB" w:rsidP="00AA0AEB">
            <w:pPr>
              <w:tabs>
                <w:tab w:val="left" w:pos="270"/>
              </w:tabs>
              <w:ind w:left="48" w:right="-18"/>
              <w:rPr>
                <w:rFonts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sz w:val="24"/>
                <w:szCs w:val="24"/>
                <w:lang w:val="es-ES_tradnl"/>
              </w:rPr>
              <w:t>Por lo tanto:</w:t>
            </w:r>
          </w:p>
          <w:p w:rsidR="00AA0AEB" w:rsidRDefault="00AA0AEB" w:rsidP="00AA0AEB">
            <w:pPr>
              <w:tabs>
                <w:tab w:val="left" w:pos="270"/>
              </w:tabs>
              <w:ind w:left="48" w:right="-18"/>
              <w:rPr>
                <w:rFonts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sz w:val="24"/>
                <w:szCs w:val="24"/>
                <w:lang w:val="es-ES_tradnl"/>
              </w:rPr>
              <w:t>*</w:t>
            </w:r>
            <w:r w:rsidRPr="00AA0AEB">
              <w:rPr>
                <w:rFonts w:cstheme="minorHAnsi"/>
                <w:sz w:val="24"/>
                <w:szCs w:val="24"/>
                <w:lang w:val="es-ES_tradnl"/>
              </w:rPr>
              <w:t>L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as obligaciones extracontractuales que tienen su origen en el </w:t>
            </w:r>
            <w:r w:rsidRPr="00AA0AEB">
              <w:rPr>
                <w:rFonts w:cstheme="minorHAnsi"/>
                <w:sz w:val="24"/>
                <w:szCs w:val="24"/>
                <w:u w:val="single"/>
                <w:lang w:val="es-ES_tradnl"/>
              </w:rPr>
              <w:t>ilícito penal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 </w:t>
            </w:r>
            <w:r w:rsidRPr="00AA0AEB">
              <w:rPr>
                <w:rFonts w:cstheme="minorHAnsi"/>
                <w:b/>
                <w:sz w:val="24"/>
                <w:szCs w:val="24"/>
                <w:lang w:val="es-ES_tradnl"/>
              </w:rPr>
              <w:t>no darán paso nunca a la aplicación del Derecho extranjero</w:t>
            </w:r>
          </w:p>
          <w:p w:rsidR="003C7FBB" w:rsidRPr="00EC1000" w:rsidRDefault="00AA0AEB" w:rsidP="00EC1000">
            <w:pPr>
              <w:tabs>
                <w:tab w:val="left" w:pos="270"/>
              </w:tabs>
              <w:ind w:left="48" w:right="-18"/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sz w:val="24"/>
                <w:szCs w:val="24"/>
                <w:lang w:val="es-ES_tradnl"/>
              </w:rPr>
              <w:t>*</w:t>
            </w:r>
            <w:r>
              <w:rPr>
                <w:rFonts w:cstheme="minorHAnsi"/>
                <w:sz w:val="24"/>
                <w:szCs w:val="24"/>
                <w:lang w:val="es-ES_tradnl"/>
              </w:rPr>
              <w:t xml:space="preserve">Las obligaciones 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resultan del </w:t>
            </w:r>
            <w:r w:rsidRPr="00AA0AEB">
              <w:rPr>
                <w:rFonts w:cstheme="minorHAnsi"/>
                <w:sz w:val="24"/>
                <w:szCs w:val="24"/>
                <w:u w:val="single"/>
                <w:lang w:val="es-ES_tradnl"/>
              </w:rPr>
              <w:t>ilícito civil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, </w:t>
            </w:r>
            <w:r w:rsidRPr="00AA0AEB">
              <w:rPr>
                <w:rFonts w:cstheme="minorHAnsi"/>
                <w:b/>
                <w:sz w:val="24"/>
                <w:szCs w:val="24"/>
                <w:lang w:val="es-ES_tradnl"/>
              </w:rPr>
              <w:t>el Derecho extranjero puede resultar aplicable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 traído por mandato de la </w:t>
            </w:r>
            <w:r w:rsidRPr="00AA0AEB">
              <w:rPr>
                <w:rFonts w:cstheme="minorHAnsi"/>
                <w:b/>
                <w:sz w:val="24"/>
                <w:szCs w:val="24"/>
                <w:lang w:val="es-ES_tradnl"/>
              </w:rPr>
              <w:t>norma de conflicto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, a través del </w:t>
            </w:r>
            <w:r w:rsidRPr="00AA0AEB">
              <w:rPr>
                <w:rFonts w:cstheme="minorHAnsi"/>
                <w:b/>
                <w:sz w:val="24"/>
                <w:szCs w:val="24"/>
                <w:lang w:val="es-ES_tradnl"/>
              </w:rPr>
              <w:t>punto de conexión territorio</w:t>
            </w:r>
            <w:r w:rsidRPr="008354F8">
              <w:rPr>
                <w:rFonts w:cstheme="minorHAnsi"/>
                <w:sz w:val="24"/>
                <w:szCs w:val="24"/>
                <w:lang w:val="es-ES_tradnl"/>
              </w:rPr>
              <w:t xml:space="preserve">, siempre que </w:t>
            </w:r>
            <w:r w:rsidRPr="00AA0AEB">
              <w:rPr>
                <w:rFonts w:cstheme="minorHAnsi"/>
                <w:b/>
                <w:sz w:val="24"/>
                <w:szCs w:val="24"/>
                <w:lang w:val="es-ES_tradnl"/>
              </w:rPr>
              <w:t>el lugar del acto u omisión de que se derivan hubiere ocurrido en el extranjero.</w:t>
            </w:r>
          </w:p>
        </w:tc>
      </w:tr>
      <w:tr w:rsidR="00EC1000" w:rsidTr="00CC403E">
        <w:tc>
          <w:tcPr>
            <w:tcW w:w="12150" w:type="dxa"/>
            <w:gridSpan w:val="3"/>
          </w:tcPr>
          <w:p w:rsidR="00EC1000" w:rsidRDefault="00EC1000" w:rsidP="00EC1000">
            <w:pPr>
              <w:tabs>
                <w:tab w:val="left" w:pos="270"/>
              </w:tabs>
              <w:ind w:left="24" w:right="6"/>
              <w:jc w:val="center"/>
              <w:rPr>
                <w:rFonts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sz w:val="24"/>
                <w:szCs w:val="24"/>
                <w:lang w:val="es-ES_tradnl"/>
              </w:rPr>
              <w:t>4) D</w:t>
            </w:r>
            <w:r w:rsidRPr="008354F8">
              <w:rPr>
                <w:rFonts w:cstheme="minorHAnsi"/>
                <w:b/>
                <w:sz w:val="24"/>
                <w:szCs w:val="24"/>
                <w:lang w:val="es-ES_tradnl"/>
              </w:rPr>
              <w:t>erivadas del enriquecimiento indebido</w:t>
            </w:r>
          </w:p>
        </w:tc>
        <w:tc>
          <w:tcPr>
            <w:tcW w:w="3116" w:type="dxa"/>
          </w:tcPr>
          <w:p w:rsidR="00EC1000" w:rsidRDefault="00EC1000" w:rsidP="00EC1000">
            <w:pPr>
              <w:tabs>
                <w:tab w:val="left" w:pos="270"/>
              </w:tabs>
              <w:ind w:left="48" w:right="-18"/>
              <w:jc w:val="center"/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sz w:val="24"/>
                <w:szCs w:val="24"/>
                <w:lang w:val="es-ES_tradnl"/>
              </w:rPr>
              <w:t>5) D</w:t>
            </w:r>
            <w:r w:rsidRPr="008354F8"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erivadas </w:t>
            </w:r>
            <w:r>
              <w:rPr>
                <w:rFonts w:cstheme="minorHAnsi"/>
                <w:b/>
                <w:sz w:val="24"/>
                <w:szCs w:val="24"/>
                <w:lang w:val="es-ES_tradnl"/>
              </w:rPr>
              <w:t>de actividades que generan riesgo:</w:t>
            </w:r>
          </w:p>
        </w:tc>
      </w:tr>
      <w:tr w:rsidR="00EC1000" w:rsidTr="00CC403E">
        <w:tc>
          <w:tcPr>
            <w:tcW w:w="12150" w:type="dxa"/>
            <w:gridSpan w:val="3"/>
          </w:tcPr>
          <w:p w:rsidR="00EC1000" w:rsidRPr="00AA0AEB" w:rsidRDefault="00EC1000" w:rsidP="00EC1000">
            <w:pPr>
              <w:pStyle w:val="Prrafodelista"/>
              <w:numPr>
                <w:ilvl w:val="0"/>
                <w:numId w:val="15"/>
              </w:numPr>
              <w:tabs>
                <w:tab w:val="left" w:pos="-360"/>
              </w:tabs>
              <w:ind w:left="0" w:right="-18" w:firstLine="0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 xml:space="preserve">El punto de conexión que generalmente se emplea para determinar la ley aplicable es la </w:t>
            </w:r>
            <w:r>
              <w:rPr>
                <w:rFonts w:cstheme="minorHAnsi"/>
                <w:b/>
                <w:sz w:val="24"/>
                <w:szCs w:val="24"/>
                <w:lang w:val="es-ES"/>
              </w:rPr>
              <w:t xml:space="preserve">ley que fundamenta la existencia de ese enriquecimiento indebido, y que por tanto lo regula. </w:t>
            </w:r>
          </w:p>
          <w:p w:rsidR="00EC1000" w:rsidRPr="00EC1000" w:rsidRDefault="00EC1000" w:rsidP="00EC1000">
            <w:pPr>
              <w:pStyle w:val="Prrafodelista"/>
              <w:tabs>
                <w:tab w:val="left" w:pos="-360"/>
              </w:tabs>
              <w:ind w:left="0" w:right="-18"/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(</w:t>
            </w:r>
            <w:r w:rsidRPr="00EC1000">
              <w:rPr>
                <w:rFonts w:cstheme="minorHAnsi"/>
                <w:sz w:val="24"/>
                <w:szCs w:val="24"/>
                <w:lang w:val="es-ES"/>
              </w:rPr>
              <w:t xml:space="preserve">Esta ley </w:t>
            </w:r>
            <w:r w:rsidRPr="00EC1000">
              <w:rPr>
                <w:rFonts w:cstheme="minorHAnsi"/>
                <w:b/>
                <w:sz w:val="24"/>
                <w:szCs w:val="24"/>
                <w:lang w:val="es-ES"/>
              </w:rPr>
              <w:t xml:space="preserve">no necesariamente debe coincidir con </w:t>
            </w:r>
            <w:r w:rsidRPr="00EC1000">
              <w:rPr>
                <w:rFonts w:cstheme="minorHAnsi"/>
                <w:sz w:val="24"/>
                <w:szCs w:val="24"/>
                <w:u w:val="single"/>
                <w:lang w:val="es-ES"/>
              </w:rPr>
              <w:t>el lugar donde objetivamente se produce el ingreso patrimonial</w:t>
            </w:r>
            <w:r w:rsidRPr="00EC1000">
              <w:rPr>
                <w:rFonts w:cstheme="minorHAnsi"/>
                <w:sz w:val="24"/>
                <w:szCs w:val="24"/>
                <w:lang w:val="es-ES"/>
              </w:rPr>
              <w:t xml:space="preserve"> que significa ese enriquecimiento</w:t>
            </w:r>
            <w:r>
              <w:rPr>
                <w:rFonts w:cstheme="minorHAnsi"/>
                <w:sz w:val="24"/>
                <w:szCs w:val="24"/>
                <w:lang w:val="es-ES"/>
              </w:rPr>
              <w:t>)</w:t>
            </w:r>
            <w:r w:rsidRPr="00EC1000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EC1000" w:rsidRPr="00EC1000" w:rsidRDefault="00EC1000" w:rsidP="00EC1000">
            <w:pPr>
              <w:pStyle w:val="Prrafodelista"/>
              <w:numPr>
                <w:ilvl w:val="0"/>
                <w:numId w:val="15"/>
              </w:numPr>
              <w:tabs>
                <w:tab w:val="left" w:pos="270"/>
              </w:tabs>
              <w:ind w:left="0" w:right="-18" w:firstLine="0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EC1000">
              <w:rPr>
                <w:rFonts w:cstheme="minorHAnsi"/>
                <w:b/>
                <w:sz w:val="24"/>
                <w:szCs w:val="24"/>
                <w:lang w:val="es-ES"/>
              </w:rPr>
              <w:t xml:space="preserve">No obstante, el art. 16 CC </w:t>
            </w:r>
            <w:r w:rsidRPr="00EC1000">
              <w:rPr>
                <w:rFonts w:cstheme="minorHAnsi"/>
                <w:sz w:val="24"/>
                <w:szCs w:val="24"/>
                <w:lang w:val="es-ES"/>
              </w:rPr>
              <w:t xml:space="preserve">remite para todas las relaciones extracontractuales a la </w:t>
            </w:r>
            <w:r w:rsidRPr="00EC1000">
              <w:rPr>
                <w:rFonts w:cstheme="minorHAnsi"/>
                <w:b/>
                <w:sz w:val="24"/>
                <w:szCs w:val="24"/>
                <w:lang w:val="es-ES"/>
              </w:rPr>
              <w:t>ley del lugar donde hubiere ocurrido el hecho de que se derivan</w:t>
            </w:r>
            <w:r w:rsidRPr="00EC1000">
              <w:rPr>
                <w:rFonts w:cstheme="minorHAnsi"/>
                <w:sz w:val="24"/>
                <w:szCs w:val="24"/>
                <w:lang w:val="es-ES"/>
              </w:rPr>
              <w:t>, lo cual plantea una serie de problemas para el caso del enriquecimiento indebido. (Es preferible asumir el criterio del origen legal)</w:t>
            </w:r>
          </w:p>
        </w:tc>
        <w:tc>
          <w:tcPr>
            <w:tcW w:w="3116" w:type="dxa"/>
          </w:tcPr>
          <w:p w:rsidR="00EC1000" w:rsidRDefault="00EC1000" w:rsidP="00AA0AEB">
            <w:pPr>
              <w:tabs>
                <w:tab w:val="left" w:pos="270"/>
              </w:tabs>
              <w:ind w:left="48" w:right="-18"/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>En el libro no sale nada</w:t>
            </w:r>
          </w:p>
        </w:tc>
      </w:tr>
    </w:tbl>
    <w:p w:rsidR="00BA4241" w:rsidRPr="003C7FBB" w:rsidRDefault="00BA4241" w:rsidP="003C7FBB">
      <w:pPr>
        <w:pStyle w:val="Prrafodelista"/>
        <w:tabs>
          <w:tab w:val="left" w:pos="270"/>
        </w:tabs>
        <w:spacing w:after="0" w:line="240" w:lineRule="auto"/>
        <w:ind w:left="-360" w:right="-900"/>
        <w:jc w:val="both"/>
        <w:rPr>
          <w:rFonts w:cstheme="minorHAnsi"/>
          <w:b/>
          <w:sz w:val="24"/>
          <w:szCs w:val="24"/>
          <w:lang w:val="es-ES_tradnl"/>
        </w:rPr>
      </w:pPr>
    </w:p>
    <w:p w:rsidR="00BA4241" w:rsidRDefault="00EC1000" w:rsidP="00EC1000">
      <w:pPr>
        <w:pStyle w:val="Prrafodelista"/>
        <w:numPr>
          <w:ilvl w:val="0"/>
          <w:numId w:val="14"/>
        </w:numPr>
        <w:tabs>
          <w:tab w:val="left" w:pos="-360"/>
          <w:tab w:val="left" w:pos="180"/>
        </w:tabs>
        <w:spacing w:after="0"/>
        <w:ind w:left="-810" w:right="-900" w:firstLine="0"/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 xml:space="preserve">El </w:t>
      </w:r>
      <w:r w:rsidRPr="00EC1000">
        <w:rPr>
          <w:rFonts w:cstheme="minorHAnsi"/>
          <w:b/>
          <w:sz w:val="24"/>
          <w:szCs w:val="24"/>
          <w:lang w:val="es-ES_tradnl"/>
        </w:rPr>
        <w:t>CB</w:t>
      </w:r>
      <w:r>
        <w:rPr>
          <w:rFonts w:cstheme="minorHAnsi"/>
          <w:b/>
          <w:sz w:val="24"/>
          <w:szCs w:val="24"/>
          <w:lang w:val="es-ES_tradnl"/>
        </w:rPr>
        <w:t xml:space="preserve"> </w:t>
      </w:r>
      <w:r w:rsidR="00BA4241" w:rsidRPr="00EC1000">
        <w:rPr>
          <w:rFonts w:cstheme="minorHAnsi"/>
          <w:sz w:val="24"/>
          <w:szCs w:val="24"/>
          <w:lang w:val="es-ES_tradnl"/>
        </w:rPr>
        <w:t xml:space="preserve">distinguió, entre las reglas para los </w:t>
      </w:r>
      <w:r w:rsidR="00BA4241" w:rsidRPr="00EC1000">
        <w:rPr>
          <w:rFonts w:cstheme="minorHAnsi"/>
          <w:b/>
          <w:sz w:val="24"/>
          <w:szCs w:val="24"/>
          <w:lang w:val="es-ES_tradnl"/>
        </w:rPr>
        <w:t>contratos aleatorios</w:t>
      </w:r>
      <w:r>
        <w:rPr>
          <w:rFonts w:cstheme="minorHAnsi"/>
          <w:sz w:val="24"/>
          <w:szCs w:val="24"/>
          <w:lang w:val="es-ES_tradnl"/>
        </w:rPr>
        <w:t xml:space="preserve"> y para los </w:t>
      </w:r>
      <w:r w:rsidR="00BA4241" w:rsidRPr="00EC1000">
        <w:rPr>
          <w:rFonts w:cstheme="minorHAnsi"/>
          <w:b/>
          <w:sz w:val="24"/>
          <w:szCs w:val="24"/>
          <w:lang w:val="es-ES_tradnl"/>
        </w:rPr>
        <w:t>cuasicontratos</w:t>
      </w:r>
      <w:r w:rsidR="00BA4241" w:rsidRPr="00EC1000">
        <w:rPr>
          <w:rFonts w:cstheme="minorHAnsi"/>
          <w:sz w:val="24"/>
          <w:szCs w:val="24"/>
          <w:lang w:val="es-ES_tradnl"/>
        </w:rPr>
        <w:t xml:space="preserve">, distintas soluciones, atendiendo en algunos casos al </w:t>
      </w:r>
      <w:r w:rsidR="00BA4241" w:rsidRPr="00EC1000">
        <w:rPr>
          <w:rFonts w:cstheme="minorHAnsi"/>
          <w:sz w:val="24"/>
          <w:szCs w:val="24"/>
          <w:u w:val="single"/>
          <w:lang w:val="es-ES_tradnl"/>
        </w:rPr>
        <w:t>origen legal</w:t>
      </w:r>
      <w:r w:rsidR="00BA4241" w:rsidRPr="00EC1000">
        <w:rPr>
          <w:rFonts w:cstheme="minorHAnsi"/>
          <w:sz w:val="24"/>
          <w:szCs w:val="24"/>
          <w:lang w:val="es-ES_tradnl"/>
        </w:rPr>
        <w:t xml:space="preserve"> y en otros al </w:t>
      </w:r>
      <w:r w:rsidR="00BA4241" w:rsidRPr="00EC1000">
        <w:rPr>
          <w:rFonts w:cstheme="minorHAnsi"/>
          <w:sz w:val="24"/>
          <w:szCs w:val="24"/>
          <w:u w:val="single"/>
          <w:lang w:val="es-ES_tradnl"/>
        </w:rPr>
        <w:t>contacto territorial</w:t>
      </w:r>
      <w:r w:rsidR="00BA4241" w:rsidRPr="00EC1000">
        <w:rPr>
          <w:rFonts w:cstheme="minorHAnsi"/>
          <w:sz w:val="24"/>
          <w:szCs w:val="24"/>
          <w:lang w:val="es-ES_tradnl"/>
        </w:rPr>
        <w:t>:</w:t>
      </w:r>
    </w:p>
    <w:p w:rsidR="00BA4241" w:rsidRPr="00EC1000" w:rsidRDefault="00BA4241" w:rsidP="00EC1000">
      <w:pPr>
        <w:numPr>
          <w:ilvl w:val="0"/>
          <w:numId w:val="18"/>
        </w:numPr>
        <w:tabs>
          <w:tab w:val="left" w:pos="-360"/>
          <w:tab w:val="left" w:pos="180"/>
          <w:tab w:val="left" w:pos="270"/>
        </w:tabs>
        <w:spacing w:after="0" w:line="240" w:lineRule="auto"/>
        <w:ind w:left="-810" w:right="-900" w:firstLine="0"/>
        <w:jc w:val="both"/>
        <w:rPr>
          <w:rFonts w:cstheme="minorHAnsi"/>
          <w:b/>
          <w:sz w:val="24"/>
          <w:szCs w:val="24"/>
          <w:lang w:val="es-ES_tradnl"/>
        </w:rPr>
      </w:pPr>
      <w:r w:rsidRPr="008354F8">
        <w:rPr>
          <w:rFonts w:cstheme="minorHAnsi"/>
          <w:sz w:val="24"/>
          <w:szCs w:val="24"/>
          <w:lang w:val="es-ES_tradnl"/>
        </w:rPr>
        <w:t xml:space="preserve">Los </w:t>
      </w:r>
      <w:r w:rsidRPr="00EC1000">
        <w:rPr>
          <w:rFonts w:cstheme="minorHAnsi"/>
          <w:b/>
          <w:sz w:val="24"/>
          <w:szCs w:val="24"/>
          <w:lang w:val="es-ES_tradnl"/>
        </w:rPr>
        <w:t>contratos de suerte, el juego y la apuesta</w:t>
      </w:r>
      <w:r w:rsidRPr="008354F8">
        <w:rPr>
          <w:rFonts w:cstheme="minorHAnsi"/>
          <w:sz w:val="24"/>
          <w:szCs w:val="24"/>
          <w:lang w:val="es-ES_tradnl"/>
        </w:rPr>
        <w:t xml:space="preserve">, se regulan por la </w:t>
      </w:r>
      <w:r w:rsidRPr="00EC1000">
        <w:rPr>
          <w:rFonts w:cstheme="minorHAnsi"/>
          <w:sz w:val="24"/>
          <w:szCs w:val="24"/>
          <w:u w:val="single"/>
          <w:lang w:val="es-ES_tradnl"/>
        </w:rPr>
        <w:t>ley local</w:t>
      </w:r>
      <w:r w:rsidRPr="008354F8">
        <w:rPr>
          <w:rFonts w:cstheme="minorHAnsi"/>
          <w:sz w:val="24"/>
          <w:szCs w:val="24"/>
          <w:lang w:val="es-ES_tradnl"/>
        </w:rPr>
        <w:t xml:space="preserve"> </w:t>
      </w:r>
      <w:r w:rsidRPr="00EC1000">
        <w:rPr>
          <w:rFonts w:cstheme="minorHAnsi"/>
          <w:b/>
          <w:sz w:val="24"/>
          <w:szCs w:val="24"/>
          <w:lang w:val="es-ES_tradnl"/>
        </w:rPr>
        <w:t>(</w:t>
      </w:r>
      <w:r w:rsidR="00EC1000" w:rsidRPr="00EC1000">
        <w:rPr>
          <w:rFonts w:cstheme="minorHAnsi"/>
          <w:b/>
          <w:sz w:val="24"/>
          <w:szCs w:val="24"/>
          <w:lang w:val="es-ES_tradnl"/>
        </w:rPr>
        <w:t xml:space="preserve">Art. </w:t>
      </w:r>
      <w:r w:rsidRPr="00EC1000">
        <w:rPr>
          <w:rFonts w:cstheme="minorHAnsi"/>
          <w:b/>
          <w:sz w:val="24"/>
          <w:szCs w:val="24"/>
          <w:lang w:val="es-ES_tradnl"/>
        </w:rPr>
        <w:t>208</w:t>
      </w:r>
      <w:r w:rsidR="00EC1000" w:rsidRPr="00EC1000">
        <w:rPr>
          <w:rFonts w:cstheme="minorHAnsi"/>
          <w:b/>
          <w:sz w:val="24"/>
          <w:szCs w:val="24"/>
          <w:lang w:val="es-ES_tradnl"/>
        </w:rPr>
        <w:t xml:space="preserve"> CB)</w:t>
      </w:r>
      <w:r w:rsidR="00EC1000">
        <w:rPr>
          <w:rFonts w:cstheme="minorHAnsi"/>
          <w:b/>
          <w:sz w:val="24"/>
          <w:szCs w:val="24"/>
          <w:lang w:val="es-ES_tradnl"/>
        </w:rPr>
        <w:t>.</w:t>
      </w:r>
    </w:p>
    <w:p w:rsidR="00BA4241" w:rsidRPr="008354F8" w:rsidRDefault="00BA4241" w:rsidP="00EC1000">
      <w:pPr>
        <w:numPr>
          <w:ilvl w:val="0"/>
          <w:numId w:val="18"/>
        </w:numPr>
        <w:tabs>
          <w:tab w:val="left" w:pos="-360"/>
          <w:tab w:val="left" w:pos="270"/>
        </w:tabs>
        <w:spacing w:after="0" w:line="240" w:lineRule="auto"/>
        <w:ind w:left="-810" w:right="-900" w:firstLine="0"/>
        <w:jc w:val="both"/>
        <w:rPr>
          <w:rFonts w:cstheme="minorHAnsi"/>
          <w:sz w:val="24"/>
          <w:szCs w:val="24"/>
          <w:lang w:val="es-ES_tradnl"/>
        </w:rPr>
      </w:pPr>
      <w:r w:rsidRPr="008354F8">
        <w:rPr>
          <w:rFonts w:cstheme="minorHAnsi"/>
          <w:sz w:val="24"/>
          <w:szCs w:val="24"/>
          <w:lang w:val="es-ES_tradnl"/>
        </w:rPr>
        <w:t xml:space="preserve">La </w:t>
      </w:r>
      <w:r w:rsidRPr="00EC1000">
        <w:rPr>
          <w:rFonts w:cstheme="minorHAnsi"/>
          <w:b/>
          <w:sz w:val="24"/>
          <w:szCs w:val="24"/>
          <w:lang w:val="es-ES_tradnl"/>
        </w:rPr>
        <w:t>gestión de negocios ajenos</w:t>
      </w:r>
      <w:r w:rsidRPr="008354F8">
        <w:rPr>
          <w:rFonts w:cstheme="minorHAnsi"/>
          <w:sz w:val="24"/>
          <w:szCs w:val="24"/>
          <w:lang w:val="es-ES_tradnl"/>
        </w:rPr>
        <w:t xml:space="preserve"> se regula por la </w:t>
      </w:r>
      <w:r w:rsidRPr="00EC1000">
        <w:rPr>
          <w:rFonts w:cstheme="minorHAnsi"/>
          <w:sz w:val="24"/>
          <w:szCs w:val="24"/>
          <w:u w:val="single"/>
          <w:lang w:val="es-ES_tradnl"/>
        </w:rPr>
        <w:t>ley del lugar en que se efectúan</w:t>
      </w:r>
      <w:r w:rsidRPr="008354F8">
        <w:rPr>
          <w:rFonts w:cstheme="minorHAnsi"/>
          <w:sz w:val="24"/>
          <w:szCs w:val="24"/>
          <w:lang w:val="es-ES_tradnl"/>
        </w:rPr>
        <w:t xml:space="preserve"> </w:t>
      </w:r>
      <w:r w:rsidRPr="00EC1000">
        <w:rPr>
          <w:rFonts w:cstheme="minorHAnsi"/>
          <w:b/>
          <w:sz w:val="24"/>
          <w:szCs w:val="24"/>
          <w:lang w:val="es-ES_tradnl"/>
        </w:rPr>
        <w:t>(</w:t>
      </w:r>
      <w:r w:rsidR="00EC1000" w:rsidRPr="00EC1000">
        <w:rPr>
          <w:rFonts w:cstheme="minorHAnsi"/>
          <w:b/>
          <w:sz w:val="24"/>
          <w:szCs w:val="24"/>
          <w:lang w:val="es-ES_tradnl"/>
        </w:rPr>
        <w:t xml:space="preserve">Art. </w:t>
      </w:r>
      <w:r w:rsidRPr="00EC1000">
        <w:rPr>
          <w:rFonts w:cstheme="minorHAnsi"/>
          <w:b/>
          <w:sz w:val="24"/>
          <w:szCs w:val="24"/>
          <w:lang w:val="es-ES_tradnl"/>
        </w:rPr>
        <w:t>220</w:t>
      </w:r>
      <w:r w:rsidR="00EC1000">
        <w:rPr>
          <w:rFonts w:cstheme="minorHAnsi"/>
          <w:b/>
          <w:sz w:val="24"/>
          <w:szCs w:val="24"/>
          <w:lang w:val="es-ES_tradnl"/>
        </w:rPr>
        <w:t xml:space="preserve"> CB</w:t>
      </w:r>
      <w:r w:rsidRPr="00EC1000">
        <w:rPr>
          <w:rFonts w:cstheme="minorHAnsi"/>
          <w:b/>
          <w:sz w:val="24"/>
          <w:szCs w:val="24"/>
          <w:lang w:val="es-ES_tradnl"/>
        </w:rPr>
        <w:t>)</w:t>
      </w:r>
      <w:r w:rsidR="00EC1000">
        <w:rPr>
          <w:rFonts w:cstheme="minorHAnsi"/>
          <w:b/>
          <w:sz w:val="24"/>
          <w:szCs w:val="24"/>
          <w:lang w:val="es-ES_tradnl"/>
        </w:rPr>
        <w:t>.</w:t>
      </w:r>
    </w:p>
    <w:p w:rsidR="00BA4241" w:rsidRPr="008354F8" w:rsidRDefault="00BA4241" w:rsidP="00EC1000">
      <w:pPr>
        <w:numPr>
          <w:ilvl w:val="0"/>
          <w:numId w:val="18"/>
        </w:numPr>
        <w:tabs>
          <w:tab w:val="left" w:pos="-360"/>
          <w:tab w:val="left" w:pos="270"/>
        </w:tabs>
        <w:spacing w:after="0" w:line="240" w:lineRule="auto"/>
        <w:ind w:left="-810" w:right="-900" w:firstLine="0"/>
        <w:jc w:val="both"/>
        <w:rPr>
          <w:rFonts w:cstheme="minorHAnsi"/>
          <w:sz w:val="24"/>
          <w:szCs w:val="24"/>
          <w:lang w:val="es-ES_tradnl"/>
        </w:rPr>
      </w:pPr>
      <w:r w:rsidRPr="008354F8">
        <w:rPr>
          <w:rFonts w:cstheme="minorHAnsi"/>
          <w:sz w:val="24"/>
          <w:szCs w:val="24"/>
          <w:lang w:val="es-ES_tradnl"/>
        </w:rPr>
        <w:t xml:space="preserve">El </w:t>
      </w:r>
      <w:r w:rsidRPr="00EC1000">
        <w:rPr>
          <w:rFonts w:cstheme="minorHAnsi"/>
          <w:b/>
          <w:sz w:val="24"/>
          <w:szCs w:val="24"/>
          <w:lang w:val="es-ES_tradnl"/>
        </w:rPr>
        <w:t>cobro de lo indebido</w:t>
      </w:r>
      <w:r w:rsidRPr="008354F8">
        <w:rPr>
          <w:rFonts w:cstheme="minorHAnsi"/>
          <w:sz w:val="24"/>
          <w:szCs w:val="24"/>
          <w:lang w:val="es-ES_tradnl"/>
        </w:rPr>
        <w:t xml:space="preserve"> se somete preferiblemente a la </w:t>
      </w:r>
      <w:r w:rsidRPr="00EC1000">
        <w:rPr>
          <w:rFonts w:cstheme="minorHAnsi"/>
          <w:sz w:val="24"/>
          <w:szCs w:val="24"/>
          <w:u w:val="single"/>
          <w:lang w:val="es-ES_tradnl"/>
        </w:rPr>
        <w:t>ley personal común de las parte</w:t>
      </w:r>
      <w:r w:rsidR="00EC1000">
        <w:rPr>
          <w:rFonts w:cstheme="minorHAnsi"/>
          <w:sz w:val="24"/>
          <w:szCs w:val="24"/>
          <w:u w:val="single"/>
          <w:lang w:val="es-ES_tradnl"/>
        </w:rPr>
        <w:t>s</w:t>
      </w:r>
      <w:r w:rsidRPr="008354F8">
        <w:rPr>
          <w:rFonts w:cstheme="minorHAnsi"/>
          <w:sz w:val="24"/>
          <w:szCs w:val="24"/>
          <w:lang w:val="es-ES_tradnl"/>
        </w:rPr>
        <w:t xml:space="preserve">, y en su defecto a </w:t>
      </w:r>
      <w:r w:rsidRPr="00EC1000">
        <w:rPr>
          <w:rFonts w:cstheme="minorHAnsi"/>
          <w:sz w:val="24"/>
          <w:szCs w:val="24"/>
          <w:u w:val="single"/>
          <w:lang w:val="es-ES_tradnl"/>
        </w:rPr>
        <w:t>ley del lugar donde se realizó  el pago</w:t>
      </w:r>
      <w:r w:rsidRPr="008354F8">
        <w:rPr>
          <w:rFonts w:cstheme="minorHAnsi"/>
          <w:sz w:val="24"/>
          <w:szCs w:val="24"/>
          <w:lang w:val="es-ES_tradnl"/>
        </w:rPr>
        <w:t xml:space="preserve"> </w:t>
      </w:r>
      <w:r w:rsidRPr="00EC1000">
        <w:rPr>
          <w:rFonts w:cstheme="minorHAnsi"/>
          <w:b/>
          <w:sz w:val="24"/>
          <w:szCs w:val="24"/>
          <w:lang w:val="es-ES_tradnl"/>
        </w:rPr>
        <w:t>(</w:t>
      </w:r>
      <w:r w:rsidR="00EC1000" w:rsidRPr="00EC1000">
        <w:rPr>
          <w:rFonts w:cstheme="minorHAnsi"/>
          <w:b/>
          <w:sz w:val="24"/>
          <w:szCs w:val="24"/>
          <w:lang w:val="es-ES_tradnl"/>
        </w:rPr>
        <w:t xml:space="preserve">Art. </w:t>
      </w:r>
      <w:r w:rsidRPr="00EC1000">
        <w:rPr>
          <w:rFonts w:cstheme="minorHAnsi"/>
          <w:b/>
          <w:sz w:val="24"/>
          <w:szCs w:val="24"/>
          <w:lang w:val="es-ES_tradnl"/>
        </w:rPr>
        <w:t>221</w:t>
      </w:r>
      <w:r w:rsidR="00EC1000" w:rsidRPr="00EC1000">
        <w:rPr>
          <w:rFonts w:cstheme="minorHAnsi"/>
          <w:b/>
          <w:sz w:val="24"/>
          <w:szCs w:val="24"/>
          <w:lang w:val="es-ES_tradnl"/>
        </w:rPr>
        <w:t>).</w:t>
      </w:r>
    </w:p>
    <w:p w:rsidR="00875AD3" w:rsidRPr="00EC1000" w:rsidRDefault="00BA4241" w:rsidP="00EC1000">
      <w:pPr>
        <w:numPr>
          <w:ilvl w:val="0"/>
          <w:numId w:val="18"/>
        </w:numPr>
        <w:tabs>
          <w:tab w:val="left" w:pos="-360"/>
          <w:tab w:val="left" w:pos="270"/>
        </w:tabs>
        <w:spacing w:after="0" w:line="240" w:lineRule="auto"/>
        <w:ind w:left="-810" w:right="-900" w:firstLine="0"/>
        <w:jc w:val="both"/>
        <w:rPr>
          <w:rFonts w:cstheme="minorHAnsi"/>
          <w:sz w:val="24"/>
          <w:szCs w:val="24"/>
          <w:lang w:val="es-ES_tradnl"/>
        </w:rPr>
      </w:pPr>
      <w:r w:rsidRPr="008354F8">
        <w:rPr>
          <w:rFonts w:cstheme="minorHAnsi"/>
          <w:sz w:val="24"/>
          <w:szCs w:val="24"/>
          <w:lang w:val="es-ES_tradnl"/>
        </w:rPr>
        <w:t xml:space="preserve">Los </w:t>
      </w:r>
      <w:r w:rsidRPr="00EC1000">
        <w:rPr>
          <w:rFonts w:cstheme="minorHAnsi"/>
          <w:b/>
          <w:sz w:val="24"/>
          <w:szCs w:val="24"/>
          <w:lang w:val="es-ES_tradnl"/>
        </w:rPr>
        <w:t>demás cuasicontratos</w:t>
      </w:r>
      <w:r w:rsidRPr="008354F8">
        <w:rPr>
          <w:rFonts w:cstheme="minorHAnsi"/>
          <w:sz w:val="24"/>
          <w:szCs w:val="24"/>
          <w:lang w:val="es-ES_tradnl"/>
        </w:rPr>
        <w:t xml:space="preserve"> se sujetan a la </w:t>
      </w:r>
      <w:r w:rsidRPr="00EC1000">
        <w:rPr>
          <w:rFonts w:cstheme="minorHAnsi"/>
          <w:b/>
          <w:sz w:val="24"/>
          <w:szCs w:val="24"/>
          <w:lang w:val="es-ES_tradnl"/>
        </w:rPr>
        <w:t>ley que regula la institución que los origina</w:t>
      </w:r>
      <w:r w:rsidRPr="008354F8">
        <w:rPr>
          <w:rFonts w:cstheme="minorHAnsi"/>
          <w:sz w:val="24"/>
          <w:szCs w:val="24"/>
          <w:lang w:val="es-ES_tradnl"/>
        </w:rPr>
        <w:t xml:space="preserve"> </w:t>
      </w:r>
      <w:r w:rsidRPr="00EC1000">
        <w:rPr>
          <w:rFonts w:cstheme="minorHAnsi"/>
          <w:b/>
          <w:sz w:val="24"/>
          <w:szCs w:val="24"/>
          <w:lang w:val="es-ES_tradnl"/>
        </w:rPr>
        <w:t>(</w:t>
      </w:r>
      <w:r w:rsidR="00EC1000" w:rsidRPr="00EC1000">
        <w:rPr>
          <w:rFonts w:cstheme="minorHAnsi"/>
          <w:b/>
          <w:sz w:val="24"/>
          <w:szCs w:val="24"/>
          <w:lang w:val="es-ES_tradnl"/>
        </w:rPr>
        <w:t xml:space="preserve">Art. </w:t>
      </w:r>
      <w:r w:rsidRPr="00EC1000">
        <w:rPr>
          <w:rFonts w:cstheme="minorHAnsi"/>
          <w:b/>
          <w:sz w:val="24"/>
          <w:szCs w:val="24"/>
          <w:lang w:val="es-ES_tradnl"/>
        </w:rPr>
        <w:t>222</w:t>
      </w:r>
      <w:r w:rsidR="00EC1000" w:rsidRPr="00EC1000">
        <w:rPr>
          <w:rFonts w:cstheme="minorHAnsi"/>
          <w:b/>
          <w:sz w:val="24"/>
          <w:szCs w:val="24"/>
          <w:lang w:val="es-ES_tradnl"/>
        </w:rPr>
        <w:t xml:space="preserve"> CB</w:t>
      </w:r>
      <w:r w:rsidRPr="00EC1000">
        <w:rPr>
          <w:rFonts w:cstheme="minorHAnsi"/>
          <w:b/>
          <w:sz w:val="24"/>
          <w:szCs w:val="24"/>
          <w:lang w:val="es-ES_tradnl"/>
        </w:rPr>
        <w:t>)</w:t>
      </w:r>
      <w:r w:rsidRPr="008354F8">
        <w:rPr>
          <w:rFonts w:cstheme="minorHAnsi"/>
          <w:sz w:val="24"/>
          <w:szCs w:val="24"/>
          <w:lang w:val="es-ES_tradnl"/>
        </w:rPr>
        <w:t>.</w:t>
      </w:r>
    </w:p>
    <w:sectPr w:rsidR="00875AD3" w:rsidRPr="00EC1000" w:rsidSect="0093252F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85C" w:rsidRDefault="00EB685C" w:rsidP="00BA4241">
      <w:pPr>
        <w:spacing w:after="0" w:line="240" w:lineRule="auto"/>
      </w:pPr>
      <w:r>
        <w:separator/>
      </w:r>
    </w:p>
  </w:endnote>
  <w:endnote w:type="continuationSeparator" w:id="1">
    <w:p w:rsidR="00EB685C" w:rsidRDefault="00EB685C" w:rsidP="00BA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85C" w:rsidRDefault="00EB685C" w:rsidP="00BA4241">
      <w:pPr>
        <w:spacing w:after="0" w:line="240" w:lineRule="auto"/>
      </w:pPr>
      <w:r>
        <w:separator/>
      </w:r>
    </w:p>
  </w:footnote>
  <w:footnote w:type="continuationSeparator" w:id="1">
    <w:p w:rsidR="00EB685C" w:rsidRDefault="00EB685C" w:rsidP="00BA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B82"/>
    <w:multiLevelType w:val="hybridMultilevel"/>
    <w:tmpl w:val="0DCCBA7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444B8"/>
    <w:multiLevelType w:val="hybridMultilevel"/>
    <w:tmpl w:val="9A0EA582"/>
    <w:lvl w:ilvl="0" w:tplc="E86C0E5C">
      <w:start w:val="1"/>
      <w:numFmt w:val="decimal"/>
      <w:lvlText w:val="%1."/>
      <w:lvlJc w:val="left"/>
      <w:pPr>
        <w:tabs>
          <w:tab w:val="num" w:pos="1485"/>
        </w:tabs>
        <w:ind w:left="1485" w:hanging="750"/>
      </w:pPr>
      <w:rPr>
        <w:rFonts w:hint="default"/>
      </w:rPr>
    </w:lvl>
    <w:lvl w:ilvl="1" w:tplc="0C103962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">
    <w:nsid w:val="1CB042DF"/>
    <w:multiLevelType w:val="hybridMultilevel"/>
    <w:tmpl w:val="1F9ACE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D4625E">
      <w:start w:val="4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4EE51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F4C11"/>
    <w:multiLevelType w:val="hybridMultilevel"/>
    <w:tmpl w:val="BAA4944A"/>
    <w:lvl w:ilvl="0" w:tplc="213A2478"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E97826"/>
    <w:multiLevelType w:val="hybridMultilevel"/>
    <w:tmpl w:val="270E8D20"/>
    <w:lvl w:ilvl="0" w:tplc="213A2478">
      <w:numFmt w:val="bullet"/>
      <w:lvlText w:val="-"/>
      <w:lvlJc w:val="left"/>
      <w:pPr>
        <w:tabs>
          <w:tab w:val="num" w:pos="1824"/>
        </w:tabs>
        <w:ind w:left="1824" w:hanging="408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0090C04"/>
    <w:multiLevelType w:val="hybridMultilevel"/>
    <w:tmpl w:val="AC3E4AC2"/>
    <w:lvl w:ilvl="0" w:tplc="A8100E6C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>
    <w:nsid w:val="371E357A"/>
    <w:multiLevelType w:val="hybridMultilevel"/>
    <w:tmpl w:val="627ED0B2"/>
    <w:lvl w:ilvl="0" w:tplc="213A2478">
      <w:numFmt w:val="bullet"/>
      <w:lvlText w:val="-"/>
      <w:lvlJc w:val="left"/>
      <w:pPr>
        <w:tabs>
          <w:tab w:val="num" w:pos="1116"/>
        </w:tabs>
        <w:ind w:left="1116" w:hanging="408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9D0234D"/>
    <w:multiLevelType w:val="hybridMultilevel"/>
    <w:tmpl w:val="D416CA74"/>
    <w:lvl w:ilvl="0" w:tplc="0C0A0017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F5968AA"/>
    <w:multiLevelType w:val="hybridMultilevel"/>
    <w:tmpl w:val="8B34B962"/>
    <w:lvl w:ilvl="0" w:tplc="5A92ED9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>
    <w:nsid w:val="41EA6CA0"/>
    <w:multiLevelType w:val="hybridMultilevel"/>
    <w:tmpl w:val="E3804202"/>
    <w:lvl w:ilvl="0" w:tplc="F92216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8B574A"/>
    <w:multiLevelType w:val="hybridMultilevel"/>
    <w:tmpl w:val="F4AE7652"/>
    <w:lvl w:ilvl="0" w:tplc="213A2478"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7D15C61"/>
    <w:multiLevelType w:val="hybridMultilevel"/>
    <w:tmpl w:val="FCAE353C"/>
    <w:lvl w:ilvl="0" w:tplc="07382A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52D2B0">
      <w:start w:val="68"/>
      <w:numFmt w:val="decimal"/>
      <w:lvlText w:val="(%2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93F0F5B0">
      <w:start w:val="72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40B65A8"/>
    <w:multiLevelType w:val="hybridMultilevel"/>
    <w:tmpl w:val="67BAE102"/>
    <w:lvl w:ilvl="0" w:tplc="F922163C">
      <w:start w:val="3"/>
      <w:numFmt w:val="bullet"/>
      <w:lvlText w:val="-"/>
      <w:lvlJc w:val="left"/>
      <w:pPr>
        <w:ind w:left="-36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>
    <w:nsid w:val="5AF95E47"/>
    <w:multiLevelType w:val="hybridMultilevel"/>
    <w:tmpl w:val="077EC8C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8A5825"/>
    <w:multiLevelType w:val="hybridMultilevel"/>
    <w:tmpl w:val="89AAC69C"/>
    <w:lvl w:ilvl="0" w:tplc="92EE1AB2">
      <w:start w:val="2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733A3E40"/>
    <w:multiLevelType w:val="hybridMultilevel"/>
    <w:tmpl w:val="03A886CC"/>
    <w:lvl w:ilvl="0" w:tplc="213A2478">
      <w:numFmt w:val="bullet"/>
      <w:lvlText w:val="-"/>
      <w:lvlJc w:val="left"/>
      <w:pPr>
        <w:tabs>
          <w:tab w:val="num" w:pos="1116"/>
        </w:tabs>
        <w:ind w:left="1116" w:hanging="408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735E1AFE"/>
    <w:multiLevelType w:val="hybridMultilevel"/>
    <w:tmpl w:val="627ED0B2"/>
    <w:lvl w:ilvl="0" w:tplc="A3B603D6"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FC23DE"/>
    <w:multiLevelType w:val="hybridMultilevel"/>
    <w:tmpl w:val="ACCCBE5E"/>
    <w:lvl w:ilvl="0" w:tplc="1352A8FE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15"/>
  </w:num>
  <w:num w:numId="11">
    <w:abstractNumId w:val="7"/>
  </w:num>
  <w:num w:numId="12">
    <w:abstractNumId w:val="13"/>
  </w:num>
  <w:num w:numId="13">
    <w:abstractNumId w:val="8"/>
  </w:num>
  <w:num w:numId="14">
    <w:abstractNumId w:val="5"/>
  </w:num>
  <w:num w:numId="15">
    <w:abstractNumId w:val="12"/>
  </w:num>
  <w:num w:numId="16">
    <w:abstractNumId w:val="17"/>
  </w:num>
  <w:num w:numId="17">
    <w:abstractNumId w:val="1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4241"/>
    <w:rsid w:val="000811FB"/>
    <w:rsid w:val="00185F69"/>
    <w:rsid w:val="00225058"/>
    <w:rsid w:val="0025211A"/>
    <w:rsid w:val="003C7FBB"/>
    <w:rsid w:val="004C7EDE"/>
    <w:rsid w:val="00544D9B"/>
    <w:rsid w:val="00576E87"/>
    <w:rsid w:val="005C566D"/>
    <w:rsid w:val="00674769"/>
    <w:rsid w:val="00807CDF"/>
    <w:rsid w:val="008354F8"/>
    <w:rsid w:val="00875AD3"/>
    <w:rsid w:val="0093252F"/>
    <w:rsid w:val="00AA0AEB"/>
    <w:rsid w:val="00B6753F"/>
    <w:rsid w:val="00BA4241"/>
    <w:rsid w:val="00BB186B"/>
    <w:rsid w:val="00CC403E"/>
    <w:rsid w:val="00DB276E"/>
    <w:rsid w:val="00EB685C"/>
    <w:rsid w:val="00EC1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24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MX" w:eastAsia="es-ES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BA4241"/>
    <w:rPr>
      <w:rFonts w:ascii="Arial" w:eastAsia="Times New Roman" w:hAnsi="Arial" w:cs="Times New Roman"/>
      <w:sz w:val="24"/>
      <w:szCs w:val="20"/>
      <w:lang w:val="es-MX" w:eastAsia="es-ES" w:bidi="he-IL"/>
    </w:rPr>
  </w:style>
  <w:style w:type="paragraph" w:styleId="Textonotapie">
    <w:name w:val="footnote text"/>
    <w:basedOn w:val="Normal"/>
    <w:link w:val="TextonotapieCar"/>
    <w:semiHidden/>
    <w:rsid w:val="00BA4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character" w:customStyle="1" w:styleId="TextonotapieCar">
    <w:name w:val="Texto nota pie Car"/>
    <w:basedOn w:val="Fuentedeprrafopredeter"/>
    <w:link w:val="Textonotapie"/>
    <w:semiHidden/>
    <w:rsid w:val="00BA4241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character" w:styleId="Refdenotaalpie">
    <w:name w:val="footnote reference"/>
    <w:basedOn w:val="Fuentedeprrafopredeter"/>
    <w:semiHidden/>
    <w:rsid w:val="00BA4241"/>
    <w:rPr>
      <w:vertAlign w:val="superscript"/>
    </w:rPr>
  </w:style>
  <w:style w:type="paragraph" w:styleId="Textoindependiente3">
    <w:name w:val="Body Text 3"/>
    <w:basedOn w:val="Normal"/>
    <w:link w:val="Textoindependiente3Car"/>
    <w:rsid w:val="00BA42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A424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811F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C7F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 martinez</dc:creator>
  <cp:keywords/>
  <dc:description/>
  <cp:lastModifiedBy>caterin martinez</cp:lastModifiedBy>
  <cp:revision>10</cp:revision>
  <dcterms:created xsi:type="dcterms:W3CDTF">2021-02-24T02:31:00Z</dcterms:created>
  <dcterms:modified xsi:type="dcterms:W3CDTF">2021-04-04T00:03:00Z</dcterms:modified>
</cp:coreProperties>
</file>