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778" w:rsidRDefault="00546778" w:rsidP="00C32BD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32BDF">
        <w:rPr>
          <w:rFonts w:ascii="Arial" w:hAnsi="Arial" w:cs="Arial"/>
          <w:sz w:val="28"/>
          <w:szCs w:val="28"/>
        </w:rPr>
        <w:t>Física II</w:t>
      </w:r>
    </w:p>
    <w:p w:rsidR="00C32BDF" w:rsidRDefault="00C32BDF" w:rsidP="00C32BDF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Leyes del Campo Electrostático.</w:t>
      </w:r>
    </w:p>
    <w:p w:rsidR="00C32BDF" w:rsidRDefault="00C32BDF" w:rsidP="00C32BDF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32BDF" w:rsidRDefault="00C32BDF" w:rsidP="00C32BDF">
      <w:pPr>
        <w:spacing w:after="0"/>
        <w:rPr>
          <w:rFonts w:ascii="Arial" w:hAnsi="Arial" w:cs="Arial"/>
          <w:sz w:val="24"/>
          <w:szCs w:val="24"/>
        </w:rPr>
      </w:pPr>
      <w:r w:rsidRPr="00C32BDF">
        <w:rPr>
          <w:rFonts w:ascii="Arial" w:hAnsi="Arial" w:cs="Arial"/>
          <w:sz w:val="28"/>
          <w:szCs w:val="28"/>
        </w:rPr>
        <w:t>Tema 1. Campos constantes en el tiempo.</w:t>
      </w:r>
      <w:r w:rsidRPr="00C32BDF">
        <w:rPr>
          <w:rFonts w:ascii="Arial" w:hAnsi="Arial" w:cs="Arial"/>
          <w:sz w:val="24"/>
          <w:szCs w:val="24"/>
        </w:rPr>
        <w:t xml:space="preserve"> </w:t>
      </w:r>
    </w:p>
    <w:p w:rsidR="00C32BDF" w:rsidRDefault="00C32BDF" w:rsidP="00C32BDF">
      <w:pPr>
        <w:spacing w:after="0"/>
        <w:rPr>
          <w:rFonts w:ascii="Arial" w:hAnsi="Arial" w:cs="Arial"/>
          <w:sz w:val="28"/>
          <w:szCs w:val="28"/>
        </w:rPr>
      </w:pPr>
      <w:r w:rsidRPr="00C32BDF">
        <w:rPr>
          <w:rFonts w:ascii="Arial" w:hAnsi="Arial" w:cs="Arial"/>
          <w:sz w:val="28"/>
          <w:szCs w:val="28"/>
        </w:rPr>
        <w:t>CARGA ELÉCTRICA Y CAMPO ELÉCTRICO</w:t>
      </w:r>
      <w:r w:rsidRPr="00C32BDF">
        <w:rPr>
          <w:rFonts w:ascii="Arial" w:hAnsi="Arial" w:cs="Arial"/>
          <w:sz w:val="24"/>
          <w:szCs w:val="24"/>
        </w:rPr>
        <w:t>.</w:t>
      </w:r>
      <w:r w:rsidRPr="00C32BDF">
        <w:rPr>
          <w:rFonts w:ascii="Arial" w:hAnsi="Arial" w:cs="Arial"/>
          <w:sz w:val="28"/>
          <w:szCs w:val="28"/>
        </w:rPr>
        <w:t xml:space="preserve"> </w:t>
      </w:r>
      <w:r w:rsidRPr="002F088A">
        <w:rPr>
          <w:rFonts w:ascii="Arial" w:hAnsi="Arial" w:cs="Arial"/>
          <w:sz w:val="28"/>
          <w:szCs w:val="28"/>
        </w:rPr>
        <w:t>Capítulo 21</w:t>
      </w:r>
      <w:r>
        <w:rPr>
          <w:rFonts w:ascii="Arial" w:hAnsi="Arial" w:cs="Arial"/>
          <w:sz w:val="28"/>
          <w:szCs w:val="28"/>
        </w:rPr>
        <w:t xml:space="preserve"> y 22</w:t>
      </w:r>
      <w:r w:rsidRPr="002F088A">
        <w:rPr>
          <w:rFonts w:ascii="Arial" w:hAnsi="Arial" w:cs="Arial"/>
          <w:sz w:val="28"/>
          <w:szCs w:val="28"/>
        </w:rPr>
        <w:t>.</w:t>
      </w:r>
    </w:p>
    <w:p w:rsidR="00C32BDF" w:rsidRDefault="00C32BDF" w:rsidP="00C32BDF">
      <w:pPr>
        <w:spacing w:after="0"/>
        <w:rPr>
          <w:rFonts w:ascii="Arial" w:hAnsi="Arial" w:cs="Arial"/>
          <w:sz w:val="28"/>
          <w:szCs w:val="28"/>
        </w:rPr>
      </w:pPr>
    </w:p>
    <w:p w:rsidR="00C32BDF" w:rsidRPr="00C32BDF" w:rsidRDefault="00C32BDF" w:rsidP="00C32B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Clase1</w:t>
      </w:r>
      <w:r w:rsidRPr="002644B3">
        <w:rPr>
          <w:rFonts w:ascii="Arial" w:hAnsi="Arial" w:cs="Arial"/>
          <w:sz w:val="24"/>
          <w:szCs w:val="24"/>
        </w:rPr>
        <w:t xml:space="preserve">. </w:t>
      </w:r>
      <w:r w:rsidRPr="002644B3">
        <w:rPr>
          <w:rFonts w:ascii="Arial" w:hAnsi="Arial" w:cs="Arial"/>
          <w:bCs/>
          <w:sz w:val="24"/>
          <w:szCs w:val="24"/>
        </w:rPr>
        <w:t xml:space="preserve">Leyes del Campo electrostático (Ley de Coulomb y Gauss).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C5A15">
        <w:rPr>
          <w:rFonts w:ascii="Arial" w:hAnsi="Arial" w:cs="Arial"/>
          <w:bCs/>
          <w:sz w:val="24"/>
          <w:szCs w:val="24"/>
        </w:rPr>
        <w:t>Aplicaciones Ley de Gauss.</w:t>
      </w:r>
    </w:p>
    <w:p w:rsidR="002F088A" w:rsidRDefault="00125658">
      <w:pPr>
        <w:rPr>
          <w:rFonts w:ascii="Arial" w:hAnsi="Arial" w:cs="Arial"/>
          <w:sz w:val="24"/>
          <w:szCs w:val="24"/>
        </w:rPr>
      </w:pPr>
      <w:r w:rsidRPr="002F088A">
        <w:rPr>
          <w:rFonts w:ascii="Arial" w:hAnsi="Arial" w:cs="Arial"/>
          <w:sz w:val="24"/>
          <w:szCs w:val="24"/>
        </w:rPr>
        <w:t>Orientaciones para el desarrollo de la clase encuentro No 1</w:t>
      </w:r>
      <w:r w:rsidR="0048127B" w:rsidRPr="002F088A">
        <w:rPr>
          <w:rFonts w:ascii="Arial" w:hAnsi="Arial" w:cs="Arial"/>
          <w:sz w:val="24"/>
          <w:szCs w:val="24"/>
        </w:rPr>
        <w:t xml:space="preserve">    </w:t>
      </w:r>
    </w:p>
    <w:p w:rsidR="00BC5A15" w:rsidRPr="00BC5A15" w:rsidRDefault="00BC5A15" w:rsidP="00BC5A15">
      <w:pPr>
        <w:rPr>
          <w:rFonts w:ascii="Arial" w:hAnsi="Arial" w:cs="Arial"/>
          <w:sz w:val="24"/>
          <w:szCs w:val="24"/>
        </w:rPr>
      </w:pPr>
      <w:r w:rsidRPr="00BC5A15">
        <w:rPr>
          <w:rFonts w:ascii="Arial" w:hAnsi="Arial" w:cs="Arial"/>
          <w:b/>
          <w:bCs/>
          <w:sz w:val="24"/>
          <w:szCs w:val="24"/>
          <w:u w:val="single"/>
        </w:rPr>
        <w:t>Cuestiones de estudios:</w:t>
      </w:r>
    </w:p>
    <w:p w:rsidR="00BC5A15" w:rsidRPr="00BC5A15" w:rsidRDefault="00BC5A15" w:rsidP="00BC5A15">
      <w:pPr>
        <w:spacing w:after="0"/>
        <w:rPr>
          <w:rFonts w:ascii="Arial" w:hAnsi="Arial" w:cs="Arial"/>
          <w:sz w:val="24"/>
          <w:szCs w:val="24"/>
        </w:rPr>
      </w:pPr>
      <w:r w:rsidRPr="00BC5A15">
        <w:rPr>
          <w:rFonts w:ascii="Arial" w:hAnsi="Arial" w:cs="Arial"/>
          <w:sz w:val="24"/>
          <w:szCs w:val="24"/>
        </w:rPr>
        <w:t xml:space="preserve">1. Carga eléctrica. Ley de Coulomb para el Campo electrostático. </w:t>
      </w:r>
    </w:p>
    <w:p w:rsidR="00BC5A15" w:rsidRPr="00BC5A15" w:rsidRDefault="00BC5A15" w:rsidP="00BC5A15">
      <w:pPr>
        <w:spacing w:after="0"/>
        <w:rPr>
          <w:rFonts w:ascii="Arial" w:hAnsi="Arial" w:cs="Arial"/>
          <w:sz w:val="24"/>
          <w:szCs w:val="24"/>
        </w:rPr>
      </w:pPr>
      <w:r w:rsidRPr="00BC5A15">
        <w:rPr>
          <w:rFonts w:ascii="Arial" w:hAnsi="Arial" w:cs="Arial"/>
          <w:sz w:val="24"/>
          <w:szCs w:val="24"/>
        </w:rPr>
        <w:t xml:space="preserve">2. Ley de GAUSS. </w:t>
      </w:r>
    </w:p>
    <w:p w:rsidR="00BC5A15" w:rsidRPr="00BC5A15" w:rsidRDefault="00BC5A15" w:rsidP="00BC5A15">
      <w:pPr>
        <w:spacing w:after="0"/>
        <w:rPr>
          <w:rFonts w:ascii="Arial" w:hAnsi="Arial" w:cs="Arial"/>
          <w:sz w:val="24"/>
          <w:szCs w:val="24"/>
        </w:rPr>
      </w:pPr>
      <w:r w:rsidRPr="00BC5A15">
        <w:rPr>
          <w:rFonts w:ascii="Arial" w:hAnsi="Arial" w:cs="Arial"/>
          <w:sz w:val="24"/>
          <w:szCs w:val="24"/>
        </w:rPr>
        <w:t>3. Aplicaciones para el del vector Intensidad del Campo Eléctrico aplicando diferentes métodos, en particular la Ley de Gauss.</w:t>
      </w:r>
    </w:p>
    <w:p w:rsidR="002644B3" w:rsidRDefault="002644B3" w:rsidP="00BC5A15">
      <w:pPr>
        <w:spacing w:after="0"/>
        <w:rPr>
          <w:rFonts w:ascii="Arial" w:hAnsi="Arial" w:cs="Arial"/>
          <w:sz w:val="24"/>
          <w:szCs w:val="24"/>
        </w:rPr>
      </w:pPr>
    </w:p>
    <w:p w:rsidR="00E9703B" w:rsidRPr="002F088A" w:rsidRDefault="00E9703B">
      <w:pPr>
        <w:rPr>
          <w:rFonts w:ascii="Arial" w:hAnsi="Arial" w:cs="Arial"/>
          <w:sz w:val="24"/>
          <w:szCs w:val="24"/>
        </w:rPr>
      </w:pPr>
      <w:r w:rsidRPr="002F088A">
        <w:rPr>
          <w:rFonts w:ascii="Arial" w:hAnsi="Arial" w:cs="Arial"/>
          <w:sz w:val="24"/>
          <w:szCs w:val="24"/>
        </w:rPr>
        <w:t>Objetivo 1</w:t>
      </w:r>
    </w:p>
    <w:p w:rsidR="00E9703B" w:rsidRPr="002F088A" w:rsidRDefault="000D4FC8" w:rsidP="00F55766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F088A">
        <w:rPr>
          <w:rFonts w:ascii="Arial" w:hAnsi="Arial" w:cs="Arial"/>
          <w:sz w:val="24"/>
          <w:szCs w:val="24"/>
        </w:rPr>
        <w:t>Definir los conceptos de carga</w:t>
      </w:r>
      <w:r w:rsidR="00D64E31">
        <w:rPr>
          <w:rFonts w:ascii="Arial" w:hAnsi="Arial" w:cs="Arial"/>
          <w:sz w:val="24"/>
          <w:szCs w:val="24"/>
        </w:rPr>
        <w:t xml:space="preserve"> eléctrica</w:t>
      </w:r>
      <w:r w:rsidRPr="002F088A">
        <w:rPr>
          <w:rFonts w:ascii="Arial" w:hAnsi="Arial" w:cs="Arial"/>
          <w:sz w:val="24"/>
          <w:szCs w:val="24"/>
        </w:rPr>
        <w:t xml:space="preserve">, campo eléctrico y flujo del campo eléctrico mediante el análisis teórico del comportamiento de las cargas eléctricas a través la Ley de </w:t>
      </w:r>
      <w:r w:rsidR="00435081">
        <w:rPr>
          <w:rFonts w:ascii="Arial" w:hAnsi="Arial" w:cs="Arial"/>
          <w:sz w:val="24"/>
          <w:szCs w:val="24"/>
        </w:rPr>
        <w:t>Coulomb.</w:t>
      </w:r>
    </w:p>
    <w:p w:rsidR="00435081" w:rsidRDefault="00435081" w:rsidP="00457D0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35081">
        <w:rPr>
          <w:rFonts w:ascii="Arial" w:hAnsi="Arial" w:cs="Arial"/>
          <w:sz w:val="24"/>
          <w:szCs w:val="24"/>
        </w:rPr>
        <w:t>Calcular el campo electrostático para diferentes configuraciones utilizando la</w:t>
      </w:r>
      <w:r w:rsidR="00FD31C4" w:rsidRPr="004350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ley de Gauss.</w:t>
      </w:r>
    </w:p>
    <w:p w:rsidR="00AB2858" w:rsidRPr="00AB2858" w:rsidRDefault="00187693" w:rsidP="00AB285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</w:t>
      </w:r>
      <w:r w:rsidRPr="00AB2858">
        <w:rPr>
          <w:rFonts w:ascii="Arial" w:hAnsi="Arial" w:cs="Arial"/>
          <w:sz w:val="28"/>
          <w:szCs w:val="28"/>
        </w:rPr>
        <w:t>asignatura</w:t>
      </w:r>
      <w:r>
        <w:rPr>
          <w:rFonts w:ascii="Arial" w:hAnsi="Arial" w:cs="Arial"/>
          <w:sz w:val="28"/>
          <w:szCs w:val="28"/>
        </w:rPr>
        <w:t xml:space="preserve"> se evalúa </w:t>
      </w:r>
      <w:r w:rsidR="00AB2858" w:rsidRPr="00AB2858">
        <w:rPr>
          <w:rFonts w:ascii="Arial" w:hAnsi="Arial" w:cs="Arial"/>
          <w:sz w:val="28"/>
          <w:szCs w:val="28"/>
        </w:rPr>
        <w:t>por recorrido</w:t>
      </w:r>
      <w:r w:rsidR="00AB2858">
        <w:rPr>
          <w:rFonts w:ascii="Arial" w:hAnsi="Arial" w:cs="Arial"/>
          <w:sz w:val="28"/>
          <w:szCs w:val="28"/>
        </w:rPr>
        <w:t xml:space="preserve">, lo que implica </w:t>
      </w:r>
      <w:r>
        <w:rPr>
          <w:rFonts w:ascii="Arial" w:hAnsi="Arial" w:cs="Arial"/>
          <w:sz w:val="28"/>
          <w:szCs w:val="28"/>
        </w:rPr>
        <w:t xml:space="preserve">mayor preparación y sistematicidad en el estudio. </w:t>
      </w:r>
      <w:r w:rsidR="00021FB0">
        <w:rPr>
          <w:rFonts w:ascii="Arial" w:hAnsi="Arial" w:cs="Arial"/>
          <w:sz w:val="28"/>
          <w:szCs w:val="28"/>
        </w:rPr>
        <w:t xml:space="preserve">Los </w:t>
      </w:r>
      <w:r w:rsidR="00AB2858">
        <w:rPr>
          <w:rFonts w:ascii="Arial" w:hAnsi="Arial" w:cs="Arial"/>
          <w:sz w:val="28"/>
          <w:szCs w:val="28"/>
        </w:rPr>
        <w:t>estudiante</w:t>
      </w:r>
      <w:r w:rsidR="00021FB0">
        <w:rPr>
          <w:rFonts w:ascii="Arial" w:hAnsi="Arial" w:cs="Arial"/>
          <w:sz w:val="28"/>
          <w:szCs w:val="28"/>
        </w:rPr>
        <w:t>s</w:t>
      </w:r>
      <w:r w:rsidR="00AB2858">
        <w:rPr>
          <w:rFonts w:ascii="Arial" w:hAnsi="Arial" w:cs="Arial"/>
          <w:sz w:val="28"/>
          <w:szCs w:val="28"/>
        </w:rPr>
        <w:t xml:space="preserve"> </w:t>
      </w:r>
      <w:r w:rsidR="00021FB0">
        <w:rPr>
          <w:rFonts w:ascii="Arial" w:hAnsi="Arial" w:cs="Arial"/>
          <w:sz w:val="28"/>
          <w:szCs w:val="28"/>
        </w:rPr>
        <w:t xml:space="preserve">serán </w:t>
      </w:r>
      <w:r>
        <w:rPr>
          <w:rFonts w:ascii="Arial" w:hAnsi="Arial" w:cs="Arial"/>
          <w:sz w:val="28"/>
          <w:szCs w:val="28"/>
        </w:rPr>
        <w:t>evaluado</w:t>
      </w:r>
      <w:r w:rsidR="00021FB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</w:t>
      </w:r>
      <w:r w:rsidR="00021FB0">
        <w:rPr>
          <w:rFonts w:ascii="Arial" w:hAnsi="Arial" w:cs="Arial"/>
          <w:sz w:val="28"/>
          <w:szCs w:val="28"/>
        </w:rPr>
        <w:t>en cada encuentro</w:t>
      </w:r>
      <w:r w:rsidR="00AB2858">
        <w:rPr>
          <w:rFonts w:ascii="Arial" w:hAnsi="Arial" w:cs="Arial"/>
          <w:sz w:val="28"/>
          <w:szCs w:val="28"/>
        </w:rPr>
        <w:t xml:space="preserve"> según tarea orientada.</w:t>
      </w:r>
    </w:p>
    <w:p w:rsidR="00FD31C4" w:rsidRPr="00435081" w:rsidRDefault="000D7898" w:rsidP="004350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Contenidos</w:t>
      </w:r>
      <w:r w:rsidR="006F2235" w:rsidRPr="00435081">
        <w:rPr>
          <w:rFonts w:ascii="Arial" w:hAnsi="Arial" w:cs="Arial"/>
          <w:sz w:val="24"/>
          <w:szCs w:val="24"/>
        </w:rPr>
        <w:t xml:space="preserve"> que debe investigar</w:t>
      </w:r>
      <w:r w:rsidR="00B81C54" w:rsidRPr="00435081">
        <w:rPr>
          <w:rFonts w:ascii="Arial" w:hAnsi="Arial" w:cs="Arial"/>
          <w:sz w:val="24"/>
          <w:szCs w:val="24"/>
        </w:rPr>
        <w:t xml:space="preserve"> y resumir</w:t>
      </w:r>
      <w:r w:rsidR="002644B3">
        <w:rPr>
          <w:rFonts w:ascii="Arial" w:hAnsi="Arial" w:cs="Arial"/>
          <w:sz w:val="24"/>
          <w:szCs w:val="24"/>
        </w:rPr>
        <w:t xml:space="preserve"> (capitulo </w:t>
      </w:r>
      <w:r w:rsidR="00BC5A15">
        <w:rPr>
          <w:rFonts w:ascii="Arial" w:hAnsi="Arial" w:cs="Arial"/>
          <w:sz w:val="24"/>
          <w:szCs w:val="24"/>
        </w:rPr>
        <w:t>2</w:t>
      </w:r>
      <w:r w:rsidR="002644B3">
        <w:rPr>
          <w:rFonts w:ascii="Arial" w:hAnsi="Arial" w:cs="Arial"/>
          <w:sz w:val="24"/>
          <w:szCs w:val="24"/>
        </w:rPr>
        <w:t>1)</w:t>
      </w:r>
    </w:p>
    <w:p w:rsidR="007768C9" w:rsidRDefault="00F55766" w:rsidP="007768C9">
      <w:pPr>
        <w:jc w:val="both"/>
        <w:rPr>
          <w:rFonts w:ascii="Arial" w:hAnsi="Arial" w:cs="Arial"/>
          <w:sz w:val="24"/>
          <w:szCs w:val="24"/>
        </w:rPr>
      </w:pPr>
      <w:r w:rsidRPr="00F55766">
        <w:rPr>
          <w:rFonts w:ascii="Arial" w:hAnsi="Arial" w:cs="Arial"/>
          <w:sz w:val="24"/>
          <w:szCs w:val="24"/>
        </w:rPr>
        <w:t>• La naturale</w:t>
      </w:r>
      <w:r w:rsidR="0043584E">
        <w:rPr>
          <w:rFonts w:ascii="Arial" w:hAnsi="Arial" w:cs="Arial"/>
          <w:sz w:val="24"/>
          <w:szCs w:val="24"/>
        </w:rPr>
        <w:t>za de la carga eléctrica y sus propiedades</w:t>
      </w:r>
      <w:r w:rsidRPr="00F55766">
        <w:rPr>
          <w:rFonts w:ascii="Arial" w:hAnsi="Arial" w:cs="Arial"/>
          <w:sz w:val="24"/>
          <w:szCs w:val="24"/>
        </w:rPr>
        <w:t xml:space="preserve"> </w:t>
      </w:r>
      <w:r w:rsidR="0043584E">
        <w:rPr>
          <w:rFonts w:ascii="Arial" w:hAnsi="Arial" w:cs="Arial"/>
          <w:sz w:val="24"/>
          <w:szCs w:val="24"/>
        </w:rPr>
        <w:t>(ley de conservación)</w:t>
      </w:r>
      <w:r w:rsidRPr="00F55766">
        <w:rPr>
          <w:rFonts w:ascii="Arial" w:hAnsi="Arial" w:cs="Arial"/>
          <w:sz w:val="24"/>
          <w:szCs w:val="24"/>
        </w:rPr>
        <w:t xml:space="preserve"> • Cómo se cargan eléctricam</w:t>
      </w:r>
      <w:r w:rsidR="0043584E">
        <w:rPr>
          <w:rFonts w:ascii="Arial" w:hAnsi="Arial" w:cs="Arial"/>
          <w:sz w:val="24"/>
          <w:szCs w:val="24"/>
        </w:rPr>
        <w:t>ente los objetos. L</w:t>
      </w:r>
      <w:r w:rsidRPr="00F55766">
        <w:rPr>
          <w:rFonts w:ascii="Arial" w:hAnsi="Arial" w:cs="Arial"/>
          <w:sz w:val="24"/>
          <w:szCs w:val="24"/>
        </w:rPr>
        <w:t xml:space="preserve">ey de Coulomb para calcular la fuerza eléctrica entre cargas. </w:t>
      </w:r>
      <w:r w:rsidR="0043584E">
        <w:rPr>
          <w:rFonts w:ascii="Arial" w:hAnsi="Arial" w:cs="Arial"/>
          <w:sz w:val="24"/>
          <w:szCs w:val="24"/>
        </w:rPr>
        <w:t xml:space="preserve">• </w:t>
      </w:r>
      <w:r w:rsidR="002C1721">
        <w:rPr>
          <w:rFonts w:ascii="Arial" w:hAnsi="Arial" w:cs="Arial"/>
          <w:sz w:val="24"/>
          <w:szCs w:val="24"/>
        </w:rPr>
        <w:t xml:space="preserve">El campo electrostático y las fuerzas eléctricas. </w:t>
      </w:r>
      <w:r w:rsidR="002644B3">
        <w:rPr>
          <w:rFonts w:ascii="Arial" w:hAnsi="Arial" w:cs="Arial"/>
          <w:sz w:val="24"/>
          <w:szCs w:val="24"/>
        </w:rPr>
        <w:t xml:space="preserve"> •</w:t>
      </w:r>
      <w:r w:rsidRPr="00F55766">
        <w:rPr>
          <w:rFonts w:ascii="Arial" w:hAnsi="Arial" w:cs="Arial"/>
          <w:sz w:val="24"/>
          <w:szCs w:val="24"/>
        </w:rPr>
        <w:t>Cómo calcular el campo eléctrico generado por un conjunto de cargas. • Cómo usar la idea de las líneas de campo eléctrico para visualizar e interpretar los campos eléctricos. • Como calcular las propiedades de los dipolos eléctricos</w:t>
      </w:r>
      <w:r w:rsidR="002644B3">
        <w:rPr>
          <w:rFonts w:ascii="Arial" w:hAnsi="Arial" w:cs="Arial"/>
          <w:sz w:val="24"/>
          <w:szCs w:val="24"/>
        </w:rPr>
        <w:t>.</w:t>
      </w:r>
    </w:p>
    <w:p w:rsidR="003839E7" w:rsidRPr="002F088A" w:rsidRDefault="003839E7" w:rsidP="003839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Resumir: </w:t>
      </w:r>
      <w:r w:rsidRPr="002F088A">
        <w:rPr>
          <w:rFonts w:ascii="Arial" w:hAnsi="Arial" w:cs="Arial"/>
          <w:sz w:val="24"/>
          <w:szCs w:val="24"/>
        </w:rPr>
        <w:t xml:space="preserve">Densidades </w:t>
      </w:r>
      <w:r>
        <w:rPr>
          <w:rFonts w:ascii="Arial" w:hAnsi="Arial" w:cs="Arial"/>
          <w:sz w:val="24"/>
          <w:szCs w:val="24"/>
        </w:rPr>
        <w:t>de cargas (lineal; superficial y</w:t>
      </w:r>
      <w:r w:rsidRPr="002F088A">
        <w:rPr>
          <w:rFonts w:ascii="Arial" w:hAnsi="Arial" w:cs="Arial"/>
          <w:sz w:val="24"/>
          <w:szCs w:val="24"/>
        </w:rPr>
        <w:t xml:space="preserve"> volumétrica). Área, volumen y longitud de una esfera y de un cilindro.</w:t>
      </w:r>
    </w:p>
    <w:p w:rsidR="007768C9" w:rsidRPr="002F088A" w:rsidRDefault="007768C9" w:rsidP="007768C9">
      <w:pPr>
        <w:rPr>
          <w:rFonts w:ascii="Arial" w:hAnsi="Arial" w:cs="Arial"/>
          <w:sz w:val="24"/>
          <w:szCs w:val="24"/>
        </w:rPr>
      </w:pPr>
      <w:r w:rsidRPr="002F088A">
        <w:rPr>
          <w:rFonts w:ascii="Arial" w:hAnsi="Arial" w:cs="Arial"/>
          <w:sz w:val="24"/>
          <w:szCs w:val="24"/>
        </w:rPr>
        <w:t xml:space="preserve">Cómo usar la Ley de Coulomb para calcular la fuerza eléctrica entre las cargas. Analizar ejercicios resueltos 21-3 y 21-4 </w:t>
      </w:r>
      <w:proofErr w:type="spellStart"/>
      <w:r w:rsidRPr="002F088A">
        <w:rPr>
          <w:rFonts w:ascii="Arial" w:hAnsi="Arial" w:cs="Arial"/>
          <w:sz w:val="24"/>
          <w:szCs w:val="24"/>
        </w:rPr>
        <w:t>Cap</w:t>
      </w:r>
      <w:proofErr w:type="spellEnd"/>
      <w:r w:rsidRPr="002F088A">
        <w:rPr>
          <w:rFonts w:ascii="Arial" w:hAnsi="Arial" w:cs="Arial"/>
          <w:sz w:val="24"/>
          <w:szCs w:val="24"/>
        </w:rPr>
        <w:t xml:space="preserve"> 21.5, </w:t>
      </w:r>
      <w:proofErr w:type="spellStart"/>
      <w:r w:rsidRPr="002F088A">
        <w:rPr>
          <w:rFonts w:ascii="Arial" w:hAnsi="Arial" w:cs="Arial"/>
          <w:sz w:val="24"/>
          <w:szCs w:val="24"/>
        </w:rPr>
        <w:t>pág</w:t>
      </w:r>
      <w:proofErr w:type="spellEnd"/>
      <w:r w:rsidRPr="002F088A">
        <w:rPr>
          <w:rFonts w:ascii="Arial" w:hAnsi="Arial" w:cs="Arial"/>
          <w:sz w:val="24"/>
          <w:szCs w:val="24"/>
        </w:rPr>
        <w:t xml:space="preserve"> 721.</w:t>
      </w:r>
    </w:p>
    <w:p w:rsidR="002644B3" w:rsidRPr="007768C9" w:rsidRDefault="002644B3" w:rsidP="007768C9">
      <w:pPr>
        <w:spacing w:after="0"/>
        <w:jc w:val="both"/>
        <w:rPr>
          <w:rFonts w:ascii="Arial" w:hAnsi="Arial" w:cs="Arial"/>
          <w:sz w:val="28"/>
          <w:szCs w:val="28"/>
        </w:rPr>
      </w:pPr>
      <w:r w:rsidRPr="007768C9">
        <w:rPr>
          <w:rFonts w:ascii="Arial" w:hAnsi="Arial" w:cs="Arial"/>
          <w:sz w:val="28"/>
          <w:szCs w:val="28"/>
        </w:rPr>
        <w:lastRenderedPageBreak/>
        <w:t>Página 728, estrategia para resolver problemas: cálculos de campo eléctrico.</w:t>
      </w:r>
    </w:p>
    <w:p w:rsidR="002644B3" w:rsidRDefault="002644B3" w:rsidP="000D7898">
      <w:pPr>
        <w:spacing w:after="0"/>
        <w:jc w:val="both"/>
        <w:rPr>
          <w:rFonts w:ascii="Arial" w:hAnsi="Arial" w:cs="Arial"/>
          <w:sz w:val="28"/>
          <w:szCs w:val="28"/>
        </w:rPr>
      </w:pPr>
      <w:r w:rsidRPr="007768C9">
        <w:rPr>
          <w:rFonts w:ascii="Arial" w:hAnsi="Arial" w:cs="Arial"/>
          <w:sz w:val="28"/>
          <w:szCs w:val="28"/>
        </w:rPr>
        <w:t>Página 739</w:t>
      </w:r>
      <w:r w:rsidR="000D7898" w:rsidRPr="000D7898">
        <w:rPr>
          <w:rFonts w:ascii="Arial" w:hAnsi="Arial" w:cs="Arial"/>
          <w:sz w:val="28"/>
          <w:szCs w:val="28"/>
        </w:rPr>
        <w:t xml:space="preserve"> </w:t>
      </w:r>
      <w:r w:rsidR="000D7898">
        <w:rPr>
          <w:rFonts w:ascii="Arial" w:hAnsi="Arial" w:cs="Arial"/>
          <w:sz w:val="28"/>
          <w:szCs w:val="28"/>
        </w:rPr>
        <w:t>r</w:t>
      </w:r>
      <w:r w:rsidR="000D7898" w:rsidRPr="007768C9">
        <w:rPr>
          <w:rFonts w:ascii="Arial" w:hAnsi="Arial" w:cs="Arial"/>
          <w:sz w:val="28"/>
          <w:szCs w:val="28"/>
        </w:rPr>
        <w:t xml:space="preserve">esumen del </w:t>
      </w:r>
      <w:proofErr w:type="spellStart"/>
      <w:r w:rsidR="000D7898" w:rsidRPr="007768C9">
        <w:rPr>
          <w:rFonts w:ascii="Arial" w:hAnsi="Arial" w:cs="Arial"/>
          <w:sz w:val="28"/>
          <w:szCs w:val="28"/>
        </w:rPr>
        <w:t>cap</w:t>
      </w:r>
      <w:r w:rsidR="000D7898">
        <w:rPr>
          <w:rFonts w:ascii="Arial" w:hAnsi="Arial" w:cs="Arial"/>
          <w:sz w:val="28"/>
          <w:szCs w:val="28"/>
        </w:rPr>
        <w:t>itulo</w:t>
      </w:r>
      <w:proofErr w:type="spellEnd"/>
      <w:r w:rsidR="000D7898">
        <w:rPr>
          <w:rFonts w:ascii="Arial" w:hAnsi="Arial" w:cs="Arial"/>
          <w:sz w:val="28"/>
          <w:szCs w:val="28"/>
        </w:rPr>
        <w:t xml:space="preserve"> 21</w:t>
      </w:r>
    </w:p>
    <w:p w:rsidR="006C4A0B" w:rsidRDefault="006C4A0B" w:rsidP="002644B3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2644B3" w:rsidRDefault="002644B3" w:rsidP="0026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Capítulo</w:t>
      </w:r>
      <w:r>
        <w:rPr>
          <w:rFonts w:ascii="Arial" w:hAnsi="Arial" w:cs="Arial"/>
          <w:sz w:val="28"/>
          <w:szCs w:val="28"/>
        </w:rPr>
        <w:t xml:space="preserve"> 22</w:t>
      </w:r>
      <w:r w:rsidRPr="002F088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Le </w:t>
      </w:r>
      <w:r w:rsidR="00006375">
        <w:rPr>
          <w:rFonts w:ascii="Arial" w:hAnsi="Arial" w:cs="Arial"/>
          <w:sz w:val="28"/>
          <w:szCs w:val="28"/>
        </w:rPr>
        <w:t>dé</w:t>
      </w:r>
      <w:r>
        <w:rPr>
          <w:rFonts w:ascii="Arial" w:hAnsi="Arial" w:cs="Arial"/>
          <w:sz w:val="28"/>
          <w:szCs w:val="28"/>
        </w:rPr>
        <w:t xml:space="preserve"> Gauss.</w:t>
      </w:r>
    </w:p>
    <w:p w:rsidR="00006375" w:rsidRDefault="00863E8E" w:rsidP="00006375">
      <w:pPr>
        <w:rPr>
          <w:rFonts w:ascii="Arial" w:hAnsi="Arial" w:cs="Arial"/>
          <w:sz w:val="24"/>
          <w:szCs w:val="24"/>
        </w:rPr>
      </w:pPr>
      <w:r w:rsidRPr="00435081">
        <w:rPr>
          <w:rFonts w:ascii="Arial" w:hAnsi="Arial" w:cs="Arial"/>
          <w:sz w:val="24"/>
          <w:szCs w:val="24"/>
        </w:rPr>
        <w:t>Contenidos del capítulo que debe investigar y resumir</w:t>
      </w:r>
      <w:r w:rsidR="00FB5CBA">
        <w:rPr>
          <w:rFonts w:ascii="Arial" w:hAnsi="Arial" w:cs="Arial"/>
          <w:sz w:val="24"/>
          <w:szCs w:val="24"/>
        </w:rPr>
        <w:t>.</w:t>
      </w:r>
    </w:p>
    <w:p w:rsidR="002644B3" w:rsidRDefault="00006375" w:rsidP="003C1084">
      <w:pPr>
        <w:jc w:val="both"/>
        <w:rPr>
          <w:rFonts w:ascii="Arial" w:hAnsi="Arial" w:cs="Arial"/>
          <w:sz w:val="24"/>
          <w:szCs w:val="24"/>
        </w:rPr>
      </w:pPr>
      <w:r w:rsidRPr="003C1084">
        <w:rPr>
          <w:rFonts w:ascii="Arial" w:hAnsi="Arial" w:cs="Arial"/>
          <w:sz w:val="24"/>
          <w:szCs w:val="24"/>
        </w:rPr>
        <w:t>La</w:t>
      </w:r>
      <w:r w:rsidRPr="003C1084">
        <w:rPr>
          <w:rFonts w:ascii="Arial" w:hAnsi="Arial" w:cs="Arial"/>
          <w:sz w:val="24"/>
          <w:szCs w:val="24"/>
        </w:rPr>
        <w:t xml:space="preserve"> carga dentro de u</w:t>
      </w:r>
      <w:r w:rsidRPr="003C1084">
        <w:rPr>
          <w:rFonts w:ascii="Arial" w:hAnsi="Arial" w:cs="Arial"/>
          <w:sz w:val="24"/>
          <w:szCs w:val="24"/>
        </w:rPr>
        <w:t>na superficie cerrada y</w:t>
      </w:r>
      <w:r w:rsidRPr="003C1084">
        <w:rPr>
          <w:rFonts w:ascii="Arial" w:hAnsi="Arial" w:cs="Arial"/>
          <w:sz w:val="24"/>
          <w:szCs w:val="24"/>
        </w:rPr>
        <w:t xml:space="preserve"> el campo eléctrico sobre la superficie. •</w:t>
      </w:r>
      <w:r w:rsidRPr="003C1084">
        <w:rPr>
          <w:rFonts w:ascii="Arial" w:hAnsi="Arial" w:cs="Arial"/>
          <w:sz w:val="24"/>
          <w:szCs w:val="24"/>
        </w:rPr>
        <w:t xml:space="preserve"> E</w:t>
      </w:r>
      <w:r w:rsidRPr="003C1084">
        <w:rPr>
          <w:rFonts w:ascii="Arial" w:hAnsi="Arial" w:cs="Arial"/>
          <w:sz w:val="24"/>
          <w:szCs w:val="24"/>
        </w:rPr>
        <w:t>l significado de flujo elé</w:t>
      </w:r>
      <w:r w:rsidR="007768C9">
        <w:rPr>
          <w:rFonts w:ascii="Arial" w:hAnsi="Arial" w:cs="Arial"/>
          <w:sz w:val="24"/>
          <w:szCs w:val="24"/>
        </w:rPr>
        <w:t>ctrico y cómo se calcula. • L</w:t>
      </w:r>
      <w:r w:rsidRPr="003C1084">
        <w:rPr>
          <w:rFonts w:ascii="Arial" w:hAnsi="Arial" w:cs="Arial"/>
          <w:sz w:val="24"/>
          <w:szCs w:val="24"/>
        </w:rPr>
        <w:t xml:space="preserve">a ley de </w:t>
      </w:r>
      <w:r w:rsidR="007768C9">
        <w:rPr>
          <w:rFonts w:ascii="Arial" w:hAnsi="Arial" w:cs="Arial"/>
          <w:sz w:val="24"/>
          <w:szCs w:val="24"/>
        </w:rPr>
        <w:t>Gauss y</w:t>
      </w:r>
      <w:r w:rsidRPr="003C1084">
        <w:rPr>
          <w:rFonts w:ascii="Arial" w:hAnsi="Arial" w:cs="Arial"/>
          <w:sz w:val="24"/>
          <w:szCs w:val="24"/>
        </w:rPr>
        <w:t xml:space="preserve"> </w:t>
      </w:r>
      <w:r w:rsidR="007768C9">
        <w:rPr>
          <w:rFonts w:ascii="Arial" w:hAnsi="Arial" w:cs="Arial"/>
          <w:sz w:val="24"/>
          <w:szCs w:val="24"/>
        </w:rPr>
        <w:t>el</w:t>
      </w:r>
      <w:r w:rsidRPr="003C1084">
        <w:rPr>
          <w:rFonts w:ascii="Arial" w:hAnsi="Arial" w:cs="Arial"/>
          <w:sz w:val="24"/>
          <w:szCs w:val="24"/>
        </w:rPr>
        <w:t xml:space="preserve"> flujo eléctrico a través de una superficie cerrada con la carga encerrada por la superficie. • Cómo usar la ley de Gauss para calcular el campo eléctrico debido a una distribución simétrica d</w:t>
      </w:r>
      <w:r w:rsidR="007768C9">
        <w:rPr>
          <w:rFonts w:ascii="Arial" w:hAnsi="Arial" w:cs="Arial"/>
          <w:sz w:val="24"/>
          <w:szCs w:val="24"/>
        </w:rPr>
        <w:t xml:space="preserve">e la carga. </w:t>
      </w:r>
    </w:p>
    <w:p w:rsidR="00F14D34" w:rsidRDefault="006C4A0B" w:rsidP="00F14D34">
      <w:pPr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A partir de la página 757 aparecen </w:t>
      </w:r>
      <w:r w:rsidR="00CA7A16">
        <w:rPr>
          <w:rFonts w:ascii="Arial" w:hAnsi="Arial" w:cs="Arial"/>
          <w:sz w:val="24"/>
          <w:szCs w:val="24"/>
        </w:rPr>
        <w:t xml:space="preserve">la Ley de Gauss y como </w:t>
      </w:r>
      <w:r w:rsidR="00F14D34">
        <w:rPr>
          <w:rFonts w:ascii="Arial" w:hAnsi="Arial" w:cs="Arial"/>
          <w:sz w:val="24"/>
          <w:szCs w:val="24"/>
        </w:rPr>
        <w:t>se utiliza</w:t>
      </w:r>
      <w:r>
        <w:rPr>
          <w:rFonts w:ascii="Arial" w:hAnsi="Arial" w:cs="Arial"/>
          <w:sz w:val="24"/>
          <w:szCs w:val="24"/>
        </w:rPr>
        <w:t xml:space="preserve"> para calcular </w:t>
      </w:r>
      <w:r w:rsidR="00F14D34">
        <w:rPr>
          <w:rFonts w:ascii="Arial" w:hAnsi="Arial" w:cs="Arial"/>
          <w:sz w:val="24"/>
          <w:szCs w:val="24"/>
        </w:rPr>
        <w:t>el</w:t>
      </w:r>
      <w:r w:rsidR="00CA7A16">
        <w:rPr>
          <w:rFonts w:ascii="Arial" w:hAnsi="Arial" w:cs="Arial"/>
          <w:sz w:val="24"/>
          <w:szCs w:val="24"/>
        </w:rPr>
        <w:t xml:space="preserve"> flujo del campo eléctrico y el </w:t>
      </w:r>
      <w:r>
        <w:rPr>
          <w:rFonts w:ascii="Arial" w:hAnsi="Arial" w:cs="Arial"/>
          <w:sz w:val="24"/>
          <w:szCs w:val="24"/>
        </w:rPr>
        <w:t>camp</w:t>
      </w:r>
      <w:r w:rsidR="00CA7A16">
        <w:rPr>
          <w:rFonts w:ascii="Arial" w:hAnsi="Arial" w:cs="Arial"/>
          <w:sz w:val="24"/>
          <w:szCs w:val="24"/>
        </w:rPr>
        <w:t>o eléctrico para diferentes</w:t>
      </w:r>
      <w:r>
        <w:rPr>
          <w:rFonts w:ascii="Arial" w:hAnsi="Arial" w:cs="Arial"/>
          <w:sz w:val="24"/>
          <w:szCs w:val="24"/>
        </w:rPr>
        <w:t xml:space="preserve"> </w:t>
      </w:r>
      <w:r w:rsidR="00F14D34">
        <w:rPr>
          <w:rFonts w:ascii="Arial" w:hAnsi="Arial" w:cs="Arial"/>
          <w:sz w:val="24"/>
          <w:szCs w:val="24"/>
        </w:rPr>
        <w:t>configuraciones</w:t>
      </w:r>
      <w:r w:rsidR="0018661B">
        <w:rPr>
          <w:rFonts w:ascii="Arial" w:hAnsi="Arial" w:cs="Arial"/>
          <w:sz w:val="24"/>
          <w:szCs w:val="24"/>
        </w:rPr>
        <w:t>,</w:t>
      </w:r>
      <w:r w:rsidR="00F14D34">
        <w:rPr>
          <w:rFonts w:ascii="Arial" w:hAnsi="Arial" w:cs="Arial"/>
          <w:sz w:val="24"/>
          <w:szCs w:val="24"/>
        </w:rPr>
        <w:t xml:space="preserve"> en la página 759 está la forma general de Gauss</w:t>
      </w:r>
      <w:r w:rsidR="0018661B">
        <w:rPr>
          <w:rFonts w:ascii="Arial" w:hAnsi="Arial" w:cs="Arial"/>
          <w:sz w:val="24"/>
          <w:szCs w:val="24"/>
        </w:rPr>
        <w:t xml:space="preserve"> y en la página 661, </w:t>
      </w:r>
      <w:r w:rsidR="0018661B" w:rsidRPr="0018661B">
        <w:rPr>
          <w:rFonts w:ascii="Arial" w:hAnsi="Arial" w:cs="Arial"/>
          <w:color w:val="FF0000"/>
          <w:sz w:val="28"/>
          <w:szCs w:val="28"/>
        </w:rPr>
        <w:t>epígrafe 22.4 las aplicaciones dela Ley para diferentes configuraciones</w:t>
      </w:r>
      <w:r w:rsidR="0018661B">
        <w:rPr>
          <w:rFonts w:ascii="Arial" w:hAnsi="Arial" w:cs="Arial"/>
          <w:color w:val="FF0000"/>
          <w:sz w:val="28"/>
          <w:szCs w:val="28"/>
        </w:rPr>
        <w:t>.</w:t>
      </w:r>
    </w:p>
    <w:p w:rsidR="0018661B" w:rsidRDefault="0018661B" w:rsidP="00F14D34">
      <w:pPr>
        <w:jc w:val="both"/>
        <w:rPr>
          <w:rFonts w:ascii="Arial" w:hAnsi="Arial" w:cs="Arial"/>
          <w:sz w:val="28"/>
          <w:szCs w:val="28"/>
        </w:rPr>
      </w:pPr>
      <w:r w:rsidRPr="0018661B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omo aparece en el texto antes de explicar cada caso se encuentra la estrategia para resolver los problemas</w:t>
      </w:r>
      <w:r w:rsidR="00FB5CBA">
        <w:rPr>
          <w:rFonts w:ascii="Arial" w:hAnsi="Arial" w:cs="Arial"/>
          <w:sz w:val="28"/>
          <w:szCs w:val="28"/>
        </w:rPr>
        <w:t xml:space="preserve"> que debe tener en </w:t>
      </w:r>
      <w:r w:rsidR="00887A4D">
        <w:rPr>
          <w:rFonts w:ascii="Arial" w:hAnsi="Arial" w:cs="Arial"/>
          <w:sz w:val="28"/>
          <w:szCs w:val="28"/>
        </w:rPr>
        <w:t>cuenta considerar</w:t>
      </w:r>
      <w:r w:rsidR="00FB5CBA">
        <w:rPr>
          <w:rFonts w:ascii="Arial" w:hAnsi="Arial" w:cs="Arial"/>
          <w:sz w:val="28"/>
          <w:szCs w:val="28"/>
        </w:rPr>
        <w:t xml:space="preserve"> para la mejor comprensión de las soluciones de ejercicios y en la página 762 aparece el resumen del capítulo con los casos generales resueltos.</w:t>
      </w:r>
    </w:p>
    <w:p w:rsidR="00302F39" w:rsidRDefault="00302F39" w:rsidP="0018661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2F39">
        <w:rPr>
          <w:rFonts w:ascii="Arial" w:hAnsi="Arial" w:cs="Arial"/>
          <w:sz w:val="24"/>
          <w:szCs w:val="24"/>
        </w:rPr>
        <w:t xml:space="preserve">Ejemplo </w:t>
      </w:r>
      <w:r w:rsidR="00F1526C" w:rsidRPr="00302F39">
        <w:rPr>
          <w:rFonts w:ascii="Arial" w:hAnsi="Arial" w:cs="Arial"/>
          <w:sz w:val="24"/>
          <w:szCs w:val="24"/>
        </w:rPr>
        <w:t xml:space="preserve">22.14 Superficies gaussianas esféricas alrededor de </w:t>
      </w:r>
    </w:p>
    <w:p w:rsidR="00F1526C" w:rsidRPr="00302F39" w:rsidRDefault="00F1526C" w:rsidP="00302F3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302F39">
        <w:rPr>
          <w:rFonts w:ascii="Arial" w:hAnsi="Arial" w:cs="Arial"/>
          <w:sz w:val="24"/>
          <w:szCs w:val="24"/>
        </w:rPr>
        <w:t xml:space="preserve">una carga puntual </w:t>
      </w:r>
      <w:r w:rsidR="00C13501">
        <w:rPr>
          <w:rFonts w:ascii="Arial" w:hAnsi="Arial" w:cs="Arial"/>
          <w:sz w:val="24"/>
          <w:szCs w:val="24"/>
        </w:rPr>
        <w:t>(</w:t>
      </w:r>
      <w:r w:rsidR="00FB5CBA">
        <w:rPr>
          <w:rFonts w:ascii="Arial" w:hAnsi="Arial" w:cs="Arial"/>
          <w:sz w:val="24"/>
          <w:szCs w:val="24"/>
        </w:rPr>
        <w:t>pág.</w:t>
      </w:r>
      <w:r w:rsidR="00302F39">
        <w:rPr>
          <w:rFonts w:ascii="Arial" w:hAnsi="Arial" w:cs="Arial"/>
          <w:sz w:val="24"/>
          <w:szCs w:val="24"/>
        </w:rPr>
        <w:t xml:space="preserve"> 760)</w:t>
      </w:r>
    </w:p>
    <w:p w:rsidR="0018661B" w:rsidRPr="00302F39" w:rsidRDefault="0018661B" w:rsidP="0018661B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2F39">
        <w:rPr>
          <w:rFonts w:ascii="Arial" w:hAnsi="Arial" w:cs="Arial"/>
          <w:sz w:val="24"/>
          <w:szCs w:val="24"/>
        </w:rPr>
        <w:t xml:space="preserve">Ejemplo 22.5 </w:t>
      </w:r>
      <w:r w:rsidRPr="00302F39">
        <w:rPr>
          <w:rFonts w:ascii="Arial" w:hAnsi="Arial" w:cs="Arial"/>
          <w:sz w:val="24"/>
          <w:szCs w:val="24"/>
        </w:rPr>
        <w:t>Campo de una esfera conductora con carga</w:t>
      </w:r>
      <w:r w:rsidRPr="00302F39">
        <w:rPr>
          <w:rFonts w:ascii="Arial" w:hAnsi="Arial" w:cs="Arial"/>
          <w:sz w:val="24"/>
          <w:szCs w:val="24"/>
        </w:rPr>
        <w:t>.</w:t>
      </w:r>
      <w:r w:rsidR="00302F39">
        <w:rPr>
          <w:rFonts w:ascii="Arial" w:hAnsi="Arial" w:cs="Arial"/>
          <w:sz w:val="24"/>
          <w:szCs w:val="24"/>
        </w:rPr>
        <w:t xml:space="preserve"> (</w:t>
      </w:r>
      <w:r w:rsidR="00FB5CBA">
        <w:rPr>
          <w:rFonts w:ascii="Arial" w:hAnsi="Arial" w:cs="Arial"/>
          <w:sz w:val="24"/>
          <w:szCs w:val="24"/>
        </w:rPr>
        <w:t>pág.</w:t>
      </w:r>
      <w:r w:rsidR="00302F39">
        <w:rPr>
          <w:rFonts w:ascii="Arial" w:hAnsi="Arial" w:cs="Arial"/>
          <w:sz w:val="24"/>
          <w:szCs w:val="24"/>
        </w:rPr>
        <w:t xml:space="preserve"> 762)</w:t>
      </w:r>
    </w:p>
    <w:p w:rsidR="0018661B" w:rsidRPr="00302F39" w:rsidRDefault="0018661B" w:rsidP="00C6795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2F39">
        <w:rPr>
          <w:rFonts w:ascii="Arial" w:hAnsi="Arial" w:cs="Arial"/>
          <w:sz w:val="24"/>
          <w:szCs w:val="24"/>
        </w:rPr>
        <w:t>Ejemplo 22.6 Campo de una carga lineal</w:t>
      </w:r>
      <w:r w:rsidRPr="00302F39">
        <w:rPr>
          <w:rFonts w:ascii="Arial" w:hAnsi="Arial" w:cs="Arial"/>
          <w:sz w:val="24"/>
          <w:szCs w:val="24"/>
        </w:rPr>
        <w:t xml:space="preserve"> </w:t>
      </w:r>
      <w:r w:rsidR="00302F39">
        <w:rPr>
          <w:rFonts w:ascii="Arial" w:hAnsi="Arial" w:cs="Arial"/>
          <w:sz w:val="24"/>
          <w:szCs w:val="24"/>
        </w:rPr>
        <w:t>(</w:t>
      </w:r>
      <w:r w:rsidR="00FB5CBA">
        <w:rPr>
          <w:rFonts w:ascii="Arial" w:hAnsi="Arial" w:cs="Arial"/>
          <w:sz w:val="24"/>
          <w:szCs w:val="24"/>
        </w:rPr>
        <w:t>pág.</w:t>
      </w:r>
      <w:r w:rsidR="00302F39">
        <w:rPr>
          <w:rFonts w:ascii="Arial" w:hAnsi="Arial" w:cs="Arial"/>
          <w:sz w:val="24"/>
          <w:szCs w:val="24"/>
        </w:rPr>
        <w:t xml:space="preserve"> 763)</w:t>
      </w:r>
    </w:p>
    <w:p w:rsidR="0018661B" w:rsidRPr="00302F39" w:rsidRDefault="0018661B" w:rsidP="00C6795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302F39">
        <w:rPr>
          <w:rFonts w:ascii="Arial" w:hAnsi="Arial" w:cs="Arial"/>
          <w:sz w:val="24"/>
          <w:szCs w:val="24"/>
        </w:rPr>
        <w:t xml:space="preserve">Ejemplo </w:t>
      </w:r>
      <w:r w:rsidRPr="00302F39">
        <w:rPr>
          <w:rFonts w:ascii="Arial" w:hAnsi="Arial" w:cs="Arial"/>
          <w:sz w:val="24"/>
          <w:szCs w:val="24"/>
        </w:rPr>
        <w:t>22.7 Campo de una lámina plana infinita cargada</w:t>
      </w:r>
      <w:r w:rsidR="00FB5CBA">
        <w:rPr>
          <w:rFonts w:ascii="Arial" w:hAnsi="Arial" w:cs="Arial"/>
          <w:sz w:val="24"/>
          <w:szCs w:val="24"/>
        </w:rPr>
        <w:t xml:space="preserve"> (pág.</w:t>
      </w:r>
      <w:r w:rsidR="00302F39">
        <w:rPr>
          <w:rFonts w:ascii="Arial" w:hAnsi="Arial" w:cs="Arial"/>
          <w:sz w:val="24"/>
          <w:szCs w:val="24"/>
        </w:rPr>
        <w:t xml:space="preserve"> 764)</w:t>
      </w:r>
    </w:p>
    <w:p w:rsidR="005D34D2" w:rsidRPr="00302F39" w:rsidRDefault="00E57291" w:rsidP="00C966B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302F39">
        <w:rPr>
          <w:rFonts w:ascii="Arial" w:hAnsi="Arial" w:cs="Arial"/>
          <w:sz w:val="24"/>
          <w:szCs w:val="24"/>
        </w:rPr>
        <w:t>Ejemplo 22.9 Campo de una esfera con carga uniform</w:t>
      </w:r>
      <w:r w:rsidR="00F1526C" w:rsidRPr="00302F39">
        <w:rPr>
          <w:rFonts w:ascii="Arial" w:hAnsi="Arial" w:cs="Arial"/>
          <w:sz w:val="24"/>
          <w:szCs w:val="24"/>
        </w:rPr>
        <w:t>e</w:t>
      </w:r>
      <w:r w:rsidRPr="00302F39">
        <w:rPr>
          <w:rFonts w:ascii="Arial" w:hAnsi="Arial" w:cs="Arial"/>
          <w:sz w:val="24"/>
          <w:szCs w:val="24"/>
        </w:rPr>
        <w:t xml:space="preserve"> </w:t>
      </w:r>
      <w:r w:rsidR="00302F39">
        <w:rPr>
          <w:rFonts w:ascii="Arial" w:hAnsi="Arial" w:cs="Arial"/>
          <w:sz w:val="24"/>
          <w:szCs w:val="24"/>
        </w:rPr>
        <w:t>(</w:t>
      </w:r>
      <w:r w:rsidR="00FB5CBA">
        <w:rPr>
          <w:rFonts w:ascii="Arial" w:hAnsi="Arial" w:cs="Arial"/>
          <w:sz w:val="24"/>
          <w:szCs w:val="24"/>
        </w:rPr>
        <w:t>pág.</w:t>
      </w:r>
      <w:r w:rsidR="00302F39">
        <w:rPr>
          <w:rFonts w:ascii="Arial" w:hAnsi="Arial" w:cs="Arial"/>
          <w:sz w:val="24"/>
          <w:szCs w:val="24"/>
        </w:rPr>
        <w:t xml:space="preserve"> 766)</w:t>
      </w:r>
    </w:p>
    <w:p w:rsidR="00F14D34" w:rsidRPr="00302F39" w:rsidRDefault="00E57291" w:rsidP="00C966B1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302F39">
        <w:rPr>
          <w:rFonts w:ascii="Arial" w:hAnsi="Arial" w:cs="Arial"/>
          <w:sz w:val="24"/>
          <w:szCs w:val="24"/>
        </w:rPr>
        <w:t>Ejemplo 22.10 Campo de una esfera hueca con carga</w:t>
      </w:r>
      <w:r w:rsidR="00302F39">
        <w:rPr>
          <w:rFonts w:ascii="Arial" w:hAnsi="Arial" w:cs="Arial"/>
          <w:sz w:val="24"/>
          <w:szCs w:val="24"/>
        </w:rPr>
        <w:t xml:space="preserve"> (</w:t>
      </w:r>
      <w:r w:rsidR="00FB5CBA">
        <w:rPr>
          <w:rFonts w:ascii="Arial" w:hAnsi="Arial" w:cs="Arial"/>
          <w:sz w:val="24"/>
          <w:szCs w:val="24"/>
        </w:rPr>
        <w:t>pág.</w:t>
      </w:r>
      <w:r w:rsidR="00302F39">
        <w:rPr>
          <w:rFonts w:ascii="Arial" w:hAnsi="Arial" w:cs="Arial"/>
          <w:sz w:val="24"/>
          <w:szCs w:val="24"/>
        </w:rPr>
        <w:t xml:space="preserve"> 766)</w:t>
      </w:r>
    </w:p>
    <w:p w:rsidR="00933A19" w:rsidRDefault="00933A19" w:rsidP="00AB2858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Estudio Independiente:</w:t>
      </w:r>
    </w:p>
    <w:p w:rsidR="006F2235" w:rsidRDefault="00AB2858" w:rsidP="00933A1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933A19">
        <w:rPr>
          <w:rFonts w:ascii="Arial" w:hAnsi="Arial" w:cs="Arial"/>
          <w:sz w:val="24"/>
          <w:szCs w:val="24"/>
        </w:rPr>
        <w:t>Cada estudiante debe traer y entregar, los ejemplos antes propuestos</w:t>
      </w:r>
      <w:r w:rsidR="00933A19">
        <w:rPr>
          <w:rFonts w:ascii="Arial" w:hAnsi="Arial" w:cs="Arial"/>
          <w:sz w:val="24"/>
          <w:szCs w:val="24"/>
        </w:rPr>
        <w:t xml:space="preserve"> para entregar</w:t>
      </w:r>
      <w:r w:rsidRPr="00933A19">
        <w:rPr>
          <w:rFonts w:ascii="Arial" w:hAnsi="Arial" w:cs="Arial"/>
          <w:sz w:val="24"/>
          <w:szCs w:val="24"/>
        </w:rPr>
        <w:t>.</w:t>
      </w:r>
    </w:p>
    <w:p w:rsidR="00933A19" w:rsidRPr="00933A19" w:rsidRDefault="00933A19" w:rsidP="00933A19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703B" w:rsidRPr="002F088A" w:rsidRDefault="00E9703B">
      <w:pPr>
        <w:rPr>
          <w:rFonts w:ascii="Arial" w:hAnsi="Arial" w:cs="Arial"/>
          <w:sz w:val="24"/>
          <w:szCs w:val="24"/>
        </w:rPr>
      </w:pPr>
    </w:p>
    <w:sectPr w:rsidR="00E9703B" w:rsidRPr="002F088A" w:rsidSect="00512B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F85" w:rsidRDefault="00CE7F85" w:rsidP="00006375">
      <w:pPr>
        <w:spacing w:after="0" w:line="240" w:lineRule="auto"/>
      </w:pPr>
      <w:r>
        <w:separator/>
      </w:r>
    </w:p>
  </w:endnote>
  <w:endnote w:type="continuationSeparator" w:id="0">
    <w:p w:rsidR="00CE7F85" w:rsidRDefault="00CE7F85" w:rsidP="00006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F85" w:rsidRDefault="00CE7F85" w:rsidP="00006375">
      <w:pPr>
        <w:spacing w:after="0" w:line="240" w:lineRule="auto"/>
      </w:pPr>
      <w:r>
        <w:separator/>
      </w:r>
    </w:p>
  </w:footnote>
  <w:footnote w:type="continuationSeparator" w:id="0">
    <w:p w:rsidR="00CE7F85" w:rsidRDefault="00CE7F85" w:rsidP="00006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2DAF"/>
    <w:multiLevelType w:val="hybridMultilevel"/>
    <w:tmpl w:val="96301956"/>
    <w:lvl w:ilvl="0" w:tplc="502AD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6EB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D4AE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A8C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1C16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F04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C4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4B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A79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A6358A"/>
    <w:multiLevelType w:val="hybridMultilevel"/>
    <w:tmpl w:val="35E01C8E"/>
    <w:lvl w:ilvl="0" w:tplc="5E764054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DA7D6C"/>
    <w:multiLevelType w:val="hybridMultilevel"/>
    <w:tmpl w:val="183AB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44FA2"/>
    <w:multiLevelType w:val="hybridMultilevel"/>
    <w:tmpl w:val="70084064"/>
    <w:lvl w:ilvl="0" w:tplc="CCA8C20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E5A12"/>
    <w:multiLevelType w:val="hybridMultilevel"/>
    <w:tmpl w:val="777C4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03517"/>
    <w:multiLevelType w:val="hybridMultilevel"/>
    <w:tmpl w:val="C8807398"/>
    <w:lvl w:ilvl="0" w:tplc="5F9C5B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F0F8F"/>
    <w:multiLevelType w:val="hybridMultilevel"/>
    <w:tmpl w:val="4BB82E08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621B1F"/>
    <w:multiLevelType w:val="hybridMultilevel"/>
    <w:tmpl w:val="235A8826"/>
    <w:lvl w:ilvl="0" w:tplc="AA282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2A83"/>
    <w:multiLevelType w:val="hybridMultilevel"/>
    <w:tmpl w:val="29EA6204"/>
    <w:lvl w:ilvl="0" w:tplc="4574E15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5658"/>
    <w:rsid w:val="00006375"/>
    <w:rsid w:val="00021FB0"/>
    <w:rsid w:val="000D4FC8"/>
    <w:rsid w:val="000D7898"/>
    <w:rsid w:val="00125658"/>
    <w:rsid w:val="0018661B"/>
    <w:rsid w:val="00187693"/>
    <w:rsid w:val="002644B3"/>
    <w:rsid w:val="00266574"/>
    <w:rsid w:val="002C1721"/>
    <w:rsid w:val="002F088A"/>
    <w:rsid w:val="00302F39"/>
    <w:rsid w:val="003839E7"/>
    <w:rsid w:val="003C1084"/>
    <w:rsid w:val="003F711D"/>
    <w:rsid w:val="00435081"/>
    <w:rsid w:val="0043584E"/>
    <w:rsid w:val="0048127B"/>
    <w:rsid w:val="00512BE3"/>
    <w:rsid w:val="00546778"/>
    <w:rsid w:val="005D34D2"/>
    <w:rsid w:val="0068438E"/>
    <w:rsid w:val="00691F0A"/>
    <w:rsid w:val="006C4A0B"/>
    <w:rsid w:val="006F2235"/>
    <w:rsid w:val="00754087"/>
    <w:rsid w:val="007768C9"/>
    <w:rsid w:val="00863E8E"/>
    <w:rsid w:val="00887A4D"/>
    <w:rsid w:val="00891A2F"/>
    <w:rsid w:val="008C33FF"/>
    <w:rsid w:val="008E273D"/>
    <w:rsid w:val="00933A19"/>
    <w:rsid w:val="00AB2858"/>
    <w:rsid w:val="00B81C54"/>
    <w:rsid w:val="00BC5A15"/>
    <w:rsid w:val="00C13501"/>
    <w:rsid w:val="00C32BDF"/>
    <w:rsid w:val="00C362FD"/>
    <w:rsid w:val="00CA7A16"/>
    <w:rsid w:val="00CE7F85"/>
    <w:rsid w:val="00D64E31"/>
    <w:rsid w:val="00E57291"/>
    <w:rsid w:val="00E71F5D"/>
    <w:rsid w:val="00E9703B"/>
    <w:rsid w:val="00ED4FED"/>
    <w:rsid w:val="00F12B6A"/>
    <w:rsid w:val="00F14D34"/>
    <w:rsid w:val="00F1526C"/>
    <w:rsid w:val="00F55766"/>
    <w:rsid w:val="00FB5CBA"/>
    <w:rsid w:val="00F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54F9"/>
  <w15:docId w15:val="{F72C540B-15A6-4FB4-A943-AA981E27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BE3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70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6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006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6375"/>
  </w:style>
  <w:style w:type="paragraph" w:styleId="Piedepgina">
    <w:name w:val="footer"/>
    <w:basedOn w:val="Normal"/>
    <w:link w:val="PiedepginaCar"/>
    <w:uiPriority w:val="99"/>
    <w:unhideWhenUsed/>
    <w:rsid w:val="000063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María</cp:lastModifiedBy>
  <cp:revision>50</cp:revision>
  <dcterms:created xsi:type="dcterms:W3CDTF">2023-09-07T15:09:00Z</dcterms:created>
  <dcterms:modified xsi:type="dcterms:W3CDTF">2026-02-11T09:15:00Z</dcterms:modified>
</cp:coreProperties>
</file>