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C37" w:rsidRDefault="003C4DF6" w:rsidP="00235C37">
      <w:pPr>
        <w:spacing w:after="0" w:line="240" w:lineRule="auto"/>
        <w:jc w:val="both"/>
        <w:rPr>
          <w:rFonts w:ascii="Arial" w:hAnsi="Arial" w:cs="Arial"/>
          <w:lang w:val="es-ES"/>
        </w:rPr>
      </w:pPr>
      <w:r>
        <w:rPr>
          <w:rFonts w:ascii="Arial" w:hAnsi="Arial" w:cs="Arial"/>
          <w:lang w:val="es-ES"/>
        </w:rPr>
        <w:t xml:space="preserve">Tema Nº </w:t>
      </w:r>
      <w:r w:rsidR="00405EBF" w:rsidRPr="00F71639">
        <w:rPr>
          <w:rFonts w:ascii="Arial" w:hAnsi="Arial" w:cs="Arial"/>
          <w:lang w:val="es-ES"/>
        </w:rPr>
        <w:t xml:space="preserve">1 – </w:t>
      </w:r>
      <w:r w:rsidRPr="003C4DF6">
        <w:rPr>
          <w:rFonts w:ascii="Arial" w:hAnsi="Arial" w:cs="Arial"/>
          <w:lang w:val="es-ES"/>
        </w:rPr>
        <w:t xml:space="preserve"> </w:t>
      </w:r>
      <w:r w:rsidR="00660AB3">
        <w:rPr>
          <w:rFonts w:ascii="Arial" w:hAnsi="Arial" w:cs="Arial"/>
          <w:lang w:val="es-ES"/>
        </w:rPr>
        <w:t>Introducción a la Economía Empresarial</w:t>
      </w:r>
    </w:p>
    <w:p w:rsidR="003C4DF6" w:rsidRDefault="00680725" w:rsidP="00235C37">
      <w:pPr>
        <w:spacing w:after="0" w:line="240" w:lineRule="auto"/>
        <w:jc w:val="both"/>
        <w:rPr>
          <w:rFonts w:ascii="Arial" w:hAnsi="Arial" w:cs="Arial"/>
          <w:lang w:val="es-ES"/>
        </w:rPr>
      </w:pPr>
      <w:r>
        <w:rPr>
          <w:rFonts w:ascii="Arial" w:hAnsi="Arial" w:cs="Arial"/>
          <w:lang w:val="es-ES"/>
        </w:rPr>
        <w:t>Clase Nº 2</w:t>
      </w:r>
      <w:r w:rsidR="003C4DF6">
        <w:rPr>
          <w:rFonts w:ascii="Arial" w:hAnsi="Arial" w:cs="Arial"/>
          <w:lang w:val="es-ES"/>
        </w:rPr>
        <w:t xml:space="preserve">           </w:t>
      </w:r>
    </w:p>
    <w:p w:rsidR="00235C37" w:rsidRDefault="00235C37" w:rsidP="00235C37">
      <w:pPr>
        <w:spacing w:after="0" w:line="240" w:lineRule="auto"/>
        <w:jc w:val="both"/>
        <w:rPr>
          <w:rFonts w:ascii="Arial" w:hAnsi="Arial" w:cs="Arial"/>
          <w:lang w:val="es-ES"/>
        </w:rPr>
      </w:pPr>
    </w:p>
    <w:p w:rsidR="00AF1FC5" w:rsidRPr="00F71639" w:rsidRDefault="00AF1FC5" w:rsidP="00235C37">
      <w:pPr>
        <w:spacing w:after="0" w:line="240" w:lineRule="auto"/>
        <w:jc w:val="both"/>
        <w:rPr>
          <w:rFonts w:ascii="Arial" w:hAnsi="Arial" w:cs="Arial"/>
          <w:lang w:val="es-ES"/>
        </w:rPr>
      </w:pPr>
      <w:r>
        <w:rPr>
          <w:rFonts w:ascii="Arial" w:hAnsi="Arial" w:cs="Arial"/>
          <w:lang w:val="es-ES"/>
        </w:rPr>
        <w:t xml:space="preserve">Asignatura: </w:t>
      </w:r>
      <w:r w:rsidR="00660AB3">
        <w:rPr>
          <w:rFonts w:ascii="Arial" w:hAnsi="Arial" w:cs="Arial"/>
          <w:lang w:val="es-ES"/>
        </w:rPr>
        <w:t>Economía Empresarial</w:t>
      </w:r>
    </w:p>
    <w:p w:rsidR="003C4DF6" w:rsidRDefault="003C4DF6" w:rsidP="00235C37">
      <w:pPr>
        <w:spacing w:after="0" w:line="240" w:lineRule="auto"/>
        <w:jc w:val="both"/>
        <w:rPr>
          <w:rFonts w:ascii="Arial" w:hAnsi="Arial" w:cs="Arial"/>
          <w:u w:val="single"/>
          <w:lang w:val="es-ES"/>
        </w:rPr>
      </w:pPr>
    </w:p>
    <w:p w:rsidR="003C4DF6" w:rsidRDefault="00405EBF" w:rsidP="00660AB3">
      <w:pPr>
        <w:spacing w:after="0" w:line="240" w:lineRule="auto"/>
        <w:jc w:val="both"/>
        <w:rPr>
          <w:rFonts w:ascii="Arial" w:hAnsi="Arial" w:cs="Arial"/>
          <w:lang w:val="es-ES"/>
        </w:rPr>
      </w:pPr>
      <w:r w:rsidRPr="00F71639">
        <w:rPr>
          <w:rFonts w:ascii="Arial" w:hAnsi="Arial" w:cs="Arial"/>
          <w:u w:val="single"/>
          <w:lang w:val="es-ES"/>
        </w:rPr>
        <w:t>Sumario</w:t>
      </w:r>
      <w:r w:rsidRPr="00F71639">
        <w:rPr>
          <w:rFonts w:ascii="Arial" w:hAnsi="Arial" w:cs="Arial"/>
          <w:lang w:val="es-ES"/>
        </w:rPr>
        <w:t>:</w:t>
      </w:r>
    </w:p>
    <w:p w:rsidR="006843A3" w:rsidRPr="006843A3" w:rsidRDefault="006843A3" w:rsidP="0026578E">
      <w:pPr>
        <w:pStyle w:val="Prrafodelista"/>
        <w:numPr>
          <w:ilvl w:val="0"/>
          <w:numId w:val="1"/>
        </w:numPr>
        <w:spacing w:after="0" w:line="240" w:lineRule="auto"/>
        <w:jc w:val="both"/>
        <w:rPr>
          <w:rFonts w:ascii="Arial" w:hAnsi="Arial" w:cs="Arial"/>
          <w:lang w:val="es-ES"/>
        </w:rPr>
      </w:pPr>
      <w:r w:rsidRPr="006843A3">
        <w:rPr>
          <w:rFonts w:ascii="Arial" w:hAnsi="Arial" w:cs="Arial"/>
          <w:lang w:val="es-ES"/>
        </w:rPr>
        <w:t xml:space="preserve">El capital de trabajo y las transacciones económicas. Conceptos de costo, gastos, ingresos, utilidades, rentabilidad, valor agregado bruto, productividad, eficacia y eficiencia. El sistema tributario. </w:t>
      </w:r>
    </w:p>
    <w:p w:rsidR="006843A3" w:rsidRDefault="006843A3" w:rsidP="0026578E">
      <w:pPr>
        <w:pStyle w:val="Prrafodelista"/>
        <w:numPr>
          <w:ilvl w:val="0"/>
          <w:numId w:val="1"/>
        </w:numPr>
        <w:spacing w:after="0" w:line="240" w:lineRule="auto"/>
        <w:jc w:val="both"/>
        <w:rPr>
          <w:rFonts w:ascii="Arial" w:hAnsi="Arial" w:cs="Arial"/>
          <w:lang w:val="es-ES"/>
        </w:rPr>
      </w:pPr>
      <w:r w:rsidRPr="006843A3">
        <w:rPr>
          <w:rFonts w:ascii="Arial" w:hAnsi="Arial" w:cs="Arial"/>
          <w:lang w:val="es-ES"/>
        </w:rPr>
        <w:t xml:space="preserve">Fundamentos del costo y el precio. </w:t>
      </w:r>
    </w:p>
    <w:p w:rsidR="006843A3" w:rsidRDefault="006843A3" w:rsidP="0026578E">
      <w:pPr>
        <w:pStyle w:val="Prrafodelista"/>
        <w:numPr>
          <w:ilvl w:val="0"/>
          <w:numId w:val="1"/>
        </w:numPr>
        <w:spacing w:after="0" w:line="240" w:lineRule="auto"/>
        <w:jc w:val="both"/>
        <w:rPr>
          <w:rFonts w:ascii="Arial" w:hAnsi="Arial" w:cs="Arial"/>
          <w:lang w:val="es-ES"/>
        </w:rPr>
      </w:pPr>
      <w:r w:rsidRPr="006843A3">
        <w:rPr>
          <w:rFonts w:ascii="Arial" w:hAnsi="Arial" w:cs="Arial"/>
          <w:lang w:val="es-ES"/>
        </w:rPr>
        <w:t xml:space="preserve">Clasificación de gastos. </w:t>
      </w:r>
    </w:p>
    <w:p w:rsidR="006843A3" w:rsidRDefault="006843A3" w:rsidP="0026578E">
      <w:pPr>
        <w:pStyle w:val="Prrafodelista"/>
        <w:numPr>
          <w:ilvl w:val="0"/>
          <w:numId w:val="1"/>
        </w:numPr>
        <w:spacing w:after="0" w:line="240" w:lineRule="auto"/>
        <w:jc w:val="both"/>
        <w:rPr>
          <w:rFonts w:ascii="Arial" w:hAnsi="Arial" w:cs="Arial"/>
          <w:lang w:val="es-ES"/>
        </w:rPr>
      </w:pPr>
      <w:r w:rsidRPr="006843A3">
        <w:rPr>
          <w:rFonts w:ascii="Arial" w:hAnsi="Arial" w:cs="Arial"/>
          <w:lang w:val="es-ES"/>
        </w:rPr>
        <w:t xml:space="preserve">El costo de producción. </w:t>
      </w:r>
    </w:p>
    <w:p w:rsidR="006843A3" w:rsidRDefault="006843A3" w:rsidP="0026578E">
      <w:pPr>
        <w:pStyle w:val="Prrafodelista"/>
        <w:numPr>
          <w:ilvl w:val="0"/>
          <w:numId w:val="1"/>
        </w:numPr>
        <w:spacing w:after="0" w:line="240" w:lineRule="auto"/>
        <w:jc w:val="both"/>
        <w:rPr>
          <w:rFonts w:ascii="Arial" w:hAnsi="Arial" w:cs="Arial"/>
          <w:lang w:val="es-ES"/>
        </w:rPr>
      </w:pPr>
      <w:r w:rsidRPr="006843A3">
        <w:rPr>
          <w:rFonts w:ascii="Arial" w:hAnsi="Arial" w:cs="Arial"/>
          <w:lang w:val="es-ES"/>
        </w:rPr>
        <w:t xml:space="preserve">Relación costo – volumen – punto de equilibrio. </w:t>
      </w:r>
    </w:p>
    <w:p w:rsidR="006843A3" w:rsidRDefault="006843A3" w:rsidP="0026578E">
      <w:pPr>
        <w:pStyle w:val="Prrafodelista"/>
        <w:numPr>
          <w:ilvl w:val="0"/>
          <w:numId w:val="1"/>
        </w:numPr>
        <w:spacing w:after="0" w:line="240" w:lineRule="auto"/>
        <w:jc w:val="both"/>
        <w:rPr>
          <w:rFonts w:ascii="Arial" w:hAnsi="Arial" w:cs="Arial"/>
          <w:lang w:val="es-ES"/>
        </w:rPr>
      </w:pPr>
      <w:r w:rsidRPr="006843A3">
        <w:rPr>
          <w:rFonts w:ascii="Arial" w:hAnsi="Arial" w:cs="Arial"/>
          <w:lang w:val="es-ES"/>
        </w:rPr>
        <w:t xml:space="preserve">Sistemas de costos. </w:t>
      </w:r>
    </w:p>
    <w:p w:rsidR="0026578E" w:rsidRPr="0026578E" w:rsidRDefault="0026578E" w:rsidP="0026578E">
      <w:pPr>
        <w:pStyle w:val="Prrafodelista"/>
        <w:numPr>
          <w:ilvl w:val="0"/>
          <w:numId w:val="1"/>
        </w:numPr>
        <w:spacing w:after="0" w:line="240" w:lineRule="auto"/>
        <w:jc w:val="both"/>
        <w:rPr>
          <w:rFonts w:ascii="Arial" w:hAnsi="Arial" w:cs="Arial"/>
          <w:lang w:val="es-ES"/>
        </w:rPr>
      </w:pPr>
      <w:r w:rsidRPr="0026578E">
        <w:rPr>
          <w:rFonts w:ascii="Arial" w:hAnsi="Arial" w:cs="Arial"/>
          <w:lang w:val="es-ES"/>
        </w:rPr>
        <w:t>Los costos para el control y la toma de decisiones.</w:t>
      </w:r>
    </w:p>
    <w:p w:rsidR="0026578E" w:rsidRPr="0026578E" w:rsidRDefault="0026578E" w:rsidP="0026578E">
      <w:pPr>
        <w:pStyle w:val="Prrafodelista"/>
        <w:numPr>
          <w:ilvl w:val="0"/>
          <w:numId w:val="1"/>
        </w:numPr>
        <w:spacing w:after="0" w:line="240" w:lineRule="auto"/>
        <w:jc w:val="both"/>
        <w:rPr>
          <w:rFonts w:ascii="Arial" w:hAnsi="Arial" w:cs="Arial"/>
          <w:lang w:val="es-ES"/>
        </w:rPr>
      </w:pPr>
      <w:r w:rsidRPr="0026578E">
        <w:rPr>
          <w:rFonts w:ascii="Arial" w:hAnsi="Arial" w:cs="Arial"/>
          <w:lang w:val="es-ES"/>
        </w:rPr>
        <w:t xml:space="preserve">Costo estándar. Análisis de desviaciones. </w:t>
      </w:r>
    </w:p>
    <w:p w:rsidR="0026578E" w:rsidRPr="0026578E" w:rsidRDefault="0026578E" w:rsidP="0026578E">
      <w:pPr>
        <w:pStyle w:val="Prrafodelista"/>
        <w:numPr>
          <w:ilvl w:val="0"/>
          <w:numId w:val="1"/>
        </w:numPr>
        <w:spacing w:after="0" w:line="240" w:lineRule="auto"/>
        <w:jc w:val="both"/>
        <w:rPr>
          <w:rFonts w:ascii="Arial" w:hAnsi="Arial" w:cs="Arial"/>
          <w:lang w:val="es-ES"/>
        </w:rPr>
      </w:pPr>
      <w:r w:rsidRPr="0026578E">
        <w:rPr>
          <w:rFonts w:ascii="Arial" w:hAnsi="Arial" w:cs="Arial"/>
          <w:lang w:val="es-ES"/>
        </w:rPr>
        <w:t>Costeo directo y por absorción.</w:t>
      </w:r>
    </w:p>
    <w:p w:rsidR="006843A3" w:rsidRPr="006843A3" w:rsidRDefault="006843A3" w:rsidP="0026578E">
      <w:pPr>
        <w:pStyle w:val="Prrafodelista"/>
        <w:numPr>
          <w:ilvl w:val="0"/>
          <w:numId w:val="1"/>
        </w:numPr>
        <w:spacing w:after="0" w:line="240" w:lineRule="auto"/>
        <w:jc w:val="both"/>
        <w:rPr>
          <w:rFonts w:ascii="Arial" w:hAnsi="Arial" w:cs="Arial"/>
          <w:lang w:val="es-ES"/>
        </w:rPr>
      </w:pPr>
      <w:r w:rsidRPr="006843A3">
        <w:rPr>
          <w:rFonts w:ascii="Arial" w:hAnsi="Arial" w:cs="Arial"/>
          <w:lang w:val="es-ES"/>
        </w:rPr>
        <w:t>El precio, la elasticidad de precios y la ficha de precio.</w:t>
      </w:r>
    </w:p>
    <w:p w:rsidR="004036E0" w:rsidRPr="00F47C11" w:rsidRDefault="004036E0" w:rsidP="004036E0">
      <w:pPr>
        <w:pStyle w:val="Prrafodelista"/>
        <w:spacing w:after="0" w:line="240" w:lineRule="auto"/>
        <w:ind w:left="360"/>
        <w:jc w:val="both"/>
        <w:rPr>
          <w:rFonts w:ascii="Arial" w:hAnsi="Arial" w:cs="Arial"/>
          <w:lang w:val="es-ES"/>
        </w:rPr>
      </w:pPr>
    </w:p>
    <w:p w:rsidR="003C4DF6" w:rsidRDefault="00405EBF" w:rsidP="004036E0">
      <w:pPr>
        <w:spacing w:after="0" w:line="240" w:lineRule="auto"/>
        <w:jc w:val="both"/>
        <w:rPr>
          <w:rFonts w:ascii="Arial" w:hAnsi="Arial" w:cs="Arial"/>
          <w:lang w:val="es-ES"/>
        </w:rPr>
      </w:pPr>
      <w:r w:rsidRPr="00F71639">
        <w:rPr>
          <w:rFonts w:ascii="Arial" w:hAnsi="Arial" w:cs="Arial"/>
          <w:u w:val="single"/>
          <w:lang w:val="es-ES"/>
        </w:rPr>
        <w:t>Objetivos</w:t>
      </w:r>
      <w:r w:rsidRPr="00F71639">
        <w:rPr>
          <w:rFonts w:ascii="Arial" w:hAnsi="Arial" w:cs="Arial"/>
          <w:lang w:val="es-ES"/>
        </w:rPr>
        <w:t>:</w:t>
      </w:r>
    </w:p>
    <w:p w:rsidR="006843A3" w:rsidRPr="006843A3" w:rsidRDefault="006843A3" w:rsidP="006843A3">
      <w:pPr>
        <w:spacing w:after="0" w:line="240" w:lineRule="auto"/>
        <w:jc w:val="both"/>
        <w:rPr>
          <w:rFonts w:ascii="Arial" w:hAnsi="Arial" w:cs="Arial"/>
          <w:lang w:val="es-ES"/>
        </w:rPr>
      </w:pPr>
      <w:r>
        <w:rPr>
          <w:rFonts w:ascii="Arial" w:hAnsi="Arial" w:cs="Arial"/>
          <w:lang w:val="es-ES"/>
        </w:rPr>
        <w:t xml:space="preserve">• </w:t>
      </w:r>
      <w:r w:rsidRPr="006843A3">
        <w:rPr>
          <w:rFonts w:ascii="Arial" w:hAnsi="Arial" w:cs="Arial"/>
          <w:lang w:val="es-ES"/>
        </w:rPr>
        <w:t>Definir el contenido y objeto de estudio de la contabilidad de costos permitiendo establecer la importancia de la misma en la gestión empresarial y como herramienta para la toma de decisiones en cuanto al aspecto económico en correspondencia a nuestro rol como ingenieros en la organización.</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w:t>
      </w:r>
      <w:r>
        <w:rPr>
          <w:rFonts w:ascii="Arial" w:hAnsi="Arial" w:cs="Arial"/>
          <w:lang w:val="es-ES"/>
        </w:rPr>
        <w:t xml:space="preserve"> </w:t>
      </w:r>
      <w:r w:rsidRPr="006843A3">
        <w:rPr>
          <w:rFonts w:ascii="Arial" w:hAnsi="Arial" w:cs="Arial"/>
          <w:lang w:val="es-ES"/>
        </w:rPr>
        <w:t>Clasificar los diferentes costos que existen en la gestión económica de la organización enfatizando en los costos vinculados al producto y a la producción por su relevancia en la optimización del recurso económico para la obtención de utilidades en la empresa.</w:t>
      </w:r>
    </w:p>
    <w:p w:rsidR="00680725" w:rsidRDefault="006843A3" w:rsidP="006843A3">
      <w:pPr>
        <w:spacing w:after="0" w:line="240" w:lineRule="auto"/>
        <w:jc w:val="both"/>
        <w:rPr>
          <w:rFonts w:ascii="Arial" w:hAnsi="Arial" w:cs="Arial"/>
          <w:lang w:val="es-ES"/>
        </w:rPr>
      </w:pPr>
      <w:r w:rsidRPr="006843A3">
        <w:rPr>
          <w:rFonts w:ascii="Arial" w:hAnsi="Arial" w:cs="Arial"/>
          <w:lang w:val="es-ES"/>
        </w:rPr>
        <w:t>•</w:t>
      </w:r>
      <w:r>
        <w:rPr>
          <w:rFonts w:ascii="Arial" w:hAnsi="Arial" w:cs="Arial"/>
          <w:lang w:val="es-ES"/>
        </w:rPr>
        <w:t xml:space="preserve"> </w:t>
      </w:r>
      <w:r w:rsidRPr="006843A3">
        <w:rPr>
          <w:rFonts w:ascii="Arial" w:hAnsi="Arial" w:cs="Arial"/>
          <w:lang w:val="es-ES"/>
        </w:rPr>
        <w:t>Explicar la correcta gestión de los costos de apalancamiento para lograr un adecuado balance entre el capital y los créditos que se otorgan a fin de mantener una adecuada salud y solvencia financiera en la organización.</w:t>
      </w:r>
    </w:p>
    <w:p w:rsidR="0026578E" w:rsidRPr="0026578E" w:rsidRDefault="0026578E" w:rsidP="0026578E">
      <w:pPr>
        <w:spacing w:after="0" w:line="240" w:lineRule="auto"/>
        <w:jc w:val="both"/>
        <w:rPr>
          <w:rFonts w:ascii="Arial" w:hAnsi="Arial" w:cs="Arial"/>
          <w:lang w:val="es-ES"/>
        </w:rPr>
      </w:pPr>
      <w:r>
        <w:rPr>
          <w:rFonts w:ascii="Arial" w:hAnsi="Arial" w:cs="Arial"/>
          <w:lang w:val="es-ES"/>
        </w:rPr>
        <w:t xml:space="preserve">• </w:t>
      </w:r>
      <w:r w:rsidRPr="0026578E">
        <w:rPr>
          <w:rFonts w:ascii="Arial" w:hAnsi="Arial" w:cs="Arial"/>
          <w:lang w:val="es-ES"/>
        </w:rPr>
        <w:t>Definir los sistemas de costeo en las organizaciones a partir de los gastos que se generan por órdenes de trabajo o por procesos a fin de asegurar la correcta toma de decisiones en nuestro rol de ingenieros a partir de la información recopilada.</w:t>
      </w: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w:t>
      </w:r>
      <w:r>
        <w:rPr>
          <w:rFonts w:ascii="Arial" w:hAnsi="Arial" w:cs="Arial"/>
          <w:lang w:val="es-ES"/>
        </w:rPr>
        <w:t xml:space="preserve"> </w:t>
      </w:r>
      <w:r w:rsidRPr="0026578E">
        <w:rPr>
          <w:rFonts w:ascii="Arial" w:hAnsi="Arial" w:cs="Arial"/>
          <w:lang w:val="es-ES"/>
        </w:rPr>
        <w:t>Valorar el comportamiento del costo estándar en la producción de un artículo o en la gestión de un servicio a partir de las desviaciones que pueden existir en correspondencia con la mano de obra y las materias primas en primera instancia.</w:t>
      </w:r>
    </w:p>
    <w:p w:rsidR="0026578E" w:rsidRPr="006843A3" w:rsidRDefault="0026578E" w:rsidP="0026578E">
      <w:pPr>
        <w:spacing w:after="0" w:line="240" w:lineRule="auto"/>
        <w:jc w:val="both"/>
        <w:rPr>
          <w:rFonts w:ascii="Arial" w:hAnsi="Arial" w:cs="Arial"/>
          <w:lang w:val="es-ES"/>
        </w:rPr>
      </w:pPr>
      <w:r w:rsidRPr="0026578E">
        <w:rPr>
          <w:rFonts w:ascii="Arial" w:hAnsi="Arial" w:cs="Arial"/>
          <w:lang w:val="es-ES"/>
        </w:rPr>
        <w:t>•</w:t>
      </w:r>
      <w:r>
        <w:rPr>
          <w:rFonts w:ascii="Arial" w:hAnsi="Arial" w:cs="Arial"/>
          <w:lang w:val="es-ES"/>
        </w:rPr>
        <w:t xml:space="preserve"> </w:t>
      </w:r>
      <w:r w:rsidRPr="0026578E">
        <w:rPr>
          <w:rFonts w:ascii="Arial" w:hAnsi="Arial" w:cs="Arial"/>
          <w:lang w:val="es-ES"/>
        </w:rPr>
        <w:t>Explicar cómo se obtiene la utilidad a partir del coste directo o el coste por absorción definiendo la importancia de cada uno y por ende su relevancia en la organización a partir de los gastos en que se incurre a partir de sus características y compatibilidad con el sistema de gestión empresarial de la empresa.</w:t>
      </w:r>
    </w:p>
    <w:p w:rsidR="006843A3" w:rsidRDefault="006843A3" w:rsidP="00235C37">
      <w:pPr>
        <w:spacing w:after="0" w:line="240" w:lineRule="auto"/>
        <w:jc w:val="both"/>
        <w:rPr>
          <w:rFonts w:ascii="Arial" w:hAnsi="Arial" w:cs="Arial"/>
          <w:u w:val="single"/>
          <w:lang w:val="es-ES"/>
        </w:rPr>
      </w:pPr>
    </w:p>
    <w:p w:rsidR="00405EBF" w:rsidRPr="00F71639" w:rsidRDefault="00405EBF" w:rsidP="00235C37">
      <w:pPr>
        <w:spacing w:after="0" w:line="240" w:lineRule="auto"/>
        <w:jc w:val="both"/>
        <w:rPr>
          <w:rFonts w:ascii="Arial" w:hAnsi="Arial" w:cs="Arial"/>
          <w:lang w:val="es-ES"/>
        </w:rPr>
      </w:pPr>
      <w:r w:rsidRPr="00F71639">
        <w:rPr>
          <w:rFonts w:ascii="Arial" w:hAnsi="Arial" w:cs="Arial"/>
          <w:u w:val="single"/>
          <w:lang w:val="es-ES"/>
        </w:rPr>
        <w:t>Método:</w:t>
      </w:r>
    </w:p>
    <w:p w:rsidR="003775CF" w:rsidRPr="00F71639" w:rsidRDefault="00405EBF" w:rsidP="00235C37">
      <w:pPr>
        <w:spacing w:after="0" w:line="240" w:lineRule="auto"/>
        <w:jc w:val="both"/>
        <w:rPr>
          <w:rFonts w:ascii="Arial" w:hAnsi="Arial" w:cs="Arial"/>
          <w:lang w:val="es-ES"/>
        </w:rPr>
      </w:pPr>
      <w:r w:rsidRPr="00F71639">
        <w:rPr>
          <w:rFonts w:ascii="Arial" w:hAnsi="Arial" w:cs="Arial"/>
          <w:u w:val="single"/>
          <w:lang w:val="es-ES"/>
        </w:rPr>
        <w:t>Procedimiento:</w:t>
      </w:r>
    </w:p>
    <w:p w:rsidR="003775CF" w:rsidRPr="00F71639" w:rsidRDefault="003775CF" w:rsidP="00235C37">
      <w:pPr>
        <w:spacing w:after="0" w:line="240" w:lineRule="auto"/>
        <w:jc w:val="both"/>
        <w:rPr>
          <w:rFonts w:ascii="Arial" w:hAnsi="Arial" w:cs="Arial"/>
          <w:lang w:val="es-ES"/>
        </w:rPr>
      </w:pPr>
    </w:p>
    <w:p w:rsidR="00405EBF" w:rsidRPr="00F71639" w:rsidRDefault="008F3BFD" w:rsidP="00235C37">
      <w:pPr>
        <w:spacing w:after="0" w:line="240" w:lineRule="auto"/>
        <w:jc w:val="both"/>
        <w:rPr>
          <w:rFonts w:ascii="Arial" w:hAnsi="Arial" w:cs="Arial"/>
          <w:lang w:val="es-ES"/>
        </w:rPr>
      </w:pPr>
      <w:r w:rsidRPr="00F71639">
        <w:rPr>
          <w:rFonts w:ascii="Arial" w:hAnsi="Arial" w:cs="Arial"/>
          <w:u w:val="single"/>
          <w:lang w:val="es-ES"/>
        </w:rPr>
        <w:t>Medios:</w:t>
      </w:r>
      <w:r w:rsidRPr="00F71639">
        <w:rPr>
          <w:rFonts w:ascii="Arial" w:hAnsi="Arial" w:cs="Arial"/>
          <w:lang w:val="es-ES"/>
        </w:rPr>
        <w:t xml:space="preserve"> </w:t>
      </w:r>
    </w:p>
    <w:p w:rsidR="00660AB3" w:rsidRDefault="003C4DF6" w:rsidP="00235C37">
      <w:pPr>
        <w:spacing w:after="0" w:line="240" w:lineRule="auto"/>
        <w:jc w:val="both"/>
        <w:rPr>
          <w:rFonts w:ascii="Arial" w:hAnsi="Arial" w:cs="Arial"/>
          <w:lang w:val="es-ES"/>
        </w:rPr>
      </w:pPr>
      <w:r>
        <w:rPr>
          <w:rFonts w:ascii="Arial" w:hAnsi="Arial" w:cs="Arial"/>
          <w:u w:val="single"/>
          <w:lang w:val="es-ES"/>
        </w:rPr>
        <w:t>Bibliografía</w:t>
      </w:r>
      <w:r w:rsidR="008F3BFD" w:rsidRPr="00F71639">
        <w:rPr>
          <w:rFonts w:ascii="Arial" w:hAnsi="Arial" w:cs="Arial"/>
          <w:u w:val="single"/>
          <w:lang w:val="es-ES"/>
        </w:rPr>
        <w:t>:</w:t>
      </w:r>
      <w:r w:rsidR="00660AB3">
        <w:rPr>
          <w:rFonts w:ascii="Arial" w:hAnsi="Arial" w:cs="Arial"/>
          <w:lang w:val="es-ES"/>
        </w:rPr>
        <w:t xml:space="preserve"> </w:t>
      </w:r>
      <w:r w:rsidR="00660AB3" w:rsidRPr="00660AB3">
        <w:rPr>
          <w:rFonts w:ascii="Arial" w:hAnsi="Arial" w:cs="Arial"/>
          <w:lang w:val="es-ES"/>
        </w:rPr>
        <w:t>Maldonado. H; Estudio de la Contabilidad General – Modelos Contables.</w:t>
      </w:r>
    </w:p>
    <w:p w:rsidR="003C4DF6" w:rsidRPr="003C4DF6" w:rsidRDefault="00660AB3" w:rsidP="00235C37">
      <w:pPr>
        <w:spacing w:after="0" w:line="240" w:lineRule="auto"/>
        <w:jc w:val="both"/>
        <w:rPr>
          <w:rFonts w:ascii="Arial" w:hAnsi="Arial" w:cs="Arial"/>
          <w:bCs/>
          <w:lang w:val="es-ES"/>
        </w:rPr>
      </w:pPr>
      <w:r>
        <w:rPr>
          <w:rFonts w:ascii="Arial" w:hAnsi="Arial" w:cs="Arial"/>
          <w:lang w:val="es-ES"/>
        </w:rPr>
        <w:tab/>
        <w:t xml:space="preserve">        </w:t>
      </w:r>
      <w:r w:rsidR="003C4DF6" w:rsidRPr="003C4DF6">
        <w:rPr>
          <w:rFonts w:ascii="Arial" w:hAnsi="Arial" w:cs="Arial"/>
          <w:lang w:val="es-ES"/>
        </w:rPr>
        <w:t xml:space="preserve">Análisis Económico para la toma de decisiones. Compilación de materiales. Prof.- MSc. </w:t>
      </w:r>
      <w:r>
        <w:rPr>
          <w:rFonts w:ascii="Arial" w:hAnsi="Arial" w:cs="Arial"/>
          <w:lang w:val="es-ES"/>
        </w:rPr>
        <w:tab/>
      </w:r>
      <w:r>
        <w:rPr>
          <w:rFonts w:ascii="Arial" w:hAnsi="Arial" w:cs="Arial"/>
          <w:lang w:val="es-ES"/>
        </w:rPr>
        <w:tab/>
        <w:t xml:space="preserve">        </w:t>
      </w:r>
      <w:r w:rsidR="003C4DF6" w:rsidRPr="003C4DF6">
        <w:rPr>
          <w:rFonts w:ascii="Arial" w:hAnsi="Arial" w:cs="Arial"/>
          <w:lang w:val="es-ES"/>
        </w:rPr>
        <w:t xml:space="preserve">Ing. </w:t>
      </w:r>
      <w:proofErr w:type="spellStart"/>
      <w:r w:rsidR="003C4DF6" w:rsidRPr="003C4DF6">
        <w:rPr>
          <w:rFonts w:ascii="Arial" w:hAnsi="Arial" w:cs="Arial"/>
          <w:lang w:val="es-ES"/>
        </w:rPr>
        <w:t>YaimaYiri</w:t>
      </w:r>
      <w:proofErr w:type="spellEnd"/>
      <w:r w:rsidR="003C4DF6" w:rsidRPr="003C4DF6">
        <w:rPr>
          <w:rFonts w:ascii="Arial" w:hAnsi="Arial" w:cs="Arial"/>
          <w:lang w:val="es-ES"/>
        </w:rPr>
        <w:t xml:space="preserve"> Antelo González, </w:t>
      </w:r>
      <w:r w:rsidR="003C4DF6" w:rsidRPr="003C4DF6">
        <w:rPr>
          <w:rFonts w:ascii="Arial" w:hAnsi="Arial" w:cs="Arial"/>
          <w:bCs/>
          <w:lang w:val="es-ES"/>
        </w:rPr>
        <w:t>2008, Ciudad de la Habana, Cuba</w:t>
      </w:r>
      <w:r w:rsidR="003C4DF6">
        <w:rPr>
          <w:rFonts w:ascii="Arial" w:hAnsi="Arial" w:cs="Arial"/>
          <w:bCs/>
          <w:lang w:val="es-ES"/>
        </w:rPr>
        <w:t>.</w:t>
      </w:r>
    </w:p>
    <w:p w:rsidR="00235C37" w:rsidRDefault="00235C37" w:rsidP="00235C37">
      <w:pPr>
        <w:spacing w:after="0" w:line="240" w:lineRule="auto"/>
        <w:jc w:val="center"/>
        <w:rPr>
          <w:rFonts w:ascii="Arial" w:hAnsi="Arial" w:cs="Arial"/>
          <w:u w:val="single"/>
          <w:lang w:val="es-ES"/>
        </w:rPr>
      </w:pPr>
    </w:p>
    <w:p w:rsidR="00405EBF" w:rsidRPr="00F71639" w:rsidRDefault="00405EBF" w:rsidP="00235C37">
      <w:pPr>
        <w:spacing w:after="0" w:line="240" w:lineRule="auto"/>
        <w:jc w:val="center"/>
        <w:rPr>
          <w:rFonts w:ascii="Arial" w:hAnsi="Arial" w:cs="Arial"/>
          <w:u w:val="single"/>
          <w:lang w:val="es-ES"/>
        </w:rPr>
      </w:pPr>
      <w:r w:rsidRPr="00F71639">
        <w:rPr>
          <w:rFonts w:ascii="Arial" w:hAnsi="Arial" w:cs="Arial"/>
          <w:u w:val="single"/>
          <w:lang w:val="es-ES"/>
        </w:rPr>
        <w:t>Motivación</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La palabra COSTO  tiene dos acepciones básicas: </w:t>
      </w:r>
    </w:p>
    <w:p w:rsid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Puede significar: la suma de esfuerzos y recursos que se han invertido para producir algo  útil;  así  por  ejemplo,  se  dice:  “su  examen  le  costó  dos  días  de  estudio”,  lo  que  significa que utilizó dos día para poder presentarlo. </w:t>
      </w:r>
    </w:p>
    <w:p w:rsid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lastRenderedPageBreak/>
        <w:t xml:space="preserve">La segunda acepción se refiere a lo que se sacrifica o se desplaza en lugar de la cosa elegida; en este caso, el costo de una cosa equivale a lo que se renuncia o sacrifica con  el  objeto  de  obtenerla,  así  por  ejemplo:  “su  examen  le  costó  no  ir  a  la  fiesta”,  quiere expresar que el precio del examen fue el sacrificio de su diversión. </w:t>
      </w:r>
    </w:p>
    <w:p w:rsid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El  primer  concepto,  aun  cuando  no  se  aplicó  al  aspecto  fabril,  expresa  los  factores  técnicos  e  intelectuales  de  la  producción  o  elaboración,  y  el  segundo  manifiesta  las  consecuencias obtenidas por la alternativa elegida.</w:t>
      </w:r>
    </w:p>
    <w:p w:rsidR="006843A3" w:rsidRDefault="006843A3" w:rsidP="006843A3">
      <w:pPr>
        <w:spacing w:after="0" w:line="240" w:lineRule="auto"/>
        <w:jc w:val="both"/>
        <w:rPr>
          <w:rFonts w:ascii="Arial" w:hAnsi="Arial" w:cs="Arial"/>
          <w:lang w:val="es-ES"/>
        </w:rPr>
      </w:pPr>
    </w:p>
    <w:p w:rsidR="004036E0" w:rsidRPr="006843A3" w:rsidRDefault="006843A3" w:rsidP="006843A3">
      <w:pPr>
        <w:spacing w:after="0" w:line="240" w:lineRule="auto"/>
        <w:jc w:val="both"/>
        <w:rPr>
          <w:rFonts w:ascii="Arial" w:hAnsi="Arial" w:cs="Arial"/>
          <w:lang w:val="es-ES"/>
        </w:rPr>
      </w:pPr>
      <w:r w:rsidRPr="006843A3">
        <w:rPr>
          <w:rFonts w:ascii="Arial" w:hAnsi="Arial" w:cs="Arial"/>
          <w:lang w:val="es-ES"/>
        </w:rPr>
        <w:t>Por ende, la contabilidad de costos es una rama de la contabilidad que tiene como fin predeterminar, registrar, acumular, distribuir, controlar, analizar, interpretar e informar de los costos de producción, distribución, administración y financiación, para el uso interno de los directivos de la empresa para el desarrollo de las funciones de planificación, control y toma de decisiones dentro de una empresa.</w:t>
      </w:r>
    </w:p>
    <w:p w:rsidR="006843A3" w:rsidRDefault="006843A3" w:rsidP="00235C37">
      <w:pPr>
        <w:spacing w:after="0" w:line="240" w:lineRule="auto"/>
        <w:jc w:val="center"/>
        <w:rPr>
          <w:rFonts w:ascii="Arial" w:hAnsi="Arial" w:cs="Arial"/>
          <w:u w:val="single"/>
          <w:lang w:val="es-ES"/>
        </w:rPr>
      </w:pPr>
    </w:p>
    <w:p w:rsidR="00037AFC" w:rsidRDefault="00037AFC" w:rsidP="00235C37">
      <w:pPr>
        <w:spacing w:after="0" w:line="240" w:lineRule="auto"/>
        <w:jc w:val="center"/>
        <w:rPr>
          <w:rFonts w:ascii="Arial" w:hAnsi="Arial" w:cs="Arial"/>
          <w:u w:val="single"/>
          <w:lang w:val="es-ES"/>
        </w:rPr>
      </w:pPr>
      <w:r w:rsidRPr="00F71639">
        <w:rPr>
          <w:rFonts w:ascii="Arial" w:hAnsi="Arial" w:cs="Arial"/>
          <w:u w:val="single"/>
          <w:lang w:val="es-ES"/>
        </w:rPr>
        <w:t>Desarrollo</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La contabilidad de costos se encarga del registro  y acumulación de los gastos, del análisis de su comportamiento y la determinación del costo de los productos y servicios. En organizaciones mayores, algunos costos tendían a mantenerse inalterados, incluso durante períodos de actividad, mientras otros se incrementaban y/o disminuían según el volumen de trabajo. Una manera más para comprender estos costos es distinguir entre fijos y variables. Los costos fijos fueron asociados con la administración de negocios, y no cambiaban durante los períodos de alta o baja actividad. Los costes variables se asociaron con el trabajo productivo, y naturalmente se elevaran y disminuían con la actividad del negocio. Otras clasificaciones de los costos incluyen los materiales, la mano de obra y los costos indirectos de fabricación.</w:t>
      </w:r>
    </w:p>
    <w:p w:rsidR="006843A3" w:rsidRDefault="006843A3" w:rsidP="006843A3">
      <w:pPr>
        <w:spacing w:after="0" w:line="240" w:lineRule="auto"/>
        <w:jc w:val="both"/>
        <w:rPr>
          <w:rFonts w:ascii="Arial" w:hAnsi="Arial" w:cs="Arial"/>
          <w:u w:val="single"/>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u w:val="single"/>
          <w:lang w:val="es-ES"/>
        </w:rPr>
        <w:t>Por ejemplo</w:t>
      </w:r>
      <w:r w:rsidRPr="006843A3">
        <w:rPr>
          <w:rFonts w:ascii="Arial" w:hAnsi="Arial" w:cs="Arial"/>
          <w:lang w:val="es-ES"/>
        </w:rPr>
        <w:t>: Para fabricar un vagón de tren, una compañía gasta $60 en materias primas y componentes, y paga a seis trabajadores con un salario de $40 cada uno; es decir, el coste total variable era de $300. Si los gestores supieran que hacer un vagón requería gastar $300, no podrían venderlo por debajo de ese nivel sin perder dinero. Cualquier precio superior a $300 se convertía en una contribución para cubrir los costes fijos de la compañía (por ejemplo, $1000 al año de alquileres, seguros y beneficios del propietario). Así, la compañía podía vender cinco vagones por $3000 (5 x 300 + 1000) o 10 vagones por $4500  (10 x 300 + 1000) y obtener un beneficio de $500 en ambos casos.</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El costo estándar apareció cuando se dividieron los costos fijos por el número de bienes producidos, tratando así la cantidad resultante como coste variable. Esto permitió a los gestores el ignorar efectivamente los costos fijos, simplificando más el proceso de toma de decisiones.</w:t>
      </w:r>
    </w:p>
    <w:p w:rsidR="006843A3" w:rsidRPr="006843A3" w:rsidRDefault="006843A3" w:rsidP="006843A3">
      <w:pPr>
        <w:spacing w:after="0" w:line="240" w:lineRule="auto"/>
        <w:jc w:val="both"/>
        <w:rPr>
          <w:rFonts w:ascii="Arial" w:hAnsi="Arial" w:cs="Arial"/>
          <w:lang w:val="es-ES"/>
        </w:rPr>
      </w:pPr>
      <w:r w:rsidRPr="006843A3">
        <w:rPr>
          <w:rFonts w:ascii="Arial" w:hAnsi="Arial" w:cs="Arial"/>
          <w:u w:val="single"/>
          <w:lang w:val="es-ES"/>
        </w:rPr>
        <w:t>Por ejemplo</w:t>
      </w:r>
      <w:r w:rsidRPr="006843A3">
        <w:rPr>
          <w:rFonts w:ascii="Arial" w:hAnsi="Arial" w:cs="Arial"/>
          <w:lang w:val="es-ES"/>
        </w:rPr>
        <w:t>: Si la compañía de vagones producía 40 vagones al mes y los costos fijos eran de $1000 /mes, entonces se podía decir que cada vagón incurría en unos gastos generales de $25  ($1000 /40). Añadiendo esto a los costes variables de $300  por vagón proporcionaba un costo unitario de $325  por vagón.</w:t>
      </w:r>
    </w:p>
    <w:p w:rsid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Este método tendía a distorsionar levemente el resultado del costo unitario pero, en las industrias de producción masiva que fabricaban una sola línea de productos y donde los costes fijos eran relativamente bajos, la distorsión era mucho menor.</w:t>
      </w:r>
    </w:p>
    <w:p w:rsidR="006843A3" w:rsidRDefault="006843A3" w:rsidP="006843A3">
      <w:pPr>
        <w:spacing w:after="0" w:line="240" w:lineRule="auto"/>
        <w:jc w:val="both"/>
        <w:rPr>
          <w:rFonts w:ascii="Arial" w:hAnsi="Arial" w:cs="Arial"/>
          <w:u w:val="single"/>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u w:val="single"/>
          <w:lang w:val="es-ES"/>
        </w:rPr>
        <w:t>Por ejemplo</w:t>
      </w:r>
      <w:r w:rsidRPr="006843A3">
        <w:rPr>
          <w:rFonts w:ascii="Arial" w:hAnsi="Arial" w:cs="Arial"/>
          <w:lang w:val="es-ES"/>
        </w:rPr>
        <w:t>: si la compañía de vagones fabricaba 100 vagones al mes, entonces el costo unitario se convertía en $310  por vagón ($300  + ($1000 /100)). Si al mes siguiente, la compañía hacia 10 vagones, entonces el costo unitario era de $400  por vagón ($300  + ($1000 /10)), una diferencia relativamente inferior.</w:t>
      </w:r>
    </w:p>
    <w:p w:rsid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Conforme pasaba el tiempo, la práctica de pagar a los trabajadores sobre la base del conjunto de piezas realizadas, cambió en favor de pagar en función del número de horas. Esto es así, porque en una organización compleja, el trabajo de un individuo depende bastante frecuentemente de alguien y el pagar por pieza se convertía en injusto. También las organizaciones con una amplia variedad de productos o servicios tenían varias tareas comunes a distintos productos finales, lo que hacía impracticable el pago por pieza. Los costos fijos ahora tendían a estar localizados en cosas como la estimación del tiempo empleado o la cantidad de recursos utilizados. Al mismo tiempo, el equipamiento </w:t>
      </w:r>
      <w:r w:rsidRPr="006843A3">
        <w:rPr>
          <w:rFonts w:ascii="Arial" w:hAnsi="Arial" w:cs="Arial"/>
          <w:lang w:val="es-ES"/>
        </w:rPr>
        <w:lastRenderedPageBreak/>
        <w:t>se volvió más complejo y especializado. Como resultado, las compañías modernas tendían a tener muy bajos costes variables (frecuentemente limitados a las materias primas, comisiones o trabajadores temporales) y muy altos costes fijos (pago de intereses, salarios, seguros). Los términos costos directos y costos indirectos han reemplazado la terminología de costos variables/fijos, a la hora de reflejar mejor la forma en la que se colocan y calculan los costos generales.</w:t>
      </w:r>
    </w:p>
    <w:p w:rsid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Un efecto de lo anterior es que la práctica de colocar los costos fijos tenía un impacto distorsionado mucho mayor sobre el costo unitario de lo que tenía con anterioridad.</w:t>
      </w:r>
    </w:p>
    <w:p w:rsidR="006843A3" w:rsidRDefault="006843A3" w:rsidP="006843A3">
      <w:pPr>
        <w:spacing w:after="0" w:line="240" w:lineRule="auto"/>
        <w:jc w:val="both"/>
        <w:rPr>
          <w:rFonts w:ascii="Arial" w:hAnsi="Arial" w:cs="Arial"/>
          <w:u w:val="single"/>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u w:val="single"/>
          <w:lang w:val="es-ES"/>
        </w:rPr>
        <w:t>Por ejemplo</w:t>
      </w:r>
      <w:r w:rsidRPr="006843A3">
        <w:rPr>
          <w:rFonts w:ascii="Arial" w:hAnsi="Arial" w:cs="Arial"/>
          <w:lang w:val="es-ES"/>
        </w:rPr>
        <w:t>: supongamos que la compañía de vagones pagaba a sus trabajadores un salario fijo mensual de $8000  (en total) y que sus otros costes fijos se incrementaron a $2600 /mes sumando un total de costos fijos de $10 600 /mes. El costo unitario de hacer 40 vagones al mes se mantiene en $325  por vagón ($60  material + ($10 600 /40)), mientras que el de 100 vagones tendría un costo unitario de 166 $ por vagón ($60  + ($10 600 /100)), y 10 vagones costarían $1120  cada uno. Los gestores que utilizaran la figura del costo unitario basándose en el cálculo de 20 vagones al mes, rechazarían una orden de compra de 100 vagones si el precio de venta fuera sólo de $300  por unidad. Si hubieran utilizado la distinción inicial de costes fijos/variables, hubieran visto claro que esta orden contribuye a los costos fijos con $240  por vagón ($300  - $60  de materiales), resultando en un beneficio neto superior a $10 000.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La contabilidad de costos permite que la entidad comercial decida más fácilmente continuar prestando sus servicios.</w:t>
      </w:r>
    </w:p>
    <w:p w:rsidR="006843A3" w:rsidRDefault="006843A3" w:rsidP="006843A3">
      <w:pPr>
        <w:spacing w:after="0" w:line="240" w:lineRule="auto"/>
        <w:jc w:val="both"/>
        <w:rPr>
          <w:rFonts w:ascii="Arial" w:hAnsi="Arial" w:cs="Arial"/>
          <w:u w:val="single"/>
          <w:lang w:val="es-ES"/>
        </w:rPr>
      </w:pPr>
    </w:p>
    <w:p w:rsidR="006843A3" w:rsidRPr="006843A3" w:rsidRDefault="006843A3" w:rsidP="006843A3">
      <w:pPr>
        <w:spacing w:after="0" w:line="240" w:lineRule="auto"/>
        <w:jc w:val="both"/>
        <w:rPr>
          <w:rFonts w:ascii="Arial" w:hAnsi="Arial" w:cs="Arial"/>
          <w:u w:val="single"/>
          <w:lang w:val="es-ES"/>
        </w:rPr>
      </w:pPr>
      <w:r w:rsidRPr="006843A3">
        <w:rPr>
          <w:rFonts w:ascii="Arial" w:hAnsi="Arial" w:cs="Arial"/>
          <w:u w:val="single"/>
          <w:lang w:val="es-ES"/>
        </w:rPr>
        <w:t>Clasificación del costo. Pool o grupo de información de la contabilidad de costos.</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El pool de información de la contabilidad de costos provee de información óptima y está compuesto por: Los ingresos y costos pasados necesarios para el costeo de productos y la evaluación del desempeño; y los ingresos y costos proyectados para la toma gerencial de decisiones.</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Los datos de costo que se pueden encontrar en el POOL  de información se suelen clasificar en las siguientes categorías:</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Categorías de clasificación en el POOL de información sobre los datos del costo.</w:t>
      </w:r>
    </w:p>
    <w:p w:rsidR="006843A3" w:rsidRPr="006843A3" w:rsidRDefault="006843A3" w:rsidP="0026578E">
      <w:pPr>
        <w:numPr>
          <w:ilvl w:val="0"/>
          <w:numId w:val="2"/>
        </w:numPr>
        <w:spacing w:after="0" w:line="240" w:lineRule="auto"/>
        <w:jc w:val="both"/>
        <w:rPr>
          <w:rFonts w:ascii="Arial" w:hAnsi="Arial" w:cs="Arial"/>
          <w:lang w:val="es-ES"/>
        </w:rPr>
      </w:pPr>
      <w:r w:rsidRPr="006843A3">
        <w:rPr>
          <w:rFonts w:ascii="Arial" w:hAnsi="Arial" w:cs="Arial"/>
          <w:lang w:val="es-ES"/>
        </w:rPr>
        <w:t>Elementos de un producto (ej. Costo de un producto).</w:t>
      </w:r>
    </w:p>
    <w:p w:rsidR="006843A3" w:rsidRPr="006843A3" w:rsidRDefault="006843A3" w:rsidP="0026578E">
      <w:pPr>
        <w:numPr>
          <w:ilvl w:val="0"/>
          <w:numId w:val="2"/>
        </w:numPr>
        <w:spacing w:after="0" w:line="240" w:lineRule="auto"/>
        <w:jc w:val="both"/>
        <w:rPr>
          <w:rFonts w:ascii="Arial" w:hAnsi="Arial" w:cs="Arial"/>
          <w:lang w:val="es-ES"/>
        </w:rPr>
      </w:pPr>
      <w:r w:rsidRPr="006843A3">
        <w:rPr>
          <w:rFonts w:ascii="Arial" w:hAnsi="Arial" w:cs="Arial"/>
          <w:lang w:val="es-ES"/>
        </w:rPr>
        <w:t>Relación con la producción.</w:t>
      </w:r>
    </w:p>
    <w:p w:rsidR="006843A3" w:rsidRPr="006843A3" w:rsidRDefault="006843A3" w:rsidP="0026578E">
      <w:pPr>
        <w:numPr>
          <w:ilvl w:val="0"/>
          <w:numId w:val="2"/>
        </w:numPr>
        <w:spacing w:after="0" w:line="240" w:lineRule="auto"/>
        <w:jc w:val="both"/>
        <w:rPr>
          <w:rFonts w:ascii="Arial" w:hAnsi="Arial" w:cs="Arial"/>
          <w:lang w:val="es-ES"/>
        </w:rPr>
      </w:pPr>
      <w:r w:rsidRPr="006843A3">
        <w:rPr>
          <w:rFonts w:ascii="Arial" w:hAnsi="Arial" w:cs="Arial"/>
          <w:lang w:val="es-ES"/>
        </w:rPr>
        <w:t>Relación con el volumen.</w:t>
      </w:r>
    </w:p>
    <w:p w:rsidR="006843A3" w:rsidRPr="006843A3" w:rsidRDefault="006843A3" w:rsidP="0026578E">
      <w:pPr>
        <w:numPr>
          <w:ilvl w:val="0"/>
          <w:numId w:val="2"/>
        </w:numPr>
        <w:spacing w:after="0" w:line="240" w:lineRule="auto"/>
        <w:jc w:val="both"/>
        <w:rPr>
          <w:rFonts w:ascii="Arial" w:hAnsi="Arial" w:cs="Arial"/>
          <w:lang w:val="es-ES"/>
        </w:rPr>
      </w:pPr>
      <w:r w:rsidRPr="006843A3">
        <w:rPr>
          <w:rFonts w:ascii="Arial" w:hAnsi="Arial" w:cs="Arial"/>
          <w:lang w:val="es-ES"/>
        </w:rPr>
        <w:t>Capacidad para asociarlos.</w:t>
      </w:r>
    </w:p>
    <w:p w:rsidR="006843A3" w:rsidRPr="006843A3" w:rsidRDefault="006843A3" w:rsidP="0026578E">
      <w:pPr>
        <w:numPr>
          <w:ilvl w:val="0"/>
          <w:numId w:val="2"/>
        </w:numPr>
        <w:spacing w:after="0" w:line="240" w:lineRule="auto"/>
        <w:jc w:val="both"/>
        <w:rPr>
          <w:rFonts w:ascii="Arial" w:hAnsi="Arial" w:cs="Arial"/>
          <w:lang w:val="es-ES"/>
        </w:rPr>
      </w:pPr>
      <w:r w:rsidRPr="006843A3">
        <w:rPr>
          <w:rFonts w:ascii="Arial" w:hAnsi="Arial" w:cs="Arial"/>
          <w:lang w:val="es-ES"/>
        </w:rPr>
        <w:t>Departamento donde se incurrieron.</w:t>
      </w:r>
    </w:p>
    <w:p w:rsidR="006843A3" w:rsidRPr="006843A3" w:rsidRDefault="006843A3" w:rsidP="0026578E">
      <w:pPr>
        <w:numPr>
          <w:ilvl w:val="0"/>
          <w:numId w:val="2"/>
        </w:numPr>
        <w:spacing w:after="0" w:line="240" w:lineRule="auto"/>
        <w:jc w:val="both"/>
        <w:rPr>
          <w:rFonts w:ascii="Arial" w:hAnsi="Arial" w:cs="Arial"/>
          <w:lang w:val="es-ES"/>
        </w:rPr>
      </w:pPr>
      <w:r w:rsidRPr="006843A3">
        <w:rPr>
          <w:rFonts w:ascii="Arial" w:hAnsi="Arial" w:cs="Arial"/>
          <w:lang w:val="es-ES"/>
        </w:rPr>
        <w:t>Áreas funcionales (actividades desarrolladas)</w:t>
      </w:r>
    </w:p>
    <w:p w:rsidR="006843A3" w:rsidRPr="006843A3" w:rsidRDefault="006843A3" w:rsidP="0026578E">
      <w:pPr>
        <w:numPr>
          <w:ilvl w:val="0"/>
          <w:numId w:val="2"/>
        </w:numPr>
        <w:spacing w:after="0" w:line="240" w:lineRule="auto"/>
        <w:jc w:val="both"/>
        <w:rPr>
          <w:rFonts w:ascii="Arial" w:hAnsi="Arial" w:cs="Arial"/>
          <w:lang w:val="es-ES"/>
        </w:rPr>
      </w:pPr>
      <w:r w:rsidRPr="006843A3">
        <w:rPr>
          <w:rFonts w:ascii="Arial" w:hAnsi="Arial" w:cs="Arial"/>
          <w:lang w:val="es-ES"/>
        </w:rPr>
        <w:t xml:space="preserve">Período en que se van a cargar contra el ingreso </w:t>
      </w:r>
    </w:p>
    <w:p w:rsidR="006843A3" w:rsidRPr="006843A3" w:rsidRDefault="006843A3" w:rsidP="0026578E">
      <w:pPr>
        <w:numPr>
          <w:ilvl w:val="0"/>
          <w:numId w:val="2"/>
        </w:numPr>
        <w:spacing w:after="0" w:line="240" w:lineRule="auto"/>
        <w:jc w:val="both"/>
        <w:rPr>
          <w:rFonts w:ascii="Arial" w:hAnsi="Arial" w:cs="Arial"/>
          <w:lang w:val="es-ES"/>
        </w:rPr>
      </w:pPr>
      <w:r w:rsidRPr="006843A3">
        <w:rPr>
          <w:rFonts w:ascii="Arial" w:hAnsi="Arial" w:cs="Arial"/>
          <w:lang w:val="es-ES"/>
        </w:rPr>
        <w:t>Relación con la planeación el control y la toma de decisiones.</w:t>
      </w:r>
    </w:p>
    <w:p w:rsidR="006843A3" w:rsidRDefault="006843A3" w:rsidP="006843A3">
      <w:pPr>
        <w:spacing w:after="0" w:line="240" w:lineRule="auto"/>
        <w:jc w:val="both"/>
        <w:rPr>
          <w:rFonts w:ascii="Arial" w:hAnsi="Arial" w:cs="Arial"/>
          <w:lang w:val="es-ES"/>
        </w:rPr>
      </w:pPr>
      <w:r w:rsidRPr="006843A3">
        <w:rPr>
          <w:rFonts w:ascii="Arial" w:hAnsi="Arial" w:cs="Arial"/>
          <w:lang w:val="es-ES"/>
        </w:rPr>
        <w:t>Viendo cada uno de ellos determinadamente.</w:t>
      </w:r>
    </w:p>
    <w:p w:rsidR="006843A3" w:rsidRPr="006843A3" w:rsidRDefault="006843A3" w:rsidP="006843A3">
      <w:pPr>
        <w:spacing w:after="0" w:line="240" w:lineRule="auto"/>
        <w:jc w:val="both"/>
        <w:rPr>
          <w:rFonts w:ascii="Arial" w:hAnsi="Arial" w:cs="Arial"/>
          <w:lang w:val="es-ES"/>
        </w:rPr>
      </w:pPr>
    </w:p>
    <w:p w:rsidR="006843A3" w:rsidRPr="006843A3" w:rsidRDefault="006843A3" w:rsidP="0026578E">
      <w:pPr>
        <w:numPr>
          <w:ilvl w:val="0"/>
          <w:numId w:val="3"/>
        </w:numPr>
        <w:spacing w:after="0" w:line="240" w:lineRule="auto"/>
        <w:jc w:val="both"/>
        <w:rPr>
          <w:rFonts w:ascii="Arial" w:hAnsi="Arial" w:cs="Arial"/>
          <w:lang w:val="es-ES"/>
        </w:rPr>
      </w:pPr>
      <w:r w:rsidRPr="006843A3">
        <w:rPr>
          <w:rFonts w:ascii="Arial" w:hAnsi="Arial" w:cs="Arial"/>
          <w:i/>
          <w:lang w:val="es-ES"/>
        </w:rPr>
        <w:t xml:space="preserve">Elementos de un producto </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Es decir, del costo de un producto, los elementos del costo de un producto o sus componentes integrales son: </w:t>
      </w:r>
    </w:p>
    <w:p w:rsidR="006843A3" w:rsidRPr="006843A3" w:rsidRDefault="006843A3" w:rsidP="0026578E">
      <w:pPr>
        <w:numPr>
          <w:ilvl w:val="0"/>
          <w:numId w:val="4"/>
        </w:numPr>
        <w:spacing w:after="0" w:line="240" w:lineRule="auto"/>
        <w:jc w:val="both"/>
        <w:rPr>
          <w:rFonts w:ascii="Arial" w:hAnsi="Arial" w:cs="Arial"/>
          <w:lang w:val="es-ES"/>
        </w:rPr>
      </w:pPr>
      <w:r w:rsidRPr="006843A3">
        <w:rPr>
          <w:rFonts w:ascii="Arial" w:hAnsi="Arial" w:cs="Arial"/>
          <w:lang w:val="es-ES"/>
        </w:rPr>
        <w:t>Materiales Directos</w:t>
      </w:r>
    </w:p>
    <w:p w:rsidR="006843A3" w:rsidRPr="006843A3" w:rsidRDefault="006843A3" w:rsidP="0026578E">
      <w:pPr>
        <w:numPr>
          <w:ilvl w:val="0"/>
          <w:numId w:val="4"/>
        </w:numPr>
        <w:spacing w:after="0" w:line="240" w:lineRule="auto"/>
        <w:jc w:val="both"/>
        <w:rPr>
          <w:rFonts w:ascii="Arial" w:hAnsi="Arial" w:cs="Arial"/>
          <w:lang w:val="es-ES"/>
        </w:rPr>
      </w:pPr>
      <w:r w:rsidRPr="006843A3">
        <w:rPr>
          <w:rFonts w:ascii="Arial" w:hAnsi="Arial" w:cs="Arial"/>
          <w:lang w:val="es-ES"/>
        </w:rPr>
        <w:t xml:space="preserve">Mano de obra directa </w:t>
      </w:r>
    </w:p>
    <w:p w:rsidR="006843A3" w:rsidRPr="006843A3" w:rsidRDefault="006843A3" w:rsidP="0026578E">
      <w:pPr>
        <w:numPr>
          <w:ilvl w:val="0"/>
          <w:numId w:val="4"/>
        </w:numPr>
        <w:spacing w:after="0" w:line="240" w:lineRule="auto"/>
        <w:jc w:val="both"/>
        <w:rPr>
          <w:rFonts w:ascii="Arial" w:hAnsi="Arial" w:cs="Arial"/>
          <w:lang w:val="es-ES"/>
        </w:rPr>
      </w:pPr>
      <w:r w:rsidRPr="006843A3">
        <w:rPr>
          <w:rFonts w:ascii="Arial" w:hAnsi="Arial" w:cs="Arial"/>
          <w:lang w:val="es-ES"/>
        </w:rPr>
        <w:t>Costos indirectos de fabricación</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Estos proporcionan a la gerencia la información necesaria para la medición del ingreso y la fijación de precios del producto.</w:t>
      </w:r>
    </w:p>
    <w:p w:rsidR="006843A3" w:rsidRPr="006843A3" w:rsidRDefault="006843A3" w:rsidP="0026578E">
      <w:pPr>
        <w:numPr>
          <w:ilvl w:val="0"/>
          <w:numId w:val="5"/>
        </w:numPr>
        <w:spacing w:after="0" w:line="240" w:lineRule="auto"/>
        <w:jc w:val="both"/>
        <w:rPr>
          <w:rFonts w:ascii="Arial" w:hAnsi="Arial" w:cs="Arial"/>
          <w:lang w:val="es-ES"/>
        </w:rPr>
      </w:pPr>
      <w:r w:rsidRPr="006843A3">
        <w:rPr>
          <w:rFonts w:ascii="Arial" w:hAnsi="Arial" w:cs="Arial"/>
          <w:lang w:val="es-ES"/>
        </w:rPr>
        <w:t>Costo de materiales: principales bienes que se utilizan en la producción y que se transforman en Producto terminado</w:t>
      </w:r>
    </w:p>
    <w:p w:rsidR="006843A3" w:rsidRPr="006843A3" w:rsidRDefault="006843A3" w:rsidP="0026578E">
      <w:pPr>
        <w:numPr>
          <w:ilvl w:val="2"/>
          <w:numId w:val="5"/>
        </w:numPr>
        <w:spacing w:after="0" w:line="240" w:lineRule="auto"/>
        <w:jc w:val="both"/>
        <w:rPr>
          <w:rFonts w:ascii="Arial" w:hAnsi="Arial" w:cs="Arial"/>
          <w:lang w:val="es-ES"/>
        </w:rPr>
      </w:pPr>
      <w:r w:rsidRPr="006843A3">
        <w:rPr>
          <w:rFonts w:ascii="Arial" w:hAnsi="Arial" w:cs="Arial"/>
          <w:lang w:val="es-ES"/>
        </w:rPr>
        <w:t>directos: asociar fácilmente con el producto. Principal costo de materiales en la producción de un artículo ( madera en la cama)</w:t>
      </w:r>
    </w:p>
    <w:p w:rsidR="006843A3" w:rsidRPr="006843A3" w:rsidRDefault="006843A3" w:rsidP="0026578E">
      <w:pPr>
        <w:numPr>
          <w:ilvl w:val="2"/>
          <w:numId w:val="5"/>
        </w:numPr>
        <w:spacing w:after="0" w:line="240" w:lineRule="auto"/>
        <w:jc w:val="both"/>
        <w:rPr>
          <w:rFonts w:ascii="Arial" w:hAnsi="Arial" w:cs="Arial"/>
          <w:lang w:val="es-ES"/>
        </w:rPr>
      </w:pPr>
      <w:r w:rsidRPr="006843A3">
        <w:rPr>
          <w:rFonts w:ascii="Arial" w:hAnsi="Arial" w:cs="Arial"/>
          <w:lang w:val="es-ES"/>
        </w:rPr>
        <w:t>Indirectos: (el resto) costos indirectos.</w:t>
      </w:r>
    </w:p>
    <w:p w:rsidR="006843A3" w:rsidRPr="006843A3" w:rsidRDefault="006843A3" w:rsidP="006843A3">
      <w:pPr>
        <w:spacing w:after="0" w:line="240" w:lineRule="auto"/>
        <w:jc w:val="both"/>
        <w:rPr>
          <w:rFonts w:ascii="Arial" w:hAnsi="Arial" w:cs="Arial"/>
          <w:lang w:val="es-ES"/>
        </w:rPr>
      </w:pPr>
    </w:p>
    <w:p w:rsidR="006843A3" w:rsidRPr="006843A3" w:rsidRDefault="006843A3" w:rsidP="0026578E">
      <w:pPr>
        <w:numPr>
          <w:ilvl w:val="0"/>
          <w:numId w:val="5"/>
        </w:numPr>
        <w:spacing w:after="0" w:line="240" w:lineRule="auto"/>
        <w:jc w:val="both"/>
        <w:rPr>
          <w:rFonts w:ascii="Arial" w:hAnsi="Arial" w:cs="Arial"/>
          <w:lang w:val="es-ES"/>
        </w:rPr>
      </w:pPr>
      <w:r w:rsidRPr="006843A3">
        <w:rPr>
          <w:rFonts w:ascii="Arial" w:hAnsi="Arial" w:cs="Arial"/>
          <w:lang w:val="es-ES"/>
        </w:rPr>
        <w:t xml:space="preserve">Costo de Mano de obra: esfuerzo físico o mental gastado en la fabricación de un producto </w:t>
      </w:r>
    </w:p>
    <w:p w:rsidR="006843A3" w:rsidRPr="006843A3" w:rsidRDefault="006843A3" w:rsidP="0026578E">
      <w:pPr>
        <w:numPr>
          <w:ilvl w:val="2"/>
          <w:numId w:val="5"/>
        </w:numPr>
        <w:spacing w:after="0" w:line="240" w:lineRule="auto"/>
        <w:jc w:val="both"/>
        <w:rPr>
          <w:rFonts w:ascii="Arial" w:hAnsi="Arial" w:cs="Arial"/>
          <w:lang w:val="es-ES"/>
        </w:rPr>
      </w:pPr>
      <w:r w:rsidRPr="006843A3">
        <w:rPr>
          <w:rFonts w:ascii="Arial" w:hAnsi="Arial" w:cs="Arial"/>
          <w:lang w:val="es-ES"/>
        </w:rPr>
        <w:t>Directa: asociar fácilmente. Principal costo de mano de obra (operadores de una máquina de hacer cigarrillos).</w:t>
      </w:r>
    </w:p>
    <w:p w:rsidR="006843A3" w:rsidRPr="006843A3" w:rsidRDefault="006843A3" w:rsidP="0026578E">
      <w:pPr>
        <w:numPr>
          <w:ilvl w:val="2"/>
          <w:numId w:val="5"/>
        </w:numPr>
        <w:spacing w:after="0" w:line="240" w:lineRule="auto"/>
        <w:jc w:val="both"/>
        <w:rPr>
          <w:rFonts w:ascii="Arial" w:hAnsi="Arial" w:cs="Arial"/>
          <w:lang w:val="es-ES"/>
        </w:rPr>
      </w:pPr>
      <w:r w:rsidRPr="006843A3">
        <w:rPr>
          <w:rFonts w:ascii="Arial" w:hAnsi="Arial" w:cs="Arial"/>
          <w:lang w:val="es-ES"/>
        </w:rPr>
        <w:lastRenderedPageBreak/>
        <w:t>Indirecta: (el resto) Costos indirectos. (Supervisor de Planta)</w:t>
      </w:r>
    </w:p>
    <w:p w:rsidR="006843A3" w:rsidRPr="006843A3" w:rsidRDefault="006843A3" w:rsidP="006843A3">
      <w:pPr>
        <w:spacing w:after="0" w:line="240" w:lineRule="auto"/>
        <w:jc w:val="both"/>
        <w:rPr>
          <w:rFonts w:ascii="Arial" w:hAnsi="Arial" w:cs="Arial"/>
          <w:lang w:val="es-ES"/>
        </w:rPr>
      </w:pPr>
    </w:p>
    <w:p w:rsidR="006843A3" w:rsidRPr="006843A3" w:rsidRDefault="006843A3" w:rsidP="0026578E">
      <w:pPr>
        <w:numPr>
          <w:ilvl w:val="0"/>
          <w:numId w:val="5"/>
        </w:numPr>
        <w:spacing w:after="0" w:line="240" w:lineRule="auto"/>
        <w:jc w:val="both"/>
        <w:rPr>
          <w:rFonts w:ascii="Arial" w:hAnsi="Arial" w:cs="Arial"/>
          <w:lang w:val="es-ES"/>
        </w:rPr>
      </w:pPr>
      <w:r w:rsidRPr="006843A3">
        <w:rPr>
          <w:rFonts w:ascii="Arial" w:hAnsi="Arial" w:cs="Arial"/>
          <w:lang w:val="es-ES"/>
        </w:rPr>
        <w:t>Costos Indirectos de fabricación: todos los conceptos incluidos en el grupo de costos y que se usan para acumular materiales indirectos, mano de obra indirecta, costos indirectos de manufactura (arrendamientos, energía, calefacción de fábrica, depreciación de equipamiento). Se clasifican como fijos variables y mixtos.</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 </w:t>
      </w:r>
    </w:p>
    <w:p w:rsidR="006843A3" w:rsidRPr="006843A3" w:rsidRDefault="006843A3" w:rsidP="006843A3">
      <w:pPr>
        <w:spacing w:after="0" w:line="240" w:lineRule="auto"/>
        <w:jc w:val="center"/>
        <w:rPr>
          <w:rFonts w:ascii="Arial" w:hAnsi="Arial" w:cs="Arial"/>
          <w:lang w:val="es-ES"/>
        </w:rPr>
      </w:pPr>
      <w:r w:rsidRPr="006843A3">
        <w:rPr>
          <w:rFonts w:ascii="Arial" w:hAnsi="Arial" w:cs="Arial"/>
        </w:rPr>
        <w:drawing>
          <wp:inline distT="0" distB="0" distL="0" distR="0" wp14:anchorId="698C66A9" wp14:editId="4A4B5CCD">
            <wp:extent cx="3679557" cy="186060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26612" t="40236" r="29289" b="20098"/>
                    <a:stretch/>
                  </pic:blipFill>
                  <pic:spPr bwMode="auto">
                    <a:xfrm>
                      <a:off x="0" y="0"/>
                      <a:ext cx="3682369" cy="1862028"/>
                    </a:xfrm>
                    <a:prstGeom prst="rect">
                      <a:avLst/>
                    </a:prstGeom>
                    <a:ln>
                      <a:noFill/>
                    </a:ln>
                    <a:extLst>
                      <a:ext uri="{53640926-AAD7-44D8-BBD7-CCE9431645EC}">
                        <a14:shadowObscured xmlns:a14="http://schemas.microsoft.com/office/drawing/2010/main"/>
                      </a:ext>
                    </a:extLst>
                  </pic:spPr>
                </pic:pic>
              </a:graphicData>
            </a:graphic>
          </wp:inline>
        </w:drawing>
      </w:r>
    </w:p>
    <w:p w:rsidR="006843A3" w:rsidRPr="006843A3" w:rsidRDefault="006843A3" w:rsidP="006843A3">
      <w:pPr>
        <w:spacing w:after="0" w:line="240" w:lineRule="auto"/>
        <w:jc w:val="both"/>
        <w:rPr>
          <w:rFonts w:ascii="Arial" w:hAnsi="Arial" w:cs="Arial"/>
          <w:i/>
          <w:lang w:val="es-ES"/>
        </w:rPr>
      </w:pPr>
      <w:r w:rsidRPr="006843A3">
        <w:rPr>
          <w:rFonts w:ascii="Arial" w:hAnsi="Arial" w:cs="Arial"/>
          <w:i/>
          <w:lang w:val="es-ES"/>
        </w:rPr>
        <w:t>Ejemplo de elementos de un producto:</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Una empresa incurre en los siguientes costos en la fabricación de mesas de madera</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Materiales: </w:t>
      </w:r>
      <w:r w:rsidRPr="006843A3">
        <w:rPr>
          <w:rFonts w:ascii="Arial" w:hAnsi="Arial" w:cs="Arial"/>
          <w:lang w:val="es-ES"/>
        </w:rPr>
        <w:tab/>
      </w:r>
      <w:r w:rsidRPr="006843A3">
        <w:rPr>
          <w:rFonts w:ascii="Arial" w:hAnsi="Arial" w:cs="Arial"/>
          <w:lang w:val="es-ES"/>
        </w:rPr>
        <w:tab/>
        <w:t>Madera de roble  -----------</w:t>
      </w:r>
      <w:r w:rsidRPr="006843A3">
        <w:rPr>
          <w:rFonts w:ascii="Arial" w:hAnsi="Arial" w:cs="Arial"/>
          <w:lang w:val="es-ES"/>
        </w:rPr>
        <w:tab/>
        <w:t>$150 000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 xml:space="preserve">Madera de pino------------- </w:t>
      </w:r>
      <w:r w:rsidRPr="006843A3">
        <w:rPr>
          <w:rFonts w:ascii="Arial" w:hAnsi="Arial" w:cs="Arial"/>
          <w:lang w:val="es-ES"/>
        </w:rPr>
        <w:tab/>
        <w:t xml:space="preserve">  110 000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 xml:space="preserve">Pegante----------------------- </w:t>
      </w:r>
      <w:r w:rsidRPr="006843A3">
        <w:rPr>
          <w:rFonts w:ascii="Arial" w:hAnsi="Arial" w:cs="Arial"/>
          <w:lang w:val="es-ES"/>
        </w:rPr>
        <w:tab/>
        <w:t xml:space="preserve">         800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 xml:space="preserve">Tornillos--------------------- </w:t>
      </w:r>
      <w:r w:rsidRPr="006843A3">
        <w:rPr>
          <w:rFonts w:ascii="Arial" w:hAnsi="Arial" w:cs="Arial"/>
          <w:lang w:val="es-ES"/>
        </w:rPr>
        <w:tab/>
        <w:t xml:space="preserve">      1 000</w:t>
      </w:r>
    </w:p>
    <w:p w:rsidR="006843A3" w:rsidRPr="006843A3" w:rsidRDefault="006843A3" w:rsidP="006843A3">
      <w:pPr>
        <w:spacing w:after="0" w:line="240" w:lineRule="auto"/>
        <w:jc w:val="both"/>
        <w:rPr>
          <w:rFonts w:ascii="Arial" w:hAnsi="Arial" w:cs="Arial"/>
          <w:i/>
          <w:lang w:val="es-ES"/>
        </w:rPr>
      </w:pPr>
      <w:r w:rsidRPr="006843A3">
        <w:rPr>
          <w:rFonts w:ascii="Arial" w:hAnsi="Arial" w:cs="Arial"/>
          <w:i/>
          <w:lang w:val="es-ES"/>
        </w:rPr>
        <w:tab/>
      </w:r>
      <w:r w:rsidRPr="006843A3">
        <w:rPr>
          <w:rFonts w:ascii="Arial" w:hAnsi="Arial" w:cs="Arial"/>
          <w:i/>
          <w:lang w:val="es-ES"/>
        </w:rPr>
        <w:tab/>
      </w:r>
      <w:r w:rsidRPr="006843A3">
        <w:rPr>
          <w:rFonts w:ascii="Arial" w:hAnsi="Arial" w:cs="Arial"/>
          <w:i/>
          <w:lang w:val="es-ES"/>
        </w:rPr>
        <w:tab/>
        <w:t>Total-------------------------</w:t>
      </w:r>
      <w:r w:rsidRPr="006843A3">
        <w:rPr>
          <w:rFonts w:ascii="Arial" w:hAnsi="Arial" w:cs="Arial"/>
          <w:i/>
          <w:lang w:val="es-ES"/>
        </w:rPr>
        <w:tab/>
        <w:t>$261 800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Mano de obra:</w:t>
      </w:r>
      <w:r w:rsidRPr="006843A3">
        <w:rPr>
          <w:rFonts w:ascii="Arial" w:hAnsi="Arial" w:cs="Arial"/>
          <w:lang w:val="es-ES"/>
        </w:rPr>
        <w:tab/>
        <w:t>Contadores de madera ----</w:t>
      </w:r>
      <w:r w:rsidRPr="006843A3">
        <w:rPr>
          <w:rFonts w:ascii="Arial" w:hAnsi="Arial" w:cs="Arial"/>
          <w:lang w:val="es-ES"/>
        </w:rPr>
        <w:tab/>
        <w:t>$180 000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 xml:space="preserve">Ensambladores de mesas-  </w:t>
      </w:r>
      <w:r w:rsidRPr="006843A3">
        <w:rPr>
          <w:rFonts w:ascii="Arial" w:hAnsi="Arial" w:cs="Arial"/>
          <w:lang w:val="es-ES"/>
        </w:rPr>
        <w:tab/>
        <w:t xml:space="preserve">  190 000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Lijadores -------------------        170 000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 </w:t>
      </w: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Supervisor------------------          20 000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Conserjes ------------------           10 000</w:t>
      </w:r>
    </w:p>
    <w:p w:rsidR="006843A3" w:rsidRPr="006843A3" w:rsidRDefault="006843A3" w:rsidP="006843A3">
      <w:pPr>
        <w:spacing w:after="0" w:line="240" w:lineRule="auto"/>
        <w:jc w:val="both"/>
        <w:rPr>
          <w:rFonts w:ascii="Arial" w:hAnsi="Arial" w:cs="Arial"/>
          <w:i/>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r>
      <w:r w:rsidRPr="006843A3">
        <w:rPr>
          <w:rFonts w:ascii="Arial" w:hAnsi="Arial" w:cs="Arial"/>
          <w:i/>
          <w:lang w:val="es-ES"/>
        </w:rPr>
        <w:t>Total ------------------------      $570 000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Otros </w:t>
      </w: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Arrendamiento de fábrica-        $ 70 000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Servicios públicos de fábrica       20 000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Arrendamiento de oficina----       16 000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Salario de oficina--------------      80 000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Depreciación equipo de fábrica   21 000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Depreciación equipo de oficina     8 000</w:t>
      </w:r>
    </w:p>
    <w:p w:rsidR="006843A3" w:rsidRPr="006843A3" w:rsidRDefault="006843A3" w:rsidP="006843A3">
      <w:pPr>
        <w:spacing w:after="0" w:line="240" w:lineRule="auto"/>
        <w:jc w:val="both"/>
        <w:rPr>
          <w:rFonts w:ascii="Arial" w:hAnsi="Arial" w:cs="Arial"/>
          <w:i/>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r>
      <w:r w:rsidRPr="006843A3">
        <w:rPr>
          <w:rFonts w:ascii="Arial" w:hAnsi="Arial" w:cs="Arial"/>
          <w:i/>
          <w:lang w:val="es-ES"/>
        </w:rPr>
        <w:t>Total ---------------------------- $ 215 000</w:t>
      </w:r>
    </w:p>
    <w:p w:rsidR="006843A3" w:rsidRPr="006843A3" w:rsidRDefault="006843A3" w:rsidP="006843A3">
      <w:pPr>
        <w:spacing w:after="0" w:line="240" w:lineRule="auto"/>
        <w:jc w:val="both"/>
        <w:rPr>
          <w:rFonts w:ascii="Arial" w:hAnsi="Arial" w:cs="Arial"/>
          <w:b/>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r>
      <w:r w:rsidRPr="006843A3">
        <w:rPr>
          <w:rFonts w:ascii="Arial" w:hAnsi="Arial" w:cs="Arial"/>
          <w:b/>
          <w:lang w:val="es-ES"/>
        </w:rPr>
        <w:t>Gran total---------------------- $1 046 800</w:t>
      </w:r>
    </w:p>
    <w:p w:rsidR="006843A3" w:rsidRPr="006843A3" w:rsidRDefault="006843A3" w:rsidP="006843A3">
      <w:pPr>
        <w:spacing w:after="0" w:line="240" w:lineRule="auto"/>
        <w:jc w:val="both"/>
        <w:rPr>
          <w:rFonts w:ascii="Arial" w:hAnsi="Arial" w:cs="Arial"/>
          <w:b/>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Determinar los elementos del costo de la mesa</w:t>
      </w:r>
    </w:p>
    <w:tbl>
      <w:tblPr>
        <w:tblW w:w="8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50"/>
        <w:gridCol w:w="1260"/>
        <w:gridCol w:w="1440"/>
        <w:gridCol w:w="1425"/>
        <w:gridCol w:w="1729"/>
      </w:tblGrid>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Detalle </w:t>
            </w:r>
          </w:p>
        </w:tc>
        <w:tc>
          <w:tcPr>
            <w:tcW w:w="126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Materiales directos</w:t>
            </w:r>
          </w:p>
        </w:tc>
        <w:tc>
          <w:tcPr>
            <w:tcW w:w="144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Mano de obra directa</w:t>
            </w:r>
          </w:p>
        </w:tc>
        <w:tc>
          <w:tcPr>
            <w:tcW w:w="1425"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Costos indirectos de fabricación</w:t>
            </w: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Costo total de producción</w:t>
            </w:r>
          </w:p>
        </w:tc>
      </w:tr>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Madera de roble</w:t>
            </w:r>
          </w:p>
        </w:tc>
        <w:tc>
          <w:tcPr>
            <w:tcW w:w="126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150 000</w:t>
            </w:r>
          </w:p>
        </w:tc>
        <w:tc>
          <w:tcPr>
            <w:tcW w:w="1440" w:type="dxa"/>
          </w:tcPr>
          <w:p w:rsidR="006843A3" w:rsidRPr="006843A3" w:rsidRDefault="006843A3" w:rsidP="006843A3">
            <w:pPr>
              <w:spacing w:after="0" w:line="240" w:lineRule="auto"/>
              <w:jc w:val="both"/>
              <w:rPr>
                <w:rFonts w:ascii="Arial" w:hAnsi="Arial" w:cs="Arial"/>
                <w:lang w:val="es-ES"/>
              </w:rPr>
            </w:pPr>
          </w:p>
        </w:tc>
        <w:tc>
          <w:tcPr>
            <w:tcW w:w="1425" w:type="dxa"/>
          </w:tcPr>
          <w:p w:rsidR="006843A3" w:rsidRPr="006843A3" w:rsidRDefault="006843A3" w:rsidP="006843A3">
            <w:pPr>
              <w:spacing w:after="0" w:line="240" w:lineRule="auto"/>
              <w:jc w:val="both"/>
              <w:rPr>
                <w:rFonts w:ascii="Arial" w:hAnsi="Arial" w:cs="Arial"/>
                <w:lang w:val="es-ES"/>
              </w:rPr>
            </w:pP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150 000</w:t>
            </w:r>
          </w:p>
        </w:tc>
      </w:tr>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Madera de pino</w:t>
            </w:r>
          </w:p>
        </w:tc>
        <w:tc>
          <w:tcPr>
            <w:tcW w:w="126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110 000</w:t>
            </w:r>
          </w:p>
        </w:tc>
        <w:tc>
          <w:tcPr>
            <w:tcW w:w="1440" w:type="dxa"/>
          </w:tcPr>
          <w:p w:rsidR="006843A3" w:rsidRPr="006843A3" w:rsidRDefault="006843A3" w:rsidP="006843A3">
            <w:pPr>
              <w:spacing w:after="0" w:line="240" w:lineRule="auto"/>
              <w:jc w:val="both"/>
              <w:rPr>
                <w:rFonts w:ascii="Arial" w:hAnsi="Arial" w:cs="Arial"/>
                <w:lang w:val="es-ES"/>
              </w:rPr>
            </w:pPr>
          </w:p>
        </w:tc>
        <w:tc>
          <w:tcPr>
            <w:tcW w:w="1425" w:type="dxa"/>
          </w:tcPr>
          <w:p w:rsidR="006843A3" w:rsidRPr="006843A3" w:rsidRDefault="006843A3" w:rsidP="006843A3">
            <w:pPr>
              <w:spacing w:after="0" w:line="240" w:lineRule="auto"/>
              <w:jc w:val="both"/>
              <w:rPr>
                <w:rFonts w:ascii="Arial" w:hAnsi="Arial" w:cs="Arial"/>
                <w:lang w:val="es-ES"/>
              </w:rPr>
            </w:pP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110 000</w:t>
            </w:r>
          </w:p>
        </w:tc>
      </w:tr>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Pegante </w:t>
            </w:r>
          </w:p>
        </w:tc>
        <w:tc>
          <w:tcPr>
            <w:tcW w:w="1260" w:type="dxa"/>
          </w:tcPr>
          <w:p w:rsidR="006843A3" w:rsidRPr="006843A3" w:rsidRDefault="006843A3" w:rsidP="006843A3">
            <w:pPr>
              <w:spacing w:after="0" w:line="240" w:lineRule="auto"/>
              <w:jc w:val="both"/>
              <w:rPr>
                <w:rFonts w:ascii="Arial" w:hAnsi="Arial" w:cs="Arial"/>
                <w:lang w:val="es-ES"/>
              </w:rPr>
            </w:pPr>
          </w:p>
        </w:tc>
        <w:tc>
          <w:tcPr>
            <w:tcW w:w="1440" w:type="dxa"/>
          </w:tcPr>
          <w:p w:rsidR="006843A3" w:rsidRPr="006843A3" w:rsidRDefault="006843A3" w:rsidP="006843A3">
            <w:pPr>
              <w:spacing w:after="0" w:line="240" w:lineRule="auto"/>
              <w:jc w:val="both"/>
              <w:rPr>
                <w:rFonts w:ascii="Arial" w:hAnsi="Arial" w:cs="Arial"/>
                <w:lang w:val="es-ES"/>
              </w:rPr>
            </w:pPr>
          </w:p>
        </w:tc>
        <w:tc>
          <w:tcPr>
            <w:tcW w:w="1425"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800</w:t>
            </w: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800</w:t>
            </w:r>
          </w:p>
        </w:tc>
      </w:tr>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Tornillos </w:t>
            </w:r>
          </w:p>
        </w:tc>
        <w:tc>
          <w:tcPr>
            <w:tcW w:w="1260" w:type="dxa"/>
          </w:tcPr>
          <w:p w:rsidR="006843A3" w:rsidRPr="006843A3" w:rsidRDefault="006843A3" w:rsidP="006843A3">
            <w:pPr>
              <w:spacing w:after="0" w:line="240" w:lineRule="auto"/>
              <w:jc w:val="both"/>
              <w:rPr>
                <w:rFonts w:ascii="Arial" w:hAnsi="Arial" w:cs="Arial"/>
                <w:lang w:val="es-ES"/>
              </w:rPr>
            </w:pPr>
          </w:p>
        </w:tc>
        <w:tc>
          <w:tcPr>
            <w:tcW w:w="1440" w:type="dxa"/>
          </w:tcPr>
          <w:p w:rsidR="006843A3" w:rsidRPr="006843A3" w:rsidRDefault="006843A3" w:rsidP="006843A3">
            <w:pPr>
              <w:spacing w:after="0" w:line="240" w:lineRule="auto"/>
              <w:jc w:val="both"/>
              <w:rPr>
                <w:rFonts w:ascii="Arial" w:hAnsi="Arial" w:cs="Arial"/>
                <w:lang w:val="es-ES"/>
              </w:rPr>
            </w:pPr>
          </w:p>
        </w:tc>
        <w:tc>
          <w:tcPr>
            <w:tcW w:w="1425"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1000</w:t>
            </w: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1 000</w:t>
            </w:r>
          </w:p>
        </w:tc>
      </w:tr>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Contadores de madera</w:t>
            </w:r>
          </w:p>
        </w:tc>
        <w:tc>
          <w:tcPr>
            <w:tcW w:w="1260" w:type="dxa"/>
          </w:tcPr>
          <w:p w:rsidR="006843A3" w:rsidRPr="006843A3" w:rsidRDefault="006843A3" w:rsidP="006843A3">
            <w:pPr>
              <w:spacing w:after="0" w:line="240" w:lineRule="auto"/>
              <w:jc w:val="both"/>
              <w:rPr>
                <w:rFonts w:ascii="Arial" w:hAnsi="Arial" w:cs="Arial"/>
                <w:lang w:val="es-ES"/>
              </w:rPr>
            </w:pPr>
          </w:p>
        </w:tc>
        <w:tc>
          <w:tcPr>
            <w:tcW w:w="144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180 000</w:t>
            </w:r>
          </w:p>
        </w:tc>
        <w:tc>
          <w:tcPr>
            <w:tcW w:w="1425" w:type="dxa"/>
          </w:tcPr>
          <w:p w:rsidR="006843A3" w:rsidRPr="006843A3" w:rsidRDefault="006843A3" w:rsidP="006843A3">
            <w:pPr>
              <w:spacing w:after="0" w:line="240" w:lineRule="auto"/>
              <w:jc w:val="both"/>
              <w:rPr>
                <w:rFonts w:ascii="Arial" w:hAnsi="Arial" w:cs="Arial"/>
                <w:lang w:val="es-ES"/>
              </w:rPr>
            </w:pP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180 000</w:t>
            </w:r>
          </w:p>
        </w:tc>
      </w:tr>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Ensambladores de mesa</w:t>
            </w:r>
          </w:p>
        </w:tc>
        <w:tc>
          <w:tcPr>
            <w:tcW w:w="1260" w:type="dxa"/>
          </w:tcPr>
          <w:p w:rsidR="006843A3" w:rsidRPr="006843A3" w:rsidRDefault="006843A3" w:rsidP="006843A3">
            <w:pPr>
              <w:spacing w:after="0" w:line="240" w:lineRule="auto"/>
              <w:jc w:val="both"/>
              <w:rPr>
                <w:rFonts w:ascii="Arial" w:hAnsi="Arial" w:cs="Arial"/>
                <w:lang w:val="es-ES"/>
              </w:rPr>
            </w:pPr>
          </w:p>
        </w:tc>
        <w:tc>
          <w:tcPr>
            <w:tcW w:w="144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190 000</w:t>
            </w:r>
          </w:p>
        </w:tc>
        <w:tc>
          <w:tcPr>
            <w:tcW w:w="1425" w:type="dxa"/>
          </w:tcPr>
          <w:p w:rsidR="006843A3" w:rsidRPr="006843A3" w:rsidRDefault="006843A3" w:rsidP="006843A3">
            <w:pPr>
              <w:spacing w:after="0" w:line="240" w:lineRule="auto"/>
              <w:jc w:val="both"/>
              <w:rPr>
                <w:rFonts w:ascii="Arial" w:hAnsi="Arial" w:cs="Arial"/>
                <w:lang w:val="es-ES"/>
              </w:rPr>
            </w:pP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190 000</w:t>
            </w:r>
          </w:p>
        </w:tc>
      </w:tr>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Lijadores </w:t>
            </w:r>
          </w:p>
        </w:tc>
        <w:tc>
          <w:tcPr>
            <w:tcW w:w="1260" w:type="dxa"/>
          </w:tcPr>
          <w:p w:rsidR="006843A3" w:rsidRPr="006843A3" w:rsidRDefault="006843A3" w:rsidP="006843A3">
            <w:pPr>
              <w:spacing w:after="0" w:line="240" w:lineRule="auto"/>
              <w:jc w:val="both"/>
              <w:rPr>
                <w:rFonts w:ascii="Arial" w:hAnsi="Arial" w:cs="Arial"/>
                <w:lang w:val="es-ES"/>
              </w:rPr>
            </w:pPr>
          </w:p>
        </w:tc>
        <w:tc>
          <w:tcPr>
            <w:tcW w:w="144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170 000</w:t>
            </w:r>
          </w:p>
        </w:tc>
        <w:tc>
          <w:tcPr>
            <w:tcW w:w="1425" w:type="dxa"/>
          </w:tcPr>
          <w:p w:rsidR="006843A3" w:rsidRPr="006843A3" w:rsidRDefault="006843A3" w:rsidP="006843A3">
            <w:pPr>
              <w:spacing w:after="0" w:line="240" w:lineRule="auto"/>
              <w:jc w:val="both"/>
              <w:rPr>
                <w:rFonts w:ascii="Arial" w:hAnsi="Arial" w:cs="Arial"/>
                <w:lang w:val="es-ES"/>
              </w:rPr>
            </w:pP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170 000</w:t>
            </w:r>
          </w:p>
        </w:tc>
      </w:tr>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Supervisor </w:t>
            </w:r>
          </w:p>
        </w:tc>
        <w:tc>
          <w:tcPr>
            <w:tcW w:w="1260" w:type="dxa"/>
          </w:tcPr>
          <w:p w:rsidR="006843A3" w:rsidRPr="006843A3" w:rsidRDefault="006843A3" w:rsidP="006843A3">
            <w:pPr>
              <w:spacing w:after="0" w:line="240" w:lineRule="auto"/>
              <w:jc w:val="both"/>
              <w:rPr>
                <w:rFonts w:ascii="Arial" w:hAnsi="Arial" w:cs="Arial"/>
                <w:lang w:val="es-ES"/>
              </w:rPr>
            </w:pPr>
          </w:p>
        </w:tc>
        <w:tc>
          <w:tcPr>
            <w:tcW w:w="1440" w:type="dxa"/>
          </w:tcPr>
          <w:p w:rsidR="006843A3" w:rsidRPr="006843A3" w:rsidRDefault="006843A3" w:rsidP="006843A3">
            <w:pPr>
              <w:spacing w:after="0" w:line="240" w:lineRule="auto"/>
              <w:jc w:val="both"/>
              <w:rPr>
                <w:rFonts w:ascii="Arial" w:hAnsi="Arial" w:cs="Arial"/>
                <w:lang w:val="es-ES"/>
              </w:rPr>
            </w:pPr>
          </w:p>
        </w:tc>
        <w:tc>
          <w:tcPr>
            <w:tcW w:w="1425"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20 000</w:t>
            </w: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20 000</w:t>
            </w:r>
          </w:p>
        </w:tc>
      </w:tr>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Conserjes </w:t>
            </w:r>
          </w:p>
        </w:tc>
        <w:tc>
          <w:tcPr>
            <w:tcW w:w="1260" w:type="dxa"/>
          </w:tcPr>
          <w:p w:rsidR="006843A3" w:rsidRPr="006843A3" w:rsidRDefault="006843A3" w:rsidP="006843A3">
            <w:pPr>
              <w:spacing w:after="0" w:line="240" w:lineRule="auto"/>
              <w:jc w:val="both"/>
              <w:rPr>
                <w:rFonts w:ascii="Arial" w:hAnsi="Arial" w:cs="Arial"/>
                <w:lang w:val="es-ES"/>
              </w:rPr>
            </w:pPr>
          </w:p>
        </w:tc>
        <w:tc>
          <w:tcPr>
            <w:tcW w:w="1440" w:type="dxa"/>
          </w:tcPr>
          <w:p w:rsidR="006843A3" w:rsidRPr="006843A3" w:rsidRDefault="006843A3" w:rsidP="006843A3">
            <w:pPr>
              <w:spacing w:after="0" w:line="240" w:lineRule="auto"/>
              <w:jc w:val="both"/>
              <w:rPr>
                <w:rFonts w:ascii="Arial" w:hAnsi="Arial" w:cs="Arial"/>
                <w:lang w:val="es-ES"/>
              </w:rPr>
            </w:pPr>
          </w:p>
        </w:tc>
        <w:tc>
          <w:tcPr>
            <w:tcW w:w="1425"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10 000</w:t>
            </w: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10 000</w:t>
            </w:r>
          </w:p>
        </w:tc>
      </w:tr>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Arrendamiento de fábrica</w:t>
            </w:r>
          </w:p>
        </w:tc>
        <w:tc>
          <w:tcPr>
            <w:tcW w:w="1260" w:type="dxa"/>
          </w:tcPr>
          <w:p w:rsidR="006843A3" w:rsidRPr="006843A3" w:rsidRDefault="006843A3" w:rsidP="006843A3">
            <w:pPr>
              <w:spacing w:after="0" w:line="240" w:lineRule="auto"/>
              <w:jc w:val="both"/>
              <w:rPr>
                <w:rFonts w:ascii="Arial" w:hAnsi="Arial" w:cs="Arial"/>
                <w:lang w:val="es-ES"/>
              </w:rPr>
            </w:pPr>
          </w:p>
        </w:tc>
        <w:tc>
          <w:tcPr>
            <w:tcW w:w="1440" w:type="dxa"/>
          </w:tcPr>
          <w:p w:rsidR="006843A3" w:rsidRPr="006843A3" w:rsidRDefault="006843A3" w:rsidP="006843A3">
            <w:pPr>
              <w:spacing w:after="0" w:line="240" w:lineRule="auto"/>
              <w:jc w:val="both"/>
              <w:rPr>
                <w:rFonts w:ascii="Arial" w:hAnsi="Arial" w:cs="Arial"/>
                <w:lang w:val="es-ES"/>
              </w:rPr>
            </w:pPr>
          </w:p>
        </w:tc>
        <w:tc>
          <w:tcPr>
            <w:tcW w:w="1425"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70 000</w:t>
            </w: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70 000</w:t>
            </w:r>
          </w:p>
        </w:tc>
      </w:tr>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Servicios públicos de fábrica</w:t>
            </w:r>
          </w:p>
        </w:tc>
        <w:tc>
          <w:tcPr>
            <w:tcW w:w="1260" w:type="dxa"/>
          </w:tcPr>
          <w:p w:rsidR="006843A3" w:rsidRPr="006843A3" w:rsidRDefault="006843A3" w:rsidP="006843A3">
            <w:pPr>
              <w:spacing w:after="0" w:line="240" w:lineRule="auto"/>
              <w:jc w:val="both"/>
              <w:rPr>
                <w:rFonts w:ascii="Arial" w:hAnsi="Arial" w:cs="Arial"/>
                <w:lang w:val="es-ES"/>
              </w:rPr>
            </w:pPr>
          </w:p>
        </w:tc>
        <w:tc>
          <w:tcPr>
            <w:tcW w:w="1440" w:type="dxa"/>
          </w:tcPr>
          <w:p w:rsidR="006843A3" w:rsidRPr="006843A3" w:rsidRDefault="006843A3" w:rsidP="006843A3">
            <w:pPr>
              <w:spacing w:after="0" w:line="240" w:lineRule="auto"/>
              <w:jc w:val="both"/>
              <w:rPr>
                <w:rFonts w:ascii="Arial" w:hAnsi="Arial" w:cs="Arial"/>
                <w:lang w:val="es-ES"/>
              </w:rPr>
            </w:pPr>
          </w:p>
        </w:tc>
        <w:tc>
          <w:tcPr>
            <w:tcW w:w="1425"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20 000</w:t>
            </w: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20 000</w:t>
            </w:r>
          </w:p>
        </w:tc>
      </w:tr>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lastRenderedPageBreak/>
              <w:t xml:space="preserve">Depreciación equipos de fábrica </w:t>
            </w:r>
          </w:p>
        </w:tc>
        <w:tc>
          <w:tcPr>
            <w:tcW w:w="1260" w:type="dxa"/>
          </w:tcPr>
          <w:p w:rsidR="006843A3" w:rsidRPr="006843A3" w:rsidRDefault="006843A3" w:rsidP="006843A3">
            <w:pPr>
              <w:spacing w:after="0" w:line="240" w:lineRule="auto"/>
              <w:jc w:val="both"/>
              <w:rPr>
                <w:rFonts w:ascii="Arial" w:hAnsi="Arial" w:cs="Arial"/>
                <w:lang w:val="es-ES"/>
              </w:rPr>
            </w:pPr>
          </w:p>
        </w:tc>
        <w:tc>
          <w:tcPr>
            <w:tcW w:w="1440" w:type="dxa"/>
          </w:tcPr>
          <w:p w:rsidR="006843A3" w:rsidRPr="006843A3" w:rsidRDefault="006843A3" w:rsidP="006843A3">
            <w:pPr>
              <w:spacing w:after="0" w:line="240" w:lineRule="auto"/>
              <w:jc w:val="both"/>
              <w:rPr>
                <w:rFonts w:ascii="Arial" w:hAnsi="Arial" w:cs="Arial"/>
                <w:lang w:val="es-ES"/>
              </w:rPr>
            </w:pPr>
          </w:p>
        </w:tc>
        <w:tc>
          <w:tcPr>
            <w:tcW w:w="1425"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21 000</w:t>
            </w: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21 000</w:t>
            </w:r>
          </w:p>
        </w:tc>
      </w:tr>
      <w:tr w:rsidR="006843A3" w:rsidRPr="006843A3" w:rsidTr="00B2304E">
        <w:tc>
          <w:tcPr>
            <w:tcW w:w="295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Total </w:t>
            </w:r>
          </w:p>
        </w:tc>
        <w:tc>
          <w:tcPr>
            <w:tcW w:w="126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$260 000</w:t>
            </w:r>
          </w:p>
        </w:tc>
        <w:tc>
          <w:tcPr>
            <w:tcW w:w="1440"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$540 000</w:t>
            </w:r>
          </w:p>
        </w:tc>
        <w:tc>
          <w:tcPr>
            <w:tcW w:w="1425"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$142 800</w:t>
            </w:r>
          </w:p>
        </w:tc>
        <w:tc>
          <w:tcPr>
            <w:tcW w:w="1729" w:type="dxa"/>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$942 800</w:t>
            </w:r>
          </w:p>
        </w:tc>
      </w:tr>
    </w:tbl>
    <w:p w:rsidR="006843A3" w:rsidRP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No se incluyen: </w:t>
      </w:r>
      <w:r w:rsidRPr="006843A3">
        <w:rPr>
          <w:rFonts w:ascii="Arial" w:hAnsi="Arial" w:cs="Arial"/>
          <w:lang w:val="es-ES"/>
        </w:rPr>
        <w:tab/>
        <w:t>Salario de oficina</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Arrendamiento de oficina</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t>Depreciación equipos de oficina</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Porque no constituyen elementos del costo de un producto, apareciendo como deducciones de la utilidad bruta como gastos gerenciales y de administración.</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La clasificación de los costos basada en la relación con el producto cambiará al variar las relaciones es decir el destino final.</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Ejemplos:</w:t>
      </w:r>
      <w:r w:rsidRPr="006843A3">
        <w:rPr>
          <w:rFonts w:ascii="Arial" w:hAnsi="Arial" w:cs="Arial"/>
          <w:lang w:val="es-ES"/>
        </w:rPr>
        <w:tab/>
      </w:r>
      <w:r w:rsidRPr="006843A3">
        <w:rPr>
          <w:rFonts w:ascii="Arial" w:hAnsi="Arial" w:cs="Arial"/>
          <w:lang w:val="es-ES"/>
        </w:rPr>
        <w:tab/>
      </w:r>
      <w:r w:rsidRPr="006843A3">
        <w:rPr>
          <w:rFonts w:ascii="Arial" w:hAnsi="Arial" w:cs="Arial"/>
          <w:lang w:val="es-ES"/>
        </w:rPr>
        <w:tab/>
      </w:r>
      <w:r w:rsidRPr="006843A3">
        <w:rPr>
          <w:rFonts w:ascii="Arial" w:hAnsi="Arial" w:cs="Arial"/>
          <w:u w:val="single"/>
          <w:lang w:val="es-ES"/>
        </w:rPr>
        <w:t>Muebles</w:t>
      </w:r>
      <w:r w:rsidRPr="006843A3">
        <w:rPr>
          <w:rFonts w:ascii="Arial" w:hAnsi="Arial" w:cs="Arial"/>
          <w:lang w:val="es-ES"/>
        </w:rPr>
        <w:tab/>
        <w:t xml:space="preserve">           </w:t>
      </w:r>
      <w:r w:rsidRPr="006843A3">
        <w:rPr>
          <w:rFonts w:ascii="Arial" w:hAnsi="Arial" w:cs="Arial"/>
          <w:u w:val="single"/>
          <w:lang w:val="es-ES"/>
        </w:rPr>
        <w:t>Embalajes</w:t>
      </w:r>
      <w:r w:rsidRPr="006843A3">
        <w:rPr>
          <w:rFonts w:ascii="Arial" w:hAnsi="Arial" w:cs="Arial"/>
          <w:lang w:val="es-ES"/>
        </w:rPr>
        <w:tab/>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                  Madera</w:t>
      </w:r>
      <w:r w:rsidRPr="006843A3">
        <w:rPr>
          <w:rFonts w:ascii="Arial" w:hAnsi="Arial" w:cs="Arial"/>
          <w:lang w:val="es-ES"/>
        </w:rPr>
        <w:tab/>
      </w:r>
      <w:r w:rsidRPr="006843A3">
        <w:rPr>
          <w:rFonts w:ascii="Arial" w:hAnsi="Arial" w:cs="Arial"/>
          <w:lang w:val="es-ES"/>
        </w:rPr>
        <w:tab/>
        <w:t>Directo</w:t>
      </w:r>
      <w:r w:rsidRPr="006843A3">
        <w:rPr>
          <w:rFonts w:ascii="Arial" w:hAnsi="Arial" w:cs="Arial"/>
          <w:lang w:val="es-ES"/>
        </w:rPr>
        <w:tab/>
      </w:r>
      <w:r w:rsidRPr="006843A3">
        <w:rPr>
          <w:rFonts w:ascii="Arial" w:hAnsi="Arial" w:cs="Arial"/>
          <w:lang w:val="es-ES"/>
        </w:rPr>
        <w:tab/>
        <w:t xml:space="preserve"> Indirecto</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u w:val="single"/>
          <w:lang w:val="es-ES"/>
        </w:rPr>
        <w:t>Manufactura</w:t>
      </w:r>
      <w:r w:rsidRPr="006843A3">
        <w:rPr>
          <w:rFonts w:ascii="Arial" w:hAnsi="Arial" w:cs="Arial"/>
          <w:lang w:val="es-ES"/>
        </w:rPr>
        <w:tab/>
      </w:r>
      <w:r w:rsidRPr="006843A3">
        <w:rPr>
          <w:rFonts w:ascii="Arial" w:hAnsi="Arial" w:cs="Arial"/>
          <w:lang w:val="es-ES"/>
        </w:rPr>
        <w:tab/>
      </w:r>
      <w:proofErr w:type="spellStart"/>
      <w:r w:rsidRPr="006843A3">
        <w:rPr>
          <w:rFonts w:ascii="Arial" w:hAnsi="Arial" w:cs="Arial"/>
          <w:u w:val="single"/>
          <w:lang w:val="es-ES"/>
        </w:rPr>
        <w:t>Serv</w:t>
      </w:r>
      <w:proofErr w:type="spellEnd"/>
      <w:r w:rsidRPr="006843A3">
        <w:rPr>
          <w:rFonts w:ascii="Arial" w:hAnsi="Arial" w:cs="Arial"/>
          <w:u w:val="single"/>
          <w:lang w:val="es-ES"/>
        </w:rPr>
        <w:t>. De Mtto</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    Personal de Mtto           Indirecto</w:t>
      </w:r>
      <w:r w:rsidRPr="006843A3">
        <w:rPr>
          <w:rFonts w:ascii="Arial" w:hAnsi="Arial" w:cs="Arial"/>
          <w:lang w:val="es-ES"/>
        </w:rPr>
        <w:tab/>
      </w:r>
      <w:r w:rsidRPr="006843A3">
        <w:rPr>
          <w:rFonts w:ascii="Arial" w:hAnsi="Arial" w:cs="Arial"/>
          <w:lang w:val="es-ES"/>
        </w:rPr>
        <w:tab/>
        <w:t>Directo</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b/>
      </w:r>
      <w:r w:rsidRPr="006843A3">
        <w:rPr>
          <w:rFonts w:ascii="Arial" w:hAnsi="Arial" w:cs="Arial"/>
          <w:u w:val="single"/>
          <w:lang w:val="es-ES"/>
        </w:rPr>
        <w:t>Hospital</w:t>
      </w:r>
      <w:r w:rsidRPr="006843A3">
        <w:rPr>
          <w:rFonts w:ascii="Arial" w:hAnsi="Arial" w:cs="Arial"/>
          <w:lang w:val="es-ES"/>
        </w:rPr>
        <w:tab/>
      </w:r>
      <w:r w:rsidRPr="006843A3">
        <w:rPr>
          <w:rFonts w:ascii="Arial" w:hAnsi="Arial" w:cs="Arial"/>
          <w:lang w:val="es-ES"/>
        </w:rPr>
        <w:tab/>
      </w:r>
      <w:r w:rsidRPr="006843A3">
        <w:rPr>
          <w:rFonts w:ascii="Arial" w:hAnsi="Arial" w:cs="Arial"/>
          <w:u w:val="single"/>
          <w:lang w:val="es-ES"/>
        </w:rPr>
        <w:t>Escuela</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                Servicios            Medicamentos</w:t>
      </w:r>
      <w:r w:rsidRPr="006843A3">
        <w:rPr>
          <w:rFonts w:ascii="Arial" w:hAnsi="Arial" w:cs="Arial"/>
          <w:lang w:val="es-ES"/>
        </w:rPr>
        <w:tab/>
        <w:t>Mat. para Enseñanza</w:t>
      </w:r>
    </w:p>
    <w:p w:rsidR="006843A3" w:rsidRPr="006843A3" w:rsidRDefault="006843A3" w:rsidP="006843A3">
      <w:pPr>
        <w:spacing w:after="0" w:line="240" w:lineRule="auto"/>
        <w:jc w:val="both"/>
        <w:rPr>
          <w:rFonts w:ascii="Arial" w:hAnsi="Arial" w:cs="Arial"/>
          <w:lang w:val="es-ES"/>
        </w:rPr>
      </w:pPr>
    </w:p>
    <w:p w:rsidR="006843A3" w:rsidRPr="006843A3" w:rsidRDefault="006843A3" w:rsidP="0026578E">
      <w:pPr>
        <w:numPr>
          <w:ilvl w:val="0"/>
          <w:numId w:val="3"/>
        </w:numPr>
        <w:spacing w:after="0" w:line="240" w:lineRule="auto"/>
        <w:jc w:val="both"/>
        <w:rPr>
          <w:rFonts w:ascii="Arial" w:hAnsi="Arial" w:cs="Arial"/>
          <w:i/>
          <w:lang w:val="es-ES"/>
        </w:rPr>
      </w:pPr>
      <w:r w:rsidRPr="006843A3">
        <w:rPr>
          <w:rFonts w:ascii="Arial" w:hAnsi="Arial" w:cs="Arial"/>
          <w:i/>
          <w:lang w:val="es-ES"/>
        </w:rPr>
        <w:t>Relación con la producción</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Esta clasificación está estrechamente relacionada con los elementos de costo de producto y con los principales objetivos de la planeación y el control.</w:t>
      </w:r>
    </w:p>
    <w:p w:rsidR="006843A3" w:rsidRPr="006843A3" w:rsidRDefault="006843A3" w:rsidP="006843A3">
      <w:pPr>
        <w:spacing w:after="0" w:line="240" w:lineRule="auto"/>
        <w:jc w:val="both"/>
        <w:rPr>
          <w:rFonts w:ascii="Arial" w:hAnsi="Arial" w:cs="Arial"/>
          <w:lang w:val="es-ES"/>
        </w:rPr>
      </w:pPr>
      <w:r w:rsidRPr="006843A3">
        <w:rPr>
          <w:rFonts w:ascii="Arial" w:hAnsi="Arial" w:cs="Arial"/>
        </w:rPr>
        <w:drawing>
          <wp:inline distT="0" distB="0" distL="0" distR="0" wp14:anchorId="0E7D8E15" wp14:editId="01C083CA">
            <wp:extent cx="5314950" cy="247667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6280" t="35799" r="27291" b="24240"/>
                    <a:stretch/>
                  </pic:blipFill>
                  <pic:spPr bwMode="auto">
                    <a:xfrm>
                      <a:off x="0" y="0"/>
                      <a:ext cx="5314950" cy="2476670"/>
                    </a:xfrm>
                    <a:prstGeom prst="rect">
                      <a:avLst/>
                    </a:prstGeom>
                    <a:ln>
                      <a:noFill/>
                    </a:ln>
                    <a:extLst>
                      <a:ext uri="{53640926-AAD7-44D8-BBD7-CCE9431645EC}">
                        <a14:shadowObscured xmlns:a14="http://schemas.microsoft.com/office/drawing/2010/main"/>
                      </a:ext>
                    </a:extLst>
                  </pic:spPr>
                </pic:pic>
              </a:graphicData>
            </a:graphic>
          </wp:inline>
        </w:drawing>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Costos primos = materiales directos + mano de obra directa</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Costos de conversión = mano de obra directa + costos indirectos de fabricación</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Retomando el ejemplo anterior y calculemos estos costos.</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Costos Primos:</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Materiales directos -------------$ 260 000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Mano de obra directa ----------    540 000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Total ----------------------------- $ 800 000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Costos de conversión:</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Mano de obra directa ------------------- $ 540 000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Costos indirectos de fabricación ------    142 800</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Total -------------------------------------- $ 682 800</w:t>
      </w:r>
    </w:p>
    <w:p w:rsidR="006843A3" w:rsidRPr="006843A3" w:rsidRDefault="006843A3" w:rsidP="006843A3">
      <w:pPr>
        <w:spacing w:after="0" w:line="240" w:lineRule="auto"/>
        <w:jc w:val="both"/>
        <w:rPr>
          <w:rFonts w:ascii="Arial" w:hAnsi="Arial" w:cs="Arial"/>
          <w:lang w:val="es-ES"/>
        </w:rPr>
      </w:pPr>
    </w:p>
    <w:p w:rsidR="006843A3" w:rsidRPr="006843A3" w:rsidRDefault="006843A3" w:rsidP="0026578E">
      <w:pPr>
        <w:numPr>
          <w:ilvl w:val="0"/>
          <w:numId w:val="3"/>
        </w:numPr>
        <w:spacing w:after="0" w:line="240" w:lineRule="auto"/>
        <w:jc w:val="both"/>
        <w:rPr>
          <w:rFonts w:ascii="Arial" w:hAnsi="Arial" w:cs="Arial"/>
          <w:i/>
          <w:lang w:val="es-ES"/>
        </w:rPr>
      </w:pPr>
      <w:r w:rsidRPr="006843A3">
        <w:rPr>
          <w:rFonts w:ascii="Arial" w:hAnsi="Arial" w:cs="Arial"/>
          <w:i/>
          <w:lang w:val="es-ES"/>
        </w:rPr>
        <w:t>Relación con el volumen</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Se clasifican en:</w:t>
      </w:r>
    </w:p>
    <w:p w:rsidR="006843A3" w:rsidRPr="006843A3" w:rsidRDefault="006843A3" w:rsidP="0026578E">
      <w:pPr>
        <w:numPr>
          <w:ilvl w:val="0"/>
          <w:numId w:val="6"/>
        </w:numPr>
        <w:spacing w:after="0" w:line="240" w:lineRule="auto"/>
        <w:jc w:val="both"/>
        <w:rPr>
          <w:rFonts w:ascii="Arial" w:hAnsi="Arial" w:cs="Arial"/>
          <w:lang w:val="es-ES"/>
        </w:rPr>
      </w:pPr>
      <w:r w:rsidRPr="006843A3">
        <w:rPr>
          <w:rFonts w:ascii="Arial" w:hAnsi="Arial" w:cs="Arial"/>
          <w:lang w:val="es-ES"/>
        </w:rPr>
        <w:t>Variables: costo total que cambia en proporción directa a los cambios en el volumen de producción mientras el costo unitario permanece constante (dentro del rango relevante). Se controlan por el jefe del departamento o el responsable</w:t>
      </w:r>
    </w:p>
    <w:p w:rsidR="006843A3" w:rsidRPr="006843A3" w:rsidRDefault="006843A3" w:rsidP="0026578E">
      <w:pPr>
        <w:numPr>
          <w:ilvl w:val="0"/>
          <w:numId w:val="6"/>
        </w:numPr>
        <w:spacing w:after="0" w:line="240" w:lineRule="auto"/>
        <w:jc w:val="both"/>
        <w:rPr>
          <w:rFonts w:ascii="Arial" w:hAnsi="Arial" w:cs="Arial"/>
          <w:lang w:val="es-ES"/>
        </w:rPr>
      </w:pPr>
      <w:r w:rsidRPr="006843A3">
        <w:rPr>
          <w:rFonts w:ascii="Arial" w:hAnsi="Arial" w:cs="Arial"/>
          <w:lang w:val="es-ES"/>
        </w:rPr>
        <w:t xml:space="preserve">Fijos: son aquellos en los cuales el costo fijo total permanece constante para un rango relevante de producción. Mientras que el costo fijo por unidad </w:t>
      </w:r>
      <w:proofErr w:type="gramStart"/>
      <w:r w:rsidRPr="006843A3">
        <w:rPr>
          <w:rFonts w:ascii="Arial" w:hAnsi="Arial" w:cs="Arial"/>
          <w:lang w:val="es-ES"/>
        </w:rPr>
        <w:t>varia</w:t>
      </w:r>
      <w:proofErr w:type="gramEnd"/>
      <w:r w:rsidRPr="006843A3">
        <w:rPr>
          <w:rFonts w:ascii="Arial" w:hAnsi="Arial" w:cs="Arial"/>
          <w:lang w:val="es-ES"/>
        </w:rPr>
        <w:t xml:space="preserve"> con la producción, más allá </w:t>
      </w:r>
      <w:r w:rsidRPr="006843A3">
        <w:rPr>
          <w:rFonts w:ascii="Arial" w:hAnsi="Arial" w:cs="Arial"/>
          <w:lang w:val="es-ES"/>
        </w:rPr>
        <w:lastRenderedPageBreak/>
        <w:t xml:space="preserve">del rango relevante de producción los costos fijos varían. La gerencia controla el volumen de producción y  es por lo tanto responsable de los costos fijos. </w:t>
      </w:r>
    </w:p>
    <w:p w:rsidR="006843A3" w:rsidRPr="006843A3" w:rsidRDefault="006843A3" w:rsidP="0026578E">
      <w:pPr>
        <w:numPr>
          <w:ilvl w:val="0"/>
          <w:numId w:val="6"/>
        </w:numPr>
        <w:spacing w:after="0" w:line="240" w:lineRule="auto"/>
        <w:jc w:val="both"/>
        <w:rPr>
          <w:rFonts w:ascii="Arial" w:hAnsi="Arial" w:cs="Arial"/>
          <w:lang w:val="es-ES"/>
        </w:rPr>
      </w:pPr>
      <w:r w:rsidRPr="006843A3">
        <w:rPr>
          <w:rFonts w:ascii="Arial" w:hAnsi="Arial" w:cs="Arial"/>
          <w:lang w:val="es-ES"/>
        </w:rPr>
        <w:t xml:space="preserve">Mixtos: Los costos mixtos contienen ambas características de fijos y variables. Existen dos tipos costos </w:t>
      </w:r>
      <w:proofErr w:type="spellStart"/>
      <w:r w:rsidRPr="006843A3">
        <w:rPr>
          <w:rFonts w:ascii="Arial" w:hAnsi="Arial" w:cs="Arial"/>
          <w:lang w:val="es-ES"/>
        </w:rPr>
        <w:t>semivariables</w:t>
      </w:r>
      <w:proofErr w:type="spellEnd"/>
      <w:r w:rsidRPr="006843A3">
        <w:rPr>
          <w:rFonts w:ascii="Arial" w:hAnsi="Arial" w:cs="Arial"/>
          <w:lang w:val="es-ES"/>
        </w:rPr>
        <w:t xml:space="preserve"> y costos escalonado.</w:t>
      </w:r>
    </w:p>
    <w:p w:rsidR="006843A3" w:rsidRPr="006843A3" w:rsidRDefault="006843A3" w:rsidP="0026578E">
      <w:pPr>
        <w:numPr>
          <w:ilvl w:val="2"/>
          <w:numId w:val="6"/>
        </w:numPr>
        <w:spacing w:after="0" w:line="240" w:lineRule="auto"/>
        <w:jc w:val="both"/>
        <w:rPr>
          <w:rFonts w:ascii="Arial" w:hAnsi="Arial" w:cs="Arial"/>
          <w:lang w:val="es-ES"/>
        </w:rPr>
      </w:pPr>
      <w:r w:rsidRPr="006843A3">
        <w:rPr>
          <w:rFonts w:ascii="Arial" w:hAnsi="Arial" w:cs="Arial"/>
          <w:lang w:val="es-ES"/>
        </w:rPr>
        <w:t xml:space="preserve">Costo </w:t>
      </w:r>
      <w:proofErr w:type="spellStart"/>
      <w:r w:rsidRPr="006843A3">
        <w:rPr>
          <w:rFonts w:ascii="Arial" w:hAnsi="Arial" w:cs="Arial"/>
          <w:lang w:val="es-ES"/>
        </w:rPr>
        <w:t>semivariable</w:t>
      </w:r>
      <w:proofErr w:type="spellEnd"/>
      <w:r w:rsidRPr="006843A3">
        <w:rPr>
          <w:rFonts w:ascii="Arial" w:hAnsi="Arial" w:cs="Arial"/>
          <w:lang w:val="es-ES"/>
        </w:rPr>
        <w:t xml:space="preserve">: la parte fija del costo </w:t>
      </w:r>
      <w:proofErr w:type="spellStart"/>
      <w:r w:rsidRPr="006843A3">
        <w:rPr>
          <w:rFonts w:ascii="Arial" w:hAnsi="Arial" w:cs="Arial"/>
          <w:lang w:val="es-ES"/>
        </w:rPr>
        <w:t>semivariable</w:t>
      </w:r>
      <w:proofErr w:type="spellEnd"/>
      <w:r w:rsidRPr="006843A3">
        <w:rPr>
          <w:rFonts w:ascii="Arial" w:hAnsi="Arial" w:cs="Arial"/>
          <w:lang w:val="es-ES"/>
        </w:rPr>
        <w:t xml:space="preserve"> es mínima al hacer un artículo o un servicio disponible. La parte variable del costo cargado por usar realmente el servicio.</w:t>
      </w:r>
    </w:p>
    <w:p w:rsidR="006843A3" w:rsidRPr="006843A3" w:rsidRDefault="006843A3" w:rsidP="0026578E">
      <w:pPr>
        <w:numPr>
          <w:ilvl w:val="2"/>
          <w:numId w:val="6"/>
        </w:numPr>
        <w:spacing w:after="0" w:line="240" w:lineRule="auto"/>
        <w:jc w:val="both"/>
        <w:rPr>
          <w:rFonts w:ascii="Arial" w:hAnsi="Arial" w:cs="Arial"/>
          <w:lang w:val="es-ES"/>
        </w:rPr>
      </w:pPr>
      <w:r w:rsidRPr="006843A3">
        <w:rPr>
          <w:rFonts w:ascii="Arial" w:hAnsi="Arial" w:cs="Arial"/>
          <w:lang w:val="es-ES"/>
        </w:rPr>
        <w:t>Costo Escalonado: La parte fija cambia abruptamente en los diferentes niveles de actividad porque se adquieren en porciones diferentes.</w:t>
      </w:r>
    </w:p>
    <w:p w:rsidR="006843A3" w:rsidRP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Importante observación: sus patrones de comportamiento son solamente aplicables dentro del rango relevante de la empresa.</w:t>
      </w:r>
    </w:p>
    <w:p w:rsidR="006843A3" w:rsidRPr="006843A3" w:rsidRDefault="006843A3" w:rsidP="006843A3">
      <w:pPr>
        <w:spacing w:after="0" w:line="240" w:lineRule="auto"/>
        <w:jc w:val="both"/>
        <w:rPr>
          <w:rFonts w:ascii="Arial" w:hAnsi="Arial" w:cs="Arial"/>
          <w:b/>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b/>
          <w:lang w:val="es-ES"/>
        </w:rPr>
        <w:t>Rango Relevante:</w:t>
      </w:r>
      <w:r w:rsidRPr="006843A3">
        <w:rPr>
          <w:rFonts w:ascii="Arial" w:hAnsi="Arial" w:cs="Arial"/>
          <w:lang w:val="es-ES"/>
        </w:rPr>
        <w:t xml:space="preserve"> intervalo de actividad dentro del cual los costos fijos totales y los costos variables por unidad permanecen constantes.</w:t>
      </w:r>
    </w:p>
    <w:p w:rsidR="006843A3" w:rsidRP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Cuadro resumen de ejemplos de costos variables, fijos, </w:t>
      </w:r>
      <w:proofErr w:type="spellStart"/>
      <w:r w:rsidRPr="006843A3">
        <w:rPr>
          <w:rFonts w:ascii="Arial" w:hAnsi="Arial" w:cs="Arial"/>
          <w:lang w:val="es-ES"/>
        </w:rPr>
        <w:t>semivariables</w:t>
      </w:r>
      <w:proofErr w:type="spellEnd"/>
      <w:r w:rsidRPr="006843A3">
        <w:rPr>
          <w:rFonts w:ascii="Arial" w:hAnsi="Arial" w:cs="Arial"/>
          <w:lang w:val="es-ES"/>
        </w:rPr>
        <w:t xml:space="preserve"> y escalonados.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84"/>
        <w:gridCol w:w="2208"/>
        <w:gridCol w:w="2911"/>
        <w:gridCol w:w="2917"/>
      </w:tblGrid>
      <w:tr w:rsidR="006843A3" w:rsidRPr="006843A3" w:rsidTr="00B2304E">
        <w:trPr>
          <w:cantSplit/>
        </w:trPr>
        <w:tc>
          <w:tcPr>
            <w:tcW w:w="1069" w:type="pct"/>
            <w:vMerge w:val="restart"/>
          </w:tcPr>
          <w:p w:rsidR="006843A3" w:rsidRPr="006843A3" w:rsidRDefault="006843A3" w:rsidP="006843A3">
            <w:pPr>
              <w:spacing w:after="0" w:line="240" w:lineRule="auto"/>
              <w:jc w:val="both"/>
              <w:rPr>
                <w:rFonts w:ascii="Arial" w:hAnsi="Arial" w:cs="Arial"/>
                <w:b/>
                <w:lang w:val="es-ES"/>
              </w:rPr>
            </w:pPr>
            <w:r w:rsidRPr="006843A3">
              <w:rPr>
                <w:rFonts w:ascii="Arial" w:hAnsi="Arial" w:cs="Arial"/>
                <w:b/>
                <w:lang w:val="es-ES"/>
              </w:rPr>
              <w:t>Costos variables</w:t>
            </w:r>
          </w:p>
        </w:tc>
        <w:tc>
          <w:tcPr>
            <w:tcW w:w="1080" w:type="pct"/>
            <w:vMerge w:val="restart"/>
          </w:tcPr>
          <w:p w:rsidR="006843A3" w:rsidRPr="006843A3" w:rsidRDefault="006843A3" w:rsidP="006843A3">
            <w:pPr>
              <w:spacing w:after="0" w:line="240" w:lineRule="auto"/>
              <w:jc w:val="both"/>
              <w:rPr>
                <w:rFonts w:ascii="Arial" w:hAnsi="Arial" w:cs="Arial"/>
                <w:b/>
                <w:lang w:val="es-ES"/>
              </w:rPr>
            </w:pPr>
            <w:r w:rsidRPr="006843A3">
              <w:rPr>
                <w:rFonts w:ascii="Arial" w:hAnsi="Arial" w:cs="Arial"/>
                <w:b/>
                <w:lang w:val="es-ES"/>
              </w:rPr>
              <w:t>Costos fijos</w:t>
            </w:r>
          </w:p>
        </w:tc>
        <w:tc>
          <w:tcPr>
            <w:tcW w:w="2851" w:type="pct"/>
            <w:gridSpan w:val="2"/>
          </w:tcPr>
          <w:p w:rsidR="006843A3" w:rsidRPr="006843A3" w:rsidRDefault="006843A3" w:rsidP="006843A3">
            <w:pPr>
              <w:spacing w:after="0" w:line="240" w:lineRule="auto"/>
              <w:jc w:val="both"/>
              <w:rPr>
                <w:rFonts w:ascii="Arial" w:hAnsi="Arial" w:cs="Arial"/>
                <w:b/>
                <w:lang w:val="es-ES"/>
              </w:rPr>
            </w:pPr>
            <w:r w:rsidRPr="006843A3">
              <w:rPr>
                <w:rFonts w:ascii="Arial" w:hAnsi="Arial" w:cs="Arial"/>
                <w:b/>
                <w:lang w:val="es-ES"/>
              </w:rPr>
              <w:t>Costos mixtos</w:t>
            </w:r>
          </w:p>
        </w:tc>
      </w:tr>
      <w:tr w:rsidR="006843A3" w:rsidRPr="006843A3" w:rsidTr="00B2304E">
        <w:trPr>
          <w:cantSplit/>
        </w:trPr>
        <w:tc>
          <w:tcPr>
            <w:tcW w:w="1069" w:type="pct"/>
            <w:vMerge/>
          </w:tcPr>
          <w:p w:rsidR="006843A3" w:rsidRPr="006843A3" w:rsidRDefault="006843A3" w:rsidP="006843A3">
            <w:pPr>
              <w:spacing w:after="0" w:line="240" w:lineRule="auto"/>
              <w:jc w:val="both"/>
              <w:rPr>
                <w:rFonts w:ascii="Arial" w:hAnsi="Arial" w:cs="Arial"/>
                <w:lang w:val="es-ES"/>
              </w:rPr>
            </w:pPr>
          </w:p>
        </w:tc>
        <w:tc>
          <w:tcPr>
            <w:tcW w:w="1080" w:type="pct"/>
            <w:vMerge/>
          </w:tcPr>
          <w:p w:rsidR="006843A3" w:rsidRPr="006843A3" w:rsidRDefault="006843A3" w:rsidP="006843A3">
            <w:pPr>
              <w:spacing w:after="0" w:line="240" w:lineRule="auto"/>
              <w:jc w:val="both"/>
              <w:rPr>
                <w:rFonts w:ascii="Arial" w:hAnsi="Arial" w:cs="Arial"/>
                <w:lang w:val="es-ES"/>
              </w:rPr>
            </w:pPr>
          </w:p>
        </w:tc>
        <w:tc>
          <w:tcPr>
            <w:tcW w:w="1424"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Costos </w:t>
            </w:r>
            <w:proofErr w:type="spellStart"/>
            <w:r w:rsidRPr="006843A3">
              <w:rPr>
                <w:rFonts w:ascii="Arial" w:hAnsi="Arial" w:cs="Arial"/>
                <w:lang w:val="es-ES"/>
              </w:rPr>
              <w:t>semivariables</w:t>
            </w:r>
            <w:proofErr w:type="spellEnd"/>
          </w:p>
        </w:tc>
        <w:tc>
          <w:tcPr>
            <w:tcW w:w="1427"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Costos escalonados</w:t>
            </w:r>
          </w:p>
        </w:tc>
      </w:tr>
      <w:tr w:rsidR="006843A3" w:rsidRPr="006843A3" w:rsidTr="00B2304E">
        <w:trPr>
          <w:cantSplit/>
        </w:trPr>
        <w:tc>
          <w:tcPr>
            <w:tcW w:w="1069"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Materiales directos</w:t>
            </w:r>
          </w:p>
        </w:tc>
        <w:tc>
          <w:tcPr>
            <w:tcW w:w="1080"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Mantenimiento del edificio </w:t>
            </w:r>
          </w:p>
        </w:tc>
        <w:tc>
          <w:tcPr>
            <w:tcW w:w="1424"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Alquiler de camiones</w:t>
            </w:r>
          </w:p>
        </w:tc>
        <w:tc>
          <w:tcPr>
            <w:tcW w:w="1427"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Salario del supervisor</w:t>
            </w:r>
          </w:p>
        </w:tc>
      </w:tr>
      <w:tr w:rsidR="006843A3" w:rsidRPr="006843A3" w:rsidTr="00B2304E">
        <w:trPr>
          <w:cantSplit/>
        </w:trPr>
        <w:tc>
          <w:tcPr>
            <w:tcW w:w="1069"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Mano de obra directa ( tasa por unidad)</w:t>
            </w:r>
          </w:p>
        </w:tc>
        <w:tc>
          <w:tcPr>
            <w:tcW w:w="1080"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Depreciación excepto por unidades de producción </w:t>
            </w:r>
          </w:p>
        </w:tc>
        <w:tc>
          <w:tcPr>
            <w:tcW w:w="1424"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Alquiler de equipo</w:t>
            </w:r>
          </w:p>
        </w:tc>
        <w:tc>
          <w:tcPr>
            <w:tcW w:w="1427"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Inspección</w:t>
            </w:r>
          </w:p>
        </w:tc>
      </w:tr>
      <w:tr w:rsidR="006843A3" w:rsidRPr="006843A3" w:rsidTr="00B2304E">
        <w:trPr>
          <w:cantSplit/>
        </w:trPr>
        <w:tc>
          <w:tcPr>
            <w:tcW w:w="1069"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Electricidad para maquinaria</w:t>
            </w:r>
          </w:p>
        </w:tc>
        <w:tc>
          <w:tcPr>
            <w:tcW w:w="1080"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Impuesto sobre la planta</w:t>
            </w:r>
          </w:p>
        </w:tc>
        <w:tc>
          <w:tcPr>
            <w:tcW w:w="1424"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Servicios públicos</w:t>
            </w:r>
          </w:p>
        </w:tc>
        <w:tc>
          <w:tcPr>
            <w:tcW w:w="1427" w:type="pct"/>
          </w:tcPr>
          <w:p w:rsidR="006843A3" w:rsidRPr="006843A3" w:rsidRDefault="006843A3" w:rsidP="006843A3">
            <w:pPr>
              <w:spacing w:after="0" w:line="240" w:lineRule="auto"/>
              <w:jc w:val="both"/>
              <w:rPr>
                <w:rFonts w:ascii="Arial" w:hAnsi="Arial" w:cs="Arial"/>
                <w:lang w:val="es-ES"/>
              </w:rPr>
            </w:pPr>
          </w:p>
        </w:tc>
      </w:tr>
      <w:tr w:rsidR="006843A3" w:rsidRPr="006843A3" w:rsidTr="00B2304E">
        <w:trPr>
          <w:cantSplit/>
        </w:trPr>
        <w:tc>
          <w:tcPr>
            <w:tcW w:w="1069"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Depreciación bajo el método de unidades de producción.</w:t>
            </w:r>
          </w:p>
        </w:tc>
        <w:tc>
          <w:tcPr>
            <w:tcW w:w="1080"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Seguro sobre la planta</w:t>
            </w:r>
          </w:p>
        </w:tc>
        <w:tc>
          <w:tcPr>
            <w:tcW w:w="1424"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Servicios telefónicos</w:t>
            </w:r>
          </w:p>
        </w:tc>
        <w:tc>
          <w:tcPr>
            <w:tcW w:w="1427" w:type="pct"/>
          </w:tcPr>
          <w:p w:rsidR="006843A3" w:rsidRPr="006843A3" w:rsidRDefault="006843A3" w:rsidP="006843A3">
            <w:pPr>
              <w:spacing w:after="0" w:line="240" w:lineRule="auto"/>
              <w:jc w:val="both"/>
              <w:rPr>
                <w:rFonts w:ascii="Arial" w:hAnsi="Arial" w:cs="Arial"/>
                <w:lang w:val="es-ES"/>
              </w:rPr>
            </w:pPr>
          </w:p>
        </w:tc>
      </w:tr>
      <w:tr w:rsidR="006843A3" w:rsidRPr="006843A3" w:rsidTr="00B2304E">
        <w:trPr>
          <w:cantSplit/>
        </w:trPr>
        <w:tc>
          <w:tcPr>
            <w:tcW w:w="1069" w:type="pct"/>
          </w:tcPr>
          <w:p w:rsidR="006843A3" w:rsidRPr="006843A3" w:rsidRDefault="006843A3" w:rsidP="006843A3">
            <w:pPr>
              <w:spacing w:after="0" w:line="240" w:lineRule="auto"/>
              <w:jc w:val="both"/>
              <w:rPr>
                <w:rFonts w:ascii="Arial" w:hAnsi="Arial" w:cs="Arial"/>
                <w:lang w:val="es-ES"/>
              </w:rPr>
            </w:pPr>
          </w:p>
        </w:tc>
        <w:tc>
          <w:tcPr>
            <w:tcW w:w="1080" w:type="pct"/>
          </w:tcPr>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Alquiler de la bodega</w:t>
            </w:r>
          </w:p>
        </w:tc>
        <w:tc>
          <w:tcPr>
            <w:tcW w:w="1424" w:type="pct"/>
          </w:tcPr>
          <w:p w:rsidR="006843A3" w:rsidRPr="006843A3" w:rsidRDefault="006843A3" w:rsidP="006843A3">
            <w:pPr>
              <w:spacing w:after="0" w:line="240" w:lineRule="auto"/>
              <w:jc w:val="both"/>
              <w:rPr>
                <w:rFonts w:ascii="Arial" w:hAnsi="Arial" w:cs="Arial"/>
                <w:lang w:val="es-ES"/>
              </w:rPr>
            </w:pPr>
          </w:p>
        </w:tc>
        <w:tc>
          <w:tcPr>
            <w:tcW w:w="1427" w:type="pct"/>
          </w:tcPr>
          <w:p w:rsidR="006843A3" w:rsidRPr="006843A3" w:rsidRDefault="006843A3" w:rsidP="006843A3">
            <w:pPr>
              <w:spacing w:after="0" w:line="240" w:lineRule="auto"/>
              <w:jc w:val="both"/>
              <w:rPr>
                <w:rFonts w:ascii="Arial" w:hAnsi="Arial" w:cs="Arial"/>
                <w:lang w:val="es-ES"/>
              </w:rPr>
            </w:pPr>
          </w:p>
        </w:tc>
      </w:tr>
    </w:tbl>
    <w:p w:rsidR="006843A3" w:rsidRPr="006843A3" w:rsidRDefault="006843A3" w:rsidP="006843A3">
      <w:pPr>
        <w:spacing w:after="0" w:line="240" w:lineRule="auto"/>
        <w:jc w:val="both"/>
        <w:rPr>
          <w:rFonts w:ascii="Arial" w:hAnsi="Arial" w:cs="Arial"/>
          <w:lang w:val="es-ES"/>
        </w:rPr>
      </w:pPr>
    </w:p>
    <w:p w:rsidR="006843A3" w:rsidRPr="006843A3" w:rsidRDefault="006843A3" w:rsidP="0026578E">
      <w:pPr>
        <w:numPr>
          <w:ilvl w:val="0"/>
          <w:numId w:val="3"/>
        </w:numPr>
        <w:spacing w:after="0" w:line="240" w:lineRule="auto"/>
        <w:jc w:val="both"/>
        <w:rPr>
          <w:rFonts w:ascii="Arial" w:hAnsi="Arial" w:cs="Arial"/>
          <w:i/>
          <w:lang w:val="es-ES"/>
        </w:rPr>
      </w:pPr>
      <w:r w:rsidRPr="006843A3">
        <w:rPr>
          <w:rFonts w:ascii="Arial" w:hAnsi="Arial" w:cs="Arial"/>
          <w:i/>
          <w:lang w:val="es-ES"/>
        </w:rPr>
        <w:t>Capacidad para asociar los costos</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Un costo se puede considerar directo e indirecto de acuerdo a la capacidad para asociarlos.</w:t>
      </w:r>
    </w:p>
    <w:p w:rsidR="006843A3" w:rsidRPr="006843A3" w:rsidRDefault="006843A3" w:rsidP="0026578E">
      <w:pPr>
        <w:numPr>
          <w:ilvl w:val="0"/>
          <w:numId w:val="7"/>
        </w:numPr>
        <w:spacing w:after="0" w:line="240" w:lineRule="auto"/>
        <w:jc w:val="both"/>
        <w:rPr>
          <w:rFonts w:ascii="Arial" w:hAnsi="Arial" w:cs="Arial"/>
          <w:lang w:val="es-ES"/>
        </w:rPr>
      </w:pPr>
      <w:r w:rsidRPr="006843A3">
        <w:rPr>
          <w:rFonts w:ascii="Arial" w:hAnsi="Arial" w:cs="Arial"/>
          <w:lang w:val="es-ES"/>
        </w:rPr>
        <w:t>Directos: son los costos factibles de identificar con los artículos o áreas específicas. Ejemplos los costos de materiales directos y mano de obra directa en un producto.</w:t>
      </w:r>
    </w:p>
    <w:p w:rsidR="006843A3" w:rsidRPr="006843A3" w:rsidRDefault="006843A3" w:rsidP="0026578E">
      <w:pPr>
        <w:numPr>
          <w:ilvl w:val="0"/>
          <w:numId w:val="7"/>
        </w:numPr>
        <w:spacing w:after="0" w:line="240" w:lineRule="auto"/>
        <w:jc w:val="both"/>
        <w:rPr>
          <w:rFonts w:ascii="Arial" w:hAnsi="Arial" w:cs="Arial"/>
          <w:lang w:val="es-ES"/>
        </w:rPr>
      </w:pPr>
      <w:r w:rsidRPr="006843A3">
        <w:rPr>
          <w:rFonts w:ascii="Arial" w:hAnsi="Arial" w:cs="Arial"/>
          <w:lang w:val="es-ES"/>
        </w:rPr>
        <w:t>Indirectos: son los costos comunes a muchos artículos por lo tanto no son directamente identificables con ningún artículo o área. Los costos indirectos se cargan a los artículos o áreas utilizando técnicas de asignación. Ejemplos:   los costos indirectos de manufactura se asignan a los productos después de haber sido acumulados primero como costos indirectos de fabricación.</w:t>
      </w:r>
    </w:p>
    <w:p w:rsidR="006843A3" w:rsidRPr="006843A3" w:rsidRDefault="006843A3" w:rsidP="006843A3">
      <w:pPr>
        <w:spacing w:after="0" w:line="240" w:lineRule="auto"/>
        <w:jc w:val="both"/>
        <w:rPr>
          <w:rFonts w:ascii="Arial" w:hAnsi="Arial" w:cs="Arial"/>
          <w:lang w:val="es-ES"/>
        </w:rPr>
      </w:pPr>
    </w:p>
    <w:p w:rsidR="006843A3" w:rsidRPr="006843A3" w:rsidRDefault="006843A3" w:rsidP="0026578E">
      <w:pPr>
        <w:numPr>
          <w:ilvl w:val="0"/>
          <w:numId w:val="3"/>
        </w:numPr>
        <w:spacing w:after="0" w:line="240" w:lineRule="auto"/>
        <w:jc w:val="both"/>
        <w:rPr>
          <w:rFonts w:ascii="Arial" w:hAnsi="Arial" w:cs="Arial"/>
          <w:i/>
          <w:lang w:val="es-ES"/>
        </w:rPr>
      </w:pPr>
      <w:r w:rsidRPr="006843A3">
        <w:rPr>
          <w:rFonts w:ascii="Arial" w:hAnsi="Arial" w:cs="Arial"/>
          <w:i/>
          <w:lang w:val="es-ES"/>
        </w:rPr>
        <w:t>Departamento donde se incurrieron</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El costo por departamentos ayuda a la empresa en el control de los costos indirectos de fabricación y a medir el ingreso.</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Tipos de departamentos:</w:t>
      </w:r>
    </w:p>
    <w:p w:rsidR="006843A3" w:rsidRPr="006843A3" w:rsidRDefault="006843A3" w:rsidP="0026578E">
      <w:pPr>
        <w:numPr>
          <w:ilvl w:val="0"/>
          <w:numId w:val="8"/>
        </w:numPr>
        <w:spacing w:after="0" w:line="240" w:lineRule="auto"/>
        <w:jc w:val="both"/>
        <w:rPr>
          <w:rFonts w:ascii="Arial" w:hAnsi="Arial" w:cs="Arial"/>
          <w:lang w:val="es-ES"/>
        </w:rPr>
      </w:pPr>
      <w:r w:rsidRPr="006843A3">
        <w:rPr>
          <w:rFonts w:ascii="Arial" w:hAnsi="Arial" w:cs="Arial"/>
          <w:lang w:val="es-ES"/>
        </w:rPr>
        <w:t>Departamentos de producción: contribuyen directamente con la producción de un artículo y en estos departamentos es donde tiene lugar el proceso de conversión o manufactura.</w:t>
      </w:r>
    </w:p>
    <w:p w:rsidR="006843A3" w:rsidRPr="006843A3" w:rsidRDefault="006843A3" w:rsidP="0026578E">
      <w:pPr>
        <w:numPr>
          <w:ilvl w:val="0"/>
          <w:numId w:val="8"/>
        </w:numPr>
        <w:spacing w:after="0" w:line="240" w:lineRule="auto"/>
        <w:jc w:val="both"/>
        <w:rPr>
          <w:rFonts w:ascii="Arial" w:hAnsi="Arial" w:cs="Arial"/>
          <w:lang w:val="es-ES"/>
        </w:rPr>
      </w:pPr>
      <w:r w:rsidRPr="006843A3">
        <w:rPr>
          <w:rFonts w:ascii="Arial" w:hAnsi="Arial" w:cs="Arial"/>
          <w:lang w:val="es-ES"/>
        </w:rPr>
        <w:t>Departamento de servicios: no están directamente relacionados con la producción su función es prestar servicios a otros departamentos. Ejemplo: el departamento de nómina, oficinas de fábrica, personal, cafetería, etc.</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Los costos de los departamentos de servicios se asignan a los de producción ya que estos se benefician de los servicios prestados. Para esto se utilizan base de distribución o asignación.</w:t>
      </w:r>
    </w:p>
    <w:p w:rsidR="006843A3" w:rsidRPr="006843A3" w:rsidRDefault="006843A3" w:rsidP="006843A3">
      <w:pPr>
        <w:spacing w:after="0" w:line="240" w:lineRule="auto"/>
        <w:jc w:val="both"/>
        <w:rPr>
          <w:rFonts w:ascii="Arial" w:hAnsi="Arial" w:cs="Arial"/>
          <w:lang w:val="es-ES"/>
        </w:rPr>
      </w:pPr>
    </w:p>
    <w:p w:rsidR="006843A3" w:rsidRPr="006843A3" w:rsidRDefault="006843A3" w:rsidP="0026578E">
      <w:pPr>
        <w:numPr>
          <w:ilvl w:val="0"/>
          <w:numId w:val="3"/>
        </w:numPr>
        <w:spacing w:after="0" w:line="240" w:lineRule="auto"/>
        <w:jc w:val="both"/>
        <w:rPr>
          <w:rFonts w:ascii="Arial" w:hAnsi="Arial" w:cs="Arial"/>
          <w:i/>
          <w:lang w:val="es-ES"/>
        </w:rPr>
      </w:pPr>
      <w:r w:rsidRPr="006843A3">
        <w:rPr>
          <w:rFonts w:ascii="Arial" w:hAnsi="Arial" w:cs="Arial"/>
          <w:i/>
          <w:lang w:val="es-ES"/>
        </w:rPr>
        <w:t>Áreas funcionales</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Los costos clasificados por funciones se acumulan de acuerdo a la actividad realizada. Los costos de producción manufacturera pueden dividirse en:</w:t>
      </w:r>
    </w:p>
    <w:p w:rsidR="006843A3" w:rsidRPr="006843A3" w:rsidRDefault="006843A3" w:rsidP="006843A3">
      <w:pPr>
        <w:spacing w:after="0" w:line="240" w:lineRule="auto"/>
        <w:jc w:val="both"/>
        <w:rPr>
          <w:rFonts w:ascii="Arial" w:hAnsi="Arial" w:cs="Arial"/>
          <w:lang w:val="es-ES"/>
        </w:rPr>
      </w:pPr>
    </w:p>
    <w:p w:rsidR="006843A3" w:rsidRPr="006843A3" w:rsidRDefault="006843A3" w:rsidP="0026578E">
      <w:pPr>
        <w:numPr>
          <w:ilvl w:val="0"/>
          <w:numId w:val="9"/>
        </w:numPr>
        <w:spacing w:after="0" w:line="240" w:lineRule="auto"/>
        <w:jc w:val="both"/>
        <w:rPr>
          <w:rFonts w:ascii="Arial" w:hAnsi="Arial" w:cs="Arial"/>
          <w:lang w:val="es-ES"/>
        </w:rPr>
      </w:pPr>
      <w:r w:rsidRPr="006843A3">
        <w:rPr>
          <w:rFonts w:ascii="Arial" w:hAnsi="Arial" w:cs="Arial"/>
          <w:lang w:val="es-ES"/>
        </w:rPr>
        <w:t>Costo de manufactura: son la suma de los materiales directos, mano de obra directa y costos indirectos de fabricación.</w:t>
      </w:r>
    </w:p>
    <w:p w:rsidR="006843A3" w:rsidRPr="006843A3" w:rsidRDefault="006843A3" w:rsidP="0026578E">
      <w:pPr>
        <w:numPr>
          <w:ilvl w:val="0"/>
          <w:numId w:val="9"/>
        </w:numPr>
        <w:spacing w:after="0" w:line="240" w:lineRule="auto"/>
        <w:jc w:val="both"/>
        <w:rPr>
          <w:rFonts w:ascii="Arial" w:hAnsi="Arial" w:cs="Arial"/>
          <w:lang w:val="es-ES"/>
        </w:rPr>
      </w:pPr>
      <w:r w:rsidRPr="006843A3">
        <w:rPr>
          <w:rFonts w:ascii="Arial" w:hAnsi="Arial" w:cs="Arial"/>
          <w:lang w:val="es-ES"/>
        </w:rPr>
        <w:t>Costos de mercadeo: se incurre en la venta de un producto o servicio.</w:t>
      </w:r>
    </w:p>
    <w:p w:rsidR="006843A3" w:rsidRPr="006843A3" w:rsidRDefault="006843A3" w:rsidP="0026578E">
      <w:pPr>
        <w:numPr>
          <w:ilvl w:val="0"/>
          <w:numId w:val="9"/>
        </w:numPr>
        <w:spacing w:after="0" w:line="240" w:lineRule="auto"/>
        <w:jc w:val="both"/>
        <w:rPr>
          <w:rFonts w:ascii="Arial" w:hAnsi="Arial" w:cs="Arial"/>
          <w:lang w:val="es-ES"/>
        </w:rPr>
      </w:pPr>
      <w:r w:rsidRPr="006843A3">
        <w:rPr>
          <w:rFonts w:ascii="Arial" w:hAnsi="Arial" w:cs="Arial"/>
          <w:lang w:val="es-ES"/>
        </w:rPr>
        <w:t>Costo administrativo: se incurre en la dirección, control y operación de una empresa e incluye el pago de salarios a la gerencia y al personal de oficina.</w:t>
      </w:r>
    </w:p>
    <w:p w:rsidR="006843A3" w:rsidRPr="006843A3" w:rsidRDefault="006843A3" w:rsidP="0026578E">
      <w:pPr>
        <w:numPr>
          <w:ilvl w:val="0"/>
          <w:numId w:val="9"/>
        </w:numPr>
        <w:spacing w:after="0" w:line="240" w:lineRule="auto"/>
        <w:jc w:val="both"/>
        <w:rPr>
          <w:rFonts w:ascii="Arial" w:hAnsi="Arial" w:cs="Arial"/>
          <w:lang w:val="es-ES"/>
        </w:rPr>
      </w:pPr>
      <w:r w:rsidRPr="006843A3">
        <w:rPr>
          <w:rFonts w:ascii="Arial" w:hAnsi="Arial" w:cs="Arial"/>
          <w:lang w:val="es-ES"/>
        </w:rPr>
        <w:t xml:space="preserve">Costos financieros: se relaciona con obtención de fondos para la operación de la empresa. Ejemplo: costo de intereses por préstamos, costos de otorgar crédito a los clientes)   </w:t>
      </w:r>
    </w:p>
    <w:p w:rsidR="006843A3" w:rsidRPr="006843A3" w:rsidRDefault="006843A3" w:rsidP="0026578E">
      <w:pPr>
        <w:numPr>
          <w:ilvl w:val="0"/>
          <w:numId w:val="9"/>
        </w:numPr>
        <w:spacing w:after="0" w:line="240" w:lineRule="auto"/>
        <w:jc w:val="both"/>
        <w:rPr>
          <w:rFonts w:ascii="Arial" w:hAnsi="Arial" w:cs="Arial"/>
          <w:lang w:val="es-ES"/>
        </w:rPr>
      </w:pPr>
      <w:r w:rsidRPr="006843A3">
        <w:rPr>
          <w:rFonts w:ascii="Arial" w:hAnsi="Arial" w:cs="Arial"/>
          <w:lang w:val="es-ES"/>
        </w:rPr>
        <w:t>Análisis por función: si una empresa desea analizar las operaciones de un período corriente un método adecuado sería clasificar los costos por funciones y compararlos con el año anterior.</w:t>
      </w:r>
    </w:p>
    <w:p w:rsidR="006843A3" w:rsidRPr="006843A3" w:rsidRDefault="006843A3" w:rsidP="006843A3">
      <w:pPr>
        <w:spacing w:after="0" w:line="240" w:lineRule="auto"/>
        <w:jc w:val="both"/>
        <w:rPr>
          <w:rFonts w:ascii="Arial" w:hAnsi="Arial" w:cs="Arial"/>
          <w:lang w:val="es-ES"/>
        </w:rPr>
      </w:pPr>
    </w:p>
    <w:p w:rsidR="006843A3" w:rsidRPr="006843A3" w:rsidRDefault="006843A3" w:rsidP="0026578E">
      <w:pPr>
        <w:numPr>
          <w:ilvl w:val="0"/>
          <w:numId w:val="3"/>
        </w:numPr>
        <w:spacing w:after="0" w:line="240" w:lineRule="auto"/>
        <w:jc w:val="both"/>
        <w:rPr>
          <w:rFonts w:ascii="Arial" w:hAnsi="Arial" w:cs="Arial"/>
          <w:i/>
          <w:lang w:val="es-ES"/>
        </w:rPr>
      </w:pPr>
      <w:r w:rsidRPr="006843A3">
        <w:rPr>
          <w:rFonts w:ascii="Arial" w:hAnsi="Arial" w:cs="Arial"/>
          <w:i/>
          <w:lang w:val="es-ES"/>
        </w:rPr>
        <w:t>Periodo en que se van a cargar los ingresos</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Los costos pueden también clasificarse sobre la base de cuando se van a cargar contra los ingresos. Las dos categorías son:</w:t>
      </w:r>
    </w:p>
    <w:p w:rsidR="006843A3" w:rsidRPr="006843A3" w:rsidRDefault="006843A3" w:rsidP="006843A3">
      <w:pPr>
        <w:spacing w:after="0" w:line="240" w:lineRule="auto"/>
        <w:jc w:val="both"/>
        <w:rPr>
          <w:rFonts w:ascii="Arial" w:hAnsi="Arial" w:cs="Arial"/>
          <w:lang w:val="es-ES"/>
        </w:rPr>
      </w:pPr>
    </w:p>
    <w:p w:rsidR="006843A3" w:rsidRPr="006843A3" w:rsidRDefault="006843A3" w:rsidP="0026578E">
      <w:pPr>
        <w:numPr>
          <w:ilvl w:val="0"/>
          <w:numId w:val="10"/>
        </w:numPr>
        <w:spacing w:after="0" w:line="240" w:lineRule="auto"/>
        <w:jc w:val="both"/>
        <w:rPr>
          <w:rFonts w:ascii="Arial" w:hAnsi="Arial" w:cs="Arial"/>
          <w:lang w:val="es-ES"/>
        </w:rPr>
      </w:pPr>
      <w:r w:rsidRPr="006843A3">
        <w:rPr>
          <w:rFonts w:ascii="Arial" w:hAnsi="Arial" w:cs="Arial"/>
          <w:lang w:val="es-ES"/>
        </w:rPr>
        <w:t>Costos del producto: son los costos directa e indirectamente identificables con la producción. Los materiales directos, la mano de obra directa y los costos indirectos de fabricación. Estos no proveen ningún beneficio hasta tanto el producto se venda. Cuando se venden los costos totales se registrarían como  gastos y a este gasto se le denomina costo de los artículos vendidos.</w:t>
      </w:r>
    </w:p>
    <w:p w:rsidR="006843A3" w:rsidRPr="006843A3" w:rsidRDefault="006843A3" w:rsidP="0026578E">
      <w:pPr>
        <w:numPr>
          <w:ilvl w:val="0"/>
          <w:numId w:val="10"/>
        </w:numPr>
        <w:spacing w:after="0" w:line="240" w:lineRule="auto"/>
        <w:jc w:val="both"/>
        <w:rPr>
          <w:rFonts w:ascii="Arial" w:hAnsi="Arial" w:cs="Arial"/>
          <w:lang w:val="es-ES"/>
        </w:rPr>
      </w:pPr>
      <w:r w:rsidRPr="006843A3">
        <w:rPr>
          <w:rFonts w:ascii="Arial" w:hAnsi="Arial" w:cs="Arial"/>
          <w:lang w:val="es-ES"/>
        </w:rPr>
        <w:t>Costos del periodo: son los costos que no están directa no indirectamente relacionados con el producto. Ejemplos: el salario del contador (gasto administrativo), la depreciación de los vehículos del personal de ventas (gasto de mercadeo), interés incurrido sobre los bonos de la empresa (gasto financiero).</w:t>
      </w:r>
    </w:p>
    <w:p w:rsidR="006843A3" w:rsidRPr="006843A3" w:rsidRDefault="006843A3" w:rsidP="006843A3">
      <w:pPr>
        <w:spacing w:after="0" w:line="240" w:lineRule="auto"/>
        <w:jc w:val="both"/>
        <w:rPr>
          <w:rFonts w:ascii="Arial" w:hAnsi="Arial" w:cs="Arial"/>
          <w:lang w:val="es-ES"/>
        </w:rPr>
      </w:pPr>
    </w:p>
    <w:p w:rsidR="006843A3" w:rsidRPr="006843A3" w:rsidRDefault="006843A3" w:rsidP="0026578E">
      <w:pPr>
        <w:numPr>
          <w:ilvl w:val="0"/>
          <w:numId w:val="3"/>
        </w:numPr>
        <w:spacing w:after="0" w:line="240" w:lineRule="auto"/>
        <w:jc w:val="both"/>
        <w:rPr>
          <w:rFonts w:ascii="Arial" w:hAnsi="Arial" w:cs="Arial"/>
          <w:i/>
          <w:lang w:val="es-ES"/>
        </w:rPr>
      </w:pPr>
      <w:r w:rsidRPr="006843A3">
        <w:rPr>
          <w:rFonts w:ascii="Arial" w:hAnsi="Arial" w:cs="Arial"/>
          <w:i/>
          <w:lang w:val="es-ES"/>
        </w:rPr>
        <w:t>Relación con la planeación y el control de la toma de decisiones</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Los costos que ayudan a la administración en la planeación el control y la toma de decisiones son:</w:t>
      </w: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Costos estándar y costos presupuestados</w:t>
      </w:r>
    </w:p>
    <w:p w:rsidR="006843A3" w:rsidRPr="006843A3" w:rsidRDefault="006843A3" w:rsidP="0026578E">
      <w:pPr>
        <w:numPr>
          <w:ilvl w:val="0"/>
          <w:numId w:val="11"/>
        </w:numPr>
        <w:spacing w:after="0" w:line="240" w:lineRule="auto"/>
        <w:jc w:val="both"/>
        <w:rPr>
          <w:rFonts w:ascii="Arial" w:hAnsi="Arial" w:cs="Arial"/>
          <w:lang w:val="es-ES"/>
        </w:rPr>
      </w:pPr>
      <w:r w:rsidRPr="006843A3">
        <w:rPr>
          <w:rFonts w:ascii="Arial" w:hAnsi="Arial" w:cs="Arial"/>
          <w:lang w:val="es-ES"/>
        </w:rPr>
        <w:t>Estándar: Son aquellos en que debería incurrirse en un proceso particular de producción bajo condiciones normales.</w:t>
      </w:r>
    </w:p>
    <w:p w:rsidR="006843A3" w:rsidRPr="006843A3" w:rsidRDefault="006843A3" w:rsidP="0026578E">
      <w:pPr>
        <w:numPr>
          <w:ilvl w:val="0"/>
          <w:numId w:val="11"/>
        </w:numPr>
        <w:spacing w:after="0" w:line="240" w:lineRule="auto"/>
        <w:jc w:val="both"/>
        <w:rPr>
          <w:rFonts w:ascii="Arial" w:hAnsi="Arial" w:cs="Arial"/>
          <w:lang w:val="es-ES"/>
        </w:rPr>
      </w:pPr>
      <w:r w:rsidRPr="006843A3">
        <w:rPr>
          <w:rFonts w:ascii="Arial" w:hAnsi="Arial" w:cs="Arial"/>
          <w:lang w:val="es-ES"/>
        </w:rPr>
        <w:t>Presupuestados: Proporcionan pronósticos de la actividad sobre una base de costo total más que sobre una base de costo unitario.</w:t>
      </w:r>
    </w:p>
    <w:p w:rsidR="006843A3" w:rsidRP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Costos controlables y no controlables:</w:t>
      </w:r>
    </w:p>
    <w:p w:rsidR="006843A3" w:rsidRPr="006843A3" w:rsidRDefault="006843A3" w:rsidP="0026578E">
      <w:pPr>
        <w:numPr>
          <w:ilvl w:val="0"/>
          <w:numId w:val="12"/>
        </w:numPr>
        <w:spacing w:after="0" w:line="240" w:lineRule="auto"/>
        <w:jc w:val="both"/>
        <w:rPr>
          <w:rFonts w:ascii="Arial" w:hAnsi="Arial" w:cs="Arial"/>
          <w:lang w:val="es-ES"/>
        </w:rPr>
      </w:pPr>
      <w:r w:rsidRPr="006843A3">
        <w:rPr>
          <w:rFonts w:ascii="Arial" w:hAnsi="Arial" w:cs="Arial"/>
          <w:lang w:val="es-ES"/>
        </w:rPr>
        <w:t>Controlables: Pueden ejercer influencia directa los gerentes durante un determinado periodo de tiempo.</w:t>
      </w:r>
    </w:p>
    <w:p w:rsidR="006843A3" w:rsidRPr="006843A3" w:rsidRDefault="006843A3" w:rsidP="0026578E">
      <w:pPr>
        <w:numPr>
          <w:ilvl w:val="0"/>
          <w:numId w:val="12"/>
        </w:numPr>
        <w:spacing w:after="0" w:line="240" w:lineRule="auto"/>
        <w:jc w:val="both"/>
        <w:rPr>
          <w:rFonts w:ascii="Arial" w:hAnsi="Arial" w:cs="Arial"/>
          <w:lang w:val="es-ES"/>
        </w:rPr>
      </w:pPr>
      <w:r w:rsidRPr="006843A3">
        <w:rPr>
          <w:rFonts w:ascii="Arial" w:hAnsi="Arial" w:cs="Arial"/>
          <w:lang w:val="es-ES"/>
        </w:rPr>
        <w:t>No controlables: No están directamente administrados por un determinado nivel de autoridad gerencial.</w:t>
      </w:r>
    </w:p>
    <w:p w:rsidR="006843A3" w:rsidRP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Costos relevantes y costos irrelevantes:</w:t>
      </w:r>
    </w:p>
    <w:p w:rsidR="006843A3" w:rsidRPr="006843A3" w:rsidRDefault="006843A3" w:rsidP="0026578E">
      <w:pPr>
        <w:numPr>
          <w:ilvl w:val="0"/>
          <w:numId w:val="13"/>
        </w:numPr>
        <w:spacing w:after="0" w:line="240" w:lineRule="auto"/>
        <w:jc w:val="both"/>
        <w:rPr>
          <w:rFonts w:ascii="Arial" w:hAnsi="Arial" w:cs="Arial"/>
          <w:lang w:val="es-ES"/>
        </w:rPr>
      </w:pPr>
      <w:r w:rsidRPr="006843A3">
        <w:rPr>
          <w:rFonts w:ascii="Arial" w:hAnsi="Arial" w:cs="Arial"/>
          <w:lang w:val="es-ES"/>
        </w:rPr>
        <w:t>Relevantes: Son costos futuros esperados que difieren entre cursos alternos de acción y se pueden eliminar si se cambia o suspende alguna actividad.</w:t>
      </w:r>
    </w:p>
    <w:p w:rsidR="006843A3" w:rsidRPr="006843A3" w:rsidRDefault="006843A3" w:rsidP="0026578E">
      <w:pPr>
        <w:numPr>
          <w:ilvl w:val="0"/>
          <w:numId w:val="13"/>
        </w:numPr>
        <w:spacing w:after="0" w:line="240" w:lineRule="auto"/>
        <w:jc w:val="both"/>
        <w:rPr>
          <w:rFonts w:ascii="Arial" w:hAnsi="Arial" w:cs="Arial"/>
          <w:lang w:val="es-ES"/>
        </w:rPr>
      </w:pPr>
      <w:r w:rsidRPr="006843A3">
        <w:rPr>
          <w:rFonts w:ascii="Arial" w:hAnsi="Arial" w:cs="Arial"/>
          <w:lang w:val="es-ES"/>
        </w:rPr>
        <w:t>Irrelevantes: No se afectan por las acciones de la gerencia: Ejemplo costos hundidos: son costos pasados que ahora son irrevocables como la depreciación de maquinaria.</w:t>
      </w:r>
    </w:p>
    <w:p w:rsidR="006843A3" w:rsidRP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Costos fijos autorizados y costos fijos discrecionales.</w:t>
      </w:r>
    </w:p>
    <w:p w:rsidR="006843A3" w:rsidRPr="006843A3" w:rsidRDefault="006843A3" w:rsidP="0026578E">
      <w:pPr>
        <w:numPr>
          <w:ilvl w:val="0"/>
          <w:numId w:val="14"/>
        </w:numPr>
        <w:spacing w:after="0" w:line="240" w:lineRule="auto"/>
        <w:jc w:val="both"/>
        <w:rPr>
          <w:rFonts w:ascii="Arial" w:hAnsi="Arial" w:cs="Arial"/>
          <w:lang w:val="es-ES"/>
        </w:rPr>
      </w:pPr>
      <w:r w:rsidRPr="006843A3">
        <w:rPr>
          <w:rFonts w:ascii="Arial" w:hAnsi="Arial" w:cs="Arial"/>
          <w:lang w:val="es-ES"/>
        </w:rPr>
        <w:t>Fijo autorizado: surge discretamente cuando se tiene una estructura organizacional básica ejemplo: propiedad, planta equipo y personal indispensable autorizado.</w:t>
      </w:r>
    </w:p>
    <w:p w:rsidR="006843A3" w:rsidRPr="006843A3" w:rsidRDefault="006843A3" w:rsidP="0026578E">
      <w:pPr>
        <w:numPr>
          <w:ilvl w:val="0"/>
          <w:numId w:val="14"/>
        </w:numPr>
        <w:spacing w:after="0" w:line="240" w:lineRule="auto"/>
        <w:jc w:val="both"/>
        <w:rPr>
          <w:rFonts w:ascii="Arial" w:hAnsi="Arial" w:cs="Arial"/>
          <w:lang w:val="es-ES"/>
        </w:rPr>
      </w:pPr>
      <w:r w:rsidRPr="006843A3">
        <w:rPr>
          <w:rFonts w:ascii="Arial" w:hAnsi="Arial" w:cs="Arial"/>
          <w:lang w:val="es-ES"/>
        </w:rPr>
        <w:t xml:space="preserve">Fijo discrecional: surge de las decisiones anuales de apropiación para costos de reparaciones y mantenimiento, costos de publicidad, entrenamiento de ejecutivos etc. </w:t>
      </w:r>
    </w:p>
    <w:p w:rsidR="006843A3" w:rsidRP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 xml:space="preserve">Costos diferenciales: Es la diferencia entre los costos de cursos alternos de acción sobre la base de artículo por artículo. Si el costo aumenta de una alternativa a otra se denomina costo incremental, y si el costo disminuye de una alternativa a otra se denomina costo </w:t>
      </w:r>
      <w:proofErr w:type="spellStart"/>
      <w:r w:rsidRPr="006843A3">
        <w:rPr>
          <w:rFonts w:ascii="Arial" w:hAnsi="Arial" w:cs="Arial"/>
          <w:lang w:val="es-ES"/>
        </w:rPr>
        <w:t>decremental</w:t>
      </w:r>
      <w:proofErr w:type="spellEnd"/>
      <w:r w:rsidRPr="006843A3">
        <w:rPr>
          <w:rFonts w:ascii="Arial" w:hAnsi="Arial" w:cs="Arial"/>
          <w:lang w:val="es-ES"/>
        </w:rPr>
        <w:t xml:space="preserve">. </w:t>
      </w:r>
    </w:p>
    <w:p w:rsidR="006843A3" w:rsidRP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lastRenderedPageBreak/>
        <w:t>Costo de oportunidad: Cuando se toma una decisión para dedicarse a una alternativa y se abandonan los beneficios de las otras opciones.</w:t>
      </w:r>
    </w:p>
    <w:p w:rsidR="006843A3" w:rsidRPr="006843A3" w:rsidRDefault="006843A3" w:rsidP="006843A3">
      <w:pPr>
        <w:spacing w:after="0" w:line="240" w:lineRule="auto"/>
        <w:jc w:val="both"/>
        <w:rPr>
          <w:rFonts w:ascii="Arial" w:hAnsi="Arial" w:cs="Arial"/>
          <w:lang w:val="es-ES"/>
        </w:rPr>
      </w:pPr>
    </w:p>
    <w:p w:rsidR="006843A3" w:rsidRPr="006843A3" w:rsidRDefault="006843A3" w:rsidP="006843A3">
      <w:pPr>
        <w:spacing w:after="0" w:line="240" w:lineRule="auto"/>
        <w:jc w:val="both"/>
        <w:rPr>
          <w:rFonts w:ascii="Arial" w:hAnsi="Arial" w:cs="Arial"/>
          <w:lang w:val="es-ES"/>
        </w:rPr>
      </w:pPr>
      <w:r w:rsidRPr="006843A3">
        <w:rPr>
          <w:rFonts w:ascii="Arial" w:hAnsi="Arial" w:cs="Arial"/>
          <w:lang w:val="es-ES"/>
        </w:rPr>
        <w:t>Costo de cierre de planta: Son los costos fijos en que sí incurrirían aún si no hubiera producción. Ejemplo: el arrendamiento, el pago de retiro a empleados, los costos de almacenamientos, el seguro y salario al personal de seguridad.</w:t>
      </w:r>
    </w:p>
    <w:p w:rsidR="006843A3" w:rsidRDefault="006843A3" w:rsidP="00890C1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 xml:space="preserve">El objetivo de un sistema de contabilidad de costos o sistema de costeo es acumular los costos de los productos o servicios. La información del costo de un producto o servicio es usada por los gerentes para establecer los precios del producto, controlar las operaciones, y desarrollar estados financieros. También, el sistema de costeo mejora el control proporcionando información sobre los costos incurridos por cada departamento de manufactura o proceso. </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Dependiendo de "como" se acumulan los costos para costear la producción, los sistemas de costeo se clasifican en:</w:t>
      </w:r>
    </w:p>
    <w:p w:rsidR="0026578E" w:rsidRPr="0026578E" w:rsidRDefault="0026578E" w:rsidP="0026578E">
      <w:pPr>
        <w:spacing w:after="0" w:line="240" w:lineRule="auto"/>
        <w:jc w:val="both"/>
        <w:rPr>
          <w:rFonts w:ascii="Arial" w:hAnsi="Arial" w:cs="Arial"/>
          <w:i/>
          <w:lang w:val="es-ES"/>
        </w:rPr>
      </w:pPr>
    </w:p>
    <w:p w:rsidR="0026578E" w:rsidRPr="0026578E" w:rsidRDefault="0026578E" w:rsidP="0026578E">
      <w:pPr>
        <w:spacing w:after="0" w:line="240" w:lineRule="auto"/>
        <w:jc w:val="both"/>
        <w:rPr>
          <w:rFonts w:ascii="Arial" w:hAnsi="Arial" w:cs="Arial"/>
          <w:i/>
          <w:lang w:val="es-ES"/>
        </w:rPr>
      </w:pPr>
      <w:r w:rsidRPr="0026578E">
        <w:rPr>
          <w:rFonts w:ascii="Arial" w:hAnsi="Arial" w:cs="Arial"/>
          <w:i/>
          <w:lang w:val="es-ES"/>
        </w:rPr>
        <w:t>Costeo por órdenes:</w:t>
      </w: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Un sistema de costeo por órdenes proporciona un registro separado para el costo de cada cantidad de producto que pasa por la fábrica. A cada cantidad de producto en particular se le llama orden. Un sistema de costeo por órdenes encaja mejor en las industrias que elaboran productos la mayoría de las veces con especificaciones diferentes o que tienen una gran variedad de productos en existencia. Muchas empresas de servicios usan el sistema de costeo por órdenes para acumular los costos asociados al proporcionar sus servicios a los clientes. Algunas características de los sistemas de costeo por órdenes se mencionan a continuación:</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Se acumulan por lotes</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Producción bajo pedidos específicos</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No se produce normalmente el mismo articulo</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Ejemplos: Despacho contable, constructora, editora, envases con diseño específico.</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u w:val="single"/>
          <w:lang w:val="es-ES"/>
        </w:rPr>
      </w:pPr>
      <w:r w:rsidRPr="0026578E">
        <w:rPr>
          <w:rFonts w:ascii="Arial" w:hAnsi="Arial" w:cs="Arial"/>
          <w:u w:val="single"/>
          <w:lang w:val="es-ES"/>
        </w:rPr>
        <w:t>Características del cálculo del costo en un Sistema de Costeo por Órdenes de Trabajo</w:t>
      </w:r>
    </w:p>
    <w:p w:rsidR="0026578E" w:rsidRPr="0026578E" w:rsidRDefault="0026578E" w:rsidP="0026578E">
      <w:pPr>
        <w:numPr>
          <w:ilvl w:val="0"/>
          <w:numId w:val="17"/>
        </w:numPr>
        <w:spacing w:after="0" w:line="240" w:lineRule="auto"/>
        <w:jc w:val="both"/>
        <w:rPr>
          <w:rFonts w:ascii="Arial" w:hAnsi="Arial" w:cs="Arial"/>
          <w:lang w:val="es-ES"/>
        </w:rPr>
      </w:pPr>
      <w:r w:rsidRPr="0026578E">
        <w:rPr>
          <w:rFonts w:ascii="Arial" w:hAnsi="Arial" w:cs="Arial"/>
          <w:lang w:val="es-ES"/>
        </w:rPr>
        <w:t>Los materiales directos y la mano de obra directa se acumulan para cada orden de trabajo. Los costos indirectos de fabricación se acumulan por departamentos y luego se distribuyen a las órdenes de trabajo, todos los costos de fabricación se asignan a los productos fabricados.</w:t>
      </w:r>
    </w:p>
    <w:p w:rsidR="0026578E" w:rsidRPr="0026578E" w:rsidRDefault="0026578E" w:rsidP="0026578E">
      <w:pPr>
        <w:numPr>
          <w:ilvl w:val="0"/>
          <w:numId w:val="17"/>
        </w:numPr>
        <w:spacing w:after="0" w:line="240" w:lineRule="auto"/>
        <w:jc w:val="both"/>
        <w:rPr>
          <w:rFonts w:ascii="Arial" w:hAnsi="Arial" w:cs="Arial"/>
          <w:lang w:val="es-ES"/>
        </w:rPr>
      </w:pPr>
      <w:r w:rsidRPr="0026578E">
        <w:rPr>
          <w:rFonts w:ascii="Arial" w:hAnsi="Arial" w:cs="Arial"/>
          <w:lang w:val="es-ES"/>
        </w:rPr>
        <w:t>Los materiales directos se cargan a las órdenes de trabajo específicas, los materiales indirectos se cargan a los centros de costo indirecto de fabricación por departamento y se asignan a las órdenes de trabajo específicas a su terminación por medio de una tasa de aplicación de costos indirectos de fabricación.</w:t>
      </w:r>
    </w:p>
    <w:p w:rsidR="0026578E" w:rsidRPr="0026578E" w:rsidRDefault="0026578E" w:rsidP="0026578E">
      <w:pPr>
        <w:numPr>
          <w:ilvl w:val="0"/>
          <w:numId w:val="17"/>
        </w:numPr>
        <w:spacing w:after="0" w:line="240" w:lineRule="auto"/>
        <w:jc w:val="both"/>
        <w:rPr>
          <w:rFonts w:ascii="Arial" w:hAnsi="Arial" w:cs="Arial"/>
          <w:lang w:val="es-ES"/>
        </w:rPr>
      </w:pPr>
      <w:r w:rsidRPr="0026578E">
        <w:rPr>
          <w:rFonts w:ascii="Arial" w:hAnsi="Arial" w:cs="Arial"/>
          <w:lang w:val="es-ES"/>
        </w:rPr>
        <w:t>Los costos de mano de obra se acumulan a través de la boleta de tiempo, éste es distribuido a las órdenes de trabajos específicas que están en proceso en base a las boletas de tiempo que indican el número de horas trabajadas en cada orden de trabajo.</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i/>
          <w:lang w:val="es-ES"/>
        </w:rPr>
      </w:pPr>
      <w:r w:rsidRPr="0026578E">
        <w:rPr>
          <w:rFonts w:ascii="Arial" w:hAnsi="Arial" w:cs="Arial"/>
          <w:i/>
          <w:lang w:val="es-ES"/>
        </w:rPr>
        <w:t>Costeo por procesos:</w:t>
      </w:r>
    </w:p>
    <w:p w:rsidR="0026578E" w:rsidRPr="0026578E" w:rsidRDefault="0026578E" w:rsidP="0026578E">
      <w:pPr>
        <w:spacing w:after="0" w:line="240" w:lineRule="auto"/>
        <w:jc w:val="both"/>
        <w:rPr>
          <w:rFonts w:ascii="Arial" w:hAnsi="Arial" w:cs="Arial"/>
          <w:i/>
          <w:lang w:val="es-ES"/>
        </w:rPr>
      </w:pPr>
      <w:r w:rsidRPr="0026578E">
        <w:rPr>
          <w:rFonts w:ascii="Arial" w:hAnsi="Arial" w:cs="Arial"/>
          <w:lang w:val="es-ES"/>
        </w:rPr>
        <w:t xml:space="preserve">En un sistema de costeo por procesos, los costos son acumulados para cada departamento o proceso en la fábrica. Un sistema de procesos encaja más en las compañías de manufactura  de productos los cuales no son distinguibles unos con otros durante un proceso de producción continuo. Algunas características de los sistemas de costeo por procesos se mencionan a continuación: </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Se acumulan por departamento</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Producción continua y homogénea</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Ejemplos: Refinería de petróleo, refrescos, medicinas, lamina, cubetas, juguetes, pantalones.</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u w:val="single"/>
          <w:lang w:val="es-ES"/>
        </w:rPr>
      </w:pPr>
      <w:r w:rsidRPr="0026578E">
        <w:rPr>
          <w:rFonts w:ascii="Arial" w:hAnsi="Arial" w:cs="Arial"/>
          <w:u w:val="single"/>
          <w:lang w:val="es-ES"/>
        </w:rPr>
        <w:t>Métodos en la asignación de los costos por proceso</w:t>
      </w:r>
    </w:p>
    <w:p w:rsidR="0026578E" w:rsidRPr="0026578E" w:rsidRDefault="0026578E" w:rsidP="0026578E">
      <w:pPr>
        <w:numPr>
          <w:ilvl w:val="0"/>
          <w:numId w:val="18"/>
        </w:numPr>
        <w:spacing w:after="0" w:line="240" w:lineRule="auto"/>
        <w:jc w:val="both"/>
        <w:rPr>
          <w:rFonts w:ascii="Arial" w:hAnsi="Arial" w:cs="Arial"/>
          <w:lang w:val="es-ES"/>
        </w:rPr>
      </w:pPr>
      <w:r w:rsidRPr="0026578E">
        <w:rPr>
          <w:rFonts w:ascii="Arial" w:hAnsi="Arial" w:cs="Arial"/>
          <w:lang w:val="es-ES"/>
        </w:rPr>
        <w:t>Método Precio Promedio Ponderado: Bajo este método los costos del inventario inicial se agregan a los costos del período y el total se divide por la producción equivalente para obtener los costos promedios unitarios. Los costos asociados con las unidades aún en proceso pierden su identidad por la fusión, además el inventario inicial se considera como si fuera del período corriente.</w:t>
      </w:r>
    </w:p>
    <w:p w:rsidR="0026578E" w:rsidRPr="0026578E" w:rsidRDefault="0026578E" w:rsidP="0026578E">
      <w:pPr>
        <w:numPr>
          <w:ilvl w:val="0"/>
          <w:numId w:val="18"/>
        </w:numPr>
        <w:spacing w:after="0" w:line="240" w:lineRule="auto"/>
        <w:jc w:val="both"/>
        <w:rPr>
          <w:rFonts w:ascii="Arial" w:hAnsi="Arial" w:cs="Arial"/>
          <w:lang w:val="es-ES"/>
        </w:rPr>
      </w:pPr>
      <w:r w:rsidRPr="0026578E">
        <w:rPr>
          <w:rFonts w:ascii="Arial" w:hAnsi="Arial" w:cs="Arial"/>
          <w:lang w:val="es-ES"/>
        </w:rPr>
        <w:lastRenderedPageBreak/>
        <w:t>Método FIFO (Primero en entrar, primero en salir): En este método las unidades del inventario inicial se tratan de distinta forma que las unidades del período la corriente. Se supone que las unidades del inventario inicial son terminadas antes que las unidades comenzadas en este período, además se separan los costos de las unidades iniciadas y terminadas en este período de las unidades en proceso del inventario inicial.</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¿Cuándo determinar los costos de producción?</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Antes de iniciar el proceso - Costos predeterminados (estimados o estándar)</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Después o al mismo tiempo del proceso - Costos reales (actuales o históricos).</w:t>
      </w:r>
    </w:p>
    <w:p w:rsidR="0026578E" w:rsidRDefault="0026578E" w:rsidP="00890C1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u w:val="single"/>
          <w:lang w:val="es-ES"/>
        </w:rPr>
      </w:pPr>
      <w:r w:rsidRPr="0026578E">
        <w:rPr>
          <w:rFonts w:ascii="Arial" w:hAnsi="Arial" w:cs="Arial"/>
          <w:u w:val="single"/>
          <w:lang w:val="es-ES"/>
        </w:rPr>
        <w:t>Costeo por Absorción y Costeo Directo</w:t>
      </w: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En la actualidad existen diversos sistemas para la determinación de los costos, debido a que se encuentran  varios caminos  utilizables para lograr una adecuada valorización de los productos en cada una de las etapas de la operación, con especial énfasis en lo relativo al proceso productivo; pero en este caso nos enfocaremos en el Costeo Directo y Costeo Absorbente.</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 xml:space="preserve">En la determinación de la utilidad, el costo directo (o variable) y de absorción (o total) tiene gran incidencia. Se hace necesario entonces mencionar la importancia de separar los Costos Indirectos de Fabricación (CIF) en </w:t>
      </w:r>
      <w:proofErr w:type="spellStart"/>
      <w:r w:rsidRPr="0026578E">
        <w:rPr>
          <w:rFonts w:ascii="Arial" w:hAnsi="Arial" w:cs="Arial"/>
          <w:lang w:val="es-ES"/>
        </w:rPr>
        <w:t>C.Fijos</w:t>
      </w:r>
      <w:proofErr w:type="spellEnd"/>
      <w:r w:rsidRPr="0026578E">
        <w:rPr>
          <w:rFonts w:ascii="Arial" w:hAnsi="Arial" w:cs="Arial"/>
          <w:lang w:val="es-ES"/>
        </w:rPr>
        <w:t xml:space="preserve"> y en </w:t>
      </w:r>
      <w:proofErr w:type="spellStart"/>
      <w:r w:rsidRPr="0026578E">
        <w:rPr>
          <w:rFonts w:ascii="Arial" w:hAnsi="Arial" w:cs="Arial"/>
          <w:lang w:val="es-ES"/>
        </w:rPr>
        <w:t>C.Variables</w:t>
      </w:r>
      <w:proofErr w:type="spellEnd"/>
      <w:r w:rsidRPr="0026578E">
        <w:rPr>
          <w:rFonts w:ascii="Arial" w:hAnsi="Arial" w:cs="Arial"/>
          <w:lang w:val="es-ES"/>
        </w:rPr>
        <w:t xml:space="preserve"> siendo esta diferenciación característica esencial del sistema de costos directo.</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El método de costos por absorción no trata del modo más adecuado los costos, permitiendo que el volumen de producción afecte las utilidades, porque por una parte los Costos Fijos Unitarios cambian con el volumen de producción y por otra parte los Costos Fijos al ser incluidos en los inventarios son trasladados de un periodo a otro, de ahí que este sistema poco ayuda a la planeación y no facilita el control.</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 xml:space="preserve">Surge entonces la necesidad de separar los CIF en </w:t>
      </w:r>
      <w:proofErr w:type="spellStart"/>
      <w:r w:rsidRPr="0026578E">
        <w:rPr>
          <w:rFonts w:ascii="Arial" w:hAnsi="Arial" w:cs="Arial"/>
          <w:lang w:val="es-ES"/>
        </w:rPr>
        <w:t>C.Fijos</w:t>
      </w:r>
      <w:proofErr w:type="spellEnd"/>
      <w:r w:rsidRPr="0026578E">
        <w:rPr>
          <w:rFonts w:ascii="Arial" w:hAnsi="Arial" w:cs="Arial"/>
          <w:lang w:val="es-ES"/>
        </w:rPr>
        <w:t xml:space="preserve"> y en </w:t>
      </w:r>
      <w:proofErr w:type="spellStart"/>
      <w:r w:rsidRPr="0026578E">
        <w:rPr>
          <w:rFonts w:ascii="Arial" w:hAnsi="Arial" w:cs="Arial"/>
          <w:lang w:val="es-ES"/>
        </w:rPr>
        <w:t>C.Variables</w:t>
      </w:r>
      <w:proofErr w:type="spellEnd"/>
      <w:r w:rsidRPr="0026578E">
        <w:rPr>
          <w:rFonts w:ascii="Arial" w:hAnsi="Arial" w:cs="Arial"/>
          <w:lang w:val="es-ES"/>
        </w:rPr>
        <w:t xml:space="preserve">, y a la vez de un método que ayudara a prever las situaciones futuras y controlar sobre la marcha. De ahí surge el sistema de costo directo (variable). El </w:t>
      </w:r>
      <w:proofErr w:type="spellStart"/>
      <w:r w:rsidRPr="0026578E">
        <w:rPr>
          <w:rFonts w:ascii="Arial" w:hAnsi="Arial" w:cs="Arial"/>
          <w:lang w:val="es-ES"/>
        </w:rPr>
        <w:t>costeo</w:t>
      </w:r>
      <w:proofErr w:type="spellEnd"/>
      <w:r w:rsidRPr="0026578E">
        <w:rPr>
          <w:rFonts w:ascii="Arial" w:hAnsi="Arial" w:cs="Arial"/>
          <w:lang w:val="es-ES"/>
        </w:rPr>
        <w:t xml:space="preserve"> directo también llamado variable es un procedimiento de costos por medio del cual los costos indirectos de fabricación son separados en fijos y variables. Tratando entonces los costos fijos como costos del periodo, en lugar de tratarse como costos del producto por lo que no se adicionan al valor de los productos fabricados. Se cancelan en el periodo en el cual se incurren. Por lo tanto bajo el sistema de costos directos, los costos fijos se excluyen de los inventarios, </w:t>
      </w:r>
      <w:bookmarkStart w:id="0" w:name="_GoBack"/>
      <w:bookmarkEnd w:id="0"/>
      <w:r w:rsidRPr="0026578E">
        <w:rPr>
          <w:rFonts w:ascii="Arial" w:hAnsi="Arial" w:cs="Arial"/>
          <w:lang w:val="es-ES"/>
        </w:rPr>
        <w:t>tanto de productos en proceso como de productos terminados.</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Mientras que el costeo absorbente también llamado total es un procedimiento según el cual NO se separan los costos indirectos de fabricación en fijos y variables y son tratados los costos de fabricación como costos del producto en lugar de tratase como costos del periodo (C. del producto = MD, MOD y CIF). Es decir, los CIF fijos son incluidos o absorbidos por los inventarios de productos en procesos y productos terminados</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u w:val="single"/>
          <w:lang w:val="es-ES"/>
        </w:rPr>
      </w:pPr>
      <w:r w:rsidRPr="0026578E">
        <w:rPr>
          <w:rFonts w:ascii="Arial" w:hAnsi="Arial" w:cs="Arial"/>
          <w:u w:val="single"/>
          <w:lang w:val="es-ES"/>
        </w:rPr>
        <w:t>Ejemplo</w:t>
      </w: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Una compañía que tiene una producción normal de 40.000 unidades a la capacidad del 80% suministra la siguiente información. Para que se le calcule la utilidad, tanto por el costo directo como por el costo de absorción:</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PV por unidad: $10</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Costos variables:</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Por MD: $5</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Por MO: $3</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CIF variables: $1</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Costos fijos son: $20.000</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Se producen y venden 40.000 unidades en el primer mes</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Se producen 60.000 y se venden 30.000 unidades en el segundo mes</w:t>
      </w:r>
    </w:p>
    <w:p w:rsidR="0026578E" w:rsidRPr="0026578E" w:rsidRDefault="0026578E" w:rsidP="0026578E">
      <w:pPr>
        <w:numPr>
          <w:ilvl w:val="1"/>
          <w:numId w:val="16"/>
        </w:numPr>
        <w:spacing w:after="0" w:line="240" w:lineRule="auto"/>
        <w:jc w:val="both"/>
        <w:rPr>
          <w:rFonts w:ascii="Arial" w:hAnsi="Arial" w:cs="Arial"/>
          <w:lang w:val="es-ES"/>
        </w:rPr>
      </w:pPr>
      <w:r w:rsidRPr="0026578E">
        <w:rPr>
          <w:rFonts w:ascii="Arial" w:hAnsi="Arial" w:cs="Arial"/>
          <w:lang w:val="es-ES"/>
        </w:rPr>
        <w:t>Se producen 30.000 y se venden 50.000 unidades en el tercer mes</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En el primer mes, en el costo directo, solo aplica los costos variables (40.000) a la producción, mientras que en el costo de absorción involucramos tanto los variables como los fijos (40.000 + 20.000 = 60.000) y es así como los CIF no son valorados a costos variables ($1) sino a costos totales ($1 + 0.5) o sea variables y fijos.</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Observamos también que la utilidad es la misma por ambos sistemas y de ahí deducimos que cuando las ventas son iguales  a la producción, la utilidad es la misma por cualquiera de los dos sistemas. Esto lo podemos comprobar multiplicando la diferencia de inventarios por los CIF unitarios. Como la diferencia es 0 y los CIF unitarios $0.5 ($20.000/40.000und) el producto es 0 al igual que la diferencia de utilidades.</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En el segundo mes, en el costo directo, el costo de producción y los inventarios los valora solo a costos variables y trato, como en el primer mes, los costos fijos aparte o sea que los tome como costos del periodo y no como costos del producto. En el costo de absorción involucro los costos fijos, no solo en la producción, si no a los inventarios y esto es lo que determina la diferencia de utilidades entre los dos sistemas, lo que indica que en el costo de absorción, los costos fijos son tratados como costos del producto y no como costos del periodo.</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Observamos que los materiales y MO se valoran al mismo costo en ambos sistemas, pero en cuanto a CIF, en el directo los valora a $1 (variables) pero en el de absorción a $1.5 (variables + fijos). En este segundo mes, nos aparece en el costo de absorción una variación de volumen, esto se debe a que los costos fijos se presupuestaron para 40.000 unidades y como la producción fue de 60.000 unidades, hay 20.000 unidades en exceso que están absorbiendo $0.5 de costos fijos y por eso debo restar $10.0000 (20.000 X 0.5)</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La utilidad por el costo directo es de $30.000 y por el costo de absorción es $20.000, lo que nos arroja una diferencia de $10.000. Esto resulta de Inv. Inicial – Inv. Final multiplicado por los CIF unitarios.</w:t>
      </w: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(30.000 – 10.000) 0.5 = $10.000.  Que es la diferencia de utilidades.</w:t>
      </w:r>
    </w:p>
    <w:p w:rsidR="0026578E" w:rsidRPr="0026578E" w:rsidRDefault="0026578E" w:rsidP="0026578E">
      <w:pPr>
        <w:spacing w:after="0" w:line="240" w:lineRule="auto"/>
        <w:jc w:val="both"/>
        <w:rPr>
          <w:rFonts w:ascii="Arial" w:hAnsi="Arial" w:cs="Arial"/>
          <w:lang w:val="es-ES"/>
        </w:rPr>
      </w:pPr>
    </w:p>
    <w:p w:rsidR="0026578E" w:rsidRPr="0026578E" w:rsidRDefault="0026578E" w:rsidP="0026578E">
      <w:pPr>
        <w:spacing w:after="0" w:line="240" w:lineRule="auto"/>
        <w:jc w:val="both"/>
        <w:rPr>
          <w:rFonts w:ascii="Arial" w:hAnsi="Arial" w:cs="Arial"/>
          <w:lang w:val="es-ES"/>
        </w:rPr>
      </w:pPr>
      <w:r w:rsidRPr="0026578E">
        <w:rPr>
          <w:rFonts w:ascii="Arial" w:hAnsi="Arial" w:cs="Arial"/>
          <w:lang w:val="es-ES"/>
        </w:rPr>
        <w:t>En el costo de absorción  agrego $5.000 correspondientes a variación de volumen ya que los costos fijos se presupuestaron para 40.000 unidades y como solo se produjeron 30.000 debo agregar 10.000*0.5 o sea $5.000.</w:t>
      </w:r>
    </w:p>
    <w:p w:rsidR="0026578E" w:rsidRDefault="0026578E" w:rsidP="00890C1E">
      <w:pPr>
        <w:spacing w:after="0" w:line="240" w:lineRule="auto"/>
        <w:jc w:val="both"/>
        <w:rPr>
          <w:rFonts w:ascii="Arial" w:hAnsi="Arial" w:cs="Arial"/>
          <w:lang w:val="es-ES"/>
        </w:rPr>
      </w:pPr>
    </w:p>
    <w:p w:rsidR="00E7211D" w:rsidRDefault="00E7211D" w:rsidP="00E95805">
      <w:pPr>
        <w:rPr>
          <w:rFonts w:ascii="Arial" w:hAnsi="Arial" w:cs="Arial"/>
          <w:b/>
          <w:lang w:val="es-ES"/>
        </w:rPr>
      </w:pPr>
      <w:r w:rsidRPr="00E7211D">
        <w:rPr>
          <w:rFonts w:ascii="Arial" w:hAnsi="Arial" w:cs="Arial"/>
          <w:b/>
          <w:lang w:val="es-ES"/>
        </w:rPr>
        <w:t>Conclusiones</w:t>
      </w:r>
    </w:p>
    <w:p w:rsidR="006843A3" w:rsidRPr="006843A3" w:rsidRDefault="006843A3" w:rsidP="006843A3">
      <w:pPr>
        <w:rPr>
          <w:rFonts w:ascii="Arial" w:hAnsi="Arial" w:cs="Arial"/>
          <w:lang w:val="es-ES"/>
        </w:rPr>
      </w:pPr>
      <w:r w:rsidRPr="006843A3">
        <w:rPr>
          <w:rFonts w:ascii="Arial" w:hAnsi="Arial" w:cs="Arial"/>
          <w:lang w:val="es-ES"/>
        </w:rPr>
        <w:t>La contabilidad de costos posibilita a los gestores económicos en las empresas gestionar de forma correcta el presupuesto del cual se dispone durante un periodo determinado pana minimizar los costos en la mayor medida que fuese posible siempre y cuando no afecte el objeto de la empresa en si (razón para la que fue concebida).</w:t>
      </w:r>
    </w:p>
    <w:p w:rsidR="006843A3" w:rsidRDefault="006843A3" w:rsidP="006843A3">
      <w:pPr>
        <w:rPr>
          <w:rFonts w:ascii="Arial" w:hAnsi="Arial" w:cs="Arial"/>
          <w:lang w:val="es-ES"/>
        </w:rPr>
      </w:pPr>
      <w:r w:rsidRPr="006843A3">
        <w:rPr>
          <w:rFonts w:ascii="Arial" w:hAnsi="Arial" w:cs="Arial"/>
          <w:lang w:val="es-ES"/>
        </w:rPr>
        <w:t>La clasificación de los costos permite identificar especificidades en diferentes aspectos de la producción, la infraestructura y la organización en sí que influyen en la variación de los mismos durante cada periodo. Se tuvo especial énfasis en los costos relacionados con los elementos del producto y de la producción por su relevancia en el aspecto económico empresarial.</w:t>
      </w:r>
    </w:p>
    <w:p w:rsidR="0026578E" w:rsidRPr="0026578E" w:rsidRDefault="0026578E" w:rsidP="0026578E">
      <w:pPr>
        <w:rPr>
          <w:rFonts w:ascii="Arial" w:hAnsi="Arial" w:cs="Arial"/>
          <w:lang w:val="es-ES"/>
        </w:rPr>
      </w:pPr>
      <w:r w:rsidRPr="0026578E">
        <w:rPr>
          <w:rFonts w:ascii="Arial" w:hAnsi="Arial" w:cs="Arial"/>
          <w:lang w:val="es-ES"/>
        </w:rPr>
        <w:t>Los sistemas de costeo posibilitan al gestor optimizar los gastos por procesos o por órdenes de trabajo teniendo en cuenta la acumulación de gastos histórica que se tiene en la organización y a partir de los mismos se permite tomar decisiones a corto, mediano o largo plazo en correspondencia con la necesidad actual de la organización.</w:t>
      </w:r>
    </w:p>
    <w:p w:rsidR="0026578E" w:rsidRPr="0026578E" w:rsidRDefault="0026578E" w:rsidP="0026578E">
      <w:pPr>
        <w:rPr>
          <w:rFonts w:ascii="Arial" w:hAnsi="Arial" w:cs="Arial"/>
          <w:lang w:val="es-ES"/>
        </w:rPr>
      </w:pPr>
      <w:r w:rsidRPr="0026578E">
        <w:rPr>
          <w:rFonts w:ascii="Arial" w:hAnsi="Arial" w:cs="Arial"/>
          <w:lang w:val="es-ES"/>
        </w:rPr>
        <w:t xml:space="preserve">El coste directo afecta directamente la determinación del precio de un producto, el cual tendrá que ser recuperado a través de la designación de su precio de venta al público y por las ventas del mismo en el mercado para el cual se destinó. Por contraparte el costeo absorbente incluye en el costo del </w:t>
      </w:r>
      <w:r w:rsidRPr="0026578E">
        <w:rPr>
          <w:rFonts w:ascii="Arial" w:hAnsi="Arial" w:cs="Arial"/>
          <w:lang w:val="es-ES"/>
        </w:rPr>
        <w:lastRenderedPageBreak/>
        <w:t xml:space="preserve">producto todos los costos de la función productiva independientemente en su comportamiento fijo o variable. </w:t>
      </w:r>
    </w:p>
    <w:p w:rsidR="0026578E" w:rsidRPr="006843A3" w:rsidRDefault="0026578E" w:rsidP="0026578E">
      <w:pPr>
        <w:rPr>
          <w:rFonts w:ascii="Arial" w:hAnsi="Arial" w:cs="Arial"/>
          <w:lang w:val="es-ES"/>
        </w:rPr>
      </w:pPr>
      <w:r w:rsidRPr="0026578E">
        <w:rPr>
          <w:rFonts w:ascii="Arial" w:hAnsi="Arial" w:cs="Arial"/>
          <w:lang w:val="es-ES"/>
        </w:rPr>
        <w:t xml:space="preserve">Las diferencias entre los dos métodos de costeo se centran en el tratamiento contable de los costos </w:t>
      </w:r>
      <w:proofErr w:type="spellStart"/>
      <w:r w:rsidRPr="0026578E">
        <w:rPr>
          <w:rFonts w:ascii="Arial" w:hAnsi="Arial" w:cs="Arial"/>
          <w:lang w:val="es-ES"/>
        </w:rPr>
        <w:t>ﬁjos</w:t>
      </w:r>
      <w:proofErr w:type="spellEnd"/>
      <w:r w:rsidRPr="0026578E">
        <w:rPr>
          <w:rFonts w:ascii="Arial" w:hAnsi="Arial" w:cs="Arial"/>
          <w:lang w:val="es-ES"/>
        </w:rPr>
        <w:t xml:space="preserve"> de producción. Para determinar el costo de producción, el costeo absorbente considera la materia prima directa, la mano de obra directa y los cargos indirectos, sin importar que dichos elementos tengan características </w:t>
      </w:r>
      <w:proofErr w:type="spellStart"/>
      <w:r w:rsidRPr="0026578E">
        <w:rPr>
          <w:rFonts w:ascii="Arial" w:hAnsi="Arial" w:cs="Arial"/>
          <w:lang w:val="es-ES"/>
        </w:rPr>
        <w:t>ﬁjas</w:t>
      </w:r>
      <w:proofErr w:type="spellEnd"/>
      <w:r w:rsidRPr="0026578E">
        <w:rPr>
          <w:rFonts w:ascii="Arial" w:hAnsi="Arial" w:cs="Arial"/>
          <w:lang w:val="es-ES"/>
        </w:rPr>
        <w:t xml:space="preserve"> o variables en relación con el volumen de producción.</w:t>
      </w:r>
    </w:p>
    <w:p w:rsidR="0026578E" w:rsidRDefault="00E7211D" w:rsidP="0026578E">
      <w:pPr>
        <w:spacing w:after="0"/>
        <w:rPr>
          <w:rFonts w:ascii="Arial" w:hAnsi="Arial" w:cs="Arial"/>
          <w:b/>
          <w:lang w:val="es-ES"/>
        </w:rPr>
      </w:pPr>
      <w:r w:rsidRPr="00680725">
        <w:rPr>
          <w:rFonts w:ascii="Arial" w:hAnsi="Arial" w:cs="Arial"/>
          <w:b/>
          <w:lang w:val="es-ES"/>
        </w:rPr>
        <w:t>Estudio Independiente</w:t>
      </w:r>
    </w:p>
    <w:p w:rsidR="0026578E" w:rsidRPr="0026578E" w:rsidRDefault="0026578E" w:rsidP="0026578E">
      <w:pPr>
        <w:spacing w:after="0"/>
        <w:rPr>
          <w:rFonts w:ascii="Arial" w:hAnsi="Arial" w:cs="Arial"/>
          <w:b/>
          <w:lang w:val="es-ES"/>
        </w:rPr>
      </w:pPr>
      <w:r>
        <w:rPr>
          <w:rFonts w:ascii="Arial" w:hAnsi="Arial" w:cs="Arial"/>
          <w:lang w:val="es-ES"/>
        </w:rPr>
        <w:t>1. Investigar sobre e</w:t>
      </w:r>
      <w:r w:rsidRPr="006843A3">
        <w:rPr>
          <w:rFonts w:ascii="Arial" w:hAnsi="Arial" w:cs="Arial"/>
          <w:lang w:val="es-ES"/>
        </w:rPr>
        <w:t>l capital de trabajo y las transacciones económicas. Conceptos de costo, gastos, ingresos, utilidades, rentabilidad, valor agregado bruto, productividad, eficacia y eficiencia. El sistema tributario</w:t>
      </w:r>
      <w:r>
        <w:rPr>
          <w:rFonts w:ascii="Arial" w:hAnsi="Arial" w:cs="Arial"/>
          <w:lang w:val="es-ES"/>
        </w:rPr>
        <w:t xml:space="preserve"> cubano</w:t>
      </w:r>
      <w:r w:rsidRPr="006843A3">
        <w:rPr>
          <w:rFonts w:ascii="Arial" w:hAnsi="Arial" w:cs="Arial"/>
          <w:lang w:val="es-ES"/>
        </w:rPr>
        <w:t xml:space="preserve">. </w:t>
      </w:r>
    </w:p>
    <w:p w:rsidR="0026578E" w:rsidRDefault="0026578E" w:rsidP="006843A3">
      <w:pPr>
        <w:spacing w:after="0"/>
        <w:rPr>
          <w:rFonts w:ascii="Arial" w:hAnsi="Arial" w:cs="Arial"/>
          <w:lang w:val="es-ES"/>
        </w:rPr>
      </w:pPr>
    </w:p>
    <w:p w:rsidR="006843A3" w:rsidRPr="006843A3" w:rsidRDefault="0026578E" w:rsidP="006843A3">
      <w:pPr>
        <w:spacing w:after="0"/>
        <w:rPr>
          <w:rFonts w:ascii="Arial" w:hAnsi="Arial" w:cs="Arial"/>
          <w:lang w:val="es-ES"/>
        </w:rPr>
      </w:pPr>
      <w:r>
        <w:rPr>
          <w:rFonts w:ascii="Arial" w:hAnsi="Arial" w:cs="Arial"/>
          <w:lang w:val="es-ES"/>
        </w:rPr>
        <w:t xml:space="preserve">2. </w:t>
      </w:r>
      <w:r w:rsidR="006843A3" w:rsidRPr="006843A3">
        <w:rPr>
          <w:rFonts w:ascii="Arial" w:hAnsi="Arial" w:cs="Arial"/>
          <w:lang w:val="es-ES"/>
        </w:rPr>
        <w:t>La compañía “</w:t>
      </w:r>
      <w:proofErr w:type="spellStart"/>
      <w:r w:rsidR="006843A3" w:rsidRPr="006843A3">
        <w:rPr>
          <w:rFonts w:ascii="Arial" w:hAnsi="Arial" w:cs="Arial"/>
          <w:lang w:val="es-ES"/>
        </w:rPr>
        <w:t>Rainbow</w:t>
      </w:r>
      <w:proofErr w:type="spellEnd"/>
      <w:r w:rsidR="006843A3" w:rsidRPr="006843A3">
        <w:rPr>
          <w:rFonts w:ascii="Arial" w:hAnsi="Arial" w:cs="Arial"/>
          <w:lang w:val="es-ES"/>
        </w:rPr>
        <w:t>” produce varios tipos de fertilizantes. No tenía existencias de unidades en proceso, ni unidades terminadas  en  enero 1, de 19x3. Había 30 00 unidades terminadas en diciembre 31 de 19x3. Las unidades vendidas durante el año fueron 95 000. No había unidades de trabajo en proceso en diciembre 31 de 19X3. Los materiales usados en producción costaron $ 300 000; el 75% fueron materiales directos. No hubo inventarios iniciales, ni finales de materiales. Los costos de mano de obra  fueron $ 350 000; 40% para mano de obra directa. Los costos indirectos de fabricación, otros materiales indirectos y mano de obra indirecta fueron:</w:t>
      </w:r>
    </w:p>
    <w:p w:rsidR="006843A3" w:rsidRPr="006843A3" w:rsidRDefault="006843A3" w:rsidP="0026578E">
      <w:pPr>
        <w:numPr>
          <w:ilvl w:val="0"/>
          <w:numId w:val="15"/>
        </w:numPr>
        <w:spacing w:after="0"/>
        <w:rPr>
          <w:rFonts w:ascii="Arial" w:hAnsi="Arial" w:cs="Arial"/>
          <w:lang w:val="es-ES"/>
        </w:rPr>
      </w:pPr>
      <w:r w:rsidRPr="006843A3">
        <w:rPr>
          <w:rFonts w:ascii="Arial" w:hAnsi="Arial" w:cs="Arial"/>
          <w:lang w:val="es-ES"/>
        </w:rPr>
        <w:t>Calefacción, luz y energía ..................$ 115 000</w:t>
      </w:r>
    </w:p>
    <w:p w:rsidR="006843A3" w:rsidRPr="006843A3" w:rsidRDefault="006843A3" w:rsidP="0026578E">
      <w:pPr>
        <w:numPr>
          <w:ilvl w:val="0"/>
          <w:numId w:val="15"/>
        </w:numPr>
        <w:spacing w:after="0"/>
        <w:rPr>
          <w:rFonts w:ascii="Arial" w:hAnsi="Arial" w:cs="Arial"/>
          <w:lang w:val="es-ES"/>
        </w:rPr>
      </w:pPr>
      <w:r w:rsidRPr="006843A3">
        <w:rPr>
          <w:rFonts w:ascii="Arial" w:hAnsi="Arial" w:cs="Arial"/>
          <w:lang w:val="es-ES"/>
        </w:rPr>
        <w:t>Depreciación .......................................$   78 000</w:t>
      </w:r>
    </w:p>
    <w:p w:rsidR="006843A3" w:rsidRPr="006843A3" w:rsidRDefault="006843A3" w:rsidP="0026578E">
      <w:pPr>
        <w:numPr>
          <w:ilvl w:val="0"/>
          <w:numId w:val="15"/>
        </w:numPr>
        <w:spacing w:after="0"/>
        <w:rPr>
          <w:rFonts w:ascii="Arial" w:hAnsi="Arial" w:cs="Arial"/>
          <w:lang w:val="es-ES"/>
        </w:rPr>
      </w:pPr>
      <w:r w:rsidRPr="006843A3">
        <w:rPr>
          <w:rFonts w:ascii="Arial" w:hAnsi="Arial" w:cs="Arial"/>
          <w:lang w:val="es-ES"/>
        </w:rPr>
        <w:t>Impuesto sobre la utilidad ...................$   65 000</w:t>
      </w:r>
    </w:p>
    <w:p w:rsidR="006843A3" w:rsidRPr="006843A3" w:rsidRDefault="006843A3" w:rsidP="0026578E">
      <w:pPr>
        <w:numPr>
          <w:ilvl w:val="0"/>
          <w:numId w:val="15"/>
        </w:numPr>
        <w:spacing w:after="0"/>
        <w:rPr>
          <w:rFonts w:ascii="Arial" w:hAnsi="Arial" w:cs="Arial"/>
          <w:lang w:val="es-ES"/>
        </w:rPr>
      </w:pPr>
      <w:r w:rsidRPr="006843A3">
        <w:rPr>
          <w:rFonts w:ascii="Arial" w:hAnsi="Arial" w:cs="Arial"/>
          <w:lang w:val="es-ES"/>
        </w:rPr>
        <w:t>Reparaciones y mantenimiento...........$   42 000</w:t>
      </w:r>
    </w:p>
    <w:p w:rsidR="006843A3" w:rsidRPr="006843A3" w:rsidRDefault="006843A3" w:rsidP="006843A3">
      <w:pPr>
        <w:spacing w:after="0"/>
        <w:rPr>
          <w:rFonts w:ascii="Arial" w:hAnsi="Arial" w:cs="Arial"/>
          <w:lang w:val="es-ES"/>
        </w:rPr>
      </w:pPr>
      <w:r w:rsidRPr="006843A3">
        <w:rPr>
          <w:rFonts w:ascii="Arial" w:hAnsi="Arial" w:cs="Arial"/>
          <w:lang w:val="es-ES"/>
        </w:rPr>
        <w:t>Los gastos de venta fueron $ 80 000; gastos de venta y administración $ 50 000.</w:t>
      </w:r>
    </w:p>
    <w:p w:rsidR="006843A3" w:rsidRPr="006843A3" w:rsidRDefault="006843A3" w:rsidP="006843A3">
      <w:pPr>
        <w:spacing w:after="0"/>
        <w:rPr>
          <w:rFonts w:ascii="Arial" w:hAnsi="Arial" w:cs="Arial"/>
          <w:lang w:val="es-ES"/>
        </w:rPr>
      </w:pPr>
    </w:p>
    <w:p w:rsidR="006843A3" w:rsidRPr="006843A3" w:rsidRDefault="006843A3" w:rsidP="006843A3">
      <w:pPr>
        <w:spacing w:after="0"/>
        <w:rPr>
          <w:rFonts w:ascii="Arial" w:hAnsi="Arial" w:cs="Arial"/>
          <w:lang w:val="es-ES"/>
        </w:rPr>
      </w:pPr>
      <w:r w:rsidRPr="006843A3">
        <w:rPr>
          <w:rFonts w:ascii="Arial" w:hAnsi="Arial" w:cs="Arial"/>
          <w:lang w:val="es-ES"/>
        </w:rPr>
        <w:t>Calcule los siguientes:</w:t>
      </w:r>
    </w:p>
    <w:p w:rsidR="006843A3" w:rsidRPr="006843A3" w:rsidRDefault="006843A3" w:rsidP="006843A3">
      <w:pPr>
        <w:spacing w:after="0"/>
        <w:rPr>
          <w:rFonts w:ascii="Arial" w:hAnsi="Arial" w:cs="Arial"/>
          <w:lang w:val="es-ES"/>
        </w:rPr>
      </w:pPr>
      <w:r w:rsidRPr="006843A3">
        <w:rPr>
          <w:rFonts w:ascii="Arial" w:hAnsi="Arial" w:cs="Arial"/>
          <w:lang w:val="es-ES"/>
        </w:rPr>
        <w:t>a)</w:t>
      </w:r>
      <w:r w:rsidRPr="006843A3">
        <w:rPr>
          <w:rFonts w:ascii="Arial" w:hAnsi="Arial" w:cs="Arial"/>
          <w:lang w:val="es-ES"/>
        </w:rPr>
        <w:tab/>
        <w:t>costo de artículos manufacturados.</w:t>
      </w:r>
    </w:p>
    <w:p w:rsidR="006843A3" w:rsidRPr="006843A3" w:rsidRDefault="006843A3" w:rsidP="006843A3">
      <w:pPr>
        <w:spacing w:after="0"/>
        <w:rPr>
          <w:rFonts w:ascii="Arial" w:hAnsi="Arial" w:cs="Arial"/>
          <w:lang w:val="es-ES"/>
        </w:rPr>
      </w:pPr>
      <w:r w:rsidRPr="006843A3">
        <w:rPr>
          <w:rFonts w:ascii="Arial" w:hAnsi="Arial" w:cs="Arial"/>
          <w:lang w:val="es-ES"/>
        </w:rPr>
        <w:t>b)</w:t>
      </w:r>
      <w:r w:rsidRPr="006843A3">
        <w:rPr>
          <w:rFonts w:ascii="Arial" w:hAnsi="Arial" w:cs="Arial"/>
          <w:lang w:val="es-ES"/>
        </w:rPr>
        <w:tab/>
        <w:t>Costo total de la operación</w:t>
      </w:r>
    </w:p>
    <w:p w:rsidR="006843A3" w:rsidRPr="006843A3" w:rsidRDefault="006843A3" w:rsidP="006843A3">
      <w:pPr>
        <w:spacing w:after="0"/>
        <w:rPr>
          <w:rFonts w:ascii="Arial" w:hAnsi="Arial" w:cs="Arial"/>
          <w:lang w:val="es-ES"/>
        </w:rPr>
      </w:pPr>
      <w:r w:rsidRPr="006843A3">
        <w:rPr>
          <w:rFonts w:ascii="Arial" w:hAnsi="Arial" w:cs="Arial"/>
          <w:lang w:val="es-ES"/>
        </w:rPr>
        <w:t>c)</w:t>
      </w:r>
      <w:r w:rsidRPr="006843A3">
        <w:rPr>
          <w:rFonts w:ascii="Arial" w:hAnsi="Arial" w:cs="Arial"/>
          <w:lang w:val="es-ES"/>
        </w:rPr>
        <w:tab/>
        <w:t>Costo unitario</w:t>
      </w:r>
    </w:p>
    <w:p w:rsidR="006843A3" w:rsidRPr="006843A3" w:rsidRDefault="006843A3" w:rsidP="006843A3">
      <w:pPr>
        <w:spacing w:after="0"/>
        <w:rPr>
          <w:rFonts w:ascii="Arial" w:hAnsi="Arial" w:cs="Arial"/>
          <w:lang w:val="es-ES"/>
        </w:rPr>
      </w:pPr>
      <w:r w:rsidRPr="006843A3">
        <w:rPr>
          <w:rFonts w:ascii="Arial" w:hAnsi="Arial" w:cs="Arial"/>
          <w:lang w:val="es-ES"/>
        </w:rPr>
        <w:t>d)</w:t>
      </w:r>
      <w:r w:rsidRPr="006843A3">
        <w:rPr>
          <w:rFonts w:ascii="Arial" w:hAnsi="Arial" w:cs="Arial"/>
          <w:lang w:val="es-ES"/>
        </w:rPr>
        <w:tab/>
        <w:t>Costos primos</w:t>
      </w:r>
    </w:p>
    <w:p w:rsidR="006843A3" w:rsidRPr="006843A3" w:rsidRDefault="006843A3" w:rsidP="006843A3">
      <w:pPr>
        <w:spacing w:after="0"/>
        <w:rPr>
          <w:rFonts w:ascii="Arial" w:hAnsi="Arial" w:cs="Arial"/>
          <w:lang w:val="es-ES"/>
        </w:rPr>
      </w:pPr>
      <w:r w:rsidRPr="006843A3">
        <w:rPr>
          <w:rFonts w:ascii="Arial" w:hAnsi="Arial" w:cs="Arial"/>
          <w:lang w:val="es-ES"/>
        </w:rPr>
        <w:t>e)</w:t>
      </w:r>
      <w:r w:rsidRPr="006843A3">
        <w:rPr>
          <w:rFonts w:ascii="Arial" w:hAnsi="Arial" w:cs="Arial"/>
          <w:lang w:val="es-ES"/>
        </w:rPr>
        <w:tab/>
        <w:t>Costo de conversión</w:t>
      </w:r>
    </w:p>
    <w:p w:rsidR="006843A3" w:rsidRPr="006843A3" w:rsidRDefault="006843A3" w:rsidP="006843A3">
      <w:pPr>
        <w:spacing w:after="0"/>
        <w:rPr>
          <w:rFonts w:ascii="Arial" w:hAnsi="Arial" w:cs="Arial"/>
          <w:lang w:val="es-ES"/>
        </w:rPr>
      </w:pPr>
      <w:r w:rsidRPr="006843A3">
        <w:rPr>
          <w:rFonts w:ascii="Arial" w:hAnsi="Arial" w:cs="Arial"/>
          <w:lang w:val="es-ES"/>
        </w:rPr>
        <w:t>f)</w:t>
      </w:r>
      <w:r w:rsidRPr="006843A3">
        <w:rPr>
          <w:rFonts w:ascii="Arial" w:hAnsi="Arial" w:cs="Arial"/>
          <w:lang w:val="es-ES"/>
        </w:rPr>
        <w:tab/>
        <w:t>Costos del período</w:t>
      </w:r>
    </w:p>
    <w:p w:rsidR="006843A3" w:rsidRPr="006843A3" w:rsidRDefault="006843A3" w:rsidP="00B565E4">
      <w:pPr>
        <w:spacing w:after="0"/>
        <w:rPr>
          <w:rFonts w:ascii="Arial" w:hAnsi="Arial" w:cs="Arial"/>
          <w:lang w:val="es-ES"/>
        </w:rPr>
      </w:pPr>
    </w:p>
    <w:sectPr w:rsidR="006843A3" w:rsidRPr="006843A3" w:rsidSect="00235C37">
      <w:pgSz w:w="12240" w:h="15840"/>
      <w:pgMar w:top="720" w:right="720" w:bottom="720" w:left="720" w:header="720" w:footer="720" w:gutter="72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5305D"/>
    <w:multiLevelType w:val="hybridMultilevel"/>
    <w:tmpl w:val="55EA8B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nsid w:val="0AC71E12"/>
    <w:multiLevelType w:val="hybridMultilevel"/>
    <w:tmpl w:val="950430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13AA15E2"/>
    <w:multiLevelType w:val="hybridMultilevel"/>
    <w:tmpl w:val="DCECC680"/>
    <w:lvl w:ilvl="0" w:tplc="7870F52A">
      <w:start w:val="1"/>
      <w:numFmt w:val="decimal"/>
      <w:lvlText w:val="%1."/>
      <w:lvlJc w:val="left"/>
      <w:pPr>
        <w:ind w:left="70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4C90F05"/>
    <w:multiLevelType w:val="hybridMultilevel"/>
    <w:tmpl w:val="EB26AF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A6A004B"/>
    <w:multiLevelType w:val="hybridMultilevel"/>
    <w:tmpl w:val="D93438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0D7F0E"/>
    <w:multiLevelType w:val="hybridMultilevel"/>
    <w:tmpl w:val="0B5AEFD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nsid w:val="2E4A1AB8"/>
    <w:multiLevelType w:val="hybridMultilevel"/>
    <w:tmpl w:val="7E6EA1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A1F7754"/>
    <w:multiLevelType w:val="hybridMultilevel"/>
    <w:tmpl w:val="3CBEA8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47CE5F36"/>
    <w:multiLevelType w:val="hybridMultilevel"/>
    <w:tmpl w:val="D4788D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51864185"/>
    <w:multiLevelType w:val="hybridMultilevel"/>
    <w:tmpl w:val="B84E32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35B69C6"/>
    <w:multiLevelType w:val="hybridMultilevel"/>
    <w:tmpl w:val="FEDCEA0E"/>
    <w:lvl w:ilvl="0" w:tplc="7870F52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6A5161CE"/>
    <w:multiLevelType w:val="hybridMultilevel"/>
    <w:tmpl w:val="8E6C38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2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6C067217"/>
    <w:multiLevelType w:val="hybridMultilevel"/>
    <w:tmpl w:val="0A3CDEC6"/>
    <w:lvl w:ilvl="0" w:tplc="0C0A0001">
      <w:start w:val="1"/>
      <w:numFmt w:val="bullet"/>
      <w:lvlText w:val=""/>
      <w:lvlJc w:val="left"/>
      <w:pPr>
        <w:ind w:left="360" w:hanging="360"/>
      </w:pPr>
      <w:rPr>
        <w:rFonts w:ascii="Symbol" w:hAnsi="Symbol" w:hint="default"/>
      </w:rPr>
    </w:lvl>
    <w:lvl w:ilvl="1" w:tplc="0A84D582">
      <w:numFmt w:val="bullet"/>
      <w:lvlText w:val="-"/>
      <w:lvlJc w:val="left"/>
      <w:pPr>
        <w:ind w:left="360" w:hanging="360"/>
      </w:pPr>
      <w:rPr>
        <w:rFonts w:ascii="Arial" w:eastAsiaTheme="minorHAnsi" w:hAnsi="Arial"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nsid w:val="75EA7284"/>
    <w:multiLevelType w:val="hybridMultilevel"/>
    <w:tmpl w:val="11289B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76B37696"/>
    <w:multiLevelType w:val="hybridMultilevel"/>
    <w:tmpl w:val="7A188C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78459B2"/>
    <w:multiLevelType w:val="hybridMultilevel"/>
    <w:tmpl w:val="9EC440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92250B0"/>
    <w:multiLevelType w:val="hybridMultilevel"/>
    <w:tmpl w:val="66F432D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7">
    <w:nsid w:val="7DA6302B"/>
    <w:multiLevelType w:val="hybridMultilevel"/>
    <w:tmpl w:val="17A806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2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14"/>
  </w:num>
  <w:num w:numId="5">
    <w:abstractNumId w:val="11"/>
  </w:num>
  <w:num w:numId="6">
    <w:abstractNumId w:val="17"/>
  </w:num>
  <w:num w:numId="7">
    <w:abstractNumId w:val="9"/>
  </w:num>
  <w:num w:numId="8">
    <w:abstractNumId w:val="3"/>
  </w:num>
  <w:num w:numId="9">
    <w:abstractNumId w:val="15"/>
  </w:num>
  <w:num w:numId="10">
    <w:abstractNumId w:val="6"/>
  </w:num>
  <w:num w:numId="11">
    <w:abstractNumId w:val="7"/>
  </w:num>
  <w:num w:numId="12">
    <w:abstractNumId w:val="8"/>
  </w:num>
  <w:num w:numId="13">
    <w:abstractNumId w:val="16"/>
  </w:num>
  <w:num w:numId="14">
    <w:abstractNumId w:val="5"/>
  </w:num>
  <w:num w:numId="15">
    <w:abstractNumId w:val="13"/>
  </w:num>
  <w:num w:numId="16">
    <w:abstractNumId w:val="12"/>
  </w:num>
  <w:num w:numId="17">
    <w:abstractNumId w:val="0"/>
  </w:num>
  <w:num w:numId="18">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2"/>
  </w:compat>
  <w:rsids>
    <w:rsidRoot w:val="002F4B50"/>
    <w:rsid w:val="00037AFC"/>
    <w:rsid w:val="000D5F5C"/>
    <w:rsid w:val="000D6BA8"/>
    <w:rsid w:val="000E3D7C"/>
    <w:rsid w:val="000F5B27"/>
    <w:rsid w:val="00154446"/>
    <w:rsid w:val="00235C37"/>
    <w:rsid w:val="0026578E"/>
    <w:rsid w:val="002D2A11"/>
    <w:rsid w:val="002F4B50"/>
    <w:rsid w:val="00323EB0"/>
    <w:rsid w:val="003775CF"/>
    <w:rsid w:val="003B6FC2"/>
    <w:rsid w:val="003C4DF6"/>
    <w:rsid w:val="004036E0"/>
    <w:rsid w:val="00405EBF"/>
    <w:rsid w:val="005465A5"/>
    <w:rsid w:val="005B196A"/>
    <w:rsid w:val="006136CD"/>
    <w:rsid w:val="00660AB3"/>
    <w:rsid w:val="00680725"/>
    <w:rsid w:val="006843A3"/>
    <w:rsid w:val="00870C68"/>
    <w:rsid w:val="00890C1E"/>
    <w:rsid w:val="008926B7"/>
    <w:rsid w:val="008F3BFD"/>
    <w:rsid w:val="00A453E7"/>
    <w:rsid w:val="00A87046"/>
    <w:rsid w:val="00AF1FC5"/>
    <w:rsid w:val="00B42653"/>
    <w:rsid w:val="00B565E4"/>
    <w:rsid w:val="00B63DBC"/>
    <w:rsid w:val="00CC724F"/>
    <w:rsid w:val="00D32ABA"/>
    <w:rsid w:val="00DB62AD"/>
    <w:rsid w:val="00DE722A"/>
    <w:rsid w:val="00E67298"/>
    <w:rsid w:val="00E7211D"/>
    <w:rsid w:val="00E95805"/>
    <w:rsid w:val="00EF36B8"/>
    <w:rsid w:val="00F47C11"/>
    <w:rsid w:val="00F52980"/>
    <w:rsid w:val="00F71639"/>
    <w:rsid w:val="00FF55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5F7"/>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0D5F5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05EBF"/>
    <w:pPr>
      <w:ind w:left="720"/>
      <w:contextualSpacing/>
    </w:pPr>
  </w:style>
  <w:style w:type="paragraph" w:styleId="Textodeglobo">
    <w:name w:val="Balloon Text"/>
    <w:basedOn w:val="Normal"/>
    <w:link w:val="TextodegloboCar"/>
    <w:uiPriority w:val="99"/>
    <w:semiHidden/>
    <w:unhideWhenUsed/>
    <w:rsid w:val="00A453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53E7"/>
    <w:rPr>
      <w:rFonts w:ascii="Tahoma" w:hAnsi="Tahoma" w:cs="Tahoma"/>
      <w:sz w:val="16"/>
      <w:szCs w:val="16"/>
    </w:rPr>
  </w:style>
  <w:style w:type="paragraph" w:styleId="NormalWeb">
    <w:name w:val="Normal (Web)"/>
    <w:basedOn w:val="Normal"/>
    <w:uiPriority w:val="99"/>
    <w:unhideWhenUsed/>
    <w:rsid w:val="000D5F5C"/>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semiHidden/>
    <w:unhideWhenUsed/>
    <w:rsid w:val="000D5F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03780">
      <w:bodyDiv w:val="1"/>
      <w:marLeft w:val="0"/>
      <w:marRight w:val="0"/>
      <w:marTop w:val="0"/>
      <w:marBottom w:val="0"/>
      <w:divBdr>
        <w:top w:val="none" w:sz="0" w:space="0" w:color="auto"/>
        <w:left w:val="none" w:sz="0" w:space="0" w:color="auto"/>
        <w:bottom w:val="none" w:sz="0" w:space="0" w:color="auto"/>
        <w:right w:val="none" w:sz="0" w:space="0" w:color="auto"/>
      </w:divBdr>
    </w:div>
    <w:div w:id="74594219">
      <w:bodyDiv w:val="1"/>
      <w:marLeft w:val="0"/>
      <w:marRight w:val="0"/>
      <w:marTop w:val="0"/>
      <w:marBottom w:val="0"/>
      <w:divBdr>
        <w:top w:val="none" w:sz="0" w:space="0" w:color="auto"/>
        <w:left w:val="none" w:sz="0" w:space="0" w:color="auto"/>
        <w:bottom w:val="none" w:sz="0" w:space="0" w:color="auto"/>
        <w:right w:val="none" w:sz="0" w:space="0" w:color="auto"/>
      </w:divBdr>
      <w:divsChild>
        <w:div w:id="1953584487">
          <w:marLeft w:val="0"/>
          <w:marRight w:val="0"/>
          <w:marTop w:val="0"/>
          <w:marBottom w:val="0"/>
          <w:divBdr>
            <w:top w:val="none" w:sz="0" w:space="0" w:color="auto"/>
            <w:left w:val="none" w:sz="0" w:space="0" w:color="auto"/>
            <w:bottom w:val="none" w:sz="0" w:space="0" w:color="auto"/>
            <w:right w:val="none" w:sz="0" w:space="0" w:color="auto"/>
          </w:divBdr>
        </w:div>
      </w:divsChild>
    </w:div>
    <w:div w:id="185876756">
      <w:bodyDiv w:val="1"/>
      <w:marLeft w:val="0"/>
      <w:marRight w:val="0"/>
      <w:marTop w:val="0"/>
      <w:marBottom w:val="0"/>
      <w:divBdr>
        <w:top w:val="none" w:sz="0" w:space="0" w:color="auto"/>
        <w:left w:val="none" w:sz="0" w:space="0" w:color="auto"/>
        <w:bottom w:val="none" w:sz="0" w:space="0" w:color="auto"/>
        <w:right w:val="none" w:sz="0" w:space="0" w:color="auto"/>
      </w:divBdr>
    </w:div>
    <w:div w:id="209458768">
      <w:bodyDiv w:val="1"/>
      <w:marLeft w:val="0"/>
      <w:marRight w:val="0"/>
      <w:marTop w:val="0"/>
      <w:marBottom w:val="0"/>
      <w:divBdr>
        <w:top w:val="none" w:sz="0" w:space="0" w:color="auto"/>
        <w:left w:val="none" w:sz="0" w:space="0" w:color="auto"/>
        <w:bottom w:val="none" w:sz="0" w:space="0" w:color="auto"/>
        <w:right w:val="none" w:sz="0" w:space="0" w:color="auto"/>
      </w:divBdr>
    </w:div>
    <w:div w:id="247276819">
      <w:bodyDiv w:val="1"/>
      <w:marLeft w:val="0"/>
      <w:marRight w:val="0"/>
      <w:marTop w:val="0"/>
      <w:marBottom w:val="0"/>
      <w:divBdr>
        <w:top w:val="none" w:sz="0" w:space="0" w:color="auto"/>
        <w:left w:val="none" w:sz="0" w:space="0" w:color="auto"/>
        <w:bottom w:val="none" w:sz="0" w:space="0" w:color="auto"/>
        <w:right w:val="none" w:sz="0" w:space="0" w:color="auto"/>
      </w:divBdr>
    </w:div>
    <w:div w:id="375812028">
      <w:bodyDiv w:val="1"/>
      <w:marLeft w:val="0"/>
      <w:marRight w:val="0"/>
      <w:marTop w:val="0"/>
      <w:marBottom w:val="0"/>
      <w:divBdr>
        <w:top w:val="none" w:sz="0" w:space="0" w:color="auto"/>
        <w:left w:val="none" w:sz="0" w:space="0" w:color="auto"/>
        <w:bottom w:val="none" w:sz="0" w:space="0" w:color="auto"/>
        <w:right w:val="none" w:sz="0" w:space="0" w:color="auto"/>
      </w:divBdr>
    </w:div>
    <w:div w:id="426581651">
      <w:bodyDiv w:val="1"/>
      <w:marLeft w:val="0"/>
      <w:marRight w:val="0"/>
      <w:marTop w:val="0"/>
      <w:marBottom w:val="0"/>
      <w:divBdr>
        <w:top w:val="none" w:sz="0" w:space="0" w:color="auto"/>
        <w:left w:val="none" w:sz="0" w:space="0" w:color="auto"/>
        <w:bottom w:val="none" w:sz="0" w:space="0" w:color="auto"/>
        <w:right w:val="none" w:sz="0" w:space="0" w:color="auto"/>
      </w:divBdr>
    </w:div>
    <w:div w:id="448357022">
      <w:bodyDiv w:val="1"/>
      <w:marLeft w:val="0"/>
      <w:marRight w:val="0"/>
      <w:marTop w:val="0"/>
      <w:marBottom w:val="0"/>
      <w:divBdr>
        <w:top w:val="none" w:sz="0" w:space="0" w:color="auto"/>
        <w:left w:val="none" w:sz="0" w:space="0" w:color="auto"/>
        <w:bottom w:val="none" w:sz="0" w:space="0" w:color="auto"/>
        <w:right w:val="none" w:sz="0" w:space="0" w:color="auto"/>
      </w:divBdr>
    </w:div>
    <w:div w:id="540359369">
      <w:bodyDiv w:val="1"/>
      <w:marLeft w:val="0"/>
      <w:marRight w:val="0"/>
      <w:marTop w:val="0"/>
      <w:marBottom w:val="0"/>
      <w:divBdr>
        <w:top w:val="none" w:sz="0" w:space="0" w:color="auto"/>
        <w:left w:val="none" w:sz="0" w:space="0" w:color="auto"/>
        <w:bottom w:val="none" w:sz="0" w:space="0" w:color="auto"/>
        <w:right w:val="none" w:sz="0" w:space="0" w:color="auto"/>
      </w:divBdr>
    </w:div>
    <w:div w:id="544147105">
      <w:bodyDiv w:val="1"/>
      <w:marLeft w:val="0"/>
      <w:marRight w:val="0"/>
      <w:marTop w:val="0"/>
      <w:marBottom w:val="0"/>
      <w:divBdr>
        <w:top w:val="none" w:sz="0" w:space="0" w:color="auto"/>
        <w:left w:val="none" w:sz="0" w:space="0" w:color="auto"/>
        <w:bottom w:val="none" w:sz="0" w:space="0" w:color="auto"/>
        <w:right w:val="none" w:sz="0" w:space="0" w:color="auto"/>
      </w:divBdr>
    </w:div>
    <w:div w:id="564415377">
      <w:bodyDiv w:val="1"/>
      <w:marLeft w:val="0"/>
      <w:marRight w:val="0"/>
      <w:marTop w:val="0"/>
      <w:marBottom w:val="0"/>
      <w:divBdr>
        <w:top w:val="none" w:sz="0" w:space="0" w:color="auto"/>
        <w:left w:val="none" w:sz="0" w:space="0" w:color="auto"/>
        <w:bottom w:val="none" w:sz="0" w:space="0" w:color="auto"/>
        <w:right w:val="none" w:sz="0" w:space="0" w:color="auto"/>
      </w:divBdr>
      <w:divsChild>
        <w:div w:id="1009521049">
          <w:marLeft w:val="0"/>
          <w:marRight w:val="0"/>
          <w:marTop w:val="0"/>
          <w:marBottom w:val="0"/>
          <w:divBdr>
            <w:top w:val="none" w:sz="0" w:space="0" w:color="auto"/>
            <w:left w:val="none" w:sz="0" w:space="0" w:color="auto"/>
            <w:bottom w:val="none" w:sz="0" w:space="0" w:color="auto"/>
            <w:right w:val="none" w:sz="0" w:space="0" w:color="auto"/>
          </w:divBdr>
        </w:div>
      </w:divsChild>
    </w:div>
    <w:div w:id="594091708">
      <w:bodyDiv w:val="1"/>
      <w:marLeft w:val="0"/>
      <w:marRight w:val="0"/>
      <w:marTop w:val="0"/>
      <w:marBottom w:val="0"/>
      <w:divBdr>
        <w:top w:val="none" w:sz="0" w:space="0" w:color="auto"/>
        <w:left w:val="none" w:sz="0" w:space="0" w:color="auto"/>
        <w:bottom w:val="none" w:sz="0" w:space="0" w:color="auto"/>
        <w:right w:val="none" w:sz="0" w:space="0" w:color="auto"/>
      </w:divBdr>
    </w:div>
    <w:div w:id="596450407">
      <w:bodyDiv w:val="1"/>
      <w:marLeft w:val="0"/>
      <w:marRight w:val="0"/>
      <w:marTop w:val="0"/>
      <w:marBottom w:val="0"/>
      <w:divBdr>
        <w:top w:val="none" w:sz="0" w:space="0" w:color="auto"/>
        <w:left w:val="none" w:sz="0" w:space="0" w:color="auto"/>
        <w:bottom w:val="none" w:sz="0" w:space="0" w:color="auto"/>
        <w:right w:val="none" w:sz="0" w:space="0" w:color="auto"/>
      </w:divBdr>
    </w:div>
    <w:div w:id="615260023">
      <w:bodyDiv w:val="1"/>
      <w:marLeft w:val="0"/>
      <w:marRight w:val="0"/>
      <w:marTop w:val="0"/>
      <w:marBottom w:val="0"/>
      <w:divBdr>
        <w:top w:val="none" w:sz="0" w:space="0" w:color="auto"/>
        <w:left w:val="none" w:sz="0" w:space="0" w:color="auto"/>
        <w:bottom w:val="none" w:sz="0" w:space="0" w:color="auto"/>
        <w:right w:val="none" w:sz="0" w:space="0" w:color="auto"/>
      </w:divBdr>
      <w:divsChild>
        <w:div w:id="1078402636">
          <w:marLeft w:val="-225"/>
          <w:marRight w:val="-225"/>
          <w:marTop w:val="0"/>
          <w:marBottom w:val="0"/>
          <w:divBdr>
            <w:top w:val="none" w:sz="0" w:space="0" w:color="auto"/>
            <w:left w:val="none" w:sz="0" w:space="0" w:color="auto"/>
            <w:bottom w:val="none" w:sz="0" w:space="0" w:color="auto"/>
            <w:right w:val="none" w:sz="0" w:space="0" w:color="auto"/>
          </w:divBdr>
          <w:divsChild>
            <w:div w:id="615252320">
              <w:marLeft w:val="0"/>
              <w:marRight w:val="0"/>
              <w:marTop w:val="0"/>
              <w:marBottom w:val="0"/>
              <w:divBdr>
                <w:top w:val="none" w:sz="0" w:space="0" w:color="auto"/>
                <w:left w:val="none" w:sz="0" w:space="0" w:color="auto"/>
                <w:bottom w:val="none" w:sz="0" w:space="0" w:color="auto"/>
                <w:right w:val="none" w:sz="0" w:space="0" w:color="auto"/>
              </w:divBdr>
              <w:divsChild>
                <w:div w:id="815103833">
                  <w:marLeft w:val="0"/>
                  <w:marRight w:val="0"/>
                  <w:marTop w:val="0"/>
                  <w:marBottom w:val="0"/>
                  <w:divBdr>
                    <w:top w:val="none" w:sz="0" w:space="0" w:color="auto"/>
                    <w:left w:val="none" w:sz="0" w:space="0" w:color="auto"/>
                    <w:bottom w:val="none" w:sz="0" w:space="0" w:color="auto"/>
                    <w:right w:val="none" w:sz="0" w:space="0" w:color="auto"/>
                  </w:divBdr>
                  <w:divsChild>
                    <w:div w:id="923565283">
                      <w:marLeft w:val="0"/>
                      <w:marRight w:val="0"/>
                      <w:marTop w:val="0"/>
                      <w:marBottom w:val="0"/>
                      <w:divBdr>
                        <w:top w:val="none" w:sz="0" w:space="0" w:color="auto"/>
                        <w:left w:val="none" w:sz="0" w:space="0" w:color="auto"/>
                        <w:bottom w:val="none" w:sz="0" w:space="0" w:color="auto"/>
                        <w:right w:val="none" w:sz="0" w:space="0" w:color="auto"/>
                      </w:divBdr>
                      <w:divsChild>
                        <w:div w:id="851067273">
                          <w:marLeft w:val="0"/>
                          <w:marRight w:val="0"/>
                          <w:marTop w:val="0"/>
                          <w:marBottom w:val="525"/>
                          <w:divBdr>
                            <w:top w:val="none" w:sz="0" w:space="0" w:color="auto"/>
                            <w:left w:val="none" w:sz="0" w:space="0" w:color="auto"/>
                            <w:bottom w:val="none" w:sz="0" w:space="0" w:color="auto"/>
                            <w:right w:val="none" w:sz="0" w:space="0" w:color="auto"/>
                          </w:divBdr>
                          <w:divsChild>
                            <w:div w:id="91478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559743">
      <w:bodyDiv w:val="1"/>
      <w:marLeft w:val="0"/>
      <w:marRight w:val="0"/>
      <w:marTop w:val="0"/>
      <w:marBottom w:val="0"/>
      <w:divBdr>
        <w:top w:val="none" w:sz="0" w:space="0" w:color="auto"/>
        <w:left w:val="none" w:sz="0" w:space="0" w:color="auto"/>
        <w:bottom w:val="none" w:sz="0" w:space="0" w:color="auto"/>
        <w:right w:val="none" w:sz="0" w:space="0" w:color="auto"/>
      </w:divBdr>
    </w:div>
    <w:div w:id="740373076">
      <w:bodyDiv w:val="1"/>
      <w:marLeft w:val="0"/>
      <w:marRight w:val="0"/>
      <w:marTop w:val="0"/>
      <w:marBottom w:val="0"/>
      <w:divBdr>
        <w:top w:val="none" w:sz="0" w:space="0" w:color="auto"/>
        <w:left w:val="none" w:sz="0" w:space="0" w:color="auto"/>
        <w:bottom w:val="none" w:sz="0" w:space="0" w:color="auto"/>
        <w:right w:val="none" w:sz="0" w:space="0" w:color="auto"/>
      </w:divBdr>
      <w:divsChild>
        <w:div w:id="1983777456">
          <w:marLeft w:val="547"/>
          <w:marRight w:val="0"/>
          <w:marTop w:val="154"/>
          <w:marBottom w:val="0"/>
          <w:divBdr>
            <w:top w:val="none" w:sz="0" w:space="0" w:color="auto"/>
            <w:left w:val="none" w:sz="0" w:space="0" w:color="auto"/>
            <w:bottom w:val="none" w:sz="0" w:space="0" w:color="auto"/>
            <w:right w:val="none" w:sz="0" w:space="0" w:color="auto"/>
          </w:divBdr>
        </w:div>
        <w:div w:id="774864294">
          <w:marLeft w:val="547"/>
          <w:marRight w:val="0"/>
          <w:marTop w:val="154"/>
          <w:marBottom w:val="0"/>
          <w:divBdr>
            <w:top w:val="none" w:sz="0" w:space="0" w:color="auto"/>
            <w:left w:val="none" w:sz="0" w:space="0" w:color="auto"/>
            <w:bottom w:val="none" w:sz="0" w:space="0" w:color="auto"/>
            <w:right w:val="none" w:sz="0" w:space="0" w:color="auto"/>
          </w:divBdr>
        </w:div>
        <w:div w:id="1179924715">
          <w:marLeft w:val="547"/>
          <w:marRight w:val="0"/>
          <w:marTop w:val="154"/>
          <w:marBottom w:val="0"/>
          <w:divBdr>
            <w:top w:val="none" w:sz="0" w:space="0" w:color="auto"/>
            <w:left w:val="none" w:sz="0" w:space="0" w:color="auto"/>
            <w:bottom w:val="none" w:sz="0" w:space="0" w:color="auto"/>
            <w:right w:val="none" w:sz="0" w:space="0" w:color="auto"/>
          </w:divBdr>
        </w:div>
      </w:divsChild>
    </w:div>
    <w:div w:id="748698647">
      <w:bodyDiv w:val="1"/>
      <w:marLeft w:val="0"/>
      <w:marRight w:val="0"/>
      <w:marTop w:val="0"/>
      <w:marBottom w:val="0"/>
      <w:divBdr>
        <w:top w:val="none" w:sz="0" w:space="0" w:color="auto"/>
        <w:left w:val="none" w:sz="0" w:space="0" w:color="auto"/>
        <w:bottom w:val="none" w:sz="0" w:space="0" w:color="auto"/>
        <w:right w:val="none" w:sz="0" w:space="0" w:color="auto"/>
      </w:divBdr>
      <w:divsChild>
        <w:div w:id="284194962">
          <w:marLeft w:val="0"/>
          <w:marRight w:val="0"/>
          <w:marTop w:val="0"/>
          <w:marBottom w:val="0"/>
          <w:divBdr>
            <w:top w:val="none" w:sz="0" w:space="0" w:color="auto"/>
            <w:left w:val="none" w:sz="0" w:space="0" w:color="auto"/>
            <w:bottom w:val="none" w:sz="0" w:space="0" w:color="auto"/>
            <w:right w:val="none" w:sz="0" w:space="0" w:color="auto"/>
          </w:divBdr>
          <w:divsChild>
            <w:div w:id="7694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80270">
      <w:bodyDiv w:val="1"/>
      <w:marLeft w:val="0"/>
      <w:marRight w:val="0"/>
      <w:marTop w:val="0"/>
      <w:marBottom w:val="0"/>
      <w:divBdr>
        <w:top w:val="none" w:sz="0" w:space="0" w:color="auto"/>
        <w:left w:val="none" w:sz="0" w:space="0" w:color="auto"/>
        <w:bottom w:val="none" w:sz="0" w:space="0" w:color="auto"/>
        <w:right w:val="none" w:sz="0" w:space="0" w:color="auto"/>
      </w:divBdr>
    </w:div>
    <w:div w:id="830564968">
      <w:bodyDiv w:val="1"/>
      <w:marLeft w:val="0"/>
      <w:marRight w:val="0"/>
      <w:marTop w:val="0"/>
      <w:marBottom w:val="0"/>
      <w:divBdr>
        <w:top w:val="none" w:sz="0" w:space="0" w:color="auto"/>
        <w:left w:val="none" w:sz="0" w:space="0" w:color="auto"/>
        <w:bottom w:val="none" w:sz="0" w:space="0" w:color="auto"/>
        <w:right w:val="none" w:sz="0" w:space="0" w:color="auto"/>
      </w:divBdr>
    </w:div>
    <w:div w:id="867446353">
      <w:bodyDiv w:val="1"/>
      <w:marLeft w:val="0"/>
      <w:marRight w:val="0"/>
      <w:marTop w:val="0"/>
      <w:marBottom w:val="0"/>
      <w:divBdr>
        <w:top w:val="none" w:sz="0" w:space="0" w:color="auto"/>
        <w:left w:val="none" w:sz="0" w:space="0" w:color="auto"/>
        <w:bottom w:val="none" w:sz="0" w:space="0" w:color="auto"/>
        <w:right w:val="none" w:sz="0" w:space="0" w:color="auto"/>
      </w:divBdr>
    </w:div>
    <w:div w:id="891422706">
      <w:bodyDiv w:val="1"/>
      <w:marLeft w:val="0"/>
      <w:marRight w:val="0"/>
      <w:marTop w:val="0"/>
      <w:marBottom w:val="0"/>
      <w:divBdr>
        <w:top w:val="none" w:sz="0" w:space="0" w:color="auto"/>
        <w:left w:val="none" w:sz="0" w:space="0" w:color="auto"/>
        <w:bottom w:val="none" w:sz="0" w:space="0" w:color="auto"/>
        <w:right w:val="none" w:sz="0" w:space="0" w:color="auto"/>
      </w:divBdr>
    </w:div>
    <w:div w:id="950938743">
      <w:bodyDiv w:val="1"/>
      <w:marLeft w:val="0"/>
      <w:marRight w:val="0"/>
      <w:marTop w:val="0"/>
      <w:marBottom w:val="0"/>
      <w:divBdr>
        <w:top w:val="none" w:sz="0" w:space="0" w:color="auto"/>
        <w:left w:val="none" w:sz="0" w:space="0" w:color="auto"/>
        <w:bottom w:val="none" w:sz="0" w:space="0" w:color="auto"/>
        <w:right w:val="none" w:sz="0" w:space="0" w:color="auto"/>
      </w:divBdr>
    </w:div>
    <w:div w:id="956833417">
      <w:bodyDiv w:val="1"/>
      <w:marLeft w:val="0"/>
      <w:marRight w:val="0"/>
      <w:marTop w:val="0"/>
      <w:marBottom w:val="0"/>
      <w:divBdr>
        <w:top w:val="none" w:sz="0" w:space="0" w:color="auto"/>
        <w:left w:val="none" w:sz="0" w:space="0" w:color="auto"/>
        <w:bottom w:val="none" w:sz="0" w:space="0" w:color="auto"/>
        <w:right w:val="none" w:sz="0" w:space="0" w:color="auto"/>
      </w:divBdr>
    </w:div>
    <w:div w:id="1017082321">
      <w:bodyDiv w:val="1"/>
      <w:marLeft w:val="0"/>
      <w:marRight w:val="0"/>
      <w:marTop w:val="0"/>
      <w:marBottom w:val="0"/>
      <w:divBdr>
        <w:top w:val="none" w:sz="0" w:space="0" w:color="auto"/>
        <w:left w:val="none" w:sz="0" w:space="0" w:color="auto"/>
        <w:bottom w:val="none" w:sz="0" w:space="0" w:color="auto"/>
        <w:right w:val="none" w:sz="0" w:space="0" w:color="auto"/>
      </w:divBdr>
    </w:div>
    <w:div w:id="1019232748">
      <w:bodyDiv w:val="1"/>
      <w:marLeft w:val="0"/>
      <w:marRight w:val="0"/>
      <w:marTop w:val="0"/>
      <w:marBottom w:val="0"/>
      <w:divBdr>
        <w:top w:val="none" w:sz="0" w:space="0" w:color="auto"/>
        <w:left w:val="none" w:sz="0" w:space="0" w:color="auto"/>
        <w:bottom w:val="none" w:sz="0" w:space="0" w:color="auto"/>
        <w:right w:val="none" w:sz="0" w:space="0" w:color="auto"/>
      </w:divBdr>
      <w:divsChild>
        <w:div w:id="1201044482">
          <w:marLeft w:val="-225"/>
          <w:marRight w:val="-225"/>
          <w:marTop w:val="0"/>
          <w:marBottom w:val="0"/>
          <w:divBdr>
            <w:top w:val="none" w:sz="0" w:space="0" w:color="auto"/>
            <w:left w:val="none" w:sz="0" w:space="0" w:color="auto"/>
            <w:bottom w:val="none" w:sz="0" w:space="0" w:color="auto"/>
            <w:right w:val="none" w:sz="0" w:space="0" w:color="auto"/>
          </w:divBdr>
          <w:divsChild>
            <w:div w:id="2091079738">
              <w:marLeft w:val="0"/>
              <w:marRight w:val="0"/>
              <w:marTop w:val="0"/>
              <w:marBottom w:val="0"/>
              <w:divBdr>
                <w:top w:val="none" w:sz="0" w:space="0" w:color="auto"/>
                <w:left w:val="none" w:sz="0" w:space="0" w:color="auto"/>
                <w:bottom w:val="none" w:sz="0" w:space="0" w:color="auto"/>
                <w:right w:val="none" w:sz="0" w:space="0" w:color="auto"/>
              </w:divBdr>
              <w:divsChild>
                <w:div w:id="638652494">
                  <w:marLeft w:val="0"/>
                  <w:marRight w:val="0"/>
                  <w:marTop w:val="0"/>
                  <w:marBottom w:val="0"/>
                  <w:divBdr>
                    <w:top w:val="none" w:sz="0" w:space="0" w:color="auto"/>
                    <w:left w:val="none" w:sz="0" w:space="0" w:color="auto"/>
                    <w:bottom w:val="none" w:sz="0" w:space="0" w:color="auto"/>
                    <w:right w:val="none" w:sz="0" w:space="0" w:color="auto"/>
                  </w:divBdr>
                  <w:divsChild>
                    <w:div w:id="1511220829">
                      <w:marLeft w:val="0"/>
                      <w:marRight w:val="0"/>
                      <w:marTop w:val="0"/>
                      <w:marBottom w:val="0"/>
                      <w:divBdr>
                        <w:top w:val="none" w:sz="0" w:space="0" w:color="auto"/>
                        <w:left w:val="none" w:sz="0" w:space="0" w:color="auto"/>
                        <w:bottom w:val="none" w:sz="0" w:space="0" w:color="auto"/>
                        <w:right w:val="none" w:sz="0" w:space="0" w:color="auto"/>
                      </w:divBdr>
                      <w:divsChild>
                        <w:div w:id="1309020607">
                          <w:marLeft w:val="0"/>
                          <w:marRight w:val="0"/>
                          <w:marTop w:val="0"/>
                          <w:marBottom w:val="525"/>
                          <w:divBdr>
                            <w:top w:val="none" w:sz="0" w:space="0" w:color="auto"/>
                            <w:left w:val="none" w:sz="0" w:space="0" w:color="auto"/>
                            <w:bottom w:val="none" w:sz="0" w:space="0" w:color="auto"/>
                            <w:right w:val="none" w:sz="0" w:space="0" w:color="auto"/>
                          </w:divBdr>
                          <w:divsChild>
                            <w:div w:id="60123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325467">
      <w:bodyDiv w:val="1"/>
      <w:marLeft w:val="0"/>
      <w:marRight w:val="0"/>
      <w:marTop w:val="0"/>
      <w:marBottom w:val="0"/>
      <w:divBdr>
        <w:top w:val="none" w:sz="0" w:space="0" w:color="auto"/>
        <w:left w:val="none" w:sz="0" w:space="0" w:color="auto"/>
        <w:bottom w:val="none" w:sz="0" w:space="0" w:color="auto"/>
        <w:right w:val="none" w:sz="0" w:space="0" w:color="auto"/>
      </w:divBdr>
    </w:div>
    <w:div w:id="1144153696">
      <w:bodyDiv w:val="1"/>
      <w:marLeft w:val="0"/>
      <w:marRight w:val="0"/>
      <w:marTop w:val="0"/>
      <w:marBottom w:val="0"/>
      <w:divBdr>
        <w:top w:val="none" w:sz="0" w:space="0" w:color="auto"/>
        <w:left w:val="none" w:sz="0" w:space="0" w:color="auto"/>
        <w:bottom w:val="none" w:sz="0" w:space="0" w:color="auto"/>
        <w:right w:val="none" w:sz="0" w:space="0" w:color="auto"/>
      </w:divBdr>
    </w:div>
    <w:div w:id="1167163250">
      <w:bodyDiv w:val="1"/>
      <w:marLeft w:val="0"/>
      <w:marRight w:val="0"/>
      <w:marTop w:val="0"/>
      <w:marBottom w:val="0"/>
      <w:divBdr>
        <w:top w:val="none" w:sz="0" w:space="0" w:color="auto"/>
        <w:left w:val="none" w:sz="0" w:space="0" w:color="auto"/>
        <w:bottom w:val="none" w:sz="0" w:space="0" w:color="auto"/>
        <w:right w:val="none" w:sz="0" w:space="0" w:color="auto"/>
      </w:divBdr>
      <w:divsChild>
        <w:div w:id="926961688">
          <w:marLeft w:val="547"/>
          <w:marRight w:val="0"/>
          <w:marTop w:val="154"/>
          <w:marBottom w:val="0"/>
          <w:divBdr>
            <w:top w:val="none" w:sz="0" w:space="0" w:color="auto"/>
            <w:left w:val="none" w:sz="0" w:space="0" w:color="auto"/>
            <w:bottom w:val="none" w:sz="0" w:space="0" w:color="auto"/>
            <w:right w:val="none" w:sz="0" w:space="0" w:color="auto"/>
          </w:divBdr>
        </w:div>
        <w:div w:id="1066033453">
          <w:marLeft w:val="547"/>
          <w:marRight w:val="0"/>
          <w:marTop w:val="154"/>
          <w:marBottom w:val="0"/>
          <w:divBdr>
            <w:top w:val="none" w:sz="0" w:space="0" w:color="auto"/>
            <w:left w:val="none" w:sz="0" w:space="0" w:color="auto"/>
            <w:bottom w:val="none" w:sz="0" w:space="0" w:color="auto"/>
            <w:right w:val="none" w:sz="0" w:space="0" w:color="auto"/>
          </w:divBdr>
        </w:div>
        <w:div w:id="710030401">
          <w:marLeft w:val="547"/>
          <w:marRight w:val="0"/>
          <w:marTop w:val="154"/>
          <w:marBottom w:val="0"/>
          <w:divBdr>
            <w:top w:val="none" w:sz="0" w:space="0" w:color="auto"/>
            <w:left w:val="none" w:sz="0" w:space="0" w:color="auto"/>
            <w:bottom w:val="none" w:sz="0" w:space="0" w:color="auto"/>
            <w:right w:val="none" w:sz="0" w:space="0" w:color="auto"/>
          </w:divBdr>
        </w:div>
      </w:divsChild>
    </w:div>
    <w:div w:id="1253272111">
      <w:bodyDiv w:val="1"/>
      <w:marLeft w:val="0"/>
      <w:marRight w:val="0"/>
      <w:marTop w:val="0"/>
      <w:marBottom w:val="0"/>
      <w:divBdr>
        <w:top w:val="none" w:sz="0" w:space="0" w:color="auto"/>
        <w:left w:val="none" w:sz="0" w:space="0" w:color="auto"/>
        <w:bottom w:val="none" w:sz="0" w:space="0" w:color="auto"/>
        <w:right w:val="none" w:sz="0" w:space="0" w:color="auto"/>
      </w:divBdr>
    </w:div>
    <w:div w:id="1274167458">
      <w:bodyDiv w:val="1"/>
      <w:marLeft w:val="0"/>
      <w:marRight w:val="0"/>
      <w:marTop w:val="0"/>
      <w:marBottom w:val="0"/>
      <w:divBdr>
        <w:top w:val="none" w:sz="0" w:space="0" w:color="auto"/>
        <w:left w:val="none" w:sz="0" w:space="0" w:color="auto"/>
        <w:bottom w:val="none" w:sz="0" w:space="0" w:color="auto"/>
        <w:right w:val="none" w:sz="0" w:space="0" w:color="auto"/>
      </w:divBdr>
    </w:div>
    <w:div w:id="1288507473">
      <w:bodyDiv w:val="1"/>
      <w:marLeft w:val="0"/>
      <w:marRight w:val="0"/>
      <w:marTop w:val="0"/>
      <w:marBottom w:val="0"/>
      <w:divBdr>
        <w:top w:val="none" w:sz="0" w:space="0" w:color="auto"/>
        <w:left w:val="none" w:sz="0" w:space="0" w:color="auto"/>
        <w:bottom w:val="none" w:sz="0" w:space="0" w:color="auto"/>
        <w:right w:val="none" w:sz="0" w:space="0" w:color="auto"/>
      </w:divBdr>
    </w:div>
    <w:div w:id="1299913645">
      <w:bodyDiv w:val="1"/>
      <w:marLeft w:val="0"/>
      <w:marRight w:val="0"/>
      <w:marTop w:val="0"/>
      <w:marBottom w:val="0"/>
      <w:divBdr>
        <w:top w:val="none" w:sz="0" w:space="0" w:color="auto"/>
        <w:left w:val="none" w:sz="0" w:space="0" w:color="auto"/>
        <w:bottom w:val="none" w:sz="0" w:space="0" w:color="auto"/>
        <w:right w:val="none" w:sz="0" w:space="0" w:color="auto"/>
      </w:divBdr>
      <w:divsChild>
        <w:div w:id="644360889">
          <w:marLeft w:val="547"/>
          <w:marRight w:val="0"/>
          <w:marTop w:val="154"/>
          <w:marBottom w:val="0"/>
          <w:divBdr>
            <w:top w:val="none" w:sz="0" w:space="0" w:color="auto"/>
            <w:left w:val="none" w:sz="0" w:space="0" w:color="auto"/>
            <w:bottom w:val="none" w:sz="0" w:space="0" w:color="auto"/>
            <w:right w:val="none" w:sz="0" w:space="0" w:color="auto"/>
          </w:divBdr>
        </w:div>
        <w:div w:id="498933000">
          <w:marLeft w:val="547"/>
          <w:marRight w:val="0"/>
          <w:marTop w:val="154"/>
          <w:marBottom w:val="0"/>
          <w:divBdr>
            <w:top w:val="none" w:sz="0" w:space="0" w:color="auto"/>
            <w:left w:val="none" w:sz="0" w:space="0" w:color="auto"/>
            <w:bottom w:val="none" w:sz="0" w:space="0" w:color="auto"/>
            <w:right w:val="none" w:sz="0" w:space="0" w:color="auto"/>
          </w:divBdr>
        </w:div>
      </w:divsChild>
    </w:div>
    <w:div w:id="1304236579">
      <w:bodyDiv w:val="1"/>
      <w:marLeft w:val="0"/>
      <w:marRight w:val="0"/>
      <w:marTop w:val="0"/>
      <w:marBottom w:val="0"/>
      <w:divBdr>
        <w:top w:val="none" w:sz="0" w:space="0" w:color="auto"/>
        <w:left w:val="none" w:sz="0" w:space="0" w:color="auto"/>
        <w:bottom w:val="none" w:sz="0" w:space="0" w:color="auto"/>
        <w:right w:val="none" w:sz="0" w:space="0" w:color="auto"/>
      </w:divBdr>
    </w:div>
    <w:div w:id="1322079083">
      <w:bodyDiv w:val="1"/>
      <w:marLeft w:val="0"/>
      <w:marRight w:val="0"/>
      <w:marTop w:val="0"/>
      <w:marBottom w:val="0"/>
      <w:divBdr>
        <w:top w:val="none" w:sz="0" w:space="0" w:color="auto"/>
        <w:left w:val="none" w:sz="0" w:space="0" w:color="auto"/>
        <w:bottom w:val="none" w:sz="0" w:space="0" w:color="auto"/>
        <w:right w:val="none" w:sz="0" w:space="0" w:color="auto"/>
      </w:divBdr>
    </w:div>
    <w:div w:id="1323702295">
      <w:bodyDiv w:val="1"/>
      <w:marLeft w:val="0"/>
      <w:marRight w:val="0"/>
      <w:marTop w:val="0"/>
      <w:marBottom w:val="0"/>
      <w:divBdr>
        <w:top w:val="none" w:sz="0" w:space="0" w:color="auto"/>
        <w:left w:val="none" w:sz="0" w:space="0" w:color="auto"/>
        <w:bottom w:val="none" w:sz="0" w:space="0" w:color="auto"/>
        <w:right w:val="none" w:sz="0" w:space="0" w:color="auto"/>
      </w:divBdr>
      <w:divsChild>
        <w:div w:id="62916561">
          <w:marLeft w:val="0"/>
          <w:marRight w:val="0"/>
          <w:marTop w:val="0"/>
          <w:marBottom w:val="525"/>
          <w:divBdr>
            <w:top w:val="none" w:sz="0" w:space="0" w:color="auto"/>
            <w:left w:val="none" w:sz="0" w:space="0" w:color="auto"/>
            <w:bottom w:val="none" w:sz="0" w:space="0" w:color="auto"/>
            <w:right w:val="none" w:sz="0" w:space="0" w:color="auto"/>
          </w:divBdr>
          <w:divsChild>
            <w:div w:id="393939985">
              <w:marLeft w:val="0"/>
              <w:marRight w:val="0"/>
              <w:marTop w:val="0"/>
              <w:marBottom w:val="0"/>
              <w:divBdr>
                <w:top w:val="none" w:sz="0" w:space="0" w:color="auto"/>
                <w:left w:val="none" w:sz="0" w:space="0" w:color="auto"/>
                <w:bottom w:val="none" w:sz="0" w:space="0" w:color="auto"/>
                <w:right w:val="none" w:sz="0" w:space="0" w:color="auto"/>
              </w:divBdr>
            </w:div>
          </w:divsChild>
        </w:div>
        <w:div w:id="1453590734">
          <w:marLeft w:val="-225"/>
          <w:marRight w:val="-225"/>
          <w:marTop w:val="0"/>
          <w:marBottom w:val="0"/>
          <w:divBdr>
            <w:top w:val="none" w:sz="0" w:space="0" w:color="auto"/>
            <w:left w:val="none" w:sz="0" w:space="0" w:color="auto"/>
            <w:bottom w:val="none" w:sz="0" w:space="0" w:color="auto"/>
            <w:right w:val="none" w:sz="0" w:space="0" w:color="auto"/>
          </w:divBdr>
          <w:divsChild>
            <w:div w:id="1795516295">
              <w:marLeft w:val="0"/>
              <w:marRight w:val="0"/>
              <w:marTop w:val="0"/>
              <w:marBottom w:val="0"/>
              <w:divBdr>
                <w:top w:val="none" w:sz="0" w:space="0" w:color="auto"/>
                <w:left w:val="none" w:sz="0" w:space="0" w:color="auto"/>
                <w:bottom w:val="none" w:sz="0" w:space="0" w:color="auto"/>
                <w:right w:val="none" w:sz="0" w:space="0" w:color="auto"/>
              </w:divBdr>
              <w:divsChild>
                <w:div w:id="1079476219">
                  <w:marLeft w:val="0"/>
                  <w:marRight w:val="0"/>
                  <w:marTop w:val="0"/>
                  <w:marBottom w:val="0"/>
                  <w:divBdr>
                    <w:top w:val="none" w:sz="0" w:space="0" w:color="auto"/>
                    <w:left w:val="none" w:sz="0" w:space="0" w:color="auto"/>
                    <w:bottom w:val="none" w:sz="0" w:space="0" w:color="auto"/>
                    <w:right w:val="none" w:sz="0" w:space="0" w:color="auto"/>
                  </w:divBdr>
                  <w:divsChild>
                    <w:div w:id="1626544792">
                      <w:marLeft w:val="0"/>
                      <w:marRight w:val="0"/>
                      <w:marTop w:val="0"/>
                      <w:marBottom w:val="0"/>
                      <w:divBdr>
                        <w:top w:val="none" w:sz="0" w:space="0" w:color="auto"/>
                        <w:left w:val="none" w:sz="0" w:space="0" w:color="auto"/>
                        <w:bottom w:val="none" w:sz="0" w:space="0" w:color="auto"/>
                        <w:right w:val="none" w:sz="0" w:space="0" w:color="auto"/>
                      </w:divBdr>
                      <w:divsChild>
                        <w:div w:id="1417241606">
                          <w:marLeft w:val="0"/>
                          <w:marRight w:val="0"/>
                          <w:marTop w:val="0"/>
                          <w:marBottom w:val="525"/>
                          <w:divBdr>
                            <w:top w:val="none" w:sz="0" w:space="0" w:color="auto"/>
                            <w:left w:val="none" w:sz="0" w:space="0" w:color="auto"/>
                            <w:bottom w:val="none" w:sz="0" w:space="0" w:color="auto"/>
                            <w:right w:val="none" w:sz="0" w:space="0" w:color="auto"/>
                          </w:divBdr>
                          <w:divsChild>
                            <w:div w:id="17611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318143">
      <w:bodyDiv w:val="1"/>
      <w:marLeft w:val="0"/>
      <w:marRight w:val="0"/>
      <w:marTop w:val="0"/>
      <w:marBottom w:val="0"/>
      <w:divBdr>
        <w:top w:val="none" w:sz="0" w:space="0" w:color="auto"/>
        <w:left w:val="none" w:sz="0" w:space="0" w:color="auto"/>
        <w:bottom w:val="none" w:sz="0" w:space="0" w:color="auto"/>
        <w:right w:val="none" w:sz="0" w:space="0" w:color="auto"/>
      </w:divBdr>
    </w:div>
    <w:div w:id="1382943939">
      <w:bodyDiv w:val="1"/>
      <w:marLeft w:val="0"/>
      <w:marRight w:val="0"/>
      <w:marTop w:val="0"/>
      <w:marBottom w:val="0"/>
      <w:divBdr>
        <w:top w:val="none" w:sz="0" w:space="0" w:color="auto"/>
        <w:left w:val="none" w:sz="0" w:space="0" w:color="auto"/>
        <w:bottom w:val="none" w:sz="0" w:space="0" w:color="auto"/>
        <w:right w:val="none" w:sz="0" w:space="0" w:color="auto"/>
      </w:divBdr>
    </w:div>
    <w:div w:id="1471942294">
      <w:bodyDiv w:val="1"/>
      <w:marLeft w:val="0"/>
      <w:marRight w:val="0"/>
      <w:marTop w:val="0"/>
      <w:marBottom w:val="0"/>
      <w:divBdr>
        <w:top w:val="none" w:sz="0" w:space="0" w:color="auto"/>
        <w:left w:val="none" w:sz="0" w:space="0" w:color="auto"/>
        <w:bottom w:val="none" w:sz="0" w:space="0" w:color="auto"/>
        <w:right w:val="none" w:sz="0" w:space="0" w:color="auto"/>
      </w:divBdr>
      <w:divsChild>
        <w:div w:id="1773865682">
          <w:marLeft w:val="547"/>
          <w:marRight w:val="0"/>
          <w:marTop w:val="134"/>
          <w:marBottom w:val="0"/>
          <w:divBdr>
            <w:top w:val="none" w:sz="0" w:space="0" w:color="auto"/>
            <w:left w:val="none" w:sz="0" w:space="0" w:color="auto"/>
            <w:bottom w:val="none" w:sz="0" w:space="0" w:color="auto"/>
            <w:right w:val="none" w:sz="0" w:space="0" w:color="auto"/>
          </w:divBdr>
        </w:div>
        <w:div w:id="1364944295">
          <w:marLeft w:val="547"/>
          <w:marRight w:val="0"/>
          <w:marTop w:val="134"/>
          <w:marBottom w:val="0"/>
          <w:divBdr>
            <w:top w:val="none" w:sz="0" w:space="0" w:color="auto"/>
            <w:left w:val="none" w:sz="0" w:space="0" w:color="auto"/>
            <w:bottom w:val="none" w:sz="0" w:space="0" w:color="auto"/>
            <w:right w:val="none" w:sz="0" w:space="0" w:color="auto"/>
          </w:divBdr>
        </w:div>
        <w:div w:id="452409370">
          <w:marLeft w:val="547"/>
          <w:marRight w:val="0"/>
          <w:marTop w:val="134"/>
          <w:marBottom w:val="0"/>
          <w:divBdr>
            <w:top w:val="none" w:sz="0" w:space="0" w:color="auto"/>
            <w:left w:val="none" w:sz="0" w:space="0" w:color="auto"/>
            <w:bottom w:val="none" w:sz="0" w:space="0" w:color="auto"/>
            <w:right w:val="none" w:sz="0" w:space="0" w:color="auto"/>
          </w:divBdr>
        </w:div>
      </w:divsChild>
    </w:div>
    <w:div w:id="1509059705">
      <w:bodyDiv w:val="1"/>
      <w:marLeft w:val="0"/>
      <w:marRight w:val="0"/>
      <w:marTop w:val="0"/>
      <w:marBottom w:val="0"/>
      <w:divBdr>
        <w:top w:val="none" w:sz="0" w:space="0" w:color="auto"/>
        <w:left w:val="none" w:sz="0" w:space="0" w:color="auto"/>
        <w:bottom w:val="none" w:sz="0" w:space="0" w:color="auto"/>
        <w:right w:val="none" w:sz="0" w:space="0" w:color="auto"/>
      </w:divBdr>
    </w:div>
    <w:div w:id="1513640719">
      <w:bodyDiv w:val="1"/>
      <w:marLeft w:val="0"/>
      <w:marRight w:val="0"/>
      <w:marTop w:val="0"/>
      <w:marBottom w:val="0"/>
      <w:divBdr>
        <w:top w:val="none" w:sz="0" w:space="0" w:color="auto"/>
        <w:left w:val="none" w:sz="0" w:space="0" w:color="auto"/>
        <w:bottom w:val="none" w:sz="0" w:space="0" w:color="auto"/>
        <w:right w:val="none" w:sz="0" w:space="0" w:color="auto"/>
      </w:divBdr>
      <w:divsChild>
        <w:div w:id="345594930">
          <w:marLeft w:val="0"/>
          <w:marRight w:val="0"/>
          <w:marTop w:val="0"/>
          <w:marBottom w:val="525"/>
          <w:divBdr>
            <w:top w:val="none" w:sz="0" w:space="0" w:color="auto"/>
            <w:left w:val="none" w:sz="0" w:space="0" w:color="auto"/>
            <w:bottom w:val="none" w:sz="0" w:space="0" w:color="auto"/>
            <w:right w:val="none" w:sz="0" w:space="0" w:color="auto"/>
          </w:divBdr>
          <w:divsChild>
            <w:div w:id="861473483">
              <w:marLeft w:val="0"/>
              <w:marRight w:val="0"/>
              <w:marTop w:val="0"/>
              <w:marBottom w:val="0"/>
              <w:divBdr>
                <w:top w:val="none" w:sz="0" w:space="0" w:color="auto"/>
                <w:left w:val="none" w:sz="0" w:space="0" w:color="auto"/>
                <w:bottom w:val="none" w:sz="0" w:space="0" w:color="auto"/>
                <w:right w:val="none" w:sz="0" w:space="0" w:color="auto"/>
              </w:divBdr>
            </w:div>
          </w:divsChild>
        </w:div>
        <w:div w:id="1557157146">
          <w:marLeft w:val="-225"/>
          <w:marRight w:val="-225"/>
          <w:marTop w:val="0"/>
          <w:marBottom w:val="0"/>
          <w:divBdr>
            <w:top w:val="none" w:sz="0" w:space="0" w:color="auto"/>
            <w:left w:val="none" w:sz="0" w:space="0" w:color="auto"/>
            <w:bottom w:val="none" w:sz="0" w:space="0" w:color="auto"/>
            <w:right w:val="none" w:sz="0" w:space="0" w:color="auto"/>
          </w:divBdr>
          <w:divsChild>
            <w:div w:id="1576475225">
              <w:marLeft w:val="0"/>
              <w:marRight w:val="0"/>
              <w:marTop w:val="0"/>
              <w:marBottom w:val="0"/>
              <w:divBdr>
                <w:top w:val="none" w:sz="0" w:space="0" w:color="auto"/>
                <w:left w:val="none" w:sz="0" w:space="0" w:color="auto"/>
                <w:bottom w:val="none" w:sz="0" w:space="0" w:color="auto"/>
                <w:right w:val="none" w:sz="0" w:space="0" w:color="auto"/>
              </w:divBdr>
              <w:divsChild>
                <w:div w:id="151337260">
                  <w:marLeft w:val="0"/>
                  <w:marRight w:val="0"/>
                  <w:marTop w:val="0"/>
                  <w:marBottom w:val="0"/>
                  <w:divBdr>
                    <w:top w:val="none" w:sz="0" w:space="0" w:color="auto"/>
                    <w:left w:val="none" w:sz="0" w:space="0" w:color="auto"/>
                    <w:bottom w:val="none" w:sz="0" w:space="0" w:color="auto"/>
                    <w:right w:val="none" w:sz="0" w:space="0" w:color="auto"/>
                  </w:divBdr>
                  <w:divsChild>
                    <w:div w:id="834998233">
                      <w:marLeft w:val="0"/>
                      <w:marRight w:val="0"/>
                      <w:marTop w:val="0"/>
                      <w:marBottom w:val="0"/>
                      <w:divBdr>
                        <w:top w:val="none" w:sz="0" w:space="0" w:color="auto"/>
                        <w:left w:val="none" w:sz="0" w:space="0" w:color="auto"/>
                        <w:bottom w:val="none" w:sz="0" w:space="0" w:color="auto"/>
                        <w:right w:val="none" w:sz="0" w:space="0" w:color="auto"/>
                      </w:divBdr>
                      <w:divsChild>
                        <w:div w:id="772700810">
                          <w:marLeft w:val="0"/>
                          <w:marRight w:val="0"/>
                          <w:marTop w:val="0"/>
                          <w:marBottom w:val="525"/>
                          <w:divBdr>
                            <w:top w:val="none" w:sz="0" w:space="0" w:color="auto"/>
                            <w:left w:val="none" w:sz="0" w:space="0" w:color="auto"/>
                            <w:bottom w:val="none" w:sz="0" w:space="0" w:color="auto"/>
                            <w:right w:val="none" w:sz="0" w:space="0" w:color="auto"/>
                          </w:divBdr>
                          <w:divsChild>
                            <w:div w:id="1901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241383">
      <w:bodyDiv w:val="1"/>
      <w:marLeft w:val="0"/>
      <w:marRight w:val="0"/>
      <w:marTop w:val="0"/>
      <w:marBottom w:val="0"/>
      <w:divBdr>
        <w:top w:val="none" w:sz="0" w:space="0" w:color="auto"/>
        <w:left w:val="none" w:sz="0" w:space="0" w:color="auto"/>
        <w:bottom w:val="none" w:sz="0" w:space="0" w:color="auto"/>
        <w:right w:val="none" w:sz="0" w:space="0" w:color="auto"/>
      </w:divBdr>
    </w:div>
    <w:div w:id="1634292604">
      <w:bodyDiv w:val="1"/>
      <w:marLeft w:val="0"/>
      <w:marRight w:val="0"/>
      <w:marTop w:val="0"/>
      <w:marBottom w:val="0"/>
      <w:divBdr>
        <w:top w:val="none" w:sz="0" w:space="0" w:color="auto"/>
        <w:left w:val="none" w:sz="0" w:space="0" w:color="auto"/>
        <w:bottom w:val="none" w:sz="0" w:space="0" w:color="auto"/>
        <w:right w:val="none" w:sz="0" w:space="0" w:color="auto"/>
      </w:divBdr>
      <w:divsChild>
        <w:div w:id="338432921">
          <w:marLeft w:val="0"/>
          <w:marRight w:val="0"/>
          <w:marTop w:val="0"/>
          <w:marBottom w:val="0"/>
          <w:divBdr>
            <w:top w:val="none" w:sz="0" w:space="0" w:color="auto"/>
            <w:left w:val="none" w:sz="0" w:space="0" w:color="auto"/>
            <w:bottom w:val="none" w:sz="0" w:space="0" w:color="auto"/>
            <w:right w:val="none" w:sz="0" w:space="0" w:color="auto"/>
          </w:divBdr>
        </w:div>
      </w:divsChild>
    </w:div>
    <w:div w:id="1683773793">
      <w:bodyDiv w:val="1"/>
      <w:marLeft w:val="0"/>
      <w:marRight w:val="0"/>
      <w:marTop w:val="0"/>
      <w:marBottom w:val="0"/>
      <w:divBdr>
        <w:top w:val="none" w:sz="0" w:space="0" w:color="auto"/>
        <w:left w:val="none" w:sz="0" w:space="0" w:color="auto"/>
        <w:bottom w:val="none" w:sz="0" w:space="0" w:color="auto"/>
        <w:right w:val="none" w:sz="0" w:space="0" w:color="auto"/>
      </w:divBdr>
      <w:divsChild>
        <w:div w:id="1318875516">
          <w:marLeft w:val="576"/>
          <w:marRight w:val="0"/>
          <w:marTop w:val="80"/>
          <w:marBottom w:val="0"/>
          <w:divBdr>
            <w:top w:val="none" w:sz="0" w:space="0" w:color="auto"/>
            <w:left w:val="none" w:sz="0" w:space="0" w:color="auto"/>
            <w:bottom w:val="none" w:sz="0" w:space="0" w:color="auto"/>
            <w:right w:val="none" w:sz="0" w:space="0" w:color="auto"/>
          </w:divBdr>
        </w:div>
        <w:div w:id="1795325566">
          <w:marLeft w:val="576"/>
          <w:marRight w:val="0"/>
          <w:marTop w:val="80"/>
          <w:marBottom w:val="0"/>
          <w:divBdr>
            <w:top w:val="none" w:sz="0" w:space="0" w:color="auto"/>
            <w:left w:val="none" w:sz="0" w:space="0" w:color="auto"/>
            <w:bottom w:val="none" w:sz="0" w:space="0" w:color="auto"/>
            <w:right w:val="none" w:sz="0" w:space="0" w:color="auto"/>
          </w:divBdr>
        </w:div>
      </w:divsChild>
    </w:div>
    <w:div w:id="1784572801">
      <w:bodyDiv w:val="1"/>
      <w:marLeft w:val="0"/>
      <w:marRight w:val="0"/>
      <w:marTop w:val="0"/>
      <w:marBottom w:val="0"/>
      <w:divBdr>
        <w:top w:val="none" w:sz="0" w:space="0" w:color="auto"/>
        <w:left w:val="none" w:sz="0" w:space="0" w:color="auto"/>
        <w:bottom w:val="none" w:sz="0" w:space="0" w:color="auto"/>
        <w:right w:val="none" w:sz="0" w:space="0" w:color="auto"/>
      </w:divBdr>
    </w:div>
    <w:div w:id="1848641358">
      <w:bodyDiv w:val="1"/>
      <w:marLeft w:val="0"/>
      <w:marRight w:val="0"/>
      <w:marTop w:val="0"/>
      <w:marBottom w:val="0"/>
      <w:divBdr>
        <w:top w:val="none" w:sz="0" w:space="0" w:color="auto"/>
        <w:left w:val="none" w:sz="0" w:space="0" w:color="auto"/>
        <w:bottom w:val="none" w:sz="0" w:space="0" w:color="auto"/>
        <w:right w:val="none" w:sz="0" w:space="0" w:color="auto"/>
      </w:divBdr>
    </w:div>
    <w:div w:id="1880386563">
      <w:bodyDiv w:val="1"/>
      <w:marLeft w:val="0"/>
      <w:marRight w:val="0"/>
      <w:marTop w:val="0"/>
      <w:marBottom w:val="0"/>
      <w:divBdr>
        <w:top w:val="none" w:sz="0" w:space="0" w:color="auto"/>
        <w:left w:val="none" w:sz="0" w:space="0" w:color="auto"/>
        <w:bottom w:val="none" w:sz="0" w:space="0" w:color="auto"/>
        <w:right w:val="none" w:sz="0" w:space="0" w:color="auto"/>
      </w:divBdr>
    </w:div>
    <w:div w:id="1890146599">
      <w:bodyDiv w:val="1"/>
      <w:marLeft w:val="0"/>
      <w:marRight w:val="0"/>
      <w:marTop w:val="0"/>
      <w:marBottom w:val="0"/>
      <w:divBdr>
        <w:top w:val="none" w:sz="0" w:space="0" w:color="auto"/>
        <w:left w:val="none" w:sz="0" w:space="0" w:color="auto"/>
        <w:bottom w:val="none" w:sz="0" w:space="0" w:color="auto"/>
        <w:right w:val="none" w:sz="0" w:space="0" w:color="auto"/>
      </w:divBdr>
    </w:div>
    <w:div w:id="1912232987">
      <w:bodyDiv w:val="1"/>
      <w:marLeft w:val="0"/>
      <w:marRight w:val="0"/>
      <w:marTop w:val="0"/>
      <w:marBottom w:val="0"/>
      <w:divBdr>
        <w:top w:val="none" w:sz="0" w:space="0" w:color="auto"/>
        <w:left w:val="none" w:sz="0" w:space="0" w:color="auto"/>
        <w:bottom w:val="none" w:sz="0" w:space="0" w:color="auto"/>
        <w:right w:val="none" w:sz="0" w:space="0" w:color="auto"/>
      </w:divBdr>
      <w:divsChild>
        <w:div w:id="1896430355">
          <w:marLeft w:val="0"/>
          <w:marRight w:val="0"/>
          <w:marTop w:val="0"/>
          <w:marBottom w:val="0"/>
          <w:divBdr>
            <w:top w:val="none" w:sz="0" w:space="0" w:color="auto"/>
            <w:left w:val="none" w:sz="0" w:space="0" w:color="auto"/>
            <w:bottom w:val="none" w:sz="0" w:space="0" w:color="auto"/>
            <w:right w:val="none" w:sz="0" w:space="0" w:color="auto"/>
          </w:divBdr>
        </w:div>
      </w:divsChild>
    </w:div>
    <w:div w:id="1916670206">
      <w:bodyDiv w:val="1"/>
      <w:marLeft w:val="0"/>
      <w:marRight w:val="0"/>
      <w:marTop w:val="0"/>
      <w:marBottom w:val="0"/>
      <w:divBdr>
        <w:top w:val="none" w:sz="0" w:space="0" w:color="auto"/>
        <w:left w:val="none" w:sz="0" w:space="0" w:color="auto"/>
        <w:bottom w:val="none" w:sz="0" w:space="0" w:color="auto"/>
        <w:right w:val="none" w:sz="0" w:space="0" w:color="auto"/>
      </w:divBdr>
    </w:div>
    <w:div w:id="2067098956">
      <w:bodyDiv w:val="1"/>
      <w:marLeft w:val="0"/>
      <w:marRight w:val="0"/>
      <w:marTop w:val="0"/>
      <w:marBottom w:val="0"/>
      <w:divBdr>
        <w:top w:val="none" w:sz="0" w:space="0" w:color="auto"/>
        <w:left w:val="none" w:sz="0" w:space="0" w:color="auto"/>
        <w:bottom w:val="none" w:sz="0" w:space="0" w:color="auto"/>
        <w:right w:val="none" w:sz="0" w:space="0" w:color="auto"/>
      </w:divBdr>
    </w:div>
    <w:div w:id="2117405644">
      <w:bodyDiv w:val="1"/>
      <w:marLeft w:val="0"/>
      <w:marRight w:val="0"/>
      <w:marTop w:val="0"/>
      <w:marBottom w:val="0"/>
      <w:divBdr>
        <w:top w:val="none" w:sz="0" w:space="0" w:color="auto"/>
        <w:left w:val="none" w:sz="0" w:space="0" w:color="auto"/>
        <w:bottom w:val="none" w:sz="0" w:space="0" w:color="auto"/>
        <w:right w:val="none" w:sz="0" w:space="0" w:color="auto"/>
      </w:divBdr>
      <w:divsChild>
        <w:div w:id="1250576385">
          <w:marLeft w:val="0"/>
          <w:marRight w:val="0"/>
          <w:marTop w:val="0"/>
          <w:marBottom w:val="0"/>
          <w:divBdr>
            <w:top w:val="none" w:sz="0" w:space="0" w:color="auto"/>
            <w:left w:val="none" w:sz="0" w:space="0" w:color="auto"/>
            <w:bottom w:val="none" w:sz="0" w:space="0" w:color="auto"/>
            <w:right w:val="none" w:sz="0" w:space="0" w:color="auto"/>
          </w:divBdr>
          <w:divsChild>
            <w:div w:id="122440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313</TotalTime>
  <Pages>11</Pages>
  <Words>5016</Words>
  <Characters>28597</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dc:description/>
  <cp:lastModifiedBy>Damian</cp:lastModifiedBy>
  <cp:revision>25</cp:revision>
  <dcterms:created xsi:type="dcterms:W3CDTF">2021-01-23T20:18:00Z</dcterms:created>
  <dcterms:modified xsi:type="dcterms:W3CDTF">2022-10-14T01:50:00Z</dcterms:modified>
</cp:coreProperties>
</file>