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41" w:rsidRPr="00D74541" w:rsidRDefault="00D74541" w:rsidP="00D74541">
      <w:pPr>
        <w:rPr>
          <w:rFonts w:ascii="Arial" w:hAnsi="Arial" w:cs="Arial"/>
          <w:b/>
          <w:sz w:val="24"/>
        </w:rPr>
      </w:pPr>
      <w:r w:rsidRPr="00D74541">
        <w:rPr>
          <w:rFonts w:ascii="Arial" w:hAnsi="Arial" w:cs="Arial"/>
          <w:b/>
          <w:sz w:val="24"/>
        </w:rPr>
        <w:t>18.3 Asignatura Gestión Económica y Comercial</w:t>
      </w:r>
    </w:p>
    <w:p w:rsidR="00D74541" w:rsidRPr="00D74541" w:rsidRDefault="00D74541" w:rsidP="00D74541">
      <w:pPr>
        <w:rPr>
          <w:rFonts w:ascii="Arial" w:hAnsi="Arial" w:cs="Arial"/>
          <w:b/>
          <w:sz w:val="24"/>
        </w:rPr>
      </w:pPr>
      <w:r w:rsidRPr="00D74541">
        <w:rPr>
          <w:rFonts w:ascii="Arial" w:hAnsi="Arial" w:cs="Arial"/>
          <w:b/>
          <w:sz w:val="24"/>
        </w:rPr>
        <w:t>OBJETIVOS GENERALES</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Aplicar métodos y técnicas de análisis comercial y económico para la toma de decisiones en la empresa.</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Contribuir al desarrollo del pensamiento y la actuación del ingeniero enfatizando en la eficiencia económica, el ahorro, enfoque al cliente y la sociedad en el contexto de actualización del modelo económico cubano.</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Caracterizar la gestión comercial en el ámbito del ingeniero industrial.</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Aplicar métodos y técnicas para el estudio del comportamiento del productor, el consumidor y el cliente.</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Identificar los conceptos básicos del análisis de la actividad económica de la empresa.</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Aplicar métodos y técnicas del análisis económico para el desempeño de la empresa y de los procesos.</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Analizar el comportamiento de los indicadores económicos mediante la aplicación de los métodos y técnicas del análisis económico y comercial.</w:t>
      </w:r>
    </w:p>
    <w:p w:rsidR="00D74541" w:rsidRPr="00D74541" w:rsidRDefault="00D74541" w:rsidP="00D74541">
      <w:pPr>
        <w:rPr>
          <w:rFonts w:ascii="Arial" w:hAnsi="Arial" w:cs="Arial"/>
          <w:b/>
          <w:sz w:val="24"/>
        </w:rPr>
      </w:pPr>
      <w:r w:rsidRPr="00D74541">
        <w:rPr>
          <w:rFonts w:ascii="Arial" w:hAnsi="Arial" w:cs="Arial"/>
          <w:b/>
          <w:sz w:val="24"/>
        </w:rPr>
        <w:t>CONTENIDOS DE LA ASIGNATURA</w:t>
      </w:r>
    </w:p>
    <w:p w:rsidR="00D74541" w:rsidRPr="00D74541" w:rsidRDefault="00D74541" w:rsidP="00D74541">
      <w:pPr>
        <w:rPr>
          <w:rFonts w:ascii="Arial" w:hAnsi="Arial" w:cs="Arial"/>
          <w:sz w:val="24"/>
          <w:u w:val="single"/>
        </w:rPr>
      </w:pPr>
      <w:r w:rsidRPr="00D74541">
        <w:rPr>
          <w:rFonts w:ascii="Arial" w:hAnsi="Arial" w:cs="Arial"/>
          <w:sz w:val="24"/>
          <w:u w:val="single"/>
        </w:rPr>
        <w:t>Conocimientos</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Introducción de la asignatura. Mezcla comercial (4 variables: plaza, precio, producto y promoción). Productor, consumidor, cliente. Estructura de Mercado (Competencia Perfecta y Monopolio).</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 xml:space="preserve">Análisis de los indicadores globales de eficiencia de la empresa (Ventas, Producción, Costo, Rentabilidad, Ganancia, Valor Agregado Bruto). Análisis de los procesos que impactan en los indicadores globales de la empresa a través de los principales indicadores </w:t>
      </w:r>
      <w:proofErr w:type="gramStart"/>
      <w:r w:rsidRPr="00D74541">
        <w:rPr>
          <w:rFonts w:ascii="Arial" w:hAnsi="Arial" w:cs="Arial"/>
          <w:sz w:val="24"/>
        </w:rPr>
        <w:t>técnico organizativos y productivos</w:t>
      </w:r>
      <w:proofErr w:type="gramEnd"/>
      <w:r w:rsidRPr="00D74541">
        <w:rPr>
          <w:rFonts w:ascii="Arial" w:hAnsi="Arial" w:cs="Arial"/>
          <w:sz w:val="24"/>
        </w:rPr>
        <w:t xml:space="preserve"> de los procesos. Determinación de las desviaciones en el cumplimiento de los indicadores (indicadores específicos de cada proceso). Planificación del presupuesto del proceso.</w:t>
      </w:r>
    </w:p>
    <w:p w:rsidR="00D74541" w:rsidRPr="00D74541" w:rsidRDefault="00D74541" w:rsidP="00D74541">
      <w:pPr>
        <w:rPr>
          <w:rFonts w:ascii="Arial" w:hAnsi="Arial" w:cs="Arial"/>
          <w:sz w:val="24"/>
          <w:u w:val="single"/>
        </w:rPr>
      </w:pPr>
      <w:r w:rsidRPr="00D74541">
        <w:rPr>
          <w:rFonts w:ascii="Arial" w:hAnsi="Arial" w:cs="Arial"/>
          <w:sz w:val="24"/>
          <w:u w:val="single"/>
        </w:rPr>
        <w:t>Habilidades</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 xml:space="preserve">Caracterizar </w:t>
      </w:r>
      <w:proofErr w:type="gramStart"/>
      <w:r w:rsidRPr="00D74541">
        <w:rPr>
          <w:rFonts w:ascii="Arial" w:hAnsi="Arial" w:cs="Arial"/>
          <w:sz w:val="24"/>
        </w:rPr>
        <w:t>las</w:t>
      </w:r>
      <w:proofErr w:type="gramEnd"/>
      <w:r w:rsidRPr="00D74541">
        <w:rPr>
          <w:rFonts w:ascii="Arial" w:hAnsi="Arial" w:cs="Arial"/>
          <w:sz w:val="24"/>
        </w:rPr>
        <w:t xml:space="preserve"> variables plaza, precio, producto y promoción</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Caracterizar el modelo económico de circulación simple.</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Identificar criterios de segmentación de mercado y estrategias de posicionamiento.</w:t>
      </w:r>
    </w:p>
    <w:p w:rsidR="00D74541" w:rsidRPr="00D74541" w:rsidRDefault="00D74541" w:rsidP="00D74541">
      <w:pPr>
        <w:rPr>
          <w:rFonts w:ascii="Arial" w:hAnsi="Arial" w:cs="Arial"/>
          <w:sz w:val="24"/>
        </w:rPr>
      </w:pPr>
      <w:r w:rsidRPr="00D74541">
        <w:rPr>
          <w:rFonts w:ascii="Arial" w:hAnsi="Arial" w:cs="Arial"/>
          <w:sz w:val="24"/>
        </w:rPr>
        <w:lastRenderedPageBreak/>
        <w:t>•</w:t>
      </w:r>
      <w:r w:rsidRPr="00D74541">
        <w:rPr>
          <w:rFonts w:ascii="Arial" w:hAnsi="Arial" w:cs="Arial"/>
          <w:sz w:val="24"/>
        </w:rPr>
        <w:tab/>
        <w:t>Analizar la actividad económica de la empresa</w:t>
      </w:r>
    </w:p>
    <w:p w:rsidR="00D74541"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Aplicar el método de sustituciones consecutivas y pormenorización a los indicadores globales y de procesos.</w:t>
      </w:r>
    </w:p>
    <w:p w:rsidR="002E79E0" w:rsidRPr="00D74541" w:rsidRDefault="00D74541" w:rsidP="00D74541">
      <w:pPr>
        <w:rPr>
          <w:rFonts w:ascii="Arial" w:hAnsi="Arial" w:cs="Arial"/>
          <w:sz w:val="24"/>
        </w:rPr>
      </w:pPr>
      <w:r w:rsidRPr="00D74541">
        <w:rPr>
          <w:rFonts w:ascii="Arial" w:hAnsi="Arial" w:cs="Arial"/>
          <w:sz w:val="24"/>
        </w:rPr>
        <w:t>•</w:t>
      </w:r>
      <w:r w:rsidRPr="00D74541">
        <w:rPr>
          <w:rFonts w:ascii="Arial" w:hAnsi="Arial" w:cs="Arial"/>
          <w:sz w:val="24"/>
        </w:rPr>
        <w:tab/>
        <w:t>Aplicar los tipos de presupuesto estático, flexible y ajustado.</w:t>
      </w:r>
    </w:p>
    <w:sectPr w:rsidR="002E79E0" w:rsidRPr="00D745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D74541"/>
    <w:rsid w:val="002E79E0"/>
    <w:rsid w:val="00D745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1742</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dc:creator>
  <cp:keywords/>
  <dc:description/>
  <cp:lastModifiedBy>Finanzas</cp:lastModifiedBy>
  <cp:revision>2</cp:revision>
  <dcterms:created xsi:type="dcterms:W3CDTF">2026-04-01T13:51:00Z</dcterms:created>
  <dcterms:modified xsi:type="dcterms:W3CDTF">2026-04-01T13:51:00Z</dcterms:modified>
</cp:coreProperties>
</file>