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62C" w:rsidRPr="000A7123" w:rsidRDefault="0044662C" w:rsidP="0044662C">
      <w:pPr>
        <w:pStyle w:val="Ttulo"/>
        <w:jc w:val="both"/>
        <w:rPr>
          <w:szCs w:val="24"/>
        </w:rPr>
      </w:pPr>
      <w:r w:rsidRPr="000A7123">
        <w:rPr>
          <w:szCs w:val="24"/>
        </w:rPr>
        <w:t>MINISTERIO DE EDUCACIÓN SUPERIOR</w:t>
      </w:r>
    </w:p>
    <w:p w:rsidR="0044662C" w:rsidRDefault="0044662C" w:rsidP="0044662C">
      <w:pPr>
        <w:rPr>
          <w:b/>
        </w:rPr>
      </w:pPr>
      <w:r w:rsidRPr="000A7123">
        <w:rPr>
          <w:b/>
        </w:rPr>
        <w:t xml:space="preserve">FACULTAD DE </w:t>
      </w:r>
      <w:r>
        <w:rPr>
          <w:b/>
        </w:rPr>
        <w:t>CIENCIAS SOCIALES Y HUMANISTICAS</w:t>
      </w:r>
      <w:r w:rsidRPr="000A7123">
        <w:rPr>
          <w:b/>
        </w:rPr>
        <w:t xml:space="preserve">. UNIVERSIDAD DE </w:t>
      </w:r>
      <w:r>
        <w:rPr>
          <w:b/>
        </w:rPr>
        <w:t>ARTEMISA ´´JULIO DÍAZ GONZÁLES´´</w:t>
      </w:r>
    </w:p>
    <w:p w:rsidR="0044662C" w:rsidRPr="00537A1F" w:rsidRDefault="0044662C" w:rsidP="0044662C">
      <w:pPr>
        <w:rPr>
          <w:b/>
        </w:rPr>
      </w:pPr>
      <w:r w:rsidRPr="00537A1F">
        <w:rPr>
          <w:b/>
        </w:rPr>
        <w:t xml:space="preserve">DEPARTAMENTO DE </w:t>
      </w:r>
      <w:r>
        <w:rPr>
          <w:b/>
        </w:rPr>
        <w:t>CIENCIAS JURÍDICAS</w:t>
      </w:r>
    </w:p>
    <w:p w:rsidR="0044662C" w:rsidRPr="00E1165D" w:rsidRDefault="0044662C" w:rsidP="0044662C">
      <w:r w:rsidRPr="000A7123">
        <w:rPr>
          <w:b/>
        </w:rPr>
        <w:t xml:space="preserve">PLAN DE ESTUDIOS </w:t>
      </w:r>
      <w:r>
        <w:rPr>
          <w:b/>
        </w:rPr>
        <w:t>E</w:t>
      </w:r>
      <w:r w:rsidRPr="000A7123">
        <w:rPr>
          <w:b/>
        </w:rPr>
        <w:t xml:space="preserve">. </w:t>
      </w:r>
    </w:p>
    <w:p w:rsidR="0044662C" w:rsidRDefault="0044662C" w:rsidP="0044662C">
      <w:pPr>
        <w:rPr>
          <w:b/>
        </w:rPr>
      </w:pPr>
      <w:r>
        <w:rPr>
          <w:b/>
        </w:rPr>
        <w:t xml:space="preserve">ASIGNATURA: </w:t>
      </w:r>
      <w:r w:rsidR="00677F17">
        <w:rPr>
          <w:b/>
        </w:rPr>
        <w:t>Derecho Mercantil</w:t>
      </w:r>
    </w:p>
    <w:p w:rsidR="0044662C" w:rsidRDefault="0044662C" w:rsidP="0044662C">
      <w:pPr>
        <w:rPr>
          <w:b/>
        </w:rPr>
      </w:pPr>
      <w:r>
        <w:rPr>
          <w:b/>
        </w:rPr>
        <w:t xml:space="preserve">DISCIPLINA: </w:t>
      </w:r>
      <w:r w:rsidR="00677F17">
        <w:rPr>
          <w:b/>
        </w:rPr>
        <w:t>Derecho de la Economía</w:t>
      </w:r>
    </w:p>
    <w:p w:rsidR="0044662C" w:rsidRDefault="0044662C" w:rsidP="0044662C">
      <w:pPr>
        <w:rPr>
          <w:b/>
        </w:rPr>
      </w:pPr>
      <w:r>
        <w:rPr>
          <w:b/>
        </w:rPr>
        <w:t>CARRERA: DERECHO</w:t>
      </w:r>
    </w:p>
    <w:p w:rsidR="0044662C" w:rsidRPr="00537A1F" w:rsidRDefault="0044662C" w:rsidP="0044662C">
      <w:pPr>
        <w:rPr>
          <w:b/>
          <w:lang w:val="pt-PT"/>
        </w:rPr>
      </w:pPr>
      <w:r w:rsidRPr="00537A1F">
        <w:rPr>
          <w:b/>
          <w:bCs/>
          <w:lang w:val="pt-PT"/>
        </w:rPr>
        <w:t xml:space="preserve">TIPO DE CURSO: </w:t>
      </w:r>
      <w:r w:rsidRPr="00537A1F">
        <w:rPr>
          <w:b/>
          <w:lang w:val="pt-PT"/>
        </w:rPr>
        <w:t xml:space="preserve">CURSO </w:t>
      </w:r>
      <w:r>
        <w:rPr>
          <w:b/>
          <w:lang w:val="pt-PT"/>
        </w:rPr>
        <w:t xml:space="preserve">POR ENCUENTRO </w:t>
      </w:r>
    </w:p>
    <w:p w:rsidR="0044662C" w:rsidRPr="005147F0" w:rsidRDefault="0044662C" w:rsidP="0044662C">
      <w:pPr>
        <w:rPr>
          <w:b/>
          <w:bCs/>
          <w:lang w:val="es-ES_tradnl"/>
        </w:rPr>
      </w:pPr>
      <w:r w:rsidRPr="00121D2E">
        <w:rPr>
          <w:b/>
          <w:bCs/>
          <w:lang w:val="es-ES_tradnl"/>
        </w:rPr>
        <w:t>UBICACIÓN EN EL PLAN DE ESTUDIO:</w:t>
      </w:r>
      <w:r>
        <w:rPr>
          <w:b/>
          <w:bCs/>
          <w:lang w:val="es-ES_tradnl"/>
        </w:rPr>
        <w:t xml:space="preserve"> </w:t>
      </w:r>
      <w:r w:rsidR="004267C3" w:rsidRPr="005147F0">
        <w:rPr>
          <w:b/>
          <w:bCs/>
          <w:lang w:val="es-ES_tradnl"/>
        </w:rPr>
        <w:t>4</w:t>
      </w:r>
      <w:r w:rsidR="00677F17">
        <w:rPr>
          <w:b/>
          <w:bCs/>
          <w:lang w:val="es-ES_tradnl"/>
        </w:rPr>
        <w:t xml:space="preserve">er </w:t>
      </w:r>
      <w:proofErr w:type="gramStart"/>
      <w:r w:rsidR="00677F17">
        <w:rPr>
          <w:b/>
          <w:bCs/>
          <w:lang w:val="es-ES_tradnl"/>
        </w:rPr>
        <w:t>año,  2</w:t>
      </w:r>
      <w:proofErr w:type="gramEnd"/>
      <w:r w:rsidR="00677F17">
        <w:rPr>
          <w:b/>
          <w:bCs/>
          <w:lang w:val="es-ES_tradnl"/>
        </w:rPr>
        <w:t xml:space="preserve"> do</w:t>
      </w:r>
      <w:r w:rsidRPr="005147F0">
        <w:rPr>
          <w:b/>
          <w:bCs/>
          <w:lang w:val="es-ES_tradnl"/>
        </w:rPr>
        <w:t xml:space="preserve"> periodo </w:t>
      </w:r>
    </w:p>
    <w:p w:rsidR="0044662C" w:rsidRDefault="0044662C" w:rsidP="0044662C">
      <w:pPr>
        <w:rPr>
          <w:b/>
        </w:rPr>
      </w:pPr>
      <w:r w:rsidRPr="000A7123">
        <w:rPr>
          <w:b/>
        </w:rPr>
        <w:t>FONDO DE TIEMPO</w:t>
      </w:r>
      <w:r>
        <w:rPr>
          <w:b/>
        </w:rPr>
        <w:t xml:space="preserve"> TOTAL</w:t>
      </w:r>
      <w:r w:rsidRPr="000A7123">
        <w:rPr>
          <w:b/>
        </w:rPr>
        <w:t xml:space="preserve">: </w:t>
      </w:r>
      <w:r w:rsidR="00677F17">
        <w:rPr>
          <w:b/>
        </w:rPr>
        <w:t>16hrs</w:t>
      </w:r>
    </w:p>
    <w:p w:rsidR="0044662C" w:rsidRPr="00121D2E" w:rsidRDefault="0044662C" w:rsidP="0044662C">
      <w:pPr>
        <w:rPr>
          <w:bCs/>
          <w:lang w:val="es-MX"/>
        </w:rPr>
      </w:pPr>
      <w:r w:rsidRPr="00121D2E">
        <w:rPr>
          <w:b/>
          <w:bCs/>
          <w:lang w:val="es-MX"/>
        </w:rPr>
        <w:t>FORMA ORGANIZATIVA DE ENSEÑANZA:</w:t>
      </w:r>
      <w:r>
        <w:rPr>
          <w:bCs/>
          <w:lang w:val="es-MX"/>
        </w:rPr>
        <w:t xml:space="preserve"> </w:t>
      </w:r>
      <w:r w:rsidRPr="005147F0">
        <w:rPr>
          <w:b/>
          <w:bCs/>
          <w:lang w:val="es-MX"/>
        </w:rPr>
        <w:t>Clase encuentro</w:t>
      </w:r>
    </w:p>
    <w:p w:rsidR="00C1545F" w:rsidRDefault="0044662C" w:rsidP="0044662C">
      <w:pPr>
        <w:rPr>
          <w:b/>
          <w:bCs/>
          <w:lang w:val="es-MX"/>
        </w:rPr>
      </w:pPr>
      <w:r w:rsidRPr="00121D2E">
        <w:rPr>
          <w:b/>
          <w:bCs/>
          <w:lang w:val="es-MX"/>
        </w:rPr>
        <w:t>FONDO DE TIEMPO POR FORMAS ORGANIZATIVAS DE ENSEÑANZA:</w:t>
      </w:r>
    </w:p>
    <w:p w:rsidR="00677F17" w:rsidRDefault="00677F17" w:rsidP="00677F17">
      <w:pPr>
        <w:pStyle w:val="Ttulo4"/>
        <w:rPr>
          <w:smallCaps/>
          <w:sz w:val="28"/>
          <w:szCs w:val="28"/>
        </w:rPr>
      </w:pPr>
      <w:bookmarkStart w:id="0" w:name="_Toc500769650"/>
      <w:r>
        <w:rPr>
          <w:smallCaps/>
          <w:sz w:val="28"/>
          <w:szCs w:val="28"/>
        </w:rPr>
        <w:t>Asignatura: Derecho Mercantil</w:t>
      </w:r>
      <w:bookmarkEnd w:id="0"/>
    </w:p>
    <w:p w:rsidR="00677F17" w:rsidRDefault="00677F17" w:rsidP="00677F17">
      <w:pPr>
        <w:widowControl w:val="0"/>
        <w:rPr>
          <w:b/>
          <w:bCs/>
          <w:color w:val="000000"/>
          <w:w w:val="102"/>
          <w:lang w:eastAsia="es-DO"/>
        </w:rPr>
      </w:pPr>
    </w:p>
    <w:p w:rsidR="00677F17" w:rsidRDefault="00677F17" w:rsidP="00677F17">
      <w:pPr>
        <w:widowControl w:val="0"/>
        <w:rPr>
          <w:b/>
          <w:bCs/>
          <w:color w:val="000000"/>
          <w:w w:val="102"/>
          <w:lang w:eastAsia="es-DO"/>
        </w:rPr>
      </w:pPr>
      <w:r>
        <w:rPr>
          <w:b/>
          <w:bCs/>
          <w:color w:val="000000"/>
          <w:w w:val="102"/>
          <w:lang w:eastAsia="es-DO"/>
        </w:rPr>
        <w:t>DATOS PRELIMINARES</w:t>
      </w:r>
    </w:p>
    <w:p w:rsidR="00677F17" w:rsidRDefault="00677F17" w:rsidP="00677F17">
      <w:bookmarkStart w:id="1" w:name="_GoBack"/>
      <w:bookmarkEnd w:id="1"/>
    </w:p>
    <w:tbl>
      <w:tblPr>
        <w:tblStyle w:val="Tablaconcuadrcula"/>
        <w:tblW w:w="8784" w:type="dxa"/>
        <w:tblLook w:val="04A0" w:firstRow="1" w:lastRow="0" w:firstColumn="1" w:lastColumn="0" w:noHBand="0" w:noVBand="1"/>
      </w:tblPr>
      <w:tblGrid>
        <w:gridCol w:w="3823"/>
        <w:gridCol w:w="705"/>
        <w:gridCol w:w="858"/>
        <w:gridCol w:w="976"/>
        <w:gridCol w:w="728"/>
        <w:gridCol w:w="843"/>
        <w:gridCol w:w="851"/>
      </w:tblGrid>
      <w:tr w:rsidR="00677F17" w:rsidTr="008430DC">
        <w:tc>
          <w:tcPr>
            <w:tcW w:w="8784" w:type="dxa"/>
            <w:gridSpan w:val="7"/>
            <w:tcBorders>
              <w:top w:val="single" w:sz="4" w:space="0" w:color="auto"/>
              <w:left w:val="single" w:sz="4" w:space="0" w:color="auto"/>
              <w:bottom w:val="single" w:sz="4" w:space="0" w:color="auto"/>
              <w:right w:val="single" w:sz="4" w:space="0" w:color="auto"/>
            </w:tcBorders>
            <w:hideMark/>
          </w:tcPr>
          <w:p w:rsidR="00677F17" w:rsidRDefault="00677F17" w:rsidP="008430DC">
            <w:pPr>
              <w:jc w:val="center"/>
            </w:pPr>
            <w:r>
              <w:rPr>
                <w:rFonts w:eastAsia="MS Mincho"/>
                <w:b/>
                <w:bCs/>
                <w:smallCaps/>
                <w:snapToGrid w:val="0"/>
              </w:rPr>
              <w:t>Curso por Encuentros</w:t>
            </w:r>
          </w:p>
        </w:tc>
      </w:tr>
      <w:tr w:rsidR="00677F17" w:rsidTr="008430DC">
        <w:tc>
          <w:tcPr>
            <w:tcW w:w="3823" w:type="dxa"/>
            <w:tcBorders>
              <w:top w:val="single" w:sz="4" w:space="0" w:color="auto"/>
              <w:left w:val="single" w:sz="4" w:space="0" w:color="auto"/>
              <w:bottom w:val="single" w:sz="4" w:space="0" w:color="auto"/>
              <w:right w:val="single" w:sz="4" w:space="0" w:color="auto"/>
            </w:tcBorders>
            <w:hideMark/>
          </w:tcPr>
          <w:p w:rsidR="00677F17" w:rsidRDefault="00677F17" w:rsidP="008430DC">
            <w:r>
              <w:rPr>
                <w:rFonts w:eastAsia="MS Mincho"/>
                <w:b/>
                <w:bCs/>
                <w:smallCaps/>
                <w:snapToGrid w:val="0"/>
              </w:rPr>
              <w:t xml:space="preserve">Temas </w:t>
            </w:r>
          </w:p>
        </w:tc>
        <w:tc>
          <w:tcPr>
            <w:tcW w:w="705" w:type="dxa"/>
            <w:tcBorders>
              <w:top w:val="single" w:sz="4" w:space="0" w:color="auto"/>
              <w:left w:val="single" w:sz="4" w:space="0" w:color="auto"/>
              <w:bottom w:val="single" w:sz="4" w:space="0" w:color="auto"/>
              <w:right w:val="single" w:sz="4" w:space="0" w:color="auto"/>
            </w:tcBorders>
            <w:hideMark/>
          </w:tcPr>
          <w:p w:rsidR="00677F17" w:rsidRDefault="00677F17" w:rsidP="008430DC">
            <w:pPr>
              <w:rPr>
                <w:b/>
                <w:smallCaps/>
              </w:rPr>
            </w:pPr>
            <w:r>
              <w:rPr>
                <w:b/>
                <w:smallCaps/>
              </w:rPr>
              <w:t>H.</w:t>
            </w:r>
          </w:p>
        </w:tc>
        <w:tc>
          <w:tcPr>
            <w:tcW w:w="858" w:type="dxa"/>
            <w:tcBorders>
              <w:top w:val="single" w:sz="4" w:space="0" w:color="auto"/>
              <w:left w:val="single" w:sz="4" w:space="0" w:color="auto"/>
              <w:bottom w:val="single" w:sz="4" w:space="0" w:color="auto"/>
              <w:right w:val="single" w:sz="4" w:space="0" w:color="auto"/>
            </w:tcBorders>
            <w:hideMark/>
          </w:tcPr>
          <w:p w:rsidR="00677F17" w:rsidRDefault="00677F17" w:rsidP="008430DC">
            <w:pPr>
              <w:jc w:val="center"/>
              <w:rPr>
                <w:b/>
                <w:smallCaps/>
              </w:rPr>
            </w:pPr>
            <w:r>
              <w:rPr>
                <w:b/>
                <w:smallCaps/>
              </w:rPr>
              <w:t>C.E.</w:t>
            </w:r>
          </w:p>
        </w:tc>
        <w:tc>
          <w:tcPr>
            <w:tcW w:w="976" w:type="dxa"/>
            <w:tcBorders>
              <w:top w:val="single" w:sz="4" w:space="0" w:color="auto"/>
              <w:left w:val="single" w:sz="4" w:space="0" w:color="auto"/>
              <w:bottom w:val="single" w:sz="4" w:space="0" w:color="auto"/>
              <w:right w:val="single" w:sz="4" w:space="0" w:color="auto"/>
            </w:tcBorders>
            <w:hideMark/>
          </w:tcPr>
          <w:p w:rsidR="00677F17" w:rsidRDefault="00677F17" w:rsidP="008430DC">
            <w:r>
              <w:rPr>
                <w:rFonts w:eastAsia="MS Mincho"/>
                <w:b/>
                <w:bCs/>
                <w:smallCaps/>
                <w:snapToGrid w:val="0"/>
              </w:rPr>
              <w:t>C.P.</w:t>
            </w:r>
          </w:p>
        </w:tc>
        <w:tc>
          <w:tcPr>
            <w:tcW w:w="728" w:type="dxa"/>
            <w:tcBorders>
              <w:top w:val="single" w:sz="4" w:space="0" w:color="auto"/>
              <w:left w:val="single" w:sz="4" w:space="0" w:color="auto"/>
              <w:bottom w:val="single" w:sz="4" w:space="0" w:color="auto"/>
              <w:right w:val="single" w:sz="4" w:space="0" w:color="auto"/>
            </w:tcBorders>
            <w:hideMark/>
          </w:tcPr>
          <w:p w:rsidR="00677F17" w:rsidRDefault="00677F17" w:rsidP="008430DC">
            <w:proofErr w:type="spellStart"/>
            <w:r>
              <w:rPr>
                <w:rFonts w:eastAsia="MS Mincho"/>
                <w:b/>
                <w:bCs/>
                <w:smallCaps/>
                <w:snapToGrid w:val="0"/>
              </w:rPr>
              <w:t>Sem</w:t>
            </w:r>
            <w:proofErr w:type="spellEnd"/>
            <w:r>
              <w:rPr>
                <w:rFonts w:eastAsia="MS Mincho"/>
                <w:b/>
                <w:bCs/>
                <w:smallCaps/>
                <w:snapToGrid w:val="0"/>
              </w:rPr>
              <w:t>.</w:t>
            </w:r>
          </w:p>
        </w:tc>
        <w:tc>
          <w:tcPr>
            <w:tcW w:w="843" w:type="dxa"/>
            <w:tcBorders>
              <w:top w:val="single" w:sz="4" w:space="0" w:color="auto"/>
              <w:left w:val="single" w:sz="4" w:space="0" w:color="auto"/>
              <w:bottom w:val="single" w:sz="4" w:space="0" w:color="auto"/>
              <w:right w:val="single" w:sz="4" w:space="0" w:color="auto"/>
            </w:tcBorders>
            <w:hideMark/>
          </w:tcPr>
          <w:p w:rsidR="00677F17" w:rsidRDefault="00677F17" w:rsidP="008430DC">
            <w:proofErr w:type="spellStart"/>
            <w:r>
              <w:rPr>
                <w:rFonts w:eastAsia="MS Mincho"/>
                <w:b/>
                <w:bCs/>
                <w:smallCaps/>
                <w:snapToGrid w:val="0"/>
              </w:rPr>
              <w:t>Lab</w:t>
            </w:r>
            <w:proofErr w:type="spellEnd"/>
            <w:r>
              <w:rPr>
                <w:rFonts w:eastAsia="MS Mincho"/>
                <w:b/>
                <w:bCs/>
                <w:smallCaps/>
                <w:snapToGrid w:val="0"/>
              </w:rPr>
              <w:t>.</w:t>
            </w:r>
          </w:p>
        </w:tc>
        <w:tc>
          <w:tcPr>
            <w:tcW w:w="851" w:type="dxa"/>
            <w:tcBorders>
              <w:top w:val="single" w:sz="4" w:space="0" w:color="auto"/>
              <w:left w:val="single" w:sz="4" w:space="0" w:color="auto"/>
              <w:bottom w:val="single" w:sz="4" w:space="0" w:color="auto"/>
              <w:right w:val="single" w:sz="4" w:space="0" w:color="auto"/>
            </w:tcBorders>
            <w:hideMark/>
          </w:tcPr>
          <w:p w:rsidR="00677F17" w:rsidRDefault="00677F17" w:rsidP="008430DC">
            <w:proofErr w:type="spellStart"/>
            <w:r>
              <w:rPr>
                <w:rFonts w:eastAsia="MS Mincho"/>
                <w:b/>
                <w:bCs/>
                <w:smallCaps/>
                <w:snapToGrid w:val="0"/>
              </w:rPr>
              <w:t>eval</w:t>
            </w:r>
            <w:proofErr w:type="spellEnd"/>
            <w:r>
              <w:rPr>
                <w:rFonts w:eastAsia="MS Mincho"/>
                <w:b/>
                <w:bCs/>
                <w:smallCaps/>
                <w:snapToGrid w:val="0"/>
              </w:rPr>
              <w:t>.</w:t>
            </w:r>
          </w:p>
        </w:tc>
      </w:tr>
      <w:tr w:rsidR="00677F17" w:rsidTr="008430DC">
        <w:tc>
          <w:tcPr>
            <w:tcW w:w="3823" w:type="dxa"/>
            <w:tcBorders>
              <w:top w:val="single" w:sz="4" w:space="0" w:color="auto"/>
              <w:left w:val="single" w:sz="4" w:space="0" w:color="auto"/>
              <w:bottom w:val="single" w:sz="4" w:space="0" w:color="auto"/>
              <w:right w:val="single" w:sz="4" w:space="0" w:color="auto"/>
            </w:tcBorders>
          </w:tcPr>
          <w:p w:rsidR="00677F17" w:rsidRDefault="00677F17" w:rsidP="008430DC">
            <w:pPr>
              <w:rPr>
                <w:sz w:val="22"/>
              </w:rPr>
            </w:pPr>
            <w:r>
              <w:rPr>
                <w:sz w:val="22"/>
              </w:rPr>
              <w:t>1. El derecho mercantil. Generalidades. Sujetos del derecho mercantil</w:t>
            </w:r>
          </w:p>
        </w:tc>
        <w:tc>
          <w:tcPr>
            <w:tcW w:w="705"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85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976"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p>
        </w:tc>
        <w:tc>
          <w:tcPr>
            <w:tcW w:w="72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r>
      <w:tr w:rsidR="00677F17" w:rsidTr="008430DC">
        <w:tc>
          <w:tcPr>
            <w:tcW w:w="3823" w:type="dxa"/>
            <w:tcBorders>
              <w:top w:val="single" w:sz="4" w:space="0" w:color="auto"/>
              <w:left w:val="single" w:sz="4" w:space="0" w:color="auto"/>
              <w:bottom w:val="single" w:sz="4" w:space="0" w:color="auto"/>
              <w:right w:val="single" w:sz="4" w:space="0" w:color="auto"/>
            </w:tcBorders>
          </w:tcPr>
          <w:p w:rsidR="00677F17" w:rsidRDefault="00677F17" w:rsidP="008430DC">
            <w:pPr>
              <w:rPr>
                <w:sz w:val="22"/>
              </w:rPr>
            </w:pPr>
            <w:r>
              <w:rPr>
                <w:sz w:val="22"/>
              </w:rPr>
              <w:t xml:space="preserve">2. El empresario social y otros fenómenos asociativos. Características. Proceso de Constitución y de Extinción. </w:t>
            </w:r>
          </w:p>
        </w:tc>
        <w:tc>
          <w:tcPr>
            <w:tcW w:w="705"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85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976"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p>
        </w:tc>
        <w:tc>
          <w:tcPr>
            <w:tcW w:w="72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r>
      <w:tr w:rsidR="00677F17" w:rsidTr="008430DC">
        <w:tc>
          <w:tcPr>
            <w:tcW w:w="3823" w:type="dxa"/>
            <w:tcBorders>
              <w:top w:val="single" w:sz="4" w:space="0" w:color="auto"/>
              <w:left w:val="single" w:sz="4" w:space="0" w:color="auto"/>
              <w:bottom w:val="single" w:sz="4" w:space="0" w:color="auto"/>
              <w:right w:val="single" w:sz="4" w:space="0" w:color="auto"/>
            </w:tcBorders>
          </w:tcPr>
          <w:p w:rsidR="00677F17" w:rsidRDefault="00677F17" w:rsidP="008430DC">
            <w:pPr>
              <w:rPr>
                <w:sz w:val="22"/>
              </w:rPr>
            </w:pPr>
            <w:r>
              <w:rPr>
                <w:sz w:val="22"/>
              </w:rPr>
              <w:t>3. La inversión extranjera en Cuba.  Insolvencia Patrimonial</w:t>
            </w:r>
          </w:p>
        </w:tc>
        <w:tc>
          <w:tcPr>
            <w:tcW w:w="705"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85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976"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p>
        </w:tc>
        <w:tc>
          <w:tcPr>
            <w:tcW w:w="72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r>
      <w:tr w:rsidR="00677F17" w:rsidTr="008430DC">
        <w:tc>
          <w:tcPr>
            <w:tcW w:w="3823" w:type="dxa"/>
            <w:tcBorders>
              <w:top w:val="single" w:sz="4" w:space="0" w:color="auto"/>
              <w:left w:val="single" w:sz="4" w:space="0" w:color="auto"/>
              <w:bottom w:val="single" w:sz="4" w:space="0" w:color="auto"/>
              <w:right w:val="single" w:sz="4" w:space="0" w:color="auto"/>
            </w:tcBorders>
          </w:tcPr>
          <w:p w:rsidR="00677F17" w:rsidRDefault="00677F17" w:rsidP="008430DC">
            <w:pPr>
              <w:rPr>
                <w:sz w:val="22"/>
              </w:rPr>
            </w:pPr>
            <w:r>
              <w:rPr>
                <w:sz w:val="22"/>
              </w:rPr>
              <w:t>4. El empresario Mercantil y los títulos valores</w:t>
            </w:r>
          </w:p>
        </w:tc>
        <w:tc>
          <w:tcPr>
            <w:tcW w:w="705"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4</w:t>
            </w:r>
          </w:p>
        </w:tc>
        <w:tc>
          <w:tcPr>
            <w:tcW w:w="85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4</w:t>
            </w:r>
          </w:p>
        </w:tc>
        <w:tc>
          <w:tcPr>
            <w:tcW w:w="976"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p>
        </w:tc>
        <w:tc>
          <w:tcPr>
            <w:tcW w:w="72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r>
      <w:tr w:rsidR="00677F17" w:rsidTr="008430DC">
        <w:tc>
          <w:tcPr>
            <w:tcW w:w="3823" w:type="dxa"/>
            <w:tcBorders>
              <w:top w:val="single" w:sz="4" w:space="0" w:color="auto"/>
              <w:left w:val="single" w:sz="4" w:space="0" w:color="auto"/>
              <w:bottom w:val="single" w:sz="4" w:space="0" w:color="auto"/>
              <w:right w:val="single" w:sz="4" w:space="0" w:color="auto"/>
            </w:tcBorders>
          </w:tcPr>
          <w:p w:rsidR="00677F17" w:rsidRDefault="00677F17" w:rsidP="008430DC">
            <w:pPr>
              <w:rPr>
                <w:sz w:val="22"/>
              </w:rPr>
            </w:pPr>
            <w:r>
              <w:rPr>
                <w:sz w:val="22"/>
              </w:rPr>
              <w:t>5. Contratos mercantiles (Compraventa e intermediación)</w:t>
            </w:r>
          </w:p>
        </w:tc>
        <w:tc>
          <w:tcPr>
            <w:tcW w:w="705"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85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976"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p>
        </w:tc>
        <w:tc>
          <w:tcPr>
            <w:tcW w:w="72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r>
      <w:tr w:rsidR="00677F17" w:rsidTr="008430DC">
        <w:tc>
          <w:tcPr>
            <w:tcW w:w="3823" w:type="dxa"/>
            <w:tcBorders>
              <w:top w:val="single" w:sz="4" w:space="0" w:color="auto"/>
              <w:left w:val="single" w:sz="4" w:space="0" w:color="auto"/>
              <w:bottom w:val="single" w:sz="4" w:space="0" w:color="auto"/>
              <w:right w:val="single" w:sz="4" w:space="0" w:color="auto"/>
            </w:tcBorders>
          </w:tcPr>
          <w:p w:rsidR="00677F17" w:rsidRDefault="00677F17" w:rsidP="008430DC">
            <w:pPr>
              <w:rPr>
                <w:sz w:val="22"/>
              </w:rPr>
            </w:pPr>
            <w:r>
              <w:rPr>
                <w:sz w:val="22"/>
              </w:rPr>
              <w:t>6. Contratos Mercantiles (colaboración y contratos de la inversión extranjera, contratos de financiación)</w:t>
            </w:r>
          </w:p>
        </w:tc>
        <w:tc>
          <w:tcPr>
            <w:tcW w:w="705"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85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976"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p>
        </w:tc>
        <w:tc>
          <w:tcPr>
            <w:tcW w:w="72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r>
      <w:tr w:rsidR="00677F17" w:rsidTr="008430DC">
        <w:tc>
          <w:tcPr>
            <w:tcW w:w="3823" w:type="dxa"/>
            <w:tcBorders>
              <w:top w:val="single" w:sz="4" w:space="0" w:color="auto"/>
              <w:left w:val="single" w:sz="4" w:space="0" w:color="auto"/>
              <w:bottom w:val="single" w:sz="4" w:space="0" w:color="auto"/>
              <w:right w:val="single" w:sz="4" w:space="0" w:color="auto"/>
            </w:tcBorders>
          </w:tcPr>
          <w:p w:rsidR="00677F17" w:rsidRDefault="00677F17" w:rsidP="008430DC">
            <w:pPr>
              <w:rPr>
                <w:sz w:val="22"/>
              </w:rPr>
            </w:pPr>
            <w:r>
              <w:rPr>
                <w:sz w:val="22"/>
              </w:rPr>
              <w:t>7. Contratos Bancarios y Seguro</w:t>
            </w:r>
          </w:p>
        </w:tc>
        <w:tc>
          <w:tcPr>
            <w:tcW w:w="705"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85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2</w:t>
            </w:r>
          </w:p>
        </w:tc>
        <w:tc>
          <w:tcPr>
            <w:tcW w:w="976"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p>
        </w:tc>
        <w:tc>
          <w:tcPr>
            <w:tcW w:w="72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r>
      <w:tr w:rsidR="00677F17" w:rsidTr="008430DC">
        <w:tc>
          <w:tcPr>
            <w:tcW w:w="3823" w:type="dxa"/>
            <w:tcBorders>
              <w:top w:val="single" w:sz="4" w:space="0" w:color="auto"/>
              <w:left w:val="single" w:sz="4" w:space="0" w:color="auto"/>
              <w:bottom w:val="single" w:sz="4" w:space="0" w:color="auto"/>
              <w:right w:val="single" w:sz="4" w:space="0" w:color="auto"/>
            </w:tcBorders>
            <w:hideMark/>
          </w:tcPr>
          <w:p w:rsidR="00677F17" w:rsidRDefault="00677F17" w:rsidP="008430DC">
            <w:pPr>
              <w:rPr>
                <w:sz w:val="20"/>
                <w:szCs w:val="20"/>
              </w:rPr>
            </w:pPr>
            <w:r>
              <w:rPr>
                <w:rFonts w:eastAsia="MS Mincho"/>
                <w:b/>
                <w:bCs/>
                <w:smallCaps/>
                <w:snapToGrid w:val="0"/>
              </w:rPr>
              <w:lastRenderedPageBreak/>
              <w:t>Totales</w:t>
            </w:r>
          </w:p>
        </w:tc>
        <w:tc>
          <w:tcPr>
            <w:tcW w:w="705"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16</w:t>
            </w:r>
          </w:p>
        </w:tc>
        <w:tc>
          <w:tcPr>
            <w:tcW w:w="85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r>
              <w:rPr>
                <w:sz w:val="22"/>
                <w:szCs w:val="20"/>
              </w:rPr>
              <w:t>16</w:t>
            </w:r>
          </w:p>
        </w:tc>
        <w:tc>
          <w:tcPr>
            <w:tcW w:w="976"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2"/>
                <w:szCs w:val="20"/>
              </w:rPr>
            </w:pPr>
          </w:p>
        </w:tc>
        <w:tc>
          <w:tcPr>
            <w:tcW w:w="728"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77F17" w:rsidRDefault="00677F17" w:rsidP="008430DC">
            <w:pPr>
              <w:jc w:val="center"/>
              <w:rPr>
                <w:sz w:val="20"/>
                <w:szCs w:val="20"/>
              </w:rPr>
            </w:pPr>
          </w:p>
        </w:tc>
      </w:tr>
    </w:tbl>
    <w:p w:rsidR="00677F17" w:rsidRDefault="00677F17" w:rsidP="00677F17">
      <w:pPr>
        <w:pStyle w:val="Prrafodelista"/>
        <w:spacing w:before="120"/>
        <w:ind w:left="0"/>
        <w:contextualSpacing w:val="0"/>
        <w:rPr>
          <w:rFonts w:ascii="Arial" w:hAnsi="Arial" w:cs="Arial"/>
        </w:rPr>
      </w:pPr>
    </w:p>
    <w:p w:rsidR="00677F17" w:rsidRDefault="00677F17" w:rsidP="00677F17">
      <w:pPr>
        <w:rPr>
          <w:b/>
          <w:bCs/>
          <w:iCs/>
          <w:lang w:val="es-ES"/>
        </w:rPr>
      </w:pPr>
      <w:r>
        <w:rPr>
          <w:b/>
          <w:iCs/>
          <w:lang w:val="es-ES"/>
        </w:rPr>
        <w:t>FUNDAMENTACIÓN</w:t>
      </w:r>
    </w:p>
    <w:p w:rsidR="00677F17" w:rsidRDefault="00677F17" w:rsidP="00677F17">
      <w:pPr>
        <w:rPr>
          <w:lang w:val="es-ES"/>
        </w:rPr>
      </w:pPr>
      <w:r>
        <w:rPr>
          <w:lang w:val="es-ES"/>
        </w:rPr>
        <w:t xml:space="preserve">El Derecho Mercantil es la rama del Derecho Privado, reguladora del empresario mercantil y de los actos que estos realizan. Se sustenta en el estudio de instituciones que poseen gran importancia para el desarrollo económico de cada país. En Cuba, con los cambios implementados en los últimos años ha cobrado fuerza a raíz de la actualización del modelo económico cubano. Tiene por objeto esencial dotar al estudiante de las herramientas teórico-prácticas para el ejercicio y desempeño de la profesión en el modo de actuación de la asesoría jurídica. Se caracteriza esta asignatura, además, por la posibilidad que posee de integrar su contenido con otras ramas de las ciencias jurídicas tanto del Derecho Público como Privado. </w:t>
      </w:r>
    </w:p>
    <w:p w:rsidR="00677F17" w:rsidRDefault="00677F17" w:rsidP="00677F17">
      <w:pPr>
        <w:rPr>
          <w:lang w:val="es-ES"/>
        </w:rPr>
      </w:pPr>
      <w:r>
        <w:rPr>
          <w:lang w:val="es-ES"/>
        </w:rPr>
        <w:t xml:space="preserve">Uno de los actos que lleva a cabo el empresario mercantil para el logro de su objeto social es la suscripción de contratos. El papel de los contratos a partir de la actualización del modelo económico y con la implementación de los lineamientos de la política económica y social se ha revitalizado su papel en el contexto económico cubano actual. En el año 2011, se puso en vigor la normativa que regula el proceso de contratación y los contratos en especie en Cuba, con lo cual se logra, entre otros aspectos, acabar con la clasificación existente de los contratos económicos y mercantiles, así como ordenar en un cuerpo legal el régimen jurídico de la contratación en Cuba aplicable a todos los sujetos que integran el sistema empresarial cubano. </w:t>
      </w:r>
    </w:p>
    <w:p w:rsidR="00677F17" w:rsidRDefault="00677F17" w:rsidP="00677F17">
      <w:pPr>
        <w:rPr>
          <w:lang w:val="es-ES"/>
        </w:rPr>
      </w:pPr>
      <w:r>
        <w:rPr>
          <w:lang w:val="es-ES"/>
        </w:rPr>
        <w:t>Otro de los contenidos fundamentales de esta asignatura consiste en analizar los contratos comerciales a partir de sus generalidades hasta el análisis particular de cada uno de los tipos contractuales. Tiene por objeto esencial dotar al estudiante de las herramientas teórico-prácticas para el ejercicio y desempeño de la profesión en el modo de actuación de la asesoría jurídica. Se caracteriza esta asignatura, además, por la posibilidad que posee de integrar su contenido con otras ramas de las ciencias jurídicas fundamentalmente de Derecho Privado.</w:t>
      </w:r>
    </w:p>
    <w:p w:rsidR="00677F17" w:rsidRDefault="00677F17" w:rsidP="00677F17">
      <w:pPr>
        <w:rPr>
          <w:lang w:val="es-ES"/>
        </w:rPr>
      </w:pPr>
      <w:r>
        <w:rPr>
          <w:lang w:val="es-ES"/>
        </w:rPr>
        <w:t>Es una de las asignaturas esenciales que debe dominar un jurista actualmente para el desarrollo de la asesoría jurídica, los jueces que imparten justicia en las salas de lo económico, así como los fiscales, como algunos de los modos de actuación del profesional.</w:t>
      </w:r>
    </w:p>
    <w:p w:rsidR="00677F17" w:rsidRDefault="00677F17" w:rsidP="00677F17">
      <w:pPr>
        <w:rPr>
          <w:b/>
          <w:lang w:val="es-ES"/>
        </w:rPr>
      </w:pPr>
    </w:p>
    <w:p w:rsidR="00677F17" w:rsidRDefault="00677F17" w:rsidP="00677F17">
      <w:pPr>
        <w:rPr>
          <w:b/>
          <w:lang w:eastAsia="es-DO"/>
        </w:rPr>
      </w:pPr>
      <w:r>
        <w:rPr>
          <w:b/>
          <w:lang w:eastAsia="es-DO"/>
        </w:rPr>
        <w:t>OBJETIVOS GENERALES DE LA ASIGNATURA</w:t>
      </w:r>
    </w:p>
    <w:p w:rsidR="00677F17" w:rsidRDefault="00677F17" w:rsidP="00677F17">
      <w:pPr>
        <w:rPr>
          <w:lang w:val="es-ES"/>
        </w:rPr>
      </w:pPr>
      <w:r>
        <w:rPr>
          <w:lang w:val="es-ES"/>
        </w:rPr>
        <w:t>Que los estudiantes sean capaces de:</w:t>
      </w:r>
    </w:p>
    <w:p w:rsidR="00677F17" w:rsidRDefault="00677F17" w:rsidP="00677F17">
      <w:pPr>
        <w:pStyle w:val="Prrafodelista"/>
        <w:numPr>
          <w:ilvl w:val="0"/>
          <w:numId w:val="10"/>
        </w:numPr>
        <w:autoSpaceDE/>
        <w:autoSpaceDN/>
        <w:adjustRightInd/>
        <w:spacing w:before="120"/>
        <w:ind w:left="709" w:hanging="567"/>
        <w:contextualSpacing w:val="0"/>
        <w:rPr>
          <w:rFonts w:ascii="Arial" w:hAnsi="Arial" w:cs="Arial"/>
        </w:rPr>
      </w:pPr>
      <w:r>
        <w:rPr>
          <w:rFonts w:ascii="Arial" w:hAnsi="Arial" w:cs="Arial"/>
        </w:rPr>
        <w:t xml:space="preserve">Analizar las principales instituciones del Derecho Mercantil, así como las particularidades que las mismas presentan en nuestro ordenamiento jurídico. </w:t>
      </w:r>
    </w:p>
    <w:p w:rsidR="00677F17" w:rsidRDefault="00677F17" w:rsidP="00677F17">
      <w:pPr>
        <w:pStyle w:val="Prrafodelista"/>
        <w:numPr>
          <w:ilvl w:val="0"/>
          <w:numId w:val="10"/>
        </w:numPr>
        <w:autoSpaceDE/>
        <w:autoSpaceDN/>
        <w:adjustRightInd/>
        <w:spacing w:before="120"/>
        <w:ind w:left="709" w:hanging="567"/>
        <w:contextualSpacing w:val="0"/>
        <w:rPr>
          <w:rFonts w:ascii="Arial" w:hAnsi="Arial" w:cs="Arial"/>
        </w:rPr>
      </w:pPr>
      <w:r>
        <w:rPr>
          <w:rFonts w:ascii="Arial" w:hAnsi="Arial" w:cs="Arial"/>
        </w:rPr>
        <w:lastRenderedPageBreak/>
        <w:t xml:space="preserve">Interpretar la legislación mercantil vigente a partir de los principios básicos que informan las instituciones mercantiles. </w:t>
      </w:r>
    </w:p>
    <w:p w:rsidR="00677F17" w:rsidRDefault="00677F17" w:rsidP="00677F17">
      <w:pPr>
        <w:pStyle w:val="Prrafodelista"/>
        <w:numPr>
          <w:ilvl w:val="0"/>
          <w:numId w:val="10"/>
        </w:numPr>
        <w:autoSpaceDE/>
        <w:autoSpaceDN/>
        <w:adjustRightInd/>
        <w:spacing w:before="120"/>
        <w:ind w:left="709" w:hanging="567"/>
        <w:contextualSpacing w:val="0"/>
        <w:rPr>
          <w:rFonts w:ascii="Arial" w:hAnsi="Arial" w:cs="Arial"/>
        </w:rPr>
      </w:pPr>
      <w:r>
        <w:rPr>
          <w:rFonts w:ascii="Arial" w:hAnsi="Arial" w:cs="Arial"/>
        </w:rPr>
        <w:t xml:space="preserve">Demostrar la necesidad de una reordenación de la legislación mercantil vigente en Cuba, así como de la promulgación de nuevas normativas que regulen instituciones mercantiles carentes de regulación jurídica en nuestro país, a la luz de la actualización del modelo económico cubano. </w:t>
      </w:r>
    </w:p>
    <w:p w:rsidR="00677F17" w:rsidRDefault="00677F17" w:rsidP="00677F17">
      <w:pPr>
        <w:pStyle w:val="Prrafodelista"/>
        <w:numPr>
          <w:ilvl w:val="0"/>
          <w:numId w:val="10"/>
        </w:numPr>
        <w:autoSpaceDE/>
        <w:autoSpaceDN/>
        <w:adjustRightInd/>
        <w:spacing w:before="120" w:after="240"/>
        <w:ind w:left="709" w:hanging="567"/>
        <w:contextualSpacing w:val="0"/>
        <w:rPr>
          <w:rFonts w:ascii="Arial" w:hAnsi="Arial" w:cs="Arial"/>
        </w:rPr>
      </w:pPr>
      <w:r>
        <w:rPr>
          <w:rFonts w:ascii="Arial" w:hAnsi="Arial" w:cs="Arial"/>
        </w:rPr>
        <w:t xml:space="preserve">Aplicar los principios, instituciones y disposiciones jurídicas que integran el Derecho Mercantil, a partir del conocimiento de la doctrina, la regulación en las legislaciones foráneas y textos internacionales. </w:t>
      </w:r>
    </w:p>
    <w:p w:rsidR="00677F17" w:rsidRDefault="00677F17" w:rsidP="00677F17">
      <w:pPr>
        <w:spacing w:after="240"/>
        <w:rPr>
          <w:b/>
          <w:lang w:eastAsia="es-DO"/>
        </w:rPr>
      </w:pPr>
      <w:r>
        <w:rPr>
          <w:b/>
          <w:lang w:eastAsia="es-DO"/>
        </w:rPr>
        <w:t>CONTENIDOS BÁSICOS DE LA ASIGNATURA</w:t>
      </w:r>
    </w:p>
    <w:p w:rsidR="00677F17" w:rsidRDefault="00677F17" w:rsidP="00677F17">
      <w:pPr>
        <w:spacing w:after="240"/>
        <w:rPr>
          <w:b/>
          <w:smallCaps/>
        </w:rPr>
      </w:pPr>
      <w:r>
        <w:rPr>
          <w:b/>
          <w:smallCaps/>
        </w:rPr>
        <w:t>Conocimientos esenciales a adquirir</w:t>
      </w:r>
    </w:p>
    <w:p w:rsidR="00677F17" w:rsidRDefault="00677F17" w:rsidP="00677F17">
      <w:pPr>
        <w:rPr>
          <w:lang w:val="es-ES"/>
        </w:rPr>
      </w:pPr>
      <w:r>
        <w:rPr>
          <w:lang w:val="es-ES"/>
        </w:rPr>
        <w:t>Características y fuentes del Derecho Mercantil. El empresario mercantil individual. El establecimiento y la empresa como elementos indispensables en el desarrollo de la actividad económica del empresario. Las sociedades mercantiles: su importancia como sujeto clave en los negocios tanto nacionales como internacionales. Los nuevos agentes económicos en el tráfico económico cubano surgidos a partir de la actualización del modelo económico cubano. Los títulos valores y su importancia en el tráfico mercantil. La insolvencia patrimonial del empresario mercantil. La contratación nacional e internacional.</w:t>
      </w:r>
    </w:p>
    <w:p w:rsidR="00677F17" w:rsidRDefault="00677F17" w:rsidP="00677F17">
      <w:pPr>
        <w:rPr>
          <w:b/>
          <w:smallCaps/>
        </w:rPr>
      </w:pPr>
      <w:r>
        <w:rPr>
          <w:b/>
          <w:smallCaps/>
        </w:rPr>
        <w:t>Habilidades principales a dominar</w:t>
      </w:r>
    </w:p>
    <w:p w:rsidR="00677F17" w:rsidRDefault="00677F17" w:rsidP="00677F17">
      <w:pPr>
        <w:numPr>
          <w:ilvl w:val="0"/>
          <w:numId w:val="9"/>
        </w:numPr>
        <w:tabs>
          <w:tab w:val="left" w:pos="142"/>
        </w:tabs>
        <w:autoSpaceDE/>
        <w:autoSpaceDN/>
        <w:adjustRightInd/>
        <w:ind w:left="567" w:hanging="567"/>
        <w:rPr>
          <w:lang w:val="es-ES"/>
        </w:rPr>
      </w:pPr>
      <w:r>
        <w:rPr>
          <w:lang w:val="es-ES"/>
        </w:rPr>
        <w:t>Analizar, interpretar y comparar las concepciones doctrinales y posiciones legislativas relativas al Derecho Mercantil en el contexto nacional e internacional.</w:t>
      </w:r>
    </w:p>
    <w:p w:rsidR="00677F17" w:rsidRDefault="00677F17" w:rsidP="00677F17">
      <w:pPr>
        <w:numPr>
          <w:ilvl w:val="0"/>
          <w:numId w:val="9"/>
        </w:numPr>
        <w:tabs>
          <w:tab w:val="left" w:pos="0"/>
        </w:tabs>
        <w:autoSpaceDE/>
        <w:autoSpaceDN/>
        <w:adjustRightInd/>
        <w:ind w:left="567" w:hanging="567"/>
        <w:rPr>
          <w:b/>
          <w:lang w:val="es-ES"/>
        </w:rPr>
      </w:pPr>
      <w:r>
        <w:rPr>
          <w:lang w:val="es-ES"/>
        </w:rPr>
        <w:t>Solucionar casos prácticos vinculados a las distintas instituciones del Derecho Mercantil, aplicando de forma correcta los instrumentos jurídicos tanto nacionales como internacionales relacionados con las instituciones mercantiles.</w:t>
      </w:r>
    </w:p>
    <w:p w:rsidR="00677F17" w:rsidRDefault="00677F17" w:rsidP="00677F17">
      <w:pPr>
        <w:numPr>
          <w:ilvl w:val="0"/>
          <w:numId w:val="9"/>
        </w:numPr>
        <w:tabs>
          <w:tab w:val="clear" w:pos="720"/>
        </w:tabs>
        <w:autoSpaceDE/>
        <w:autoSpaceDN/>
        <w:adjustRightInd/>
        <w:ind w:left="567" w:hanging="567"/>
        <w:rPr>
          <w:lang w:val="es-ES"/>
        </w:rPr>
      </w:pPr>
      <w:r>
        <w:rPr>
          <w:lang w:val="es-ES"/>
        </w:rPr>
        <w:t>Valorar críticamente, de forma oral o escrita, cuestiones que se sometan a su consideración con claridad y coherencia, utilizando el vocabulario técnico jurídico que corresponde.</w:t>
      </w:r>
    </w:p>
    <w:p w:rsidR="00677F17" w:rsidRDefault="00677F17" w:rsidP="00677F17">
      <w:pPr>
        <w:rPr>
          <w:b/>
          <w:smallCaps/>
        </w:rPr>
      </w:pPr>
      <w:r>
        <w:rPr>
          <w:b/>
          <w:smallCaps/>
        </w:rPr>
        <w:t>Valores fundamentales de la carrera a los que tributa</w:t>
      </w:r>
    </w:p>
    <w:p w:rsidR="00677F17" w:rsidRDefault="00677F17" w:rsidP="00677F17">
      <w:pPr>
        <w:spacing w:after="240"/>
        <w:rPr>
          <w:lang w:val="es-ES"/>
        </w:rPr>
      </w:pPr>
      <w:r>
        <w:rPr>
          <w:bCs/>
          <w:lang w:val="es-ES"/>
        </w:rPr>
        <w:t>La asignatura constituye una materia en la que el estudiante debe lograr la integración de los contenidos estudiados durante en años precedentes y en ella deberá desarrollar y consolidar valores sobre la base de cuatro dimensiones: i</w:t>
      </w:r>
      <w:r>
        <w:rPr>
          <w:lang w:val="es-ES"/>
        </w:rPr>
        <w:t>ntelectual</w:t>
      </w:r>
      <w:r>
        <w:rPr>
          <w:bCs/>
          <w:lang w:val="es-ES"/>
        </w:rPr>
        <w:t>, é</w:t>
      </w:r>
      <w:r>
        <w:rPr>
          <w:lang w:val="es-ES"/>
        </w:rPr>
        <w:t>tica</w:t>
      </w:r>
      <w:r>
        <w:rPr>
          <w:bCs/>
          <w:lang w:val="es-ES"/>
        </w:rPr>
        <w:t>, e</w:t>
      </w:r>
      <w:r>
        <w:rPr>
          <w:lang w:val="es-ES"/>
        </w:rPr>
        <w:t>stética</w:t>
      </w:r>
      <w:r>
        <w:rPr>
          <w:bCs/>
          <w:lang w:val="es-ES"/>
        </w:rPr>
        <w:t xml:space="preserve"> y p</w:t>
      </w:r>
      <w:r>
        <w:rPr>
          <w:lang w:val="es-ES"/>
        </w:rPr>
        <w:t>olítica.</w:t>
      </w:r>
    </w:p>
    <w:p w:rsidR="00677F17" w:rsidRDefault="00677F17" w:rsidP="00677F17">
      <w:pPr>
        <w:widowControl w:val="0"/>
        <w:spacing w:after="240"/>
        <w:ind w:left="14"/>
        <w:rPr>
          <w:b/>
          <w:bCs/>
          <w:color w:val="000000"/>
          <w:w w:val="102"/>
          <w:lang w:eastAsia="es-DO"/>
        </w:rPr>
      </w:pPr>
      <w:r>
        <w:rPr>
          <w:b/>
          <w:bCs/>
          <w:color w:val="000000"/>
          <w:w w:val="102"/>
          <w:lang w:eastAsia="es-DO"/>
        </w:rPr>
        <w:t>INDIC</w:t>
      </w:r>
      <w:r>
        <w:rPr>
          <w:b/>
          <w:bCs/>
          <w:color w:val="000000"/>
          <w:spacing w:val="-4"/>
          <w:w w:val="102"/>
          <w:lang w:eastAsia="es-DO"/>
        </w:rPr>
        <w:t>A</w:t>
      </w:r>
      <w:r>
        <w:rPr>
          <w:b/>
          <w:bCs/>
          <w:color w:val="000000"/>
          <w:w w:val="102"/>
          <w:lang w:eastAsia="es-DO"/>
        </w:rPr>
        <w:t>CIONES METODOLÓGIC</w:t>
      </w:r>
      <w:r>
        <w:rPr>
          <w:b/>
          <w:bCs/>
          <w:color w:val="000000"/>
          <w:spacing w:val="-7"/>
          <w:w w:val="102"/>
          <w:lang w:eastAsia="es-DO"/>
        </w:rPr>
        <w:t>A</w:t>
      </w:r>
      <w:r>
        <w:rPr>
          <w:b/>
          <w:bCs/>
          <w:color w:val="000000"/>
          <w:w w:val="102"/>
          <w:lang w:eastAsia="es-DO"/>
        </w:rPr>
        <w:t>S Y DE ORG</w:t>
      </w:r>
      <w:r>
        <w:rPr>
          <w:b/>
          <w:bCs/>
          <w:color w:val="000000"/>
          <w:spacing w:val="-4"/>
          <w:w w:val="102"/>
          <w:lang w:eastAsia="es-DO"/>
        </w:rPr>
        <w:t>A</w:t>
      </w:r>
      <w:r>
        <w:rPr>
          <w:b/>
          <w:bCs/>
          <w:color w:val="000000"/>
          <w:w w:val="102"/>
          <w:lang w:eastAsia="es-DO"/>
        </w:rPr>
        <w:t>NI</w:t>
      </w:r>
      <w:r>
        <w:rPr>
          <w:b/>
          <w:bCs/>
          <w:color w:val="000000"/>
          <w:spacing w:val="4"/>
          <w:w w:val="102"/>
          <w:lang w:eastAsia="es-DO"/>
        </w:rPr>
        <w:t>Z</w:t>
      </w:r>
      <w:r>
        <w:rPr>
          <w:b/>
          <w:bCs/>
          <w:color w:val="000000"/>
          <w:spacing w:val="-4"/>
          <w:w w:val="102"/>
          <w:lang w:eastAsia="es-DO"/>
        </w:rPr>
        <w:t>A</w:t>
      </w:r>
      <w:r>
        <w:rPr>
          <w:b/>
          <w:bCs/>
          <w:color w:val="000000"/>
          <w:w w:val="102"/>
          <w:lang w:eastAsia="es-DO"/>
        </w:rPr>
        <w:t>CIÓN DE L</w:t>
      </w:r>
      <w:r>
        <w:rPr>
          <w:b/>
          <w:bCs/>
          <w:color w:val="000000"/>
          <w:spacing w:val="-4"/>
          <w:w w:val="102"/>
          <w:lang w:eastAsia="es-DO"/>
        </w:rPr>
        <w:t>A A</w:t>
      </w:r>
      <w:r>
        <w:rPr>
          <w:b/>
          <w:bCs/>
          <w:color w:val="000000"/>
          <w:w w:val="102"/>
          <w:lang w:eastAsia="es-DO"/>
        </w:rPr>
        <w:t>SIG</w:t>
      </w:r>
      <w:r>
        <w:rPr>
          <w:b/>
          <w:bCs/>
          <w:color w:val="000000"/>
          <w:spacing w:val="4"/>
          <w:w w:val="102"/>
          <w:lang w:eastAsia="es-DO"/>
        </w:rPr>
        <w:t>N</w:t>
      </w:r>
      <w:r>
        <w:rPr>
          <w:b/>
          <w:bCs/>
          <w:color w:val="000000"/>
          <w:spacing w:val="-4"/>
          <w:w w:val="102"/>
          <w:lang w:eastAsia="es-DO"/>
        </w:rPr>
        <w:t>A</w:t>
      </w:r>
      <w:r>
        <w:rPr>
          <w:b/>
          <w:bCs/>
          <w:color w:val="000000"/>
          <w:w w:val="102"/>
          <w:lang w:eastAsia="es-DO"/>
        </w:rPr>
        <w:t>TU</w:t>
      </w:r>
      <w:r>
        <w:rPr>
          <w:b/>
          <w:bCs/>
          <w:color w:val="000000"/>
          <w:spacing w:val="4"/>
          <w:w w:val="102"/>
          <w:lang w:eastAsia="es-DO"/>
        </w:rPr>
        <w:t>RA</w:t>
      </w:r>
    </w:p>
    <w:p w:rsidR="00677F17" w:rsidRDefault="00677F17" w:rsidP="00677F17">
      <w:pPr>
        <w:spacing w:after="240"/>
        <w:rPr>
          <w:bCs/>
          <w:lang w:val="es-ES"/>
        </w:rPr>
      </w:pPr>
      <w:r>
        <w:rPr>
          <w:bCs/>
          <w:lang w:val="es-ES"/>
        </w:rPr>
        <w:t xml:space="preserve">Por su contenido es una asignatura que permite la integración con otras asignaturas tanto de Derecho Público como de Derecho Privado, la cual puede ser </w:t>
      </w:r>
      <w:r>
        <w:rPr>
          <w:bCs/>
          <w:lang w:val="es-ES"/>
        </w:rPr>
        <w:lastRenderedPageBreak/>
        <w:t>tanto con un carácter teórico como práctico, cuyas habilidades se complementan con el ejercicio jurídico en la especialidad de asesoría jurídica.</w:t>
      </w:r>
    </w:p>
    <w:p w:rsidR="00677F17" w:rsidRDefault="00677F17" w:rsidP="00677F17">
      <w:pPr>
        <w:rPr>
          <w:lang w:val="es-ES"/>
        </w:rPr>
      </w:pPr>
      <w:r>
        <w:rPr>
          <w:lang w:val="es-ES"/>
        </w:rPr>
        <w:t xml:space="preserve">Las conferencias, en la mayoría de los casos tendrán el carácter de orientadoras e informativas, permitirán nutrir al estudiante de los fundamentos científico-técnicos más estudiados de la asignatura, así como resaltar los aspectos más relevantes de los temas tratados. Por su parte en la clase mixta, forma de enseñanza que posibilita la combinación en un mismo acto del resto de las formas organizativas del proceso docente, entre ellos la introducción de elementos prácticos, permitiendo la misma una mayor </w:t>
      </w:r>
      <w:proofErr w:type="spellStart"/>
      <w:r>
        <w:rPr>
          <w:lang w:val="es-ES"/>
        </w:rPr>
        <w:t>autopreparación</w:t>
      </w:r>
      <w:proofErr w:type="spellEnd"/>
      <w:r>
        <w:rPr>
          <w:lang w:val="es-ES"/>
        </w:rPr>
        <w:t xml:space="preserve"> del estudiante, así como una mayor integración de los aspectos estudiados. Los seminarios constituyen la otra forma docente que posibilita que el estudiante pueda ampliar, consolidar, profundizar, discutir, integrar los contenidos orientados, desarrollando su expresión oral, así como el ordenamiento lógico de su contenido. Finalmente, la clase práctica tiene como objetivo lograr la sistematización y generalización de las habilidades propias de una o varias asignaturas, y contribuye a la futura actividad del profesional. Se puede utilizar como actividad integradora el taller que permite evaluar integralmente algunos temas. </w:t>
      </w:r>
    </w:p>
    <w:p w:rsidR="00677F17" w:rsidRDefault="00677F17" w:rsidP="00677F17">
      <w:pPr>
        <w:rPr>
          <w:lang w:val="es-ES"/>
        </w:rPr>
      </w:pPr>
      <w:r>
        <w:rPr>
          <w:lang w:val="es-ES"/>
        </w:rPr>
        <w:t xml:space="preserve">La asignatura se evaluará mediante la aplicación de un examen escrito en el cual se evalúen todos los contenidos impartidos a lo largo del semestre. Se recomienda utilizar cuando sea posible los medios audiovisuales, ejemplos; videos sobre intervenciones de dirigentes y funcionarios relacionadas con algún tema de la materia, así como la proyección de filmes o documentales que guarden relación con algunas de las instituciones reguladas por el Derecho Mercantil. </w:t>
      </w:r>
    </w:p>
    <w:p w:rsidR="00677F17" w:rsidRDefault="00677F17" w:rsidP="00677F17">
      <w:pPr>
        <w:rPr>
          <w:lang w:val="es-ES"/>
        </w:rPr>
      </w:pPr>
      <w:r>
        <w:rPr>
          <w:lang w:val="es-ES"/>
        </w:rPr>
        <w:t xml:space="preserve">Con respecto a las estrategias curriculares de la Facultad, la asignatura tributa a:  </w:t>
      </w:r>
    </w:p>
    <w:p w:rsidR="00677F17" w:rsidRDefault="00677F17" w:rsidP="00677F17">
      <w:pPr>
        <w:rPr>
          <w:bCs/>
          <w:lang w:val="es-ES"/>
        </w:rPr>
      </w:pPr>
      <w:r>
        <w:rPr>
          <w:lang w:val="es-ES"/>
        </w:rPr>
        <w:t xml:space="preserve">Sobre la formación en la Computación: para el manejo adecuado de la información científica, </w:t>
      </w:r>
      <w:r>
        <w:rPr>
          <w:bCs/>
          <w:lang w:val="es-ES"/>
        </w:rPr>
        <w:t>localización de las guías de estudio de las clases mixtas, así como trabajos independientes para la preparación de los estudiantes para las referidas actividades frecuentes. Localización de la bibliografía básica actualizada, reciente y organizada por temas tales como libros, artículos, monografías y legislación vigente. Los estudiantes utilizarán para su preparación los ejercicios que el profesor colocará para cada tema en la Intranet de la Facultad lo que constituirá un apoyo en su preparación.</w:t>
      </w:r>
    </w:p>
    <w:p w:rsidR="00677F17" w:rsidRDefault="00677F17" w:rsidP="00677F17">
      <w:pPr>
        <w:rPr>
          <w:lang w:val="es-ES"/>
        </w:rPr>
      </w:pPr>
      <w:r>
        <w:rPr>
          <w:bCs/>
          <w:lang w:val="es-ES"/>
        </w:rPr>
        <w:t>Sobre la formación en Idioma: c</w:t>
      </w:r>
      <w:r>
        <w:rPr>
          <w:lang w:val="es-ES"/>
        </w:rPr>
        <w:t xml:space="preserve">on la orientación de textos relacionados con el Derecho Mercantil que se encuentran publicados en inglés y francés que no cuentan con traducidos al español. </w:t>
      </w:r>
    </w:p>
    <w:p w:rsidR="00677F17" w:rsidRDefault="00677F17" w:rsidP="00677F17">
      <w:pPr>
        <w:rPr>
          <w:lang w:val="es-ES"/>
        </w:rPr>
      </w:pPr>
      <w:r>
        <w:rPr>
          <w:lang w:val="es-ES"/>
        </w:rPr>
        <w:t xml:space="preserve">Sobre la prevención: en relación con la corrupción trabaja la creación de una ética jurídica, para impedir el soborno del jurista ante actividades económicas propias del modo de actuación de la asesoría jurídica. Asimismo, con esta estrategia se propende a combatir el stress académico creando en los estudiantes un hábito de estudio cotidiano basado en la planificación de los contenidos y objetivos de las actividades docentes, en especial de seminarios, clases prácticas y clases mixtas en un sentido progresivo, asociado a horarios de consultas. </w:t>
      </w:r>
    </w:p>
    <w:p w:rsidR="00677F17" w:rsidRDefault="00677F17" w:rsidP="00677F17">
      <w:pPr>
        <w:rPr>
          <w:bCs/>
          <w:lang w:val="es-ES"/>
        </w:rPr>
      </w:pPr>
      <w:r>
        <w:rPr>
          <w:bCs/>
          <w:lang w:val="es-ES"/>
        </w:rPr>
        <w:lastRenderedPageBreak/>
        <w:t>Sobre la formación económica: se ejecuta mediante el análisis de los delitos contra la economía nacional previstos en el Código Penal.</w:t>
      </w:r>
    </w:p>
    <w:p w:rsidR="00677F17" w:rsidRDefault="00677F17" w:rsidP="00677F17">
      <w:pPr>
        <w:rPr>
          <w:lang w:val="es-ES"/>
        </w:rPr>
      </w:pPr>
      <w:r>
        <w:rPr>
          <w:lang w:val="es-ES"/>
        </w:rPr>
        <w:t xml:space="preserve">Sobre la Historia: a través de esta estrategia los estudiantes podrán evidenciar el devenir histórico del Derecho Mercantil y sus instituciones, contextualizándolo en cada una de las etapas de la historia de Cuba de manera que puedan valorar su incidencia en la configuración actual de cada una de estas instituciones. </w:t>
      </w:r>
    </w:p>
    <w:p w:rsidR="00677F17" w:rsidRDefault="00677F17" w:rsidP="00677F17">
      <w:pPr>
        <w:rPr>
          <w:lang w:val="es-ES"/>
        </w:rPr>
      </w:pPr>
      <w:r>
        <w:rPr>
          <w:lang w:val="es-ES"/>
        </w:rPr>
        <w:t xml:space="preserve">Sobre la preparación para la defensa: se trabaja en el Tema VI “La inversión extranjera en Cuba” al abordarse como se fomenta y desarrolla la inversión extranjera en defensa del país. </w:t>
      </w:r>
    </w:p>
    <w:p w:rsidR="00677F17" w:rsidRDefault="00677F17" w:rsidP="00677F17">
      <w:pPr>
        <w:rPr>
          <w:lang w:val="es-ES"/>
        </w:rPr>
      </w:pPr>
      <w:r>
        <w:rPr>
          <w:lang w:val="es-ES"/>
        </w:rPr>
        <w:t xml:space="preserve">Sobre la formación básica en la disciplina de marxismo: la utilización de los trabajos de Federico Engels sobre la evolución de la especie humana, del aparato categorial del marxismo, así como de la relación base y superestructura, garantizan los enfoques de los problemas económicos-mercantiles de manera integral y la creación de un pensamiento holístico, tan necesario en esta asignatura. </w:t>
      </w:r>
    </w:p>
    <w:p w:rsidR="00677F17" w:rsidRDefault="00677F17" w:rsidP="00677F17">
      <w:pPr>
        <w:pStyle w:val="Prrafonormal"/>
        <w:spacing w:after="0"/>
        <w:rPr>
          <w:rFonts w:ascii="Arial" w:hAnsi="Arial" w:cs="Arial"/>
          <w:b/>
          <w:smallCaps/>
        </w:rPr>
      </w:pPr>
      <w:r>
        <w:rPr>
          <w:rFonts w:ascii="Arial" w:hAnsi="Arial" w:cs="Arial"/>
          <w:b/>
          <w:smallCaps/>
        </w:rPr>
        <w:t>Sistema de evaluación</w:t>
      </w:r>
    </w:p>
    <w:p w:rsidR="00677F17" w:rsidRDefault="00677F17" w:rsidP="00677F17">
      <w:pPr>
        <w:spacing w:after="240"/>
        <w:rPr>
          <w:lang w:val="es-ES"/>
        </w:rPr>
      </w:pPr>
      <w:r>
        <w:rPr>
          <w:lang w:val="es-ES"/>
        </w:rPr>
        <w:t xml:space="preserve">El sistema de evaluación de la asignatura consiste en la valoración integral por el profesor del resultado de las evaluaciones frecuentes especificadas en cada uno de los temas y las parciales (trabajos </w:t>
      </w:r>
      <w:proofErr w:type="spellStart"/>
      <w:r>
        <w:rPr>
          <w:lang w:val="es-ES"/>
        </w:rPr>
        <w:t>extraclase</w:t>
      </w:r>
      <w:proofErr w:type="spellEnd"/>
      <w:r>
        <w:rPr>
          <w:lang w:val="es-ES"/>
        </w:rPr>
        <w:t xml:space="preserve"> y la prueba parcial).</w:t>
      </w:r>
    </w:p>
    <w:p w:rsidR="00677F17" w:rsidRDefault="00677F17" w:rsidP="00677F17">
      <w:pPr>
        <w:spacing w:after="240"/>
        <w:rPr>
          <w:b/>
          <w:lang w:val="es-ES"/>
        </w:rPr>
      </w:pPr>
      <w:r>
        <w:rPr>
          <w:b/>
          <w:lang w:val="es-ES"/>
        </w:rPr>
        <w:t>BIBLIOGRAFÍA:</w:t>
      </w:r>
    </w:p>
    <w:p w:rsidR="00677F17" w:rsidRDefault="00677F17" w:rsidP="00677F17">
      <w:pPr>
        <w:pStyle w:val="Prrafodelista"/>
        <w:numPr>
          <w:ilvl w:val="0"/>
          <w:numId w:val="11"/>
        </w:numPr>
        <w:autoSpaceDE/>
        <w:autoSpaceDN/>
        <w:adjustRightInd/>
        <w:spacing w:before="120" w:after="240"/>
        <w:ind w:left="426"/>
        <w:contextualSpacing w:val="0"/>
        <w:rPr>
          <w:rFonts w:ascii="Arial" w:hAnsi="Arial" w:cs="Arial"/>
        </w:rPr>
      </w:pPr>
      <w:r>
        <w:rPr>
          <w:rFonts w:ascii="Arial" w:hAnsi="Arial" w:cs="Arial"/>
        </w:rPr>
        <w:t>Colectivo de Autores: Temas de Derecho Mercantil Cubano, 1ª ed., Ed.  Editorial Félix Varela, La Habana, 2005.</w:t>
      </w:r>
    </w:p>
    <w:p w:rsidR="00677F17" w:rsidRPr="0044662C" w:rsidRDefault="00677F17" w:rsidP="0044662C"/>
    <w:sectPr w:rsidR="00677F17" w:rsidRPr="0044662C" w:rsidSect="00DB7A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1"/>
    <w:multiLevelType w:val="hybridMultilevel"/>
    <w:tmpl w:val="B516AAD2"/>
    <w:lvl w:ilvl="0" w:tplc="0C0A0019">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 w15:restartNumberingAfterBreak="0">
    <w:nsid w:val="00000066"/>
    <w:multiLevelType w:val="hybridMultilevel"/>
    <w:tmpl w:val="76726B98"/>
    <w:lvl w:ilvl="0" w:tplc="0C0A0019">
      <w:start w:val="1"/>
      <w:numFmt w:val="bullet"/>
      <w:lvlText w:val="-"/>
      <w:lvlJc w:val="left"/>
      <w:pPr>
        <w:ind w:left="436" w:hanging="360"/>
      </w:pPr>
      <w:rPr>
        <w:rFonts w:ascii="Arial" w:eastAsia="Calibri" w:hAnsi="Arial" w:cs="Arial" w:hint="default"/>
      </w:rPr>
    </w:lvl>
    <w:lvl w:ilvl="1" w:tplc="0C0A0019" w:tentative="1">
      <w:start w:val="1"/>
      <w:numFmt w:val="bullet"/>
      <w:lvlText w:val="o"/>
      <w:lvlJc w:val="left"/>
      <w:pPr>
        <w:ind w:left="1156" w:hanging="360"/>
      </w:pPr>
      <w:rPr>
        <w:rFonts w:ascii="Courier New" w:hAnsi="Courier New" w:cs="Courier New" w:hint="default"/>
      </w:rPr>
    </w:lvl>
    <w:lvl w:ilvl="2" w:tplc="0C0A001B" w:tentative="1">
      <w:start w:val="1"/>
      <w:numFmt w:val="bullet"/>
      <w:lvlText w:val=""/>
      <w:lvlJc w:val="left"/>
      <w:pPr>
        <w:ind w:left="1876" w:hanging="360"/>
      </w:pPr>
      <w:rPr>
        <w:rFonts w:ascii="Wingdings" w:hAnsi="Wingdings" w:hint="default"/>
      </w:rPr>
    </w:lvl>
    <w:lvl w:ilvl="3" w:tplc="0C0A000F" w:tentative="1">
      <w:start w:val="1"/>
      <w:numFmt w:val="bullet"/>
      <w:lvlText w:val=""/>
      <w:lvlJc w:val="left"/>
      <w:pPr>
        <w:ind w:left="2596" w:hanging="360"/>
      </w:pPr>
      <w:rPr>
        <w:rFonts w:ascii="Symbol" w:hAnsi="Symbol" w:hint="default"/>
      </w:rPr>
    </w:lvl>
    <w:lvl w:ilvl="4" w:tplc="0C0A0019" w:tentative="1">
      <w:start w:val="1"/>
      <w:numFmt w:val="bullet"/>
      <w:lvlText w:val="o"/>
      <w:lvlJc w:val="left"/>
      <w:pPr>
        <w:ind w:left="3316" w:hanging="360"/>
      </w:pPr>
      <w:rPr>
        <w:rFonts w:ascii="Courier New" w:hAnsi="Courier New" w:cs="Courier New" w:hint="default"/>
      </w:rPr>
    </w:lvl>
    <w:lvl w:ilvl="5" w:tplc="0C0A001B" w:tentative="1">
      <w:start w:val="1"/>
      <w:numFmt w:val="bullet"/>
      <w:lvlText w:val=""/>
      <w:lvlJc w:val="left"/>
      <w:pPr>
        <w:ind w:left="4036" w:hanging="360"/>
      </w:pPr>
      <w:rPr>
        <w:rFonts w:ascii="Wingdings" w:hAnsi="Wingdings" w:hint="default"/>
      </w:rPr>
    </w:lvl>
    <w:lvl w:ilvl="6" w:tplc="0C0A000F" w:tentative="1">
      <w:start w:val="1"/>
      <w:numFmt w:val="bullet"/>
      <w:lvlText w:val=""/>
      <w:lvlJc w:val="left"/>
      <w:pPr>
        <w:ind w:left="4756" w:hanging="360"/>
      </w:pPr>
      <w:rPr>
        <w:rFonts w:ascii="Symbol" w:hAnsi="Symbol" w:hint="default"/>
      </w:rPr>
    </w:lvl>
    <w:lvl w:ilvl="7" w:tplc="0C0A0019" w:tentative="1">
      <w:start w:val="1"/>
      <w:numFmt w:val="bullet"/>
      <w:lvlText w:val="o"/>
      <w:lvlJc w:val="left"/>
      <w:pPr>
        <w:ind w:left="5476" w:hanging="360"/>
      </w:pPr>
      <w:rPr>
        <w:rFonts w:ascii="Courier New" w:hAnsi="Courier New" w:cs="Courier New" w:hint="default"/>
      </w:rPr>
    </w:lvl>
    <w:lvl w:ilvl="8" w:tplc="0C0A001B" w:tentative="1">
      <w:start w:val="1"/>
      <w:numFmt w:val="bullet"/>
      <w:lvlText w:val=""/>
      <w:lvlJc w:val="left"/>
      <w:pPr>
        <w:ind w:left="6196" w:hanging="360"/>
      </w:pPr>
      <w:rPr>
        <w:rFonts w:ascii="Wingdings" w:hAnsi="Wingdings" w:hint="default"/>
      </w:rPr>
    </w:lvl>
  </w:abstractNum>
  <w:abstractNum w:abstractNumId="2" w15:restartNumberingAfterBreak="0">
    <w:nsid w:val="00000069"/>
    <w:multiLevelType w:val="hybridMultilevel"/>
    <w:tmpl w:val="66009CD4"/>
    <w:lvl w:ilvl="0" w:tplc="4606A78E">
      <w:start w:val="1"/>
      <w:numFmt w:val="decimal"/>
      <w:lvlText w:val="%1."/>
      <w:lvlJc w:val="left"/>
      <w:pPr>
        <w:ind w:left="720" w:hanging="360"/>
      </w:pPr>
      <w:rPr>
        <w:rFonts w:ascii="Arial" w:hAnsi="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000079"/>
    <w:multiLevelType w:val="hybridMultilevel"/>
    <w:tmpl w:val="4E1860D6"/>
    <w:lvl w:ilvl="0" w:tplc="0C0A0019">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0000088"/>
    <w:multiLevelType w:val="hybridMultilevel"/>
    <w:tmpl w:val="6116FAF8"/>
    <w:lvl w:ilvl="0" w:tplc="6FE894EA">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 w15:restartNumberingAfterBreak="0">
    <w:nsid w:val="00000093"/>
    <w:multiLevelType w:val="hybridMultilevel"/>
    <w:tmpl w:val="F23A2376"/>
    <w:lvl w:ilvl="0" w:tplc="0C0A0001">
      <w:start w:val="1"/>
      <w:numFmt w:val="bullet"/>
      <w:lvlText w:val=""/>
      <w:lvlJc w:val="left"/>
      <w:pPr>
        <w:ind w:left="720" w:hanging="360"/>
      </w:pPr>
      <w:rPr>
        <w:rFonts w:ascii="Symbol" w:hAnsi="Symbol" w:hint="default"/>
        <w:b/>
        <w:color w:val="auto"/>
      </w:rPr>
    </w:lvl>
    <w:lvl w:ilvl="1" w:tplc="0C0A0003">
      <w:start w:val="1"/>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97"/>
    <w:multiLevelType w:val="hybridMultilevel"/>
    <w:tmpl w:val="53A09458"/>
    <w:lvl w:ilvl="0" w:tplc="0C0A000F">
      <w:start w:val="1"/>
      <w:numFmt w:val="decimal"/>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7" w15:restartNumberingAfterBreak="0">
    <w:nsid w:val="000000B5"/>
    <w:multiLevelType w:val="hybridMultilevel"/>
    <w:tmpl w:val="8E42EF66"/>
    <w:lvl w:ilvl="0" w:tplc="0C0A0019">
      <w:start w:val="1"/>
      <w:numFmt w:val="decimal"/>
      <w:lvlText w:val="%1."/>
      <w:lvlJc w:val="left"/>
      <w:pPr>
        <w:tabs>
          <w:tab w:val="left" w:pos="720"/>
        </w:tabs>
        <w:ind w:left="720" w:hanging="360"/>
      </w:pPr>
    </w:lvl>
    <w:lvl w:ilvl="1" w:tplc="0C0A0019">
      <w:start w:val="1"/>
      <w:numFmt w:val="decimal"/>
      <w:lvlText w:val="%2."/>
      <w:lvlJc w:val="left"/>
      <w:pPr>
        <w:tabs>
          <w:tab w:val="left" w:pos="1440"/>
        </w:tabs>
        <w:ind w:left="1440" w:hanging="360"/>
      </w:pPr>
    </w:lvl>
    <w:lvl w:ilvl="2" w:tplc="0C0A001B">
      <w:start w:val="1"/>
      <w:numFmt w:val="decimal"/>
      <w:lvlText w:val="%3-"/>
      <w:lvlJc w:val="left"/>
      <w:pPr>
        <w:ind w:left="2340" w:hanging="360"/>
      </w:pPr>
      <w:rPr>
        <w:rFonts w:hint="default"/>
      </w:rPr>
    </w:lvl>
    <w:lvl w:ilvl="3" w:tplc="0C0A000F" w:tentative="1">
      <w:start w:val="1"/>
      <w:numFmt w:val="decimal"/>
      <w:lvlText w:val="%4."/>
      <w:lvlJc w:val="left"/>
      <w:pPr>
        <w:tabs>
          <w:tab w:val="left" w:pos="2880"/>
        </w:tabs>
        <w:ind w:left="2880" w:hanging="360"/>
      </w:pPr>
    </w:lvl>
    <w:lvl w:ilvl="4" w:tplc="0C0A0019" w:tentative="1">
      <w:start w:val="1"/>
      <w:numFmt w:val="lowerLetter"/>
      <w:lvlText w:val="%5."/>
      <w:lvlJc w:val="left"/>
      <w:pPr>
        <w:tabs>
          <w:tab w:val="left" w:pos="3600"/>
        </w:tabs>
        <w:ind w:left="3600" w:hanging="360"/>
      </w:pPr>
    </w:lvl>
    <w:lvl w:ilvl="5" w:tplc="0C0A001B" w:tentative="1">
      <w:start w:val="1"/>
      <w:numFmt w:val="lowerRoman"/>
      <w:lvlText w:val="%6."/>
      <w:lvlJc w:val="right"/>
      <w:pPr>
        <w:tabs>
          <w:tab w:val="left" w:pos="4320"/>
        </w:tabs>
        <w:ind w:left="4320" w:hanging="180"/>
      </w:pPr>
    </w:lvl>
    <w:lvl w:ilvl="6" w:tplc="0C0A000F" w:tentative="1">
      <w:start w:val="1"/>
      <w:numFmt w:val="decimal"/>
      <w:lvlText w:val="%7."/>
      <w:lvlJc w:val="left"/>
      <w:pPr>
        <w:tabs>
          <w:tab w:val="left" w:pos="5040"/>
        </w:tabs>
        <w:ind w:left="5040" w:hanging="360"/>
      </w:pPr>
    </w:lvl>
    <w:lvl w:ilvl="7" w:tplc="0C0A0019" w:tentative="1">
      <w:start w:val="1"/>
      <w:numFmt w:val="lowerLetter"/>
      <w:lvlText w:val="%8."/>
      <w:lvlJc w:val="left"/>
      <w:pPr>
        <w:tabs>
          <w:tab w:val="left" w:pos="5760"/>
        </w:tabs>
        <w:ind w:left="5760" w:hanging="360"/>
      </w:pPr>
    </w:lvl>
    <w:lvl w:ilvl="8" w:tplc="0C0A001B" w:tentative="1">
      <w:start w:val="1"/>
      <w:numFmt w:val="lowerRoman"/>
      <w:lvlText w:val="%9."/>
      <w:lvlJc w:val="right"/>
      <w:pPr>
        <w:tabs>
          <w:tab w:val="left" w:pos="6480"/>
        </w:tabs>
        <w:ind w:left="6480" w:hanging="180"/>
      </w:pPr>
    </w:lvl>
  </w:abstractNum>
  <w:abstractNum w:abstractNumId="8" w15:restartNumberingAfterBreak="0">
    <w:nsid w:val="000000B7"/>
    <w:multiLevelType w:val="hybridMultilevel"/>
    <w:tmpl w:val="762C0242"/>
    <w:lvl w:ilvl="0" w:tplc="0C0A000F">
      <w:start w:val="1"/>
      <w:numFmt w:val="bullet"/>
      <w:lvlText w:val="-"/>
      <w:lvlJc w:val="left"/>
      <w:pPr>
        <w:ind w:left="720" w:hanging="360"/>
      </w:pPr>
      <w:rPr>
        <w:rFonts w:ascii="Arial" w:eastAsia="Calibri" w:hAnsi="Arial" w:cs="Arial" w:hint="default"/>
      </w:rPr>
    </w:lvl>
    <w:lvl w:ilvl="1" w:tplc="040A000F" w:tentative="1">
      <w:start w:val="1"/>
      <w:numFmt w:val="bullet"/>
      <w:lvlText w:val="o"/>
      <w:lvlJc w:val="left"/>
      <w:pPr>
        <w:ind w:left="1440" w:hanging="360"/>
      </w:pPr>
      <w:rPr>
        <w:rFonts w:ascii="Courier New" w:hAnsi="Courier New" w:cs="Courier New" w:hint="default"/>
      </w:rPr>
    </w:lvl>
    <w:lvl w:ilvl="2" w:tplc="B2A4D398" w:tentative="1">
      <w:start w:val="1"/>
      <w:numFmt w:val="bullet"/>
      <w:lvlText w:val=""/>
      <w:lvlJc w:val="left"/>
      <w:pPr>
        <w:ind w:left="2160" w:hanging="360"/>
      </w:pPr>
      <w:rPr>
        <w:rFonts w:ascii="Wingdings" w:hAnsi="Wingdings" w:hint="default"/>
      </w:rPr>
    </w:lvl>
    <w:lvl w:ilvl="3" w:tplc="040A000F" w:tentative="1">
      <w:start w:val="1"/>
      <w:numFmt w:val="bullet"/>
      <w:lvlText w:val=""/>
      <w:lvlJc w:val="left"/>
      <w:pPr>
        <w:ind w:left="2880" w:hanging="360"/>
      </w:pPr>
      <w:rPr>
        <w:rFonts w:ascii="Symbol" w:hAnsi="Symbol" w:hint="default"/>
      </w:rPr>
    </w:lvl>
    <w:lvl w:ilvl="4" w:tplc="040A0019" w:tentative="1">
      <w:start w:val="1"/>
      <w:numFmt w:val="bullet"/>
      <w:lvlText w:val="o"/>
      <w:lvlJc w:val="left"/>
      <w:pPr>
        <w:ind w:left="3600" w:hanging="360"/>
      </w:pPr>
      <w:rPr>
        <w:rFonts w:ascii="Courier New" w:hAnsi="Courier New" w:cs="Courier New" w:hint="default"/>
      </w:rPr>
    </w:lvl>
    <w:lvl w:ilvl="5" w:tplc="040A001B" w:tentative="1">
      <w:start w:val="1"/>
      <w:numFmt w:val="bullet"/>
      <w:lvlText w:val=""/>
      <w:lvlJc w:val="left"/>
      <w:pPr>
        <w:ind w:left="4320" w:hanging="360"/>
      </w:pPr>
      <w:rPr>
        <w:rFonts w:ascii="Wingdings" w:hAnsi="Wingdings" w:hint="default"/>
      </w:rPr>
    </w:lvl>
    <w:lvl w:ilvl="6" w:tplc="040A000F" w:tentative="1">
      <w:start w:val="1"/>
      <w:numFmt w:val="bullet"/>
      <w:lvlText w:val=""/>
      <w:lvlJc w:val="left"/>
      <w:pPr>
        <w:ind w:left="5040" w:hanging="360"/>
      </w:pPr>
      <w:rPr>
        <w:rFonts w:ascii="Symbol" w:hAnsi="Symbol" w:hint="default"/>
      </w:rPr>
    </w:lvl>
    <w:lvl w:ilvl="7" w:tplc="040A0019" w:tentative="1">
      <w:start w:val="1"/>
      <w:numFmt w:val="bullet"/>
      <w:lvlText w:val="o"/>
      <w:lvlJc w:val="left"/>
      <w:pPr>
        <w:ind w:left="5760" w:hanging="360"/>
      </w:pPr>
      <w:rPr>
        <w:rFonts w:ascii="Courier New" w:hAnsi="Courier New" w:cs="Courier New" w:hint="default"/>
      </w:rPr>
    </w:lvl>
    <w:lvl w:ilvl="8" w:tplc="040A001B" w:tentative="1">
      <w:start w:val="1"/>
      <w:numFmt w:val="bullet"/>
      <w:lvlText w:val=""/>
      <w:lvlJc w:val="left"/>
      <w:pPr>
        <w:ind w:left="6480" w:hanging="360"/>
      </w:pPr>
      <w:rPr>
        <w:rFonts w:ascii="Wingdings" w:hAnsi="Wingdings" w:hint="default"/>
      </w:rPr>
    </w:lvl>
  </w:abstractNum>
  <w:abstractNum w:abstractNumId="9" w15:restartNumberingAfterBreak="0">
    <w:nsid w:val="000000C6"/>
    <w:multiLevelType w:val="hybridMultilevel"/>
    <w:tmpl w:val="755E3722"/>
    <w:lvl w:ilvl="0" w:tplc="EBFCB6F6">
      <w:start w:val="1"/>
      <w:numFmt w:val="decimal"/>
      <w:lvlText w:val="%1."/>
      <w:lvlJc w:val="left"/>
      <w:pPr>
        <w:ind w:left="644" w:hanging="360"/>
      </w:pPr>
      <w:rPr>
        <w:rFonts w:hint="default"/>
      </w:rPr>
    </w:lvl>
    <w:lvl w:ilvl="1" w:tplc="72582B3A" w:tentative="1">
      <w:start w:val="1"/>
      <w:numFmt w:val="lowerLetter"/>
      <w:lvlText w:val="%2."/>
      <w:lvlJc w:val="left"/>
      <w:pPr>
        <w:ind w:left="1364" w:hanging="360"/>
      </w:pPr>
    </w:lvl>
    <w:lvl w:ilvl="2" w:tplc="B7D02624" w:tentative="1">
      <w:start w:val="1"/>
      <w:numFmt w:val="lowerRoman"/>
      <w:lvlText w:val="%3."/>
      <w:lvlJc w:val="right"/>
      <w:pPr>
        <w:ind w:left="2084" w:hanging="180"/>
      </w:pPr>
    </w:lvl>
    <w:lvl w:ilvl="3" w:tplc="8E70DAE2" w:tentative="1">
      <w:start w:val="1"/>
      <w:numFmt w:val="decimal"/>
      <w:lvlText w:val="%4."/>
      <w:lvlJc w:val="left"/>
      <w:pPr>
        <w:ind w:left="2804" w:hanging="360"/>
      </w:pPr>
    </w:lvl>
    <w:lvl w:ilvl="4" w:tplc="9404E880" w:tentative="1">
      <w:start w:val="1"/>
      <w:numFmt w:val="lowerLetter"/>
      <w:lvlText w:val="%5."/>
      <w:lvlJc w:val="left"/>
      <w:pPr>
        <w:ind w:left="3524" w:hanging="360"/>
      </w:pPr>
    </w:lvl>
    <w:lvl w:ilvl="5" w:tplc="35D69E36" w:tentative="1">
      <w:start w:val="1"/>
      <w:numFmt w:val="lowerRoman"/>
      <w:lvlText w:val="%6."/>
      <w:lvlJc w:val="right"/>
      <w:pPr>
        <w:ind w:left="4244" w:hanging="180"/>
      </w:pPr>
    </w:lvl>
    <w:lvl w:ilvl="6" w:tplc="20F6DE48" w:tentative="1">
      <w:start w:val="1"/>
      <w:numFmt w:val="decimal"/>
      <w:lvlText w:val="%7."/>
      <w:lvlJc w:val="left"/>
      <w:pPr>
        <w:ind w:left="4964" w:hanging="360"/>
      </w:pPr>
    </w:lvl>
    <w:lvl w:ilvl="7" w:tplc="274E5E92" w:tentative="1">
      <w:start w:val="1"/>
      <w:numFmt w:val="lowerLetter"/>
      <w:lvlText w:val="%8."/>
      <w:lvlJc w:val="left"/>
      <w:pPr>
        <w:ind w:left="5684" w:hanging="360"/>
      </w:pPr>
    </w:lvl>
    <w:lvl w:ilvl="8" w:tplc="9DF42A82" w:tentative="1">
      <w:start w:val="1"/>
      <w:numFmt w:val="lowerRoman"/>
      <w:lvlText w:val="%9."/>
      <w:lvlJc w:val="right"/>
      <w:pPr>
        <w:ind w:left="6404" w:hanging="180"/>
      </w:pPr>
    </w:lvl>
  </w:abstractNum>
  <w:abstractNum w:abstractNumId="10" w15:restartNumberingAfterBreak="0">
    <w:nsid w:val="000000C9"/>
    <w:multiLevelType w:val="hybridMultilevel"/>
    <w:tmpl w:val="EB801872"/>
    <w:lvl w:ilvl="0" w:tplc="200A000F">
      <w:start w:val="1"/>
      <w:numFmt w:val="decimal"/>
      <w:lvlText w:val="%1."/>
      <w:lvlJc w:val="left"/>
      <w:pPr>
        <w:tabs>
          <w:tab w:val="left" w:pos="720"/>
        </w:tabs>
        <w:ind w:left="720" w:hanging="360"/>
      </w:pPr>
      <w:rPr>
        <w:b w:val="0"/>
      </w:rPr>
    </w:lvl>
    <w:lvl w:ilvl="1" w:tplc="1C0A0003" w:tentative="1">
      <w:start w:val="1"/>
      <w:numFmt w:val="lowerLetter"/>
      <w:lvlText w:val="%2."/>
      <w:lvlJc w:val="left"/>
      <w:pPr>
        <w:tabs>
          <w:tab w:val="left" w:pos="1440"/>
        </w:tabs>
        <w:ind w:left="1440" w:hanging="360"/>
      </w:pPr>
    </w:lvl>
    <w:lvl w:ilvl="2" w:tplc="1C0A0005" w:tentative="1">
      <w:start w:val="1"/>
      <w:numFmt w:val="lowerRoman"/>
      <w:lvlText w:val="%3."/>
      <w:lvlJc w:val="right"/>
      <w:pPr>
        <w:tabs>
          <w:tab w:val="left" w:pos="2160"/>
        </w:tabs>
        <w:ind w:left="2160" w:hanging="180"/>
      </w:pPr>
    </w:lvl>
    <w:lvl w:ilvl="3" w:tplc="1C0A0001" w:tentative="1">
      <w:start w:val="1"/>
      <w:numFmt w:val="decimal"/>
      <w:lvlText w:val="%4."/>
      <w:lvlJc w:val="left"/>
      <w:pPr>
        <w:tabs>
          <w:tab w:val="left" w:pos="2880"/>
        </w:tabs>
        <w:ind w:left="2880" w:hanging="360"/>
      </w:pPr>
    </w:lvl>
    <w:lvl w:ilvl="4" w:tplc="1C0A0003" w:tentative="1">
      <w:start w:val="1"/>
      <w:numFmt w:val="lowerLetter"/>
      <w:lvlText w:val="%5."/>
      <w:lvlJc w:val="left"/>
      <w:pPr>
        <w:tabs>
          <w:tab w:val="left" w:pos="3600"/>
        </w:tabs>
        <w:ind w:left="3600" w:hanging="360"/>
      </w:pPr>
    </w:lvl>
    <w:lvl w:ilvl="5" w:tplc="1C0A0005" w:tentative="1">
      <w:start w:val="1"/>
      <w:numFmt w:val="lowerRoman"/>
      <w:lvlText w:val="%6."/>
      <w:lvlJc w:val="right"/>
      <w:pPr>
        <w:tabs>
          <w:tab w:val="left" w:pos="4320"/>
        </w:tabs>
        <w:ind w:left="4320" w:hanging="180"/>
      </w:pPr>
    </w:lvl>
    <w:lvl w:ilvl="6" w:tplc="1C0A0001" w:tentative="1">
      <w:start w:val="1"/>
      <w:numFmt w:val="decimal"/>
      <w:lvlText w:val="%7."/>
      <w:lvlJc w:val="left"/>
      <w:pPr>
        <w:tabs>
          <w:tab w:val="left" w:pos="5040"/>
        </w:tabs>
        <w:ind w:left="5040" w:hanging="360"/>
      </w:pPr>
    </w:lvl>
    <w:lvl w:ilvl="7" w:tplc="1C0A0003" w:tentative="1">
      <w:start w:val="1"/>
      <w:numFmt w:val="lowerLetter"/>
      <w:lvlText w:val="%8."/>
      <w:lvlJc w:val="left"/>
      <w:pPr>
        <w:tabs>
          <w:tab w:val="left" w:pos="5760"/>
        </w:tabs>
        <w:ind w:left="5760" w:hanging="360"/>
      </w:pPr>
    </w:lvl>
    <w:lvl w:ilvl="8" w:tplc="1C0A0005" w:tentative="1">
      <w:start w:val="1"/>
      <w:numFmt w:val="lowerRoman"/>
      <w:lvlText w:val="%9."/>
      <w:lvlJc w:val="right"/>
      <w:pPr>
        <w:tabs>
          <w:tab w:val="left" w:pos="6480"/>
        </w:tabs>
        <w:ind w:left="6480" w:hanging="180"/>
      </w:pPr>
    </w:lvl>
  </w:abstractNum>
  <w:num w:numId="1">
    <w:abstractNumId w:val="6"/>
  </w:num>
  <w:num w:numId="2">
    <w:abstractNumId w:val="0"/>
  </w:num>
  <w:num w:numId="3">
    <w:abstractNumId w:val="4"/>
  </w:num>
  <w:num w:numId="4">
    <w:abstractNumId w:val="8"/>
  </w:num>
  <w:num w:numId="5">
    <w:abstractNumId w:val="5"/>
  </w:num>
  <w:num w:numId="6">
    <w:abstractNumId w:val="7"/>
  </w:num>
  <w:num w:numId="7">
    <w:abstractNumId w:val="9"/>
  </w:num>
  <w:num w:numId="8">
    <w:abstractNumId w:val="2"/>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2"/>
  </w:compat>
  <w:rsids>
    <w:rsidRoot w:val="006F5DF3"/>
    <w:rsid w:val="001B173F"/>
    <w:rsid w:val="004267C3"/>
    <w:rsid w:val="0044662C"/>
    <w:rsid w:val="005147F0"/>
    <w:rsid w:val="00677F17"/>
    <w:rsid w:val="006F5DF3"/>
    <w:rsid w:val="00AD2E16"/>
    <w:rsid w:val="00C1545F"/>
    <w:rsid w:val="00D61B9C"/>
    <w:rsid w:val="00DB7A1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AB4A"/>
  <w15:docId w15:val="{F89FC38B-AD20-4619-9C16-1A6BFF47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16"/>
    <w:pPr>
      <w:autoSpaceDE w:val="0"/>
      <w:autoSpaceDN w:val="0"/>
      <w:adjustRightInd w:val="0"/>
      <w:spacing w:before="120" w:after="0" w:line="240" w:lineRule="auto"/>
      <w:jc w:val="both"/>
    </w:pPr>
    <w:rPr>
      <w:rFonts w:ascii="Arial" w:eastAsia="Calibri" w:hAnsi="Arial" w:cs="Arial"/>
      <w:sz w:val="24"/>
      <w:szCs w:val="24"/>
      <w:lang w:val="es-CO" w:eastAsia="es-CO"/>
    </w:rPr>
  </w:style>
  <w:style w:type="paragraph" w:styleId="Ttulo4">
    <w:name w:val="heading 4"/>
    <w:basedOn w:val="Normal"/>
    <w:next w:val="Normal"/>
    <w:link w:val="Ttulo4Car"/>
    <w:uiPriority w:val="9"/>
    <w:qFormat/>
    <w:rsid w:val="00AD2E16"/>
    <w:pPr>
      <w:keepNext/>
      <w:keepLines/>
      <w:outlineLvl w:val="3"/>
    </w:pPr>
    <w:rPr>
      <w:rFonts w:eastAsiaTheme="majorEastAsia"/>
      <w:b/>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D2E16"/>
    <w:rPr>
      <w:rFonts w:ascii="Arial" w:eastAsiaTheme="majorEastAsia" w:hAnsi="Arial" w:cs="Arial"/>
      <w:b/>
      <w:iCs/>
      <w:sz w:val="24"/>
      <w:szCs w:val="24"/>
      <w:lang w:val="es-ES" w:eastAsia="es-CO"/>
    </w:rPr>
  </w:style>
  <w:style w:type="paragraph" w:styleId="Prrafodelista">
    <w:name w:val="List Paragraph"/>
    <w:basedOn w:val="Normal"/>
    <w:uiPriority w:val="34"/>
    <w:qFormat/>
    <w:rsid w:val="00AD2E16"/>
    <w:pPr>
      <w:spacing w:before="0"/>
      <w:ind w:left="720"/>
      <w:contextualSpacing/>
    </w:pPr>
    <w:rPr>
      <w:rFonts w:ascii="Times New Roman" w:eastAsia="Times New Roman" w:hAnsi="Times New Roman" w:cs="Times New Roman"/>
      <w:lang w:val="es-ES" w:eastAsia="es-ES"/>
    </w:rPr>
  </w:style>
  <w:style w:type="table" w:styleId="Tablaconcuadrcula">
    <w:name w:val="Table Grid"/>
    <w:basedOn w:val="Tablanormal"/>
    <w:uiPriority w:val="59"/>
    <w:rsid w:val="00AD2E16"/>
    <w:pPr>
      <w:spacing w:after="0" w:line="240" w:lineRule="auto"/>
    </w:pPr>
    <w:rPr>
      <w:rFonts w:ascii="Arial" w:eastAsia="Calibri" w:hAnsi="Arial"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normal">
    <w:name w:val="Párrafo normal"/>
    <w:basedOn w:val="Normal"/>
    <w:link w:val="PrrafonormalCar"/>
    <w:uiPriority w:val="99"/>
    <w:rsid w:val="00AD2E16"/>
    <w:pPr>
      <w:widowControl w:val="0"/>
      <w:spacing w:after="120"/>
    </w:pPr>
    <w:rPr>
      <w:rFonts w:ascii="Times New Roman" w:eastAsia="Times New Roman" w:hAnsi="Times New Roman" w:cs="Times New Roman"/>
      <w:lang w:val="es-ES" w:eastAsia="es-ES"/>
    </w:rPr>
  </w:style>
  <w:style w:type="character" w:customStyle="1" w:styleId="PrrafonormalCar">
    <w:name w:val="Párrafo normal Car"/>
    <w:basedOn w:val="Fuentedeprrafopredeter"/>
    <w:link w:val="Prrafonormal"/>
    <w:uiPriority w:val="99"/>
    <w:rsid w:val="00AD2E16"/>
    <w:rPr>
      <w:rFonts w:ascii="Times New Roman" w:eastAsia="Times New Roman" w:hAnsi="Times New Roman" w:cs="Times New Roman"/>
      <w:sz w:val="24"/>
      <w:szCs w:val="24"/>
      <w:lang w:val="es-ES" w:eastAsia="es-ES"/>
    </w:rPr>
  </w:style>
  <w:style w:type="table" w:customStyle="1" w:styleId="Tablaconcuadrcula7">
    <w:name w:val="Tabla con cuadrícula7"/>
    <w:basedOn w:val="Tablanormal"/>
    <w:next w:val="Tablaconcuadrcula"/>
    <w:uiPriority w:val="59"/>
    <w:rsid w:val="00AD2E16"/>
    <w:pPr>
      <w:spacing w:after="0" w:line="240" w:lineRule="auto"/>
    </w:pPr>
    <w:rPr>
      <w:rFonts w:ascii="Arial" w:eastAsia="Calibri" w:hAnsi="Arial"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B173F"/>
    <w:pPr>
      <w:spacing w:before="0" w:after="120" w:line="276" w:lineRule="auto"/>
    </w:pPr>
    <w:rPr>
      <w:rFonts w:ascii="Calibri" w:eastAsia="Times New Roman" w:hAnsi="Calibri" w:cs="Times New Roman"/>
      <w:sz w:val="22"/>
      <w:szCs w:val="22"/>
      <w:lang w:val="en-US"/>
    </w:rPr>
  </w:style>
  <w:style w:type="character" w:customStyle="1" w:styleId="TextoindependienteCar">
    <w:name w:val="Texto independiente Car"/>
    <w:basedOn w:val="Fuentedeprrafopredeter"/>
    <w:link w:val="Textoindependiente"/>
    <w:rsid w:val="001B173F"/>
    <w:rPr>
      <w:rFonts w:ascii="Calibri" w:eastAsia="Times New Roman" w:hAnsi="Calibri" w:cs="Times New Roman"/>
      <w:lang w:val="en-US" w:eastAsia="es-CO"/>
    </w:rPr>
  </w:style>
  <w:style w:type="paragraph" w:styleId="Ttulo">
    <w:name w:val="Title"/>
    <w:basedOn w:val="Normal"/>
    <w:link w:val="TtuloCar"/>
    <w:qFormat/>
    <w:rsid w:val="0044662C"/>
    <w:pPr>
      <w:autoSpaceDE/>
      <w:autoSpaceDN/>
      <w:adjustRightInd/>
      <w:spacing w:before="0"/>
      <w:jc w:val="center"/>
    </w:pPr>
    <w:rPr>
      <w:rFonts w:eastAsia="Times New Roman" w:cs="Times New Roman"/>
      <w:b/>
      <w:szCs w:val="20"/>
      <w:lang w:val="es-ES" w:eastAsia="es-ES"/>
    </w:rPr>
  </w:style>
  <w:style w:type="character" w:customStyle="1" w:styleId="TtuloCar">
    <w:name w:val="Título Car"/>
    <w:basedOn w:val="Fuentedeprrafopredeter"/>
    <w:link w:val="Ttulo"/>
    <w:rsid w:val="0044662C"/>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1655</Words>
  <Characters>9103</Characters>
  <Application>Microsoft Office Word</Application>
  <DocSecurity>0</DocSecurity>
  <Lines>75</Lines>
  <Paragraphs>21</Paragraphs>
  <ScaleCrop>false</ScaleCrop>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Perez</dc:creator>
  <cp:lastModifiedBy>Andres Perez</cp:lastModifiedBy>
  <cp:revision>4</cp:revision>
  <dcterms:created xsi:type="dcterms:W3CDTF">2024-07-23T23:24:00Z</dcterms:created>
  <dcterms:modified xsi:type="dcterms:W3CDTF">2025-03-02T21:09:00Z</dcterms:modified>
</cp:coreProperties>
</file>