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D9E" w:rsidRPr="003A2E60" w:rsidRDefault="003A2E60" w:rsidP="003A2E60">
      <w:pPr>
        <w:jc w:val="both"/>
        <w:rPr>
          <w:rFonts w:ascii="Arial" w:hAnsi="Arial" w:cs="Arial"/>
          <w:b/>
          <w:sz w:val="20"/>
          <w:szCs w:val="20"/>
          <w:u w:val="single"/>
        </w:rPr>
      </w:pPr>
      <w:r w:rsidRPr="003A2E60">
        <w:rPr>
          <w:rFonts w:ascii="Arial" w:hAnsi="Arial" w:cs="Arial"/>
          <w:b/>
          <w:sz w:val="20"/>
          <w:szCs w:val="20"/>
          <w:u w:val="single"/>
        </w:rPr>
        <w:t>TEMA 2 Nociones básicas de Derecho Mercantil</w:t>
      </w:r>
    </w:p>
    <w:p w:rsidR="003A2E60" w:rsidRPr="003A2E60" w:rsidRDefault="003A2E60" w:rsidP="003A2E60">
      <w:pPr>
        <w:spacing w:line="240" w:lineRule="auto"/>
        <w:jc w:val="both"/>
        <w:rPr>
          <w:rFonts w:ascii="Arial" w:hAnsi="Arial" w:cs="Arial"/>
          <w:b/>
          <w:sz w:val="20"/>
          <w:szCs w:val="20"/>
        </w:rPr>
      </w:pPr>
      <w:r w:rsidRPr="003A2E60">
        <w:rPr>
          <w:rFonts w:ascii="Arial" w:hAnsi="Arial" w:cs="Arial"/>
          <w:b/>
          <w:sz w:val="20"/>
          <w:szCs w:val="20"/>
        </w:rPr>
        <w:t>Sumario</w:t>
      </w:r>
    </w:p>
    <w:p w:rsidR="003A2E60" w:rsidRDefault="003A2E60" w:rsidP="003A2E60">
      <w:pPr>
        <w:pStyle w:val="Prrafodelista"/>
        <w:numPr>
          <w:ilvl w:val="0"/>
          <w:numId w:val="1"/>
        </w:numPr>
        <w:spacing w:line="240" w:lineRule="auto"/>
        <w:jc w:val="both"/>
        <w:rPr>
          <w:rFonts w:ascii="Arial" w:hAnsi="Arial" w:cs="Arial"/>
          <w:sz w:val="20"/>
          <w:szCs w:val="20"/>
        </w:rPr>
      </w:pPr>
      <w:r>
        <w:rPr>
          <w:rFonts w:ascii="Arial" w:hAnsi="Arial" w:cs="Arial"/>
          <w:sz w:val="20"/>
          <w:szCs w:val="20"/>
        </w:rPr>
        <w:t>Concepto, caracteres y fuentes del Derecho Mercantil.</w:t>
      </w:r>
    </w:p>
    <w:p w:rsidR="003A2E60" w:rsidRDefault="003A2E60" w:rsidP="003A2E60">
      <w:pPr>
        <w:pStyle w:val="Prrafodelista"/>
        <w:numPr>
          <w:ilvl w:val="0"/>
          <w:numId w:val="1"/>
        </w:numPr>
        <w:spacing w:line="240" w:lineRule="auto"/>
        <w:jc w:val="both"/>
        <w:rPr>
          <w:rFonts w:ascii="Arial" w:hAnsi="Arial" w:cs="Arial"/>
          <w:sz w:val="20"/>
          <w:szCs w:val="20"/>
        </w:rPr>
      </w:pPr>
      <w:r>
        <w:rPr>
          <w:rFonts w:ascii="Arial" w:hAnsi="Arial" w:cs="Arial"/>
          <w:sz w:val="20"/>
          <w:szCs w:val="20"/>
        </w:rPr>
        <w:t>Principales sujetos presentes en el tráfico económico cubano. Características fundamentales. Régimen jurídico aplicable.</w:t>
      </w:r>
    </w:p>
    <w:p w:rsidR="00FA0339" w:rsidRPr="00FA0339" w:rsidRDefault="00FA0339" w:rsidP="00FA0339">
      <w:pPr>
        <w:spacing w:line="240" w:lineRule="auto"/>
        <w:ind w:left="360"/>
        <w:jc w:val="center"/>
        <w:rPr>
          <w:rFonts w:ascii="Arial" w:hAnsi="Arial" w:cs="Arial"/>
          <w:sz w:val="20"/>
          <w:szCs w:val="20"/>
          <w:u w:val="single"/>
        </w:rPr>
      </w:pPr>
      <w:r w:rsidRPr="00FA0339">
        <w:rPr>
          <w:rFonts w:ascii="Arial" w:hAnsi="Arial" w:cs="Arial"/>
          <w:sz w:val="20"/>
          <w:szCs w:val="20"/>
          <w:u w:val="single"/>
        </w:rPr>
        <w:t>DESARROLLO DEL PUNTO No. 1 DEL SUMARIO</w:t>
      </w:r>
    </w:p>
    <w:p w:rsidR="003A2E60" w:rsidRDefault="003A2E60" w:rsidP="003A2E60">
      <w:pPr>
        <w:spacing w:line="240" w:lineRule="auto"/>
        <w:jc w:val="both"/>
        <w:rPr>
          <w:rFonts w:ascii="Arial" w:hAnsi="Arial" w:cs="Arial"/>
          <w:sz w:val="20"/>
          <w:szCs w:val="20"/>
        </w:rPr>
      </w:pPr>
      <w:r>
        <w:rPr>
          <w:rFonts w:ascii="Arial" w:hAnsi="Arial" w:cs="Arial"/>
          <w:sz w:val="20"/>
          <w:szCs w:val="20"/>
        </w:rPr>
        <w:t>Derecho Mercantil: R</w:t>
      </w:r>
      <w:r w:rsidRPr="003A2E60">
        <w:rPr>
          <w:rFonts w:ascii="Arial" w:hAnsi="Arial" w:cs="Arial"/>
          <w:sz w:val="20"/>
          <w:szCs w:val="20"/>
        </w:rPr>
        <w:t>ama del derecho privado que comprende el conjunto de normas jurídicas que regulan al empresario y los actos que estos realizan en el desarrollo de su actividad económica constitutiva de empresa.</w:t>
      </w:r>
    </w:p>
    <w:p w:rsidR="003A2E60" w:rsidRDefault="003A2E60" w:rsidP="003A2E60">
      <w:pPr>
        <w:spacing w:line="240" w:lineRule="auto"/>
        <w:jc w:val="both"/>
        <w:rPr>
          <w:rFonts w:ascii="Arial" w:hAnsi="Arial" w:cs="Arial"/>
          <w:sz w:val="20"/>
          <w:szCs w:val="20"/>
        </w:rPr>
      </w:pPr>
      <w:r>
        <w:rPr>
          <w:rFonts w:ascii="Arial" w:hAnsi="Arial" w:cs="Arial"/>
          <w:sz w:val="20"/>
          <w:szCs w:val="20"/>
        </w:rPr>
        <w:t>Caracteres del Derecho Mercantil</w:t>
      </w:r>
    </w:p>
    <w:p w:rsidR="003A2E60" w:rsidRPr="003A2E60" w:rsidRDefault="003A2E60" w:rsidP="003A2E60">
      <w:pPr>
        <w:pStyle w:val="Prrafodelista"/>
        <w:numPr>
          <w:ilvl w:val="0"/>
          <w:numId w:val="2"/>
        </w:numPr>
        <w:jc w:val="both"/>
        <w:rPr>
          <w:rFonts w:ascii="Arial" w:hAnsi="Arial" w:cs="Arial"/>
          <w:sz w:val="20"/>
          <w:szCs w:val="20"/>
        </w:rPr>
      </w:pPr>
      <w:r w:rsidRPr="003A2E60">
        <w:rPr>
          <w:rFonts w:ascii="Arial" w:hAnsi="Arial" w:cs="Arial"/>
          <w:sz w:val="20"/>
          <w:szCs w:val="20"/>
        </w:rPr>
        <w:t>Parte del Derech</w:t>
      </w:r>
      <w:r>
        <w:rPr>
          <w:rFonts w:ascii="Arial" w:hAnsi="Arial" w:cs="Arial"/>
          <w:sz w:val="20"/>
          <w:szCs w:val="20"/>
        </w:rPr>
        <w:t>o Privado: El Derecho Privado regula</w:t>
      </w:r>
      <w:r w:rsidRPr="003A2E60">
        <w:rPr>
          <w:rFonts w:ascii="Arial" w:hAnsi="Arial" w:cs="Arial"/>
          <w:sz w:val="20"/>
          <w:szCs w:val="20"/>
        </w:rPr>
        <w:t xml:space="preserve"> las relaciones que se establecen entre particulares, así como las que tienen lugar entre los entes públicos, siempre que actúen como particulares, es decir, despojados del poder e imperio que los caracteriza. El Derecho Mercantil es el derecho regulador de las relaciones que surgen entre los empresarios, o de estos con sus clientes, lo cual lo ubica dentro del Derecho Privado.</w:t>
      </w:r>
    </w:p>
    <w:p w:rsidR="003A2E60" w:rsidRPr="003A2E60" w:rsidRDefault="008B3F53" w:rsidP="008B3F53">
      <w:pPr>
        <w:pStyle w:val="Prrafodelista"/>
        <w:numPr>
          <w:ilvl w:val="0"/>
          <w:numId w:val="2"/>
        </w:numPr>
        <w:jc w:val="both"/>
        <w:rPr>
          <w:rFonts w:ascii="Arial" w:hAnsi="Arial" w:cs="Arial"/>
          <w:sz w:val="20"/>
          <w:szCs w:val="20"/>
        </w:rPr>
      </w:pPr>
      <w:r>
        <w:rPr>
          <w:rFonts w:ascii="Arial" w:hAnsi="Arial" w:cs="Arial"/>
          <w:sz w:val="20"/>
          <w:szCs w:val="20"/>
        </w:rPr>
        <w:t>Derecho Especial: La especialidad del Derecho M</w:t>
      </w:r>
      <w:r w:rsidR="003A2E60" w:rsidRPr="003A2E60">
        <w:rPr>
          <w:rFonts w:ascii="Arial" w:hAnsi="Arial" w:cs="Arial"/>
          <w:sz w:val="20"/>
          <w:szCs w:val="20"/>
        </w:rPr>
        <w:t>ercantil consiste en que su normativa  no es aplicable a la generalidad de individuos como lo hace el Derecho Civil, sino que se aplica a individuos particulares que serán los empresarios mercantiles y a determinados actos, que son los realizados por estos: los actos de comercio.</w:t>
      </w:r>
    </w:p>
    <w:p w:rsidR="008B3F53" w:rsidRPr="008B3F53" w:rsidRDefault="008B3F53" w:rsidP="008B3F53">
      <w:pPr>
        <w:pStyle w:val="Prrafodelista"/>
        <w:numPr>
          <w:ilvl w:val="0"/>
          <w:numId w:val="2"/>
        </w:numPr>
        <w:jc w:val="both"/>
        <w:rPr>
          <w:rFonts w:ascii="Arial" w:hAnsi="Arial" w:cs="Arial"/>
          <w:sz w:val="20"/>
          <w:szCs w:val="20"/>
        </w:rPr>
      </w:pPr>
      <w:r w:rsidRPr="008B3F53">
        <w:rPr>
          <w:rFonts w:ascii="Arial" w:hAnsi="Arial" w:cs="Arial"/>
          <w:sz w:val="20"/>
          <w:szCs w:val="20"/>
        </w:rPr>
        <w:t xml:space="preserve">Derecho de los Empresarios: </w:t>
      </w:r>
      <w:r w:rsidRPr="008B3F53">
        <w:rPr>
          <w:rFonts w:ascii="Arial" w:hAnsi="Arial" w:cs="Arial"/>
          <w:b/>
          <w:sz w:val="20"/>
          <w:szCs w:val="20"/>
        </w:rPr>
        <w:t>El empresario es el elemento personal y más importante en el Derecho Mercantil</w:t>
      </w:r>
      <w:r w:rsidRPr="008B3F53">
        <w:rPr>
          <w:rFonts w:ascii="Arial" w:hAnsi="Arial" w:cs="Arial"/>
          <w:sz w:val="20"/>
          <w:szCs w:val="20"/>
        </w:rPr>
        <w:t>. Tal es así que en algunos contratos mercantiles la presencia de un empresario es requisito indispensable para calificar estos contratos como mercantiles. Esta nota resalta el carácter subjetivo y profesional del mismo, guardando relación con sus orígenes. El derecho mercantil regula la relación de los empresarios entre sí y de estos con sus clientes que al final son los destinatarios de los bienes y servicios que estos producen.</w:t>
      </w:r>
    </w:p>
    <w:p w:rsidR="003A2E60" w:rsidRDefault="00A80C51" w:rsidP="00A80C51">
      <w:pPr>
        <w:spacing w:line="240" w:lineRule="auto"/>
        <w:jc w:val="both"/>
        <w:rPr>
          <w:rFonts w:ascii="Arial" w:hAnsi="Arial" w:cs="Arial"/>
          <w:sz w:val="20"/>
          <w:szCs w:val="20"/>
        </w:rPr>
      </w:pPr>
      <w:r>
        <w:rPr>
          <w:rFonts w:ascii="Arial" w:hAnsi="Arial" w:cs="Arial"/>
          <w:sz w:val="20"/>
          <w:szCs w:val="20"/>
        </w:rPr>
        <w:t xml:space="preserve">Fuentes </w:t>
      </w:r>
      <w:r w:rsidRPr="00A80C51">
        <w:rPr>
          <w:rFonts w:ascii="Arial" w:hAnsi="Arial" w:cs="Arial"/>
          <w:sz w:val="20"/>
          <w:szCs w:val="20"/>
        </w:rPr>
        <w:t>del Derecho Mercantil</w:t>
      </w:r>
    </w:p>
    <w:p w:rsidR="00A80C51" w:rsidRPr="00A80C51" w:rsidRDefault="00A80C51" w:rsidP="00FF7D58">
      <w:pPr>
        <w:pStyle w:val="Prrafodelista"/>
        <w:numPr>
          <w:ilvl w:val="0"/>
          <w:numId w:val="3"/>
        </w:numPr>
        <w:jc w:val="both"/>
        <w:rPr>
          <w:rFonts w:ascii="Arial" w:hAnsi="Arial" w:cs="Arial"/>
          <w:sz w:val="20"/>
          <w:szCs w:val="20"/>
        </w:rPr>
      </w:pPr>
      <w:r>
        <w:rPr>
          <w:rFonts w:ascii="Arial" w:hAnsi="Arial" w:cs="Arial"/>
          <w:sz w:val="20"/>
          <w:szCs w:val="20"/>
        </w:rPr>
        <w:t>La ley</w:t>
      </w:r>
    </w:p>
    <w:p w:rsidR="00A80C51" w:rsidRPr="00A80C51" w:rsidRDefault="00A80C51" w:rsidP="00FF7D58">
      <w:pPr>
        <w:pStyle w:val="Prrafodelista"/>
        <w:numPr>
          <w:ilvl w:val="0"/>
          <w:numId w:val="3"/>
        </w:numPr>
        <w:jc w:val="both"/>
        <w:rPr>
          <w:rFonts w:ascii="Arial" w:hAnsi="Arial" w:cs="Arial"/>
          <w:sz w:val="20"/>
          <w:szCs w:val="20"/>
        </w:rPr>
      </w:pPr>
      <w:r>
        <w:rPr>
          <w:rFonts w:ascii="Arial" w:hAnsi="Arial" w:cs="Arial"/>
          <w:sz w:val="20"/>
          <w:szCs w:val="20"/>
        </w:rPr>
        <w:t>La Costumbre (usos mercantiles)</w:t>
      </w:r>
    </w:p>
    <w:p w:rsidR="00A80C51" w:rsidRPr="00A80C51" w:rsidRDefault="00A80C51" w:rsidP="00FF7D58">
      <w:pPr>
        <w:pStyle w:val="Prrafodelista"/>
        <w:numPr>
          <w:ilvl w:val="0"/>
          <w:numId w:val="3"/>
        </w:numPr>
        <w:jc w:val="both"/>
        <w:rPr>
          <w:rFonts w:ascii="Arial" w:hAnsi="Arial" w:cs="Arial"/>
          <w:sz w:val="20"/>
          <w:szCs w:val="20"/>
        </w:rPr>
      </w:pPr>
      <w:r>
        <w:rPr>
          <w:rFonts w:ascii="Arial" w:hAnsi="Arial" w:cs="Arial"/>
          <w:sz w:val="20"/>
          <w:szCs w:val="20"/>
        </w:rPr>
        <w:t>Principios generales del Derecho</w:t>
      </w:r>
    </w:p>
    <w:p w:rsidR="00A80C51" w:rsidRDefault="00A80C51" w:rsidP="00FF7D58">
      <w:pPr>
        <w:pStyle w:val="Prrafodelista"/>
        <w:numPr>
          <w:ilvl w:val="0"/>
          <w:numId w:val="3"/>
        </w:numPr>
        <w:jc w:val="both"/>
        <w:rPr>
          <w:rFonts w:ascii="Arial" w:hAnsi="Arial" w:cs="Arial"/>
          <w:sz w:val="20"/>
          <w:szCs w:val="20"/>
        </w:rPr>
      </w:pPr>
      <w:r w:rsidRPr="00A80C51">
        <w:rPr>
          <w:rFonts w:ascii="Arial" w:hAnsi="Arial" w:cs="Arial"/>
          <w:sz w:val="20"/>
          <w:szCs w:val="20"/>
        </w:rPr>
        <w:t>Las condicion</w:t>
      </w:r>
      <w:r>
        <w:rPr>
          <w:rFonts w:ascii="Arial" w:hAnsi="Arial" w:cs="Arial"/>
          <w:sz w:val="20"/>
          <w:szCs w:val="20"/>
        </w:rPr>
        <w:t>es generales de la contratación</w:t>
      </w:r>
    </w:p>
    <w:p w:rsidR="003A2E60" w:rsidRDefault="00A80C51" w:rsidP="00FF7D58">
      <w:pPr>
        <w:jc w:val="both"/>
        <w:rPr>
          <w:rFonts w:ascii="Arial" w:hAnsi="Arial" w:cs="Arial"/>
          <w:sz w:val="20"/>
          <w:szCs w:val="20"/>
        </w:rPr>
      </w:pPr>
      <w:r>
        <w:rPr>
          <w:rFonts w:ascii="Arial" w:hAnsi="Arial" w:cs="Arial"/>
          <w:sz w:val="20"/>
          <w:szCs w:val="20"/>
        </w:rPr>
        <w:t>Derecho de los Empresarios~ Derecho de la Empresa: La empresa mercantil es más que los elementos materiales que la integran. Se identifica con un conjunto de actividades que tienen las características siguientes:</w:t>
      </w:r>
    </w:p>
    <w:p w:rsidR="00A80C51" w:rsidRDefault="00A80C51" w:rsidP="00FF7D58">
      <w:pPr>
        <w:pStyle w:val="Prrafodelista"/>
        <w:numPr>
          <w:ilvl w:val="0"/>
          <w:numId w:val="4"/>
        </w:numPr>
        <w:jc w:val="both"/>
        <w:rPr>
          <w:rFonts w:ascii="Arial" w:hAnsi="Arial" w:cs="Arial"/>
          <w:sz w:val="20"/>
          <w:szCs w:val="20"/>
        </w:rPr>
      </w:pPr>
      <w:r>
        <w:rPr>
          <w:rFonts w:ascii="Arial" w:hAnsi="Arial" w:cs="Arial"/>
          <w:sz w:val="20"/>
          <w:szCs w:val="20"/>
        </w:rPr>
        <w:t>Actividad de orden económico</w:t>
      </w:r>
      <w:r w:rsidR="00FF7D58">
        <w:rPr>
          <w:rFonts w:ascii="Arial" w:hAnsi="Arial" w:cs="Arial"/>
          <w:sz w:val="20"/>
          <w:szCs w:val="20"/>
        </w:rPr>
        <w:t>.</w:t>
      </w:r>
    </w:p>
    <w:p w:rsidR="00A80C51" w:rsidRDefault="00FF7D58" w:rsidP="00FF7D58">
      <w:pPr>
        <w:pStyle w:val="Prrafodelista"/>
        <w:numPr>
          <w:ilvl w:val="0"/>
          <w:numId w:val="4"/>
        </w:numPr>
        <w:jc w:val="both"/>
        <w:rPr>
          <w:rFonts w:ascii="Arial" w:hAnsi="Arial" w:cs="Arial"/>
          <w:sz w:val="20"/>
          <w:szCs w:val="20"/>
        </w:rPr>
      </w:pPr>
      <w:r>
        <w:rPr>
          <w:rFonts w:ascii="Arial" w:hAnsi="Arial" w:cs="Arial"/>
          <w:sz w:val="20"/>
          <w:szCs w:val="20"/>
        </w:rPr>
        <w:t>Actividad profesional, sistemática, continuada y con tendencia a la estabilidad.</w:t>
      </w:r>
    </w:p>
    <w:p w:rsidR="00FF7D58" w:rsidRDefault="00FF7D58" w:rsidP="00FF7D58">
      <w:pPr>
        <w:pStyle w:val="Prrafodelista"/>
        <w:numPr>
          <w:ilvl w:val="0"/>
          <w:numId w:val="4"/>
        </w:numPr>
        <w:jc w:val="both"/>
        <w:rPr>
          <w:rFonts w:ascii="Arial" w:hAnsi="Arial" w:cs="Arial"/>
          <w:sz w:val="20"/>
          <w:szCs w:val="20"/>
        </w:rPr>
      </w:pPr>
      <w:r>
        <w:rPr>
          <w:rFonts w:ascii="Arial" w:hAnsi="Arial" w:cs="Arial"/>
          <w:sz w:val="20"/>
          <w:szCs w:val="20"/>
        </w:rPr>
        <w:t>Ánimo de lucro.</w:t>
      </w:r>
    </w:p>
    <w:p w:rsidR="00FF7D58" w:rsidRDefault="00FF7D58" w:rsidP="00FF7D58">
      <w:pPr>
        <w:pStyle w:val="Prrafodelista"/>
        <w:numPr>
          <w:ilvl w:val="0"/>
          <w:numId w:val="4"/>
        </w:numPr>
        <w:jc w:val="both"/>
        <w:rPr>
          <w:rFonts w:ascii="Arial" w:hAnsi="Arial" w:cs="Arial"/>
          <w:sz w:val="20"/>
          <w:szCs w:val="20"/>
        </w:rPr>
      </w:pPr>
      <w:r>
        <w:rPr>
          <w:rFonts w:ascii="Arial" w:hAnsi="Arial" w:cs="Arial"/>
          <w:sz w:val="20"/>
          <w:szCs w:val="20"/>
        </w:rPr>
        <w:t>Su finalidad será la producción de bienes y servicios o el cambio de los mismos para el mercado. Nunca será para su consumo por el productor o sus familiares. Va destinada a la satisfacción de las demandas del mercado.</w:t>
      </w:r>
    </w:p>
    <w:p w:rsidR="00FF7D58" w:rsidRDefault="00FF7D58" w:rsidP="00FF7D58">
      <w:pPr>
        <w:jc w:val="both"/>
        <w:rPr>
          <w:rFonts w:ascii="Arial" w:hAnsi="Arial" w:cs="Arial"/>
          <w:sz w:val="20"/>
          <w:szCs w:val="20"/>
        </w:rPr>
      </w:pPr>
      <w:r w:rsidRPr="00FF7D58">
        <w:rPr>
          <w:rFonts w:ascii="Arial" w:hAnsi="Arial" w:cs="Arial"/>
          <w:b/>
          <w:sz w:val="20"/>
          <w:szCs w:val="20"/>
        </w:rPr>
        <w:t>NOTA</w:t>
      </w:r>
      <w:r>
        <w:rPr>
          <w:rFonts w:ascii="Arial" w:hAnsi="Arial" w:cs="Arial"/>
          <w:b/>
          <w:sz w:val="20"/>
          <w:szCs w:val="20"/>
        </w:rPr>
        <w:t xml:space="preserve">: </w:t>
      </w:r>
      <w:r>
        <w:rPr>
          <w:rFonts w:ascii="Arial" w:hAnsi="Arial" w:cs="Arial"/>
          <w:sz w:val="20"/>
          <w:szCs w:val="20"/>
        </w:rPr>
        <w:t>Los conceptos “Empresa” y “Empresario” no son equiparables</w:t>
      </w:r>
      <w:r w:rsidR="00FA0339">
        <w:rPr>
          <w:rFonts w:ascii="Arial" w:hAnsi="Arial" w:cs="Arial"/>
          <w:sz w:val="20"/>
          <w:szCs w:val="20"/>
        </w:rPr>
        <w:t>.</w:t>
      </w:r>
    </w:p>
    <w:p w:rsidR="00FF7D58" w:rsidRDefault="00FF7D58" w:rsidP="00FF7D58">
      <w:pPr>
        <w:pStyle w:val="Prrafodelista"/>
        <w:numPr>
          <w:ilvl w:val="0"/>
          <w:numId w:val="5"/>
        </w:numPr>
        <w:jc w:val="both"/>
        <w:rPr>
          <w:rFonts w:ascii="Arial" w:hAnsi="Arial" w:cs="Arial"/>
          <w:sz w:val="20"/>
          <w:szCs w:val="20"/>
        </w:rPr>
      </w:pPr>
      <w:r>
        <w:rPr>
          <w:rFonts w:ascii="Arial" w:hAnsi="Arial" w:cs="Arial"/>
          <w:sz w:val="20"/>
          <w:szCs w:val="20"/>
        </w:rPr>
        <w:t>Empresario: Persona física o jurídica que realiza la actividad del comercio. Sujeto de derecho con personalidad jurídica. Titular de la empresa y del patrimonio con el que hará frente a las posibles deudas que puedan surgir.</w:t>
      </w:r>
    </w:p>
    <w:p w:rsidR="00FF7D58" w:rsidRDefault="00FF7D58" w:rsidP="00FF7D58">
      <w:pPr>
        <w:pStyle w:val="Prrafodelista"/>
        <w:numPr>
          <w:ilvl w:val="0"/>
          <w:numId w:val="5"/>
        </w:numPr>
        <w:jc w:val="both"/>
        <w:rPr>
          <w:rFonts w:ascii="Arial" w:hAnsi="Arial" w:cs="Arial"/>
          <w:sz w:val="20"/>
          <w:szCs w:val="20"/>
        </w:rPr>
      </w:pPr>
      <w:r>
        <w:rPr>
          <w:rFonts w:ascii="Arial" w:hAnsi="Arial" w:cs="Arial"/>
          <w:sz w:val="20"/>
          <w:szCs w:val="20"/>
        </w:rPr>
        <w:t>Empresa: Conjunto de actividades que el empresario desarrolla en el mercado con el objetivo de obtener un beneficio.</w:t>
      </w:r>
    </w:p>
    <w:p w:rsidR="00FA0339" w:rsidRPr="00FA0339" w:rsidRDefault="00A83FE7" w:rsidP="00FA0339">
      <w:pPr>
        <w:jc w:val="center"/>
        <w:rPr>
          <w:rFonts w:ascii="Arial" w:hAnsi="Arial" w:cs="Arial"/>
          <w:sz w:val="20"/>
          <w:szCs w:val="20"/>
        </w:rPr>
      </w:pPr>
      <w:r>
        <w:rPr>
          <w:rFonts w:ascii="Arial" w:hAnsi="Arial" w:cs="Arial"/>
          <w:sz w:val="20"/>
          <w:szCs w:val="20"/>
        </w:rPr>
        <w:br w:type="page"/>
      </w:r>
      <w:r w:rsidR="00FA0339" w:rsidRPr="00FA0339">
        <w:rPr>
          <w:rFonts w:ascii="Arial" w:hAnsi="Arial" w:cs="Arial"/>
          <w:sz w:val="20"/>
          <w:szCs w:val="20"/>
          <w:u w:val="single"/>
        </w:rPr>
        <w:lastRenderedPageBreak/>
        <w:t>DESARROLLO DEL PUNTO No. 2 DEL SUMARIO</w:t>
      </w:r>
    </w:p>
    <w:p w:rsidR="00FF7D58" w:rsidRDefault="00FF7D58" w:rsidP="00FA0339">
      <w:pPr>
        <w:rPr>
          <w:rFonts w:ascii="Arial" w:hAnsi="Arial" w:cs="Arial"/>
          <w:sz w:val="20"/>
          <w:szCs w:val="20"/>
        </w:rPr>
      </w:pPr>
      <w:r>
        <w:rPr>
          <w:rFonts w:ascii="Arial" w:hAnsi="Arial" w:cs="Arial"/>
          <w:sz w:val="20"/>
          <w:szCs w:val="20"/>
        </w:rPr>
        <w:t>S</w:t>
      </w:r>
      <w:r w:rsidRPr="00FF7D58">
        <w:rPr>
          <w:rFonts w:ascii="Arial" w:hAnsi="Arial" w:cs="Arial"/>
          <w:sz w:val="20"/>
          <w:szCs w:val="20"/>
        </w:rPr>
        <w:t>ujetos presentes en el tráfico económico cubano</w:t>
      </w:r>
    </w:p>
    <w:p w:rsidR="00FF7D58" w:rsidRDefault="00ED2195" w:rsidP="00732F3C">
      <w:pPr>
        <w:jc w:val="both"/>
        <w:rPr>
          <w:rFonts w:ascii="Arial" w:hAnsi="Arial" w:cs="Arial"/>
          <w:sz w:val="20"/>
          <w:szCs w:val="20"/>
        </w:rPr>
      </w:pPr>
      <w:r>
        <w:rPr>
          <w:rFonts w:ascii="Arial" w:hAnsi="Arial" w:cs="Arial"/>
          <w:sz w:val="20"/>
          <w:szCs w:val="20"/>
        </w:rPr>
        <w:t xml:space="preserve">Los </w:t>
      </w:r>
      <w:r w:rsidR="00A83FE7">
        <w:rPr>
          <w:rFonts w:ascii="Arial" w:hAnsi="Arial" w:cs="Arial"/>
          <w:sz w:val="20"/>
          <w:szCs w:val="20"/>
        </w:rPr>
        <w:t>agente</w:t>
      </w:r>
      <w:r w:rsidR="003B36C3">
        <w:rPr>
          <w:rFonts w:ascii="Arial" w:hAnsi="Arial" w:cs="Arial"/>
          <w:sz w:val="20"/>
          <w:szCs w:val="20"/>
        </w:rPr>
        <w:t>s económicos se clasifican</w:t>
      </w:r>
      <w:r w:rsidR="00A83FE7">
        <w:rPr>
          <w:rFonts w:ascii="Arial" w:hAnsi="Arial" w:cs="Arial"/>
          <w:sz w:val="20"/>
          <w:szCs w:val="20"/>
        </w:rPr>
        <w:t xml:space="preserve"> en:</w:t>
      </w:r>
    </w:p>
    <w:p w:rsidR="00A83FE7" w:rsidRDefault="00B41F8C" w:rsidP="00732F3C">
      <w:pPr>
        <w:pStyle w:val="Prrafodelista"/>
        <w:numPr>
          <w:ilvl w:val="0"/>
          <w:numId w:val="6"/>
        </w:numPr>
        <w:jc w:val="both"/>
        <w:rPr>
          <w:rFonts w:ascii="Arial" w:hAnsi="Arial" w:cs="Arial"/>
          <w:sz w:val="20"/>
          <w:szCs w:val="20"/>
        </w:rPr>
      </w:pPr>
      <w:r>
        <w:rPr>
          <w:rFonts w:ascii="Arial" w:hAnsi="Arial" w:cs="Arial"/>
          <w:sz w:val="20"/>
          <w:szCs w:val="20"/>
        </w:rPr>
        <w:t>Agentes de D</w:t>
      </w:r>
      <w:r w:rsidR="000B26DF">
        <w:rPr>
          <w:rFonts w:ascii="Arial" w:hAnsi="Arial" w:cs="Arial"/>
          <w:sz w:val="20"/>
          <w:szCs w:val="20"/>
        </w:rPr>
        <w:t xml:space="preserve">irección: </w:t>
      </w:r>
      <w:r w:rsidR="007E3CEF">
        <w:rPr>
          <w:rFonts w:ascii="Arial" w:hAnsi="Arial" w:cs="Arial"/>
          <w:sz w:val="20"/>
          <w:szCs w:val="20"/>
        </w:rPr>
        <w:t>Aun y</w:t>
      </w:r>
      <w:r w:rsidR="000B26DF">
        <w:rPr>
          <w:rFonts w:ascii="Arial" w:hAnsi="Arial" w:cs="Arial"/>
          <w:sz w:val="20"/>
          <w:szCs w:val="20"/>
        </w:rPr>
        <w:t xml:space="preserve"> cuando sean </w:t>
      </w:r>
      <w:r w:rsidR="00BE46F9">
        <w:rPr>
          <w:rFonts w:ascii="Arial" w:hAnsi="Arial" w:cs="Arial"/>
          <w:sz w:val="20"/>
          <w:szCs w:val="20"/>
        </w:rPr>
        <w:t>agentes económicos su función es de dirección porque dirigen y garantizan que se ponga en práctica la política económica adoptada en el país. Entre ellos se encuentran:</w:t>
      </w:r>
    </w:p>
    <w:p w:rsidR="00BE46F9" w:rsidRDefault="00BE46F9" w:rsidP="00732F3C">
      <w:pPr>
        <w:pStyle w:val="Prrafodelista"/>
        <w:numPr>
          <w:ilvl w:val="0"/>
          <w:numId w:val="7"/>
        </w:numPr>
        <w:jc w:val="both"/>
        <w:rPr>
          <w:rFonts w:ascii="Arial" w:hAnsi="Arial" w:cs="Arial"/>
          <w:sz w:val="20"/>
          <w:szCs w:val="20"/>
        </w:rPr>
      </w:pPr>
      <w:r>
        <w:rPr>
          <w:rFonts w:ascii="Arial" w:hAnsi="Arial" w:cs="Arial"/>
          <w:sz w:val="20"/>
          <w:szCs w:val="20"/>
        </w:rPr>
        <w:t>Organismos de la Administración Central del Estado (OACE). Ej. Ministerio de Finanzas y Precios.</w:t>
      </w:r>
    </w:p>
    <w:p w:rsidR="00BE46F9" w:rsidRDefault="00BE46F9" w:rsidP="00732F3C">
      <w:pPr>
        <w:pStyle w:val="Prrafodelista"/>
        <w:numPr>
          <w:ilvl w:val="0"/>
          <w:numId w:val="7"/>
        </w:numPr>
        <w:jc w:val="both"/>
        <w:rPr>
          <w:rFonts w:ascii="Arial" w:hAnsi="Arial" w:cs="Arial"/>
          <w:sz w:val="20"/>
          <w:szCs w:val="20"/>
        </w:rPr>
      </w:pPr>
      <w:r>
        <w:rPr>
          <w:rFonts w:ascii="Arial" w:hAnsi="Arial" w:cs="Arial"/>
          <w:sz w:val="20"/>
          <w:szCs w:val="20"/>
        </w:rPr>
        <w:t>Direcciones Provinciales de los O</w:t>
      </w:r>
      <w:r w:rsidRPr="00BE46F9">
        <w:rPr>
          <w:rFonts w:ascii="Arial" w:hAnsi="Arial" w:cs="Arial"/>
          <w:sz w:val="20"/>
          <w:szCs w:val="20"/>
        </w:rPr>
        <w:t>rganismos de la Administración Central del Estado (OACE)</w:t>
      </w:r>
      <w:r>
        <w:rPr>
          <w:rFonts w:ascii="Arial" w:hAnsi="Arial" w:cs="Arial"/>
          <w:sz w:val="20"/>
          <w:szCs w:val="20"/>
        </w:rPr>
        <w:t>.</w:t>
      </w:r>
    </w:p>
    <w:p w:rsidR="00BE46F9" w:rsidRDefault="00BE46F9" w:rsidP="00732F3C">
      <w:pPr>
        <w:pStyle w:val="Prrafodelista"/>
        <w:numPr>
          <w:ilvl w:val="0"/>
          <w:numId w:val="7"/>
        </w:numPr>
        <w:jc w:val="both"/>
        <w:rPr>
          <w:rFonts w:ascii="Arial" w:hAnsi="Arial" w:cs="Arial"/>
          <w:sz w:val="20"/>
          <w:szCs w:val="20"/>
        </w:rPr>
      </w:pPr>
      <w:r>
        <w:rPr>
          <w:rFonts w:ascii="Arial" w:hAnsi="Arial" w:cs="Arial"/>
          <w:sz w:val="20"/>
          <w:szCs w:val="20"/>
        </w:rPr>
        <w:t>Organismos del Poder Popular (Provincial y Municipal).</w:t>
      </w:r>
    </w:p>
    <w:p w:rsidR="00B41F8C" w:rsidRDefault="00B41F8C" w:rsidP="00732F3C">
      <w:pPr>
        <w:pStyle w:val="Prrafodelista"/>
        <w:numPr>
          <w:ilvl w:val="0"/>
          <w:numId w:val="6"/>
        </w:numPr>
        <w:jc w:val="both"/>
        <w:rPr>
          <w:rFonts w:ascii="Arial" w:hAnsi="Arial" w:cs="Arial"/>
          <w:sz w:val="20"/>
          <w:szCs w:val="20"/>
        </w:rPr>
      </w:pPr>
      <w:r w:rsidRPr="00B41F8C">
        <w:rPr>
          <w:rFonts w:ascii="Arial" w:hAnsi="Arial" w:cs="Arial"/>
          <w:sz w:val="20"/>
          <w:szCs w:val="20"/>
        </w:rPr>
        <w:t>Agentes</w:t>
      </w:r>
      <w:r>
        <w:rPr>
          <w:rFonts w:ascii="Arial" w:hAnsi="Arial" w:cs="Arial"/>
          <w:sz w:val="20"/>
          <w:szCs w:val="20"/>
        </w:rPr>
        <w:t xml:space="preserve"> de Gestión. </w:t>
      </w:r>
      <w:r w:rsidRPr="00B41F8C">
        <w:rPr>
          <w:rFonts w:ascii="Arial" w:hAnsi="Arial" w:cs="Arial"/>
          <w:sz w:val="20"/>
          <w:szCs w:val="20"/>
        </w:rPr>
        <w:t>Entre ellos se encuentran:</w:t>
      </w:r>
    </w:p>
    <w:p w:rsidR="00B41F8C" w:rsidRDefault="00B41F8C" w:rsidP="00732F3C">
      <w:pPr>
        <w:pStyle w:val="Prrafodelista"/>
        <w:numPr>
          <w:ilvl w:val="0"/>
          <w:numId w:val="7"/>
        </w:numPr>
        <w:jc w:val="both"/>
        <w:rPr>
          <w:rFonts w:ascii="Arial" w:hAnsi="Arial" w:cs="Arial"/>
          <w:sz w:val="20"/>
          <w:szCs w:val="20"/>
        </w:rPr>
      </w:pPr>
      <w:r>
        <w:rPr>
          <w:rFonts w:ascii="Arial" w:hAnsi="Arial" w:cs="Arial"/>
          <w:sz w:val="20"/>
          <w:szCs w:val="20"/>
        </w:rPr>
        <w:t xml:space="preserve">Empresas Nacionales de los </w:t>
      </w:r>
      <w:r w:rsidRPr="00B41F8C">
        <w:rPr>
          <w:rFonts w:ascii="Arial" w:hAnsi="Arial" w:cs="Arial"/>
          <w:sz w:val="20"/>
          <w:szCs w:val="20"/>
        </w:rPr>
        <w:t>Organismos de la Administración Central del Estado (OACE)</w:t>
      </w:r>
      <w:r>
        <w:rPr>
          <w:rFonts w:ascii="Arial" w:hAnsi="Arial" w:cs="Arial"/>
          <w:sz w:val="20"/>
          <w:szCs w:val="20"/>
        </w:rPr>
        <w:t>.</w:t>
      </w:r>
    </w:p>
    <w:p w:rsidR="00B41F8C" w:rsidRDefault="00B41F8C" w:rsidP="00732F3C">
      <w:pPr>
        <w:pStyle w:val="Prrafodelista"/>
        <w:numPr>
          <w:ilvl w:val="0"/>
          <w:numId w:val="7"/>
        </w:numPr>
        <w:jc w:val="both"/>
        <w:rPr>
          <w:rFonts w:ascii="Arial" w:hAnsi="Arial" w:cs="Arial"/>
          <w:sz w:val="20"/>
          <w:szCs w:val="20"/>
        </w:rPr>
      </w:pPr>
      <w:r>
        <w:rPr>
          <w:rFonts w:ascii="Arial" w:hAnsi="Arial" w:cs="Arial"/>
          <w:sz w:val="20"/>
          <w:szCs w:val="20"/>
        </w:rPr>
        <w:t>Empresas Jurídicas Privadas (Sociedades Anónimas)</w:t>
      </w:r>
      <w:r w:rsidR="00732F3C">
        <w:rPr>
          <w:rFonts w:ascii="Arial" w:hAnsi="Arial" w:cs="Arial"/>
          <w:sz w:val="20"/>
          <w:szCs w:val="20"/>
        </w:rPr>
        <w:t>.</w:t>
      </w:r>
    </w:p>
    <w:p w:rsidR="00B41F8C" w:rsidRDefault="00B41F8C" w:rsidP="00732F3C">
      <w:pPr>
        <w:pStyle w:val="Prrafodelista"/>
        <w:numPr>
          <w:ilvl w:val="0"/>
          <w:numId w:val="7"/>
        </w:numPr>
        <w:jc w:val="both"/>
        <w:rPr>
          <w:rFonts w:ascii="Arial" w:hAnsi="Arial" w:cs="Arial"/>
          <w:sz w:val="20"/>
          <w:szCs w:val="20"/>
        </w:rPr>
      </w:pPr>
      <w:r>
        <w:rPr>
          <w:rFonts w:ascii="Arial" w:hAnsi="Arial" w:cs="Arial"/>
          <w:sz w:val="20"/>
          <w:szCs w:val="20"/>
        </w:rPr>
        <w:t>Agentes o Sucursales extranjeros (no tienen domicilio en Cuba</w:t>
      </w:r>
      <w:r w:rsidR="00732F3C">
        <w:rPr>
          <w:rFonts w:ascii="Arial" w:hAnsi="Arial" w:cs="Arial"/>
          <w:sz w:val="20"/>
          <w:szCs w:val="20"/>
        </w:rPr>
        <w:t>; solo una cuenta bancaria).</w:t>
      </w:r>
    </w:p>
    <w:p w:rsidR="00732F3C" w:rsidRDefault="00732F3C" w:rsidP="00732F3C">
      <w:pPr>
        <w:pStyle w:val="Prrafodelista"/>
        <w:numPr>
          <w:ilvl w:val="0"/>
          <w:numId w:val="7"/>
        </w:numPr>
        <w:jc w:val="both"/>
        <w:rPr>
          <w:rFonts w:ascii="Arial" w:hAnsi="Arial" w:cs="Arial"/>
          <w:sz w:val="20"/>
          <w:szCs w:val="20"/>
        </w:rPr>
      </w:pPr>
      <w:r>
        <w:rPr>
          <w:rFonts w:ascii="Arial" w:hAnsi="Arial" w:cs="Arial"/>
          <w:sz w:val="20"/>
          <w:szCs w:val="20"/>
        </w:rPr>
        <w:t>Empresas Mixtas: Manejan capital cubano y extranjero.</w:t>
      </w:r>
    </w:p>
    <w:p w:rsidR="00732F3C" w:rsidRDefault="00732F3C" w:rsidP="00732F3C">
      <w:pPr>
        <w:pStyle w:val="Prrafodelista"/>
        <w:numPr>
          <w:ilvl w:val="0"/>
          <w:numId w:val="7"/>
        </w:numPr>
        <w:jc w:val="both"/>
        <w:rPr>
          <w:rFonts w:ascii="Arial" w:hAnsi="Arial" w:cs="Arial"/>
          <w:sz w:val="20"/>
          <w:szCs w:val="20"/>
        </w:rPr>
      </w:pPr>
      <w:r>
        <w:rPr>
          <w:rFonts w:ascii="Arial" w:hAnsi="Arial" w:cs="Arial"/>
          <w:sz w:val="20"/>
          <w:szCs w:val="20"/>
        </w:rPr>
        <w:t>Unidades Básicas de Producción Cooperativa (UBPC).</w:t>
      </w:r>
    </w:p>
    <w:p w:rsidR="00732F3C" w:rsidRDefault="00732F3C" w:rsidP="00732F3C">
      <w:pPr>
        <w:pStyle w:val="Prrafodelista"/>
        <w:numPr>
          <w:ilvl w:val="0"/>
          <w:numId w:val="7"/>
        </w:numPr>
        <w:jc w:val="both"/>
        <w:rPr>
          <w:rFonts w:ascii="Arial" w:hAnsi="Arial" w:cs="Arial"/>
          <w:sz w:val="20"/>
          <w:szCs w:val="20"/>
        </w:rPr>
      </w:pPr>
      <w:r>
        <w:rPr>
          <w:rFonts w:ascii="Arial" w:hAnsi="Arial" w:cs="Arial"/>
          <w:sz w:val="20"/>
          <w:szCs w:val="20"/>
        </w:rPr>
        <w:t>Cooperativas de Producción Agropecuaria (CPA).</w:t>
      </w:r>
    </w:p>
    <w:p w:rsidR="00732F3C" w:rsidRDefault="00732F3C" w:rsidP="00732F3C">
      <w:pPr>
        <w:pStyle w:val="Prrafodelista"/>
        <w:numPr>
          <w:ilvl w:val="0"/>
          <w:numId w:val="7"/>
        </w:numPr>
        <w:jc w:val="both"/>
        <w:rPr>
          <w:rFonts w:ascii="Arial" w:hAnsi="Arial" w:cs="Arial"/>
          <w:sz w:val="20"/>
          <w:szCs w:val="20"/>
        </w:rPr>
      </w:pPr>
      <w:r>
        <w:rPr>
          <w:rFonts w:ascii="Arial" w:hAnsi="Arial" w:cs="Arial"/>
          <w:sz w:val="20"/>
          <w:szCs w:val="20"/>
        </w:rPr>
        <w:t>Cooperativas de Créditos y Servicios (CCS).</w:t>
      </w:r>
    </w:p>
    <w:p w:rsidR="00732F3C" w:rsidRDefault="00732F3C" w:rsidP="00732F3C">
      <w:pPr>
        <w:pStyle w:val="Prrafodelista"/>
        <w:numPr>
          <w:ilvl w:val="0"/>
          <w:numId w:val="7"/>
        </w:numPr>
        <w:jc w:val="both"/>
        <w:rPr>
          <w:rFonts w:ascii="Arial" w:hAnsi="Arial" w:cs="Arial"/>
          <w:sz w:val="20"/>
          <w:szCs w:val="20"/>
        </w:rPr>
      </w:pPr>
      <w:r>
        <w:rPr>
          <w:rFonts w:ascii="Arial" w:hAnsi="Arial" w:cs="Arial"/>
          <w:sz w:val="20"/>
          <w:szCs w:val="20"/>
        </w:rPr>
        <w:t>Trabajadores por cuenta propia.</w:t>
      </w:r>
    </w:p>
    <w:p w:rsidR="00732F3C" w:rsidRDefault="00732F3C" w:rsidP="00732F3C">
      <w:pPr>
        <w:rPr>
          <w:rFonts w:ascii="Arial" w:hAnsi="Arial" w:cs="Arial"/>
          <w:sz w:val="20"/>
          <w:szCs w:val="20"/>
        </w:rPr>
      </w:pPr>
      <w:r w:rsidRPr="00732F3C">
        <w:rPr>
          <w:rFonts w:ascii="Arial" w:hAnsi="Arial" w:cs="Arial"/>
          <w:b/>
          <w:sz w:val="20"/>
          <w:szCs w:val="20"/>
        </w:rPr>
        <w:t>NOTA:</w:t>
      </w:r>
      <w:r>
        <w:rPr>
          <w:rFonts w:ascii="Arial" w:hAnsi="Arial" w:cs="Arial"/>
          <w:sz w:val="20"/>
          <w:szCs w:val="20"/>
        </w:rPr>
        <w:t xml:space="preserve"> Todos estos agentes o sujetos se insertan en el tráfico económico a través de contratos (Cfr. Decreto Ley No. 304/2012 y su Reglamento).</w:t>
      </w:r>
    </w:p>
    <w:p w:rsidR="00732F3C" w:rsidRPr="003B49DC" w:rsidRDefault="00732F3C" w:rsidP="00732F3C">
      <w:pPr>
        <w:rPr>
          <w:rFonts w:ascii="Arial" w:hAnsi="Arial" w:cs="Arial"/>
          <w:sz w:val="20"/>
          <w:szCs w:val="20"/>
          <w:u w:val="single"/>
        </w:rPr>
      </w:pPr>
      <w:r w:rsidRPr="003B49DC">
        <w:rPr>
          <w:rFonts w:ascii="Arial" w:hAnsi="Arial" w:cs="Arial"/>
          <w:sz w:val="20"/>
          <w:szCs w:val="20"/>
          <w:u w:val="single"/>
        </w:rPr>
        <w:t>La Empresa Mercantil</w:t>
      </w:r>
    </w:p>
    <w:p w:rsidR="00732F3C" w:rsidRDefault="00732F3C" w:rsidP="00732F3C">
      <w:pPr>
        <w:pStyle w:val="Prrafodelista"/>
        <w:numPr>
          <w:ilvl w:val="0"/>
          <w:numId w:val="6"/>
        </w:numPr>
        <w:rPr>
          <w:rFonts w:ascii="Arial" w:hAnsi="Arial" w:cs="Arial"/>
          <w:sz w:val="20"/>
          <w:szCs w:val="20"/>
        </w:rPr>
      </w:pPr>
      <w:r>
        <w:rPr>
          <w:rFonts w:ascii="Arial" w:hAnsi="Arial" w:cs="Arial"/>
          <w:sz w:val="20"/>
          <w:szCs w:val="20"/>
        </w:rPr>
        <w:t xml:space="preserve">Desde el punto de vista económico: </w:t>
      </w:r>
      <w:r w:rsidRPr="00732F3C">
        <w:rPr>
          <w:rFonts w:ascii="Arial" w:hAnsi="Arial" w:cs="Arial"/>
          <w:sz w:val="20"/>
          <w:szCs w:val="20"/>
        </w:rPr>
        <w:t>Organización de capital y trabajo destinada a la producción o a la intermediación de bienes o servicios para el mercado con el fin de generar ganancias.</w:t>
      </w:r>
    </w:p>
    <w:p w:rsidR="00732F3C" w:rsidRDefault="00732F3C" w:rsidP="00732F3C">
      <w:pPr>
        <w:pStyle w:val="Prrafodelista"/>
        <w:numPr>
          <w:ilvl w:val="0"/>
          <w:numId w:val="6"/>
        </w:numPr>
        <w:rPr>
          <w:rFonts w:ascii="Arial" w:hAnsi="Arial" w:cs="Arial"/>
          <w:sz w:val="20"/>
          <w:szCs w:val="20"/>
        </w:rPr>
      </w:pPr>
      <w:r w:rsidRPr="00732F3C">
        <w:rPr>
          <w:rFonts w:ascii="Arial" w:hAnsi="Arial" w:cs="Arial"/>
          <w:sz w:val="20"/>
          <w:szCs w:val="20"/>
        </w:rPr>
        <w:t>Desde el punto de vista</w:t>
      </w:r>
      <w:r w:rsidRPr="00732F3C">
        <w:t xml:space="preserve"> </w:t>
      </w:r>
      <w:r>
        <w:rPr>
          <w:rFonts w:ascii="Arial" w:hAnsi="Arial" w:cs="Arial"/>
          <w:sz w:val="20"/>
          <w:szCs w:val="20"/>
        </w:rPr>
        <w:t>jurídico: U</w:t>
      </w:r>
      <w:r w:rsidRPr="00732F3C">
        <w:rPr>
          <w:rFonts w:ascii="Arial" w:hAnsi="Arial" w:cs="Arial"/>
          <w:sz w:val="20"/>
          <w:szCs w:val="20"/>
        </w:rPr>
        <w:t>nidad de explotación comercial o industrial, formada por capital y trabajo, y dirigida y organizada por el empresario.</w:t>
      </w:r>
      <w:r>
        <w:rPr>
          <w:rFonts w:ascii="Arial" w:hAnsi="Arial" w:cs="Arial"/>
          <w:sz w:val="20"/>
          <w:szCs w:val="20"/>
        </w:rPr>
        <w:t xml:space="preserve"> </w:t>
      </w:r>
    </w:p>
    <w:p w:rsidR="00732F3C" w:rsidRDefault="00732F3C" w:rsidP="003B49DC">
      <w:pPr>
        <w:jc w:val="both"/>
        <w:rPr>
          <w:rFonts w:ascii="Arial" w:hAnsi="Arial" w:cs="Arial"/>
          <w:sz w:val="20"/>
          <w:szCs w:val="20"/>
        </w:rPr>
      </w:pPr>
      <w:r>
        <w:rPr>
          <w:rFonts w:ascii="Arial" w:hAnsi="Arial" w:cs="Arial"/>
          <w:sz w:val="20"/>
          <w:szCs w:val="20"/>
        </w:rPr>
        <w:t xml:space="preserve">Elementos de la </w:t>
      </w:r>
      <w:r w:rsidRPr="00732F3C">
        <w:rPr>
          <w:rFonts w:ascii="Arial" w:hAnsi="Arial" w:cs="Arial"/>
          <w:sz w:val="20"/>
          <w:szCs w:val="20"/>
        </w:rPr>
        <w:t>Empresa Mercantil</w:t>
      </w:r>
    </w:p>
    <w:p w:rsidR="00732F3C" w:rsidRPr="00732F3C" w:rsidRDefault="00732F3C" w:rsidP="003B49DC">
      <w:pPr>
        <w:pStyle w:val="Prrafodelista"/>
        <w:numPr>
          <w:ilvl w:val="0"/>
          <w:numId w:val="8"/>
        </w:numPr>
        <w:jc w:val="both"/>
        <w:rPr>
          <w:rFonts w:ascii="Arial" w:hAnsi="Arial" w:cs="Arial"/>
          <w:sz w:val="20"/>
          <w:szCs w:val="20"/>
        </w:rPr>
      </w:pPr>
      <w:r w:rsidRPr="00732F3C">
        <w:rPr>
          <w:rFonts w:ascii="Arial" w:hAnsi="Arial" w:cs="Arial"/>
          <w:sz w:val="20"/>
          <w:szCs w:val="20"/>
        </w:rPr>
        <w:t>Unidad económica organizada.</w:t>
      </w:r>
    </w:p>
    <w:p w:rsidR="00732F3C" w:rsidRPr="00732F3C" w:rsidRDefault="00732F3C" w:rsidP="003B49DC">
      <w:pPr>
        <w:pStyle w:val="Prrafodelista"/>
        <w:numPr>
          <w:ilvl w:val="0"/>
          <w:numId w:val="8"/>
        </w:numPr>
        <w:jc w:val="both"/>
        <w:rPr>
          <w:rFonts w:ascii="Arial" w:hAnsi="Arial" w:cs="Arial"/>
          <w:sz w:val="20"/>
          <w:szCs w:val="20"/>
        </w:rPr>
      </w:pPr>
      <w:r w:rsidRPr="00732F3C">
        <w:rPr>
          <w:rFonts w:ascii="Arial" w:hAnsi="Arial" w:cs="Arial"/>
          <w:sz w:val="20"/>
          <w:szCs w:val="20"/>
        </w:rPr>
        <w:t xml:space="preserve">Centro </w:t>
      </w:r>
      <w:r>
        <w:rPr>
          <w:rFonts w:ascii="Arial" w:hAnsi="Arial" w:cs="Arial"/>
          <w:sz w:val="20"/>
          <w:szCs w:val="20"/>
        </w:rPr>
        <w:t xml:space="preserve">autónomo de gobierno y control </w:t>
      </w:r>
      <w:r w:rsidRPr="00732F3C">
        <w:rPr>
          <w:rFonts w:ascii="Arial" w:hAnsi="Arial" w:cs="Arial"/>
          <w:sz w:val="20"/>
          <w:szCs w:val="20"/>
        </w:rPr>
        <w:t>( unidad de comportamiento)</w:t>
      </w:r>
    </w:p>
    <w:p w:rsidR="00732F3C" w:rsidRPr="00732F3C" w:rsidRDefault="00732F3C" w:rsidP="003B49DC">
      <w:pPr>
        <w:pStyle w:val="Prrafodelista"/>
        <w:numPr>
          <w:ilvl w:val="0"/>
          <w:numId w:val="8"/>
        </w:numPr>
        <w:jc w:val="both"/>
        <w:rPr>
          <w:rFonts w:ascii="Arial" w:hAnsi="Arial" w:cs="Arial"/>
          <w:sz w:val="20"/>
          <w:szCs w:val="20"/>
        </w:rPr>
      </w:pPr>
      <w:r w:rsidRPr="00732F3C">
        <w:rPr>
          <w:rFonts w:ascii="Arial" w:hAnsi="Arial" w:cs="Arial"/>
          <w:sz w:val="20"/>
          <w:szCs w:val="20"/>
        </w:rPr>
        <w:t>Unidad de decisión.</w:t>
      </w:r>
    </w:p>
    <w:p w:rsidR="00FA0339" w:rsidRDefault="003B49DC" w:rsidP="003B49DC">
      <w:pPr>
        <w:jc w:val="both"/>
        <w:rPr>
          <w:rFonts w:ascii="Arial" w:hAnsi="Arial" w:cs="Arial"/>
          <w:sz w:val="20"/>
          <w:szCs w:val="20"/>
          <w:u w:val="single"/>
        </w:rPr>
      </w:pPr>
      <w:r w:rsidRPr="003B49DC">
        <w:rPr>
          <w:rFonts w:ascii="Arial" w:hAnsi="Arial" w:cs="Arial"/>
          <w:sz w:val="20"/>
          <w:szCs w:val="20"/>
          <w:u w:val="single"/>
        </w:rPr>
        <w:t>El Empresario Mercantil Individual</w:t>
      </w:r>
      <w:r w:rsidR="00FA0339">
        <w:rPr>
          <w:rFonts w:ascii="Arial" w:hAnsi="Arial" w:cs="Arial"/>
          <w:sz w:val="20"/>
          <w:szCs w:val="20"/>
          <w:u w:val="single"/>
        </w:rPr>
        <w:t xml:space="preserve"> </w:t>
      </w:r>
    </w:p>
    <w:p w:rsidR="003B49DC" w:rsidRDefault="003B49DC" w:rsidP="003B49DC">
      <w:pPr>
        <w:jc w:val="both"/>
        <w:rPr>
          <w:rFonts w:ascii="Arial" w:hAnsi="Arial" w:cs="Arial"/>
          <w:sz w:val="20"/>
          <w:szCs w:val="20"/>
        </w:rPr>
      </w:pPr>
      <w:r>
        <w:rPr>
          <w:rFonts w:ascii="Arial" w:hAnsi="Arial" w:cs="Arial"/>
          <w:sz w:val="20"/>
          <w:szCs w:val="20"/>
        </w:rPr>
        <w:t>Empresario Mercantil: P</w:t>
      </w:r>
      <w:r w:rsidRPr="003B49DC">
        <w:rPr>
          <w:rFonts w:ascii="Arial" w:hAnsi="Arial" w:cs="Arial"/>
          <w:sz w:val="20"/>
          <w:szCs w:val="20"/>
        </w:rPr>
        <w:t>ersona física o jurídica que en nombre propio y de modo habitual, realiza por sí o a través de representantes una actividad económica para el mercado destinada al comercio, la  producción de biene</w:t>
      </w:r>
      <w:r>
        <w:rPr>
          <w:rFonts w:ascii="Arial" w:hAnsi="Arial" w:cs="Arial"/>
          <w:sz w:val="20"/>
          <w:szCs w:val="20"/>
        </w:rPr>
        <w:t>s o la prestación de servicios.</w:t>
      </w:r>
    </w:p>
    <w:p w:rsidR="00FA0339" w:rsidRPr="00FA0339" w:rsidRDefault="00FA0339" w:rsidP="003B49DC">
      <w:pPr>
        <w:jc w:val="both"/>
        <w:rPr>
          <w:rFonts w:ascii="Arial" w:hAnsi="Arial" w:cs="Arial"/>
          <w:i/>
          <w:sz w:val="20"/>
          <w:szCs w:val="20"/>
        </w:rPr>
      </w:pPr>
      <w:r w:rsidRPr="00FA0339">
        <w:rPr>
          <w:rFonts w:ascii="Arial" w:hAnsi="Arial" w:cs="Arial"/>
          <w:b/>
          <w:sz w:val="20"/>
          <w:szCs w:val="20"/>
        </w:rPr>
        <w:t>NOTA:</w:t>
      </w:r>
      <w:r>
        <w:rPr>
          <w:rFonts w:ascii="Arial" w:hAnsi="Arial" w:cs="Arial"/>
          <w:b/>
          <w:sz w:val="20"/>
          <w:szCs w:val="20"/>
        </w:rPr>
        <w:t xml:space="preserve"> </w:t>
      </w:r>
      <w:r>
        <w:rPr>
          <w:rFonts w:ascii="Arial" w:hAnsi="Arial" w:cs="Arial"/>
          <w:sz w:val="20"/>
          <w:szCs w:val="20"/>
        </w:rPr>
        <w:t xml:space="preserve">El Empresario Mercantil se clasifica en </w:t>
      </w:r>
      <w:r w:rsidRPr="00FA0339">
        <w:rPr>
          <w:rFonts w:ascii="Arial" w:hAnsi="Arial" w:cs="Arial"/>
          <w:i/>
          <w:sz w:val="20"/>
          <w:szCs w:val="20"/>
        </w:rPr>
        <w:t xml:space="preserve">Individual </w:t>
      </w:r>
      <w:r>
        <w:rPr>
          <w:rFonts w:ascii="Arial" w:hAnsi="Arial" w:cs="Arial"/>
          <w:sz w:val="20"/>
          <w:szCs w:val="20"/>
        </w:rPr>
        <w:t xml:space="preserve">y </w:t>
      </w:r>
      <w:r w:rsidRPr="00FA0339">
        <w:rPr>
          <w:rFonts w:ascii="Arial" w:hAnsi="Arial" w:cs="Arial"/>
          <w:i/>
          <w:sz w:val="20"/>
          <w:szCs w:val="20"/>
        </w:rPr>
        <w:t>Social</w:t>
      </w:r>
    </w:p>
    <w:p w:rsidR="003B49DC" w:rsidRDefault="003B49DC" w:rsidP="003B49DC">
      <w:pPr>
        <w:jc w:val="both"/>
        <w:rPr>
          <w:rFonts w:ascii="Arial" w:hAnsi="Arial" w:cs="Arial"/>
          <w:sz w:val="20"/>
          <w:szCs w:val="20"/>
        </w:rPr>
      </w:pPr>
      <w:r>
        <w:rPr>
          <w:rFonts w:ascii="Arial" w:hAnsi="Arial" w:cs="Arial"/>
          <w:sz w:val="20"/>
          <w:szCs w:val="20"/>
        </w:rPr>
        <w:t>Principios que rigen la actividad del empresario</w:t>
      </w:r>
    </w:p>
    <w:p w:rsidR="003B49DC" w:rsidRDefault="003B49DC" w:rsidP="003B49DC">
      <w:pPr>
        <w:pStyle w:val="Prrafodelista"/>
        <w:numPr>
          <w:ilvl w:val="0"/>
          <w:numId w:val="9"/>
        </w:numPr>
        <w:jc w:val="both"/>
        <w:rPr>
          <w:rFonts w:ascii="Arial" w:hAnsi="Arial" w:cs="Arial"/>
          <w:sz w:val="20"/>
          <w:szCs w:val="20"/>
        </w:rPr>
      </w:pPr>
      <w:r w:rsidRPr="003B49DC">
        <w:rPr>
          <w:rFonts w:ascii="Arial" w:hAnsi="Arial" w:cs="Arial"/>
          <w:sz w:val="20"/>
          <w:szCs w:val="20"/>
        </w:rPr>
        <w:t>Unidad e Indivisibilidad del patrimonio</w:t>
      </w:r>
      <w:r>
        <w:rPr>
          <w:rFonts w:ascii="Arial" w:hAnsi="Arial" w:cs="Arial"/>
          <w:sz w:val="20"/>
          <w:szCs w:val="20"/>
        </w:rPr>
        <w:t xml:space="preserve">: </w:t>
      </w:r>
      <w:r w:rsidRPr="003B49DC">
        <w:rPr>
          <w:rFonts w:ascii="Arial" w:hAnsi="Arial" w:cs="Arial"/>
          <w:sz w:val="20"/>
          <w:szCs w:val="20"/>
        </w:rPr>
        <w:t>El empresario mercantil debe tener un solo patrimonio</w:t>
      </w:r>
      <w:r>
        <w:rPr>
          <w:rFonts w:ascii="Arial" w:hAnsi="Arial" w:cs="Arial"/>
          <w:sz w:val="20"/>
          <w:szCs w:val="20"/>
        </w:rPr>
        <w:t>. No existe separación entre su</w:t>
      </w:r>
      <w:r w:rsidRPr="003B49DC">
        <w:rPr>
          <w:rFonts w:ascii="Arial" w:hAnsi="Arial" w:cs="Arial"/>
          <w:sz w:val="20"/>
          <w:szCs w:val="20"/>
        </w:rPr>
        <w:t xml:space="preserve"> patrimonio civil y</w:t>
      </w:r>
      <w:r>
        <w:rPr>
          <w:rFonts w:ascii="Arial" w:hAnsi="Arial" w:cs="Arial"/>
          <w:sz w:val="20"/>
          <w:szCs w:val="20"/>
        </w:rPr>
        <w:t xml:space="preserve"> el </w:t>
      </w:r>
      <w:r w:rsidRPr="003B49DC">
        <w:rPr>
          <w:rFonts w:ascii="Arial" w:hAnsi="Arial" w:cs="Arial"/>
          <w:sz w:val="20"/>
          <w:szCs w:val="20"/>
        </w:rPr>
        <w:t xml:space="preserve"> mercantil</w:t>
      </w:r>
      <w:r>
        <w:rPr>
          <w:rFonts w:ascii="Arial" w:hAnsi="Arial" w:cs="Arial"/>
          <w:sz w:val="20"/>
          <w:szCs w:val="20"/>
        </w:rPr>
        <w:t>.</w:t>
      </w:r>
    </w:p>
    <w:p w:rsidR="003B49DC" w:rsidRDefault="003B49DC" w:rsidP="003B49DC">
      <w:pPr>
        <w:pStyle w:val="Prrafodelista"/>
        <w:numPr>
          <w:ilvl w:val="0"/>
          <w:numId w:val="9"/>
        </w:numPr>
        <w:jc w:val="both"/>
        <w:rPr>
          <w:rFonts w:ascii="Arial" w:hAnsi="Arial" w:cs="Arial"/>
          <w:sz w:val="20"/>
          <w:szCs w:val="20"/>
        </w:rPr>
      </w:pPr>
      <w:r w:rsidRPr="003B49DC">
        <w:rPr>
          <w:rFonts w:ascii="Arial" w:hAnsi="Arial" w:cs="Arial"/>
          <w:sz w:val="20"/>
          <w:szCs w:val="20"/>
        </w:rPr>
        <w:t>Responsabilidad personal</w:t>
      </w:r>
      <w:r>
        <w:rPr>
          <w:rFonts w:ascii="Arial" w:hAnsi="Arial" w:cs="Arial"/>
          <w:sz w:val="20"/>
          <w:szCs w:val="20"/>
        </w:rPr>
        <w:t>:</w:t>
      </w:r>
      <w:r w:rsidRPr="003B49DC">
        <w:t xml:space="preserve"> </w:t>
      </w:r>
      <w:r>
        <w:rPr>
          <w:rFonts w:ascii="Arial" w:hAnsi="Arial" w:cs="Arial"/>
          <w:sz w:val="20"/>
          <w:szCs w:val="20"/>
        </w:rPr>
        <w:t>El empresario responde</w:t>
      </w:r>
      <w:r w:rsidRPr="003B49DC">
        <w:rPr>
          <w:rFonts w:ascii="Arial" w:hAnsi="Arial" w:cs="Arial"/>
          <w:sz w:val="20"/>
          <w:szCs w:val="20"/>
        </w:rPr>
        <w:t xml:space="preserve"> de todos sus actos con su patrimonio, como reflejo de su persona</w:t>
      </w:r>
      <w:r>
        <w:rPr>
          <w:rFonts w:ascii="Arial" w:hAnsi="Arial" w:cs="Arial"/>
          <w:sz w:val="20"/>
          <w:szCs w:val="20"/>
        </w:rPr>
        <w:t xml:space="preserve">. </w:t>
      </w:r>
    </w:p>
    <w:p w:rsidR="00C754C9" w:rsidRDefault="00C754C9" w:rsidP="00C754C9">
      <w:pPr>
        <w:pStyle w:val="Prrafodelista"/>
        <w:numPr>
          <w:ilvl w:val="0"/>
          <w:numId w:val="9"/>
        </w:numPr>
        <w:jc w:val="both"/>
        <w:rPr>
          <w:rFonts w:ascii="Arial" w:hAnsi="Arial" w:cs="Arial"/>
          <w:sz w:val="20"/>
          <w:szCs w:val="20"/>
        </w:rPr>
      </w:pPr>
      <w:r w:rsidRPr="00C754C9">
        <w:rPr>
          <w:rFonts w:ascii="Arial" w:hAnsi="Arial" w:cs="Arial"/>
          <w:sz w:val="20"/>
          <w:szCs w:val="20"/>
        </w:rPr>
        <w:t>Responsabilidad Ilimitada o universal:</w:t>
      </w:r>
      <w:r>
        <w:rPr>
          <w:rFonts w:ascii="Arial" w:hAnsi="Arial" w:cs="Arial"/>
          <w:sz w:val="20"/>
          <w:szCs w:val="20"/>
        </w:rPr>
        <w:t xml:space="preserve"> </w:t>
      </w:r>
      <w:r w:rsidRPr="00C754C9">
        <w:rPr>
          <w:rFonts w:ascii="Arial" w:hAnsi="Arial" w:cs="Arial"/>
          <w:sz w:val="20"/>
          <w:szCs w:val="20"/>
        </w:rPr>
        <w:t>Todos los empresarios deben responder de sus actos con su propio patrimonio y con todos los bienes presentes y futuros que lo integran.</w:t>
      </w:r>
    </w:p>
    <w:p w:rsidR="00C754C9" w:rsidRDefault="00C754C9" w:rsidP="00C754C9">
      <w:pPr>
        <w:pStyle w:val="Prrafodelista"/>
        <w:numPr>
          <w:ilvl w:val="0"/>
          <w:numId w:val="9"/>
        </w:numPr>
        <w:jc w:val="both"/>
        <w:rPr>
          <w:rFonts w:ascii="Arial" w:hAnsi="Arial" w:cs="Arial"/>
          <w:sz w:val="20"/>
          <w:szCs w:val="20"/>
        </w:rPr>
      </w:pPr>
      <w:r w:rsidRPr="00C754C9">
        <w:rPr>
          <w:rFonts w:ascii="Arial" w:hAnsi="Arial" w:cs="Arial"/>
          <w:sz w:val="20"/>
          <w:szCs w:val="20"/>
        </w:rPr>
        <w:lastRenderedPageBreak/>
        <w:t>Correspondencia entre gestión y responsabilidad: Según este principio será responsable quien actúe en el mercado con su nombre.</w:t>
      </w:r>
    </w:p>
    <w:p w:rsidR="00C754C9" w:rsidRPr="00C754C9" w:rsidRDefault="00C754C9" w:rsidP="00C754C9">
      <w:pPr>
        <w:pStyle w:val="Prrafodelista"/>
        <w:numPr>
          <w:ilvl w:val="0"/>
          <w:numId w:val="9"/>
        </w:numPr>
        <w:jc w:val="both"/>
        <w:rPr>
          <w:rFonts w:ascii="Arial" w:hAnsi="Arial" w:cs="Arial"/>
          <w:sz w:val="20"/>
          <w:szCs w:val="20"/>
        </w:rPr>
      </w:pPr>
      <w:r w:rsidRPr="00C754C9">
        <w:rPr>
          <w:rFonts w:ascii="Arial" w:hAnsi="Arial" w:cs="Arial"/>
          <w:sz w:val="20"/>
          <w:szCs w:val="20"/>
          <w:lang w:val="es-ES"/>
        </w:rPr>
        <w:t>Ética negocial: Toda persona que se dispone a desarrollar una actividad económica, constitutiva de empresa, para el mercado, debe ser capaz de asumir las deudas y riesgos que de esta se produzcan.</w:t>
      </w:r>
    </w:p>
    <w:p w:rsidR="00C754C9" w:rsidRDefault="00C754C9" w:rsidP="00621955">
      <w:pPr>
        <w:jc w:val="both"/>
        <w:rPr>
          <w:rFonts w:ascii="Arial" w:hAnsi="Arial" w:cs="Arial"/>
          <w:sz w:val="20"/>
          <w:szCs w:val="20"/>
        </w:rPr>
      </w:pPr>
      <w:r>
        <w:rPr>
          <w:rFonts w:ascii="Arial" w:hAnsi="Arial" w:cs="Arial"/>
          <w:sz w:val="20"/>
          <w:szCs w:val="20"/>
        </w:rPr>
        <w:t>Requisitos</w:t>
      </w:r>
      <w:r w:rsidR="00621955">
        <w:rPr>
          <w:rFonts w:ascii="Arial" w:hAnsi="Arial" w:cs="Arial"/>
          <w:sz w:val="20"/>
          <w:szCs w:val="20"/>
        </w:rPr>
        <w:t xml:space="preserve"> </w:t>
      </w:r>
    </w:p>
    <w:p w:rsidR="00C754C9" w:rsidRPr="00C754C9" w:rsidRDefault="00C754C9" w:rsidP="00621955">
      <w:pPr>
        <w:pStyle w:val="Prrafodelista"/>
        <w:numPr>
          <w:ilvl w:val="0"/>
          <w:numId w:val="10"/>
        </w:numPr>
        <w:jc w:val="both"/>
        <w:rPr>
          <w:rFonts w:ascii="Arial" w:hAnsi="Arial" w:cs="Arial"/>
          <w:b/>
          <w:bCs/>
          <w:sz w:val="20"/>
          <w:szCs w:val="20"/>
          <w:u w:val="single"/>
          <w:lang w:val="es-ES"/>
        </w:rPr>
      </w:pPr>
      <w:r w:rsidRPr="00C754C9">
        <w:rPr>
          <w:rFonts w:ascii="Arial" w:hAnsi="Arial" w:cs="Arial"/>
          <w:bCs/>
          <w:sz w:val="20"/>
          <w:szCs w:val="20"/>
          <w:lang w:val="es-ES"/>
        </w:rPr>
        <w:t>Capacidad Legal</w:t>
      </w:r>
      <w:r w:rsidRPr="00C754C9">
        <w:rPr>
          <w:rFonts w:ascii="Arial" w:hAnsi="Arial" w:cs="Arial"/>
          <w:sz w:val="20"/>
          <w:szCs w:val="20"/>
          <w:lang w:val="es-ES"/>
        </w:rPr>
        <w:t>:</w:t>
      </w:r>
      <w:r>
        <w:rPr>
          <w:rFonts w:ascii="Arial" w:hAnsi="Arial" w:cs="Arial"/>
          <w:sz w:val="20"/>
          <w:szCs w:val="20"/>
          <w:lang w:val="es-ES"/>
        </w:rPr>
        <w:t xml:space="preserve"> El artículo 4 del Código de Comercio </w:t>
      </w:r>
      <w:r w:rsidRPr="00C754C9">
        <w:rPr>
          <w:rFonts w:ascii="Arial" w:hAnsi="Arial" w:cs="Arial"/>
          <w:sz w:val="20"/>
          <w:szCs w:val="20"/>
          <w:lang w:val="es-ES"/>
        </w:rPr>
        <w:t xml:space="preserve"> establece que </w:t>
      </w:r>
      <w:r w:rsidRPr="00C754C9">
        <w:rPr>
          <w:rFonts w:ascii="Arial" w:hAnsi="Arial" w:cs="Arial"/>
          <w:iCs/>
          <w:sz w:val="20"/>
          <w:szCs w:val="20"/>
          <w:lang w:val="es-ES"/>
        </w:rPr>
        <w:t xml:space="preserve">tendrán la capacidad para el ejercicio habitual del comercio: las personas que hayan cumplido </w:t>
      </w:r>
      <w:r>
        <w:rPr>
          <w:rFonts w:ascii="Arial" w:hAnsi="Arial" w:cs="Arial"/>
          <w:iCs/>
          <w:sz w:val="20"/>
          <w:szCs w:val="20"/>
          <w:lang w:val="es-ES"/>
        </w:rPr>
        <w:t>los 21 años, que no estén sujetas</w:t>
      </w:r>
      <w:r w:rsidRPr="00C754C9">
        <w:rPr>
          <w:rFonts w:ascii="Arial" w:hAnsi="Arial" w:cs="Arial"/>
          <w:iCs/>
          <w:sz w:val="20"/>
          <w:szCs w:val="20"/>
          <w:lang w:val="es-ES"/>
        </w:rPr>
        <w:t xml:space="preserve"> a la patria potestad de sus padres ni a la autoridad marital y te</w:t>
      </w:r>
      <w:r>
        <w:rPr>
          <w:rFonts w:ascii="Arial" w:hAnsi="Arial" w:cs="Arial"/>
          <w:iCs/>
          <w:sz w:val="20"/>
          <w:szCs w:val="20"/>
          <w:lang w:val="es-ES"/>
        </w:rPr>
        <w:t>ngan la libre disposición de sus</w:t>
      </w:r>
      <w:r w:rsidRPr="00C754C9">
        <w:rPr>
          <w:rFonts w:ascii="Arial" w:hAnsi="Arial" w:cs="Arial"/>
          <w:iCs/>
          <w:sz w:val="20"/>
          <w:szCs w:val="20"/>
          <w:lang w:val="es-ES"/>
        </w:rPr>
        <w:t xml:space="preserve"> bienes</w:t>
      </w:r>
      <w:r w:rsidRPr="00C754C9">
        <w:rPr>
          <w:rFonts w:ascii="Arial" w:hAnsi="Arial" w:cs="Arial"/>
          <w:sz w:val="20"/>
          <w:szCs w:val="20"/>
          <w:lang w:val="es-ES"/>
        </w:rPr>
        <w:t xml:space="preserve">. </w:t>
      </w:r>
    </w:p>
    <w:p w:rsidR="00621955" w:rsidRPr="00621955" w:rsidRDefault="00621955" w:rsidP="00621955">
      <w:pPr>
        <w:pStyle w:val="Prrafodelista"/>
        <w:numPr>
          <w:ilvl w:val="0"/>
          <w:numId w:val="10"/>
        </w:numPr>
        <w:jc w:val="both"/>
        <w:rPr>
          <w:rFonts w:ascii="Arial" w:hAnsi="Arial" w:cs="Arial"/>
          <w:sz w:val="20"/>
          <w:szCs w:val="20"/>
          <w:lang w:val="es-ES"/>
        </w:rPr>
      </w:pPr>
      <w:r w:rsidRPr="00621955">
        <w:rPr>
          <w:rFonts w:ascii="Arial" w:hAnsi="Arial" w:cs="Arial"/>
          <w:bCs/>
          <w:sz w:val="20"/>
          <w:szCs w:val="20"/>
          <w:lang w:val="es-ES"/>
        </w:rPr>
        <w:t>Habitualidad</w:t>
      </w:r>
      <w:r w:rsidRPr="00621955">
        <w:rPr>
          <w:rFonts w:ascii="Arial" w:hAnsi="Arial" w:cs="Arial"/>
          <w:sz w:val="20"/>
          <w:szCs w:val="20"/>
          <w:lang w:val="es-ES"/>
        </w:rPr>
        <w:t>:</w:t>
      </w:r>
      <w:r>
        <w:rPr>
          <w:rFonts w:ascii="Arial" w:hAnsi="Arial" w:cs="Arial"/>
          <w:sz w:val="20"/>
          <w:szCs w:val="20"/>
          <w:lang w:val="es-ES"/>
        </w:rPr>
        <w:t xml:space="preserve"> </w:t>
      </w:r>
      <w:r w:rsidRPr="00621955">
        <w:rPr>
          <w:rFonts w:ascii="Arial" w:hAnsi="Arial" w:cs="Arial"/>
          <w:sz w:val="20"/>
          <w:szCs w:val="20"/>
          <w:lang w:val="es-ES"/>
        </w:rPr>
        <w:t>El requisito de la habitualidad en el ejercicio del comercio significa que el empresario se dedique profesionalmente al desarrollo de esa actividad económica (comercio, industria o servicios).</w:t>
      </w:r>
      <w:r>
        <w:rPr>
          <w:rFonts w:ascii="Arial" w:hAnsi="Arial" w:cs="Arial"/>
          <w:sz w:val="20"/>
          <w:szCs w:val="20"/>
          <w:lang w:val="es-ES"/>
        </w:rPr>
        <w:t xml:space="preserve"> L</w:t>
      </w:r>
      <w:r w:rsidRPr="00621955">
        <w:rPr>
          <w:rFonts w:ascii="Arial" w:hAnsi="Arial" w:cs="Arial"/>
          <w:sz w:val="20"/>
          <w:szCs w:val="20"/>
          <w:lang w:val="es-ES"/>
        </w:rPr>
        <w:t>a habitualidad significa la realización repetida de actos de comercio, pero de modo constante, sistemático, que sea este su principal o único modo de vida, su profesión.</w:t>
      </w:r>
    </w:p>
    <w:p w:rsidR="00C754C9" w:rsidRPr="00621955" w:rsidRDefault="00621955" w:rsidP="00621955">
      <w:pPr>
        <w:pStyle w:val="Prrafodelista"/>
        <w:numPr>
          <w:ilvl w:val="0"/>
          <w:numId w:val="10"/>
        </w:numPr>
        <w:jc w:val="both"/>
        <w:rPr>
          <w:rFonts w:ascii="Arial" w:hAnsi="Arial" w:cs="Arial"/>
          <w:sz w:val="20"/>
          <w:szCs w:val="20"/>
        </w:rPr>
      </w:pPr>
      <w:r w:rsidRPr="00621955">
        <w:rPr>
          <w:rFonts w:ascii="Arial" w:hAnsi="Arial" w:cs="Arial"/>
          <w:bCs/>
          <w:sz w:val="20"/>
          <w:szCs w:val="20"/>
          <w:lang w:val="es-ES"/>
        </w:rPr>
        <w:t>Actuar en Nombre Propio</w:t>
      </w:r>
      <w:r>
        <w:rPr>
          <w:rFonts w:ascii="Arial" w:hAnsi="Arial" w:cs="Arial"/>
          <w:sz w:val="20"/>
          <w:szCs w:val="20"/>
          <w:lang w:val="es-ES"/>
        </w:rPr>
        <w:t>: No excluye la presencia de representantes.</w:t>
      </w:r>
    </w:p>
    <w:p w:rsidR="00C754C9" w:rsidRPr="00621955" w:rsidRDefault="00C754C9" w:rsidP="00621955">
      <w:pPr>
        <w:jc w:val="both"/>
        <w:rPr>
          <w:rFonts w:ascii="Arial" w:hAnsi="Arial" w:cs="Arial"/>
          <w:sz w:val="20"/>
          <w:szCs w:val="20"/>
        </w:rPr>
      </w:pPr>
    </w:p>
    <w:p w:rsidR="003B49DC" w:rsidRDefault="00621955" w:rsidP="003B49DC">
      <w:pPr>
        <w:jc w:val="both"/>
        <w:rPr>
          <w:rFonts w:ascii="Arial" w:hAnsi="Arial" w:cs="Arial"/>
          <w:sz w:val="20"/>
          <w:szCs w:val="20"/>
        </w:rPr>
      </w:pPr>
      <w:r>
        <w:rPr>
          <w:rFonts w:ascii="Arial" w:hAnsi="Arial" w:cs="Arial"/>
          <w:sz w:val="20"/>
          <w:szCs w:val="20"/>
        </w:rPr>
        <w:t>La contabilidad de los Empresarios</w:t>
      </w:r>
    </w:p>
    <w:p w:rsidR="00621955" w:rsidRPr="00621955" w:rsidRDefault="00621955" w:rsidP="00621955">
      <w:pPr>
        <w:jc w:val="both"/>
        <w:rPr>
          <w:rFonts w:ascii="Arial" w:hAnsi="Arial" w:cs="Arial"/>
          <w:sz w:val="20"/>
          <w:szCs w:val="20"/>
          <w:lang w:val="es-ES"/>
        </w:rPr>
      </w:pPr>
      <w:r w:rsidRPr="00621955">
        <w:rPr>
          <w:rFonts w:ascii="Arial" w:hAnsi="Arial" w:cs="Arial"/>
          <w:sz w:val="20"/>
          <w:szCs w:val="20"/>
          <w:lang w:val="es-ES"/>
        </w:rPr>
        <w:t xml:space="preserve">Los empresarios mercantiles tienen la obligación de llevar una contabilidad ordenada y adecuada de la actividad de su empresa. La contabilidad les permite llevar un seguimiento cronológico de sus operaciones mercantiles o industriales, la elaboración periódica de </w:t>
      </w:r>
      <w:bookmarkStart w:id="0" w:name="_GoBack"/>
      <w:bookmarkEnd w:id="0"/>
      <w:r w:rsidRPr="00621955">
        <w:rPr>
          <w:rFonts w:ascii="Arial" w:hAnsi="Arial" w:cs="Arial"/>
          <w:sz w:val="20"/>
          <w:szCs w:val="20"/>
          <w:lang w:val="es-ES"/>
        </w:rPr>
        <w:t xml:space="preserve">sus balances o inventarios, y especialmente conocer con claridad la imagen fiel de su patrimonio, de su situación financiera y de sus resultados económicos procedentes de la explotación de su empresa. El Código de Comercio en los artículos 33 y siguientes regula todo lo concerniente a esta obligación. </w:t>
      </w:r>
    </w:p>
    <w:p w:rsidR="00621955" w:rsidRDefault="00621955" w:rsidP="00621955">
      <w:pPr>
        <w:jc w:val="both"/>
        <w:rPr>
          <w:rFonts w:ascii="Arial" w:hAnsi="Arial" w:cs="Arial"/>
          <w:bCs/>
          <w:iCs/>
          <w:sz w:val="20"/>
          <w:szCs w:val="20"/>
          <w:lang w:val="es-ES"/>
        </w:rPr>
      </w:pPr>
      <w:r>
        <w:rPr>
          <w:rFonts w:ascii="Arial" w:hAnsi="Arial" w:cs="Arial"/>
          <w:sz w:val="20"/>
          <w:szCs w:val="20"/>
          <w:lang w:val="es-ES"/>
        </w:rPr>
        <w:t>La Resolución 10/97,</w:t>
      </w:r>
      <w:r w:rsidRPr="00621955">
        <w:rPr>
          <w:rFonts w:ascii="Arial" w:hAnsi="Arial" w:cs="Arial"/>
          <w:sz w:val="20"/>
          <w:szCs w:val="20"/>
          <w:lang w:val="es-ES"/>
        </w:rPr>
        <w:t xml:space="preserve"> del Ministerio de Finanzas y Precios (MFP)</w:t>
      </w:r>
      <w:r>
        <w:rPr>
          <w:rFonts w:ascii="Arial" w:hAnsi="Arial" w:cs="Arial"/>
          <w:sz w:val="20"/>
          <w:szCs w:val="20"/>
          <w:lang w:val="es-ES"/>
        </w:rPr>
        <w:t>,</w:t>
      </w:r>
      <w:r w:rsidRPr="00621955">
        <w:rPr>
          <w:rFonts w:ascii="Arial" w:hAnsi="Arial" w:cs="Arial"/>
          <w:sz w:val="20"/>
          <w:szCs w:val="20"/>
          <w:lang w:val="es-ES"/>
        </w:rPr>
        <w:t xml:space="preserve"> dispone que</w:t>
      </w:r>
      <w:r w:rsidRPr="00621955">
        <w:rPr>
          <w:rFonts w:ascii="Arial" w:hAnsi="Arial" w:cs="Arial"/>
          <w:bCs/>
          <w:sz w:val="20"/>
          <w:szCs w:val="20"/>
          <w:lang w:val="es-ES"/>
        </w:rPr>
        <w:t xml:space="preserve"> “</w:t>
      </w:r>
      <w:r w:rsidRPr="00621955">
        <w:rPr>
          <w:rFonts w:ascii="Arial" w:hAnsi="Arial" w:cs="Arial"/>
          <w:bCs/>
          <w:i/>
          <w:iCs/>
          <w:sz w:val="20"/>
          <w:szCs w:val="20"/>
          <w:lang w:val="es-ES"/>
        </w:rPr>
        <w:t>las normas contables deben ser uniformes, pertinentes y explícitas a los efectos de lograr una in</w:t>
      </w:r>
      <w:r w:rsidRPr="00621955">
        <w:rPr>
          <w:rFonts w:ascii="Arial" w:hAnsi="Arial" w:cs="Arial"/>
          <w:bCs/>
          <w:i/>
          <w:iCs/>
          <w:sz w:val="20"/>
          <w:szCs w:val="20"/>
          <w:lang w:val="es-ES"/>
        </w:rPr>
        <w:softHyphen/>
        <w:t>formación adecuada, veraz y oportuna. Dichas</w:t>
      </w:r>
      <w:r>
        <w:rPr>
          <w:rFonts w:ascii="Arial" w:hAnsi="Arial" w:cs="Arial"/>
          <w:bCs/>
          <w:i/>
          <w:iCs/>
          <w:sz w:val="20"/>
          <w:szCs w:val="20"/>
          <w:lang w:val="es-ES"/>
        </w:rPr>
        <w:t xml:space="preserve"> </w:t>
      </w:r>
      <w:r w:rsidRPr="00621955">
        <w:rPr>
          <w:rFonts w:ascii="Arial" w:hAnsi="Arial" w:cs="Arial"/>
          <w:bCs/>
          <w:i/>
          <w:iCs/>
          <w:sz w:val="20"/>
          <w:szCs w:val="20"/>
          <w:lang w:val="es-ES"/>
        </w:rPr>
        <w:t>normas deben ser de fácil interpretación y de utilidad para todos los usuarios de las mismas”.</w:t>
      </w:r>
    </w:p>
    <w:p w:rsidR="001B4BD3" w:rsidRDefault="001B4BD3" w:rsidP="00621955">
      <w:pPr>
        <w:jc w:val="both"/>
        <w:rPr>
          <w:rFonts w:ascii="Arial" w:hAnsi="Arial" w:cs="Arial"/>
          <w:bCs/>
          <w:iCs/>
          <w:sz w:val="20"/>
          <w:szCs w:val="20"/>
          <w:lang w:val="es-ES"/>
        </w:rPr>
      </w:pPr>
      <w:r>
        <w:rPr>
          <w:rFonts w:ascii="Arial" w:hAnsi="Arial" w:cs="Arial"/>
          <w:bCs/>
          <w:iCs/>
          <w:sz w:val="20"/>
          <w:szCs w:val="20"/>
          <w:lang w:val="es-ES"/>
        </w:rPr>
        <w:t>Características de la información contable</w:t>
      </w:r>
    </w:p>
    <w:p w:rsidR="001B4BD3" w:rsidRDefault="001B4BD3" w:rsidP="001B4BD3">
      <w:pPr>
        <w:pStyle w:val="Prrafodelista"/>
        <w:numPr>
          <w:ilvl w:val="0"/>
          <w:numId w:val="12"/>
        </w:numPr>
        <w:jc w:val="both"/>
        <w:rPr>
          <w:rFonts w:ascii="Arial" w:hAnsi="Arial" w:cs="Arial"/>
          <w:bCs/>
          <w:iCs/>
          <w:sz w:val="20"/>
          <w:szCs w:val="20"/>
          <w:lang w:val="es-ES"/>
        </w:rPr>
      </w:pPr>
      <w:r w:rsidRPr="001B4BD3">
        <w:rPr>
          <w:rFonts w:ascii="Arial" w:hAnsi="Arial" w:cs="Arial"/>
          <w:bCs/>
          <w:iCs/>
          <w:sz w:val="20"/>
          <w:szCs w:val="20"/>
          <w:lang w:val="es-ES"/>
        </w:rPr>
        <w:t>U</w:t>
      </w:r>
      <w:r>
        <w:rPr>
          <w:rFonts w:ascii="Arial" w:hAnsi="Arial" w:cs="Arial"/>
          <w:bCs/>
          <w:iCs/>
          <w:sz w:val="20"/>
          <w:szCs w:val="20"/>
          <w:lang w:val="es-ES"/>
        </w:rPr>
        <w:t>tilidad: L</w:t>
      </w:r>
      <w:r w:rsidRPr="001B4BD3">
        <w:rPr>
          <w:rFonts w:ascii="Arial" w:hAnsi="Arial" w:cs="Arial"/>
          <w:bCs/>
          <w:iCs/>
          <w:sz w:val="20"/>
          <w:szCs w:val="20"/>
          <w:lang w:val="es-ES"/>
        </w:rPr>
        <w:t>a información elaborada debe ser eficaz  y eficiente.</w:t>
      </w:r>
    </w:p>
    <w:p w:rsidR="007C7C64" w:rsidRDefault="001B4BD3" w:rsidP="001B4BD3">
      <w:pPr>
        <w:pStyle w:val="Prrafodelista"/>
        <w:numPr>
          <w:ilvl w:val="0"/>
          <w:numId w:val="12"/>
        </w:numPr>
        <w:jc w:val="both"/>
        <w:rPr>
          <w:rFonts w:ascii="Arial" w:hAnsi="Arial" w:cs="Arial"/>
          <w:bCs/>
          <w:iCs/>
          <w:sz w:val="20"/>
          <w:szCs w:val="20"/>
          <w:lang w:val="es-ES"/>
        </w:rPr>
      </w:pPr>
      <w:r>
        <w:rPr>
          <w:rFonts w:ascii="Arial" w:hAnsi="Arial" w:cs="Arial"/>
          <w:bCs/>
          <w:iCs/>
          <w:sz w:val="20"/>
          <w:szCs w:val="20"/>
          <w:lang w:val="es-ES"/>
        </w:rPr>
        <w:t>Identificación: L</w:t>
      </w:r>
      <w:r w:rsidRPr="001B4BD3">
        <w:rPr>
          <w:rFonts w:ascii="Arial" w:hAnsi="Arial" w:cs="Arial"/>
          <w:bCs/>
          <w:iCs/>
          <w:sz w:val="20"/>
          <w:szCs w:val="20"/>
          <w:lang w:val="es-ES"/>
        </w:rPr>
        <w:t>os estados financieros deben referirse siempre a personas jurídicas establecidas; a períodos determinados ciertos y a transacciones económicas y financieras específicas de los mismos.</w:t>
      </w:r>
    </w:p>
    <w:p w:rsidR="007C7C64" w:rsidRDefault="007C7C64" w:rsidP="001B4BD3">
      <w:pPr>
        <w:pStyle w:val="Prrafodelista"/>
        <w:numPr>
          <w:ilvl w:val="0"/>
          <w:numId w:val="12"/>
        </w:numPr>
        <w:jc w:val="both"/>
        <w:rPr>
          <w:rFonts w:ascii="Arial" w:hAnsi="Arial" w:cs="Arial"/>
          <w:bCs/>
          <w:iCs/>
          <w:sz w:val="20"/>
          <w:szCs w:val="20"/>
          <w:lang w:val="es-ES"/>
        </w:rPr>
      </w:pPr>
      <w:r>
        <w:rPr>
          <w:rFonts w:ascii="Arial" w:hAnsi="Arial" w:cs="Arial"/>
          <w:bCs/>
          <w:iCs/>
          <w:sz w:val="20"/>
          <w:szCs w:val="20"/>
          <w:lang w:val="es-ES"/>
        </w:rPr>
        <w:t>Oportunidad: L</w:t>
      </w:r>
      <w:r w:rsidR="001B4BD3" w:rsidRPr="007C7C64">
        <w:rPr>
          <w:rFonts w:ascii="Arial" w:hAnsi="Arial" w:cs="Arial"/>
          <w:bCs/>
          <w:iCs/>
          <w:sz w:val="20"/>
          <w:szCs w:val="20"/>
          <w:lang w:val="es-ES"/>
        </w:rPr>
        <w:t>a información contable debe brindarse en el tiempo que determine la normativa legal y los requerimien</w:t>
      </w:r>
      <w:r w:rsidR="001B4BD3" w:rsidRPr="007C7C64">
        <w:rPr>
          <w:rFonts w:ascii="Arial" w:hAnsi="Arial" w:cs="Arial"/>
          <w:bCs/>
          <w:iCs/>
          <w:sz w:val="20"/>
          <w:szCs w:val="20"/>
          <w:lang w:val="es-ES"/>
        </w:rPr>
        <w:softHyphen/>
        <w:t>tos de la dirección de las empresas, a fin de que se tomen en tiempo y forma las decisiones gerenciales que corres</w:t>
      </w:r>
      <w:r w:rsidR="001B4BD3" w:rsidRPr="007C7C64">
        <w:rPr>
          <w:rFonts w:ascii="Arial" w:hAnsi="Arial" w:cs="Arial"/>
          <w:bCs/>
          <w:iCs/>
          <w:sz w:val="20"/>
          <w:szCs w:val="20"/>
          <w:lang w:val="es-ES"/>
        </w:rPr>
        <w:softHyphen/>
        <w:t>pondan.</w:t>
      </w:r>
    </w:p>
    <w:p w:rsidR="007C7C64" w:rsidRDefault="001B4BD3" w:rsidP="001B4BD3">
      <w:pPr>
        <w:pStyle w:val="Prrafodelista"/>
        <w:numPr>
          <w:ilvl w:val="0"/>
          <w:numId w:val="12"/>
        </w:numPr>
        <w:jc w:val="both"/>
        <w:rPr>
          <w:rFonts w:ascii="Arial" w:hAnsi="Arial" w:cs="Arial"/>
          <w:bCs/>
          <w:iCs/>
          <w:sz w:val="20"/>
          <w:szCs w:val="20"/>
          <w:lang w:val="es-ES"/>
        </w:rPr>
      </w:pPr>
      <w:r w:rsidRPr="007C7C64">
        <w:rPr>
          <w:rFonts w:ascii="Arial" w:hAnsi="Arial" w:cs="Arial"/>
          <w:bCs/>
          <w:iCs/>
          <w:sz w:val="20"/>
          <w:szCs w:val="20"/>
          <w:lang w:val="es-ES"/>
        </w:rPr>
        <w:t>Representatividad: Toda información contable debe ex</w:t>
      </w:r>
      <w:r w:rsidRPr="007C7C64">
        <w:rPr>
          <w:rFonts w:ascii="Arial" w:hAnsi="Arial" w:cs="Arial"/>
          <w:bCs/>
          <w:iCs/>
          <w:sz w:val="20"/>
          <w:szCs w:val="20"/>
          <w:lang w:val="es-ES"/>
        </w:rPr>
        <w:softHyphen/>
        <w:t>ponerse en forma adecuada y abarcar todos los hechos económico-financieros que ocurrieron en la entidad.</w:t>
      </w:r>
    </w:p>
    <w:p w:rsidR="007C7C64" w:rsidRDefault="001B4BD3" w:rsidP="001B4BD3">
      <w:pPr>
        <w:pStyle w:val="Prrafodelista"/>
        <w:numPr>
          <w:ilvl w:val="0"/>
          <w:numId w:val="12"/>
        </w:numPr>
        <w:jc w:val="both"/>
        <w:rPr>
          <w:rFonts w:ascii="Arial" w:hAnsi="Arial" w:cs="Arial"/>
          <w:bCs/>
          <w:iCs/>
          <w:sz w:val="20"/>
          <w:szCs w:val="20"/>
          <w:lang w:val="es-ES"/>
        </w:rPr>
      </w:pPr>
      <w:r w:rsidRPr="007C7C64">
        <w:rPr>
          <w:rFonts w:ascii="Arial" w:hAnsi="Arial" w:cs="Arial"/>
          <w:bCs/>
          <w:iCs/>
          <w:sz w:val="20"/>
          <w:szCs w:val="20"/>
          <w:lang w:val="es-ES"/>
        </w:rPr>
        <w:t>Credibilidad: Las informaciones derivadas de la Contabilidad deben ser fidedignas, incorporando a los registros contables exclusivamente aquellas transacciones realmente ocurridas, expresadas en su dimensión correcta y basándose en una terminología precisa, comprensible y sin ambigüedades.</w:t>
      </w:r>
    </w:p>
    <w:p w:rsidR="007C7C64" w:rsidRDefault="001B4BD3" w:rsidP="001B4BD3">
      <w:pPr>
        <w:pStyle w:val="Prrafodelista"/>
        <w:numPr>
          <w:ilvl w:val="0"/>
          <w:numId w:val="12"/>
        </w:numPr>
        <w:jc w:val="both"/>
        <w:rPr>
          <w:rFonts w:ascii="Arial" w:hAnsi="Arial" w:cs="Arial"/>
          <w:bCs/>
          <w:iCs/>
          <w:sz w:val="20"/>
          <w:szCs w:val="20"/>
          <w:lang w:val="es-ES"/>
        </w:rPr>
      </w:pPr>
      <w:r w:rsidRPr="007C7C64">
        <w:rPr>
          <w:rFonts w:ascii="Arial" w:hAnsi="Arial" w:cs="Arial"/>
          <w:bCs/>
          <w:iCs/>
          <w:sz w:val="20"/>
          <w:szCs w:val="20"/>
          <w:lang w:val="es-ES"/>
        </w:rPr>
        <w:t>Confiabilidad: La información contable debe ser creíble y válida, basándose para ello en la captación de datos primarios clasificados, evaluados y registrados correcta</w:t>
      </w:r>
      <w:r w:rsidRPr="007C7C64">
        <w:rPr>
          <w:rFonts w:ascii="Arial" w:hAnsi="Arial" w:cs="Arial"/>
          <w:bCs/>
          <w:iCs/>
          <w:sz w:val="20"/>
          <w:szCs w:val="20"/>
          <w:lang w:val="es-ES"/>
        </w:rPr>
        <w:softHyphen/>
        <w:t>mente.</w:t>
      </w:r>
    </w:p>
    <w:p w:rsidR="007C7C64" w:rsidRDefault="001B4BD3" w:rsidP="001B4BD3">
      <w:pPr>
        <w:pStyle w:val="Prrafodelista"/>
        <w:numPr>
          <w:ilvl w:val="0"/>
          <w:numId w:val="12"/>
        </w:numPr>
        <w:jc w:val="both"/>
        <w:rPr>
          <w:rFonts w:ascii="Arial" w:hAnsi="Arial" w:cs="Arial"/>
          <w:bCs/>
          <w:iCs/>
          <w:sz w:val="20"/>
          <w:szCs w:val="20"/>
          <w:lang w:val="es-ES"/>
        </w:rPr>
      </w:pPr>
      <w:r w:rsidRPr="007C7C64">
        <w:rPr>
          <w:rFonts w:ascii="Arial" w:hAnsi="Arial" w:cs="Arial"/>
          <w:bCs/>
          <w:iCs/>
          <w:sz w:val="20"/>
          <w:szCs w:val="20"/>
          <w:lang w:val="es-ES"/>
        </w:rPr>
        <w:t>Verificabilidad: El sistema contable establecido debe ge</w:t>
      </w:r>
      <w:r w:rsidRPr="007C7C64">
        <w:rPr>
          <w:rFonts w:ascii="Arial" w:hAnsi="Arial" w:cs="Arial"/>
          <w:bCs/>
          <w:iCs/>
          <w:sz w:val="20"/>
          <w:szCs w:val="20"/>
          <w:lang w:val="es-ES"/>
        </w:rPr>
        <w:softHyphen/>
        <w:t>nerar información contable que pueda ser controlada y ve</w:t>
      </w:r>
      <w:r w:rsidRPr="007C7C64">
        <w:rPr>
          <w:rFonts w:ascii="Arial" w:hAnsi="Arial" w:cs="Arial"/>
          <w:bCs/>
          <w:iCs/>
          <w:sz w:val="20"/>
          <w:szCs w:val="20"/>
          <w:lang w:val="es-ES"/>
        </w:rPr>
        <w:softHyphen/>
        <w:t>rificada por terceros, ajenos a su procesamiento.</w:t>
      </w:r>
    </w:p>
    <w:p w:rsidR="001B4BD3" w:rsidRDefault="001B4BD3" w:rsidP="001B4BD3">
      <w:pPr>
        <w:pStyle w:val="Prrafodelista"/>
        <w:numPr>
          <w:ilvl w:val="0"/>
          <w:numId w:val="12"/>
        </w:numPr>
        <w:jc w:val="both"/>
        <w:rPr>
          <w:rFonts w:ascii="Arial" w:hAnsi="Arial" w:cs="Arial"/>
          <w:bCs/>
          <w:iCs/>
          <w:sz w:val="20"/>
          <w:szCs w:val="20"/>
          <w:lang w:val="es-ES"/>
        </w:rPr>
      </w:pPr>
      <w:r w:rsidRPr="007C7C64">
        <w:rPr>
          <w:rFonts w:ascii="Arial" w:hAnsi="Arial" w:cs="Arial"/>
          <w:bCs/>
          <w:iCs/>
          <w:sz w:val="20"/>
          <w:szCs w:val="20"/>
          <w:lang w:val="es-ES"/>
        </w:rPr>
        <w:t>Homogeneidad: La información que se procese debe basarse en criterios similares en el tiempo y su aplicación debe ser común a todas las entidades.</w:t>
      </w:r>
    </w:p>
    <w:p w:rsidR="007C7C64" w:rsidRDefault="007C7C64" w:rsidP="007C7C64">
      <w:pPr>
        <w:jc w:val="both"/>
        <w:rPr>
          <w:rFonts w:ascii="Arial" w:hAnsi="Arial" w:cs="Arial"/>
          <w:bCs/>
          <w:iCs/>
          <w:sz w:val="20"/>
          <w:szCs w:val="20"/>
          <w:lang w:val="es-ES"/>
        </w:rPr>
      </w:pPr>
      <w:r w:rsidRPr="007C7C64">
        <w:rPr>
          <w:rFonts w:ascii="Arial" w:hAnsi="Arial" w:cs="Arial"/>
          <w:bCs/>
          <w:iCs/>
          <w:sz w:val="20"/>
          <w:szCs w:val="20"/>
          <w:lang w:val="es-ES"/>
        </w:rPr>
        <w:t xml:space="preserve">La contabilidad desde el punto de vista jurídico debe ser vista desde dos aspectos distintos: el formal y el material. </w:t>
      </w:r>
    </w:p>
    <w:p w:rsidR="007C7C64" w:rsidRPr="007C7C64" w:rsidRDefault="007C7C64" w:rsidP="007C7C64">
      <w:pPr>
        <w:pStyle w:val="Prrafodelista"/>
        <w:numPr>
          <w:ilvl w:val="0"/>
          <w:numId w:val="13"/>
        </w:numPr>
        <w:jc w:val="both"/>
        <w:rPr>
          <w:rFonts w:ascii="Arial" w:hAnsi="Arial" w:cs="Arial"/>
          <w:bCs/>
          <w:iCs/>
        </w:rPr>
      </w:pPr>
      <w:r w:rsidRPr="007C7C64">
        <w:rPr>
          <w:rFonts w:ascii="Arial" w:hAnsi="Arial" w:cs="Arial"/>
          <w:bCs/>
          <w:iCs/>
          <w:sz w:val="20"/>
          <w:szCs w:val="20"/>
          <w:lang w:val="es-ES"/>
        </w:rPr>
        <w:lastRenderedPageBreak/>
        <w:t>A</w:t>
      </w:r>
      <w:r>
        <w:rPr>
          <w:rFonts w:ascii="Arial" w:hAnsi="Arial" w:cs="Arial"/>
          <w:bCs/>
          <w:iCs/>
          <w:sz w:val="20"/>
          <w:szCs w:val="20"/>
          <w:lang w:val="es-ES"/>
        </w:rPr>
        <w:t>specto formal: C</w:t>
      </w:r>
      <w:r w:rsidRPr="007C7C64">
        <w:rPr>
          <w:rFonts w:ascii="Arial" w:hAnsi="Arial" w:cs="Arial"/>
          <w:bCs/>
          <w:iCs/>
          <w:sz w:val="20"/>
          <w:szCs w:val="20"/>
          <w:lang w:val="es-ES"/>
        </w:rPr>
        <w:t>onsiste en la forma en que deben ser representados, de un modo externo, los acontecimientos o vicisitudes del tráfico que el empresario realiza y sus consecuencias en el orden patrimonial. Atiende al lado obligacional de la contabilidad y se limita a</w:t>
      </w:r>
      <w:r>
        <w:rPr>
          <w:rFonts w:ascii="Arial" w:hAnsi="Arial" w:cs="Arial"/>
          <w:bCs/>
          <w:iCs/>
          <w:sz w:val="20"/>
          <w:szCs w:val="20"/>
          <w:lang w:val="es-ES"/>
        </w:rPr>
        <w:t xml:space="preserve"> </w:t>
      </w:r>
      <w:r w:rsidRPr="007C7C64">
        <w:rPr>
          <w:rFonts w:ascii="Arial" w:hAnsi="Arial" w:cs="Arial"/>
          <w:bCs/>
          <w:iCs/>
        </w:rPr>
        <w:t xml:space="preserve">determinar qué libros deben ser llevados, cómo deben ser llevados y el valor que poseen sus asientos a efectos probatorios. </w:t>
      </w:r>
    </w:p>
    <w:p w:rsidR="007C7C64" w:rsidRDefault="007C7C64" w:rsidP="007C7C64">
      <w:pPr>
        <w:pStyle w:val="Prrafodelista"/>
        <w:numPr>
          <w:ilvl w:val="0"/>
          <w:numId w:val="13"/>
        </w:numPr>
        <w:jc w:val="both"/>
        <w:rPr>
          <w:rFonts w:ascii="Arial" w:hAnsi="Arial" w:cs="Arial"/>
          <w:bCs/>
          <w:iCs/>
          <w:sz w:val="20"/>
          <w:szCs w:val="20"/>
          <w:lang w:val="es-ES"/>
        </w:rPr>
      </w:pPr>
      <w:r>
        <w:rPr>
          <w:rFonts w:ascii="Arial" w:hAnsi="Arial" w:cs="Arial"/>
          <w:bCs/>
          <w:iCs/>
          <w:sz w:val="20"/>
          <w:szCs w:val="20"/>
          <w:lang w:val="es-ES"/>
        </w:rPr>
        <w:t>Aspecto material: M</w:t>
      </w:r>
      <w:r w:rsidRPr="007C7C64">
        <w:rPr>
          <w:rFonts w:ascii="Arial" w:hAnsi="Arial" w:cs="Arial"/>
          <w:bCs/>
          <w:iCs/>
          <w:sz w:val="20"/>
          <w:szCs w:val="20"/>
          <w:lang w:val="es-ES"/>
        </w:rPr>
        <w:t>ira a la ordenación jurídica de las cuentas y del balance empresarial. Es decir</w:t>
      </w:r>
      <w:r>
        <w:rPr>
          <w:rFonts w:ascii="Arial" w:hAnsi="Arial" w:cs="Arial"/>
          <w:bCs/>
          <w:iCs/>
          <w:sz w:val="20"/>
          <w:szCs w:val="20"/>
          <w:lang w:val="es-ES"/>
        </w:rPr>
        <w:t>,</w:t>
      </w:r>
      <w:r w:rsidRPr="007C7C64">
        <w:rPr>
          <w:rFonts w:ascii="Arial" w:hAnsi="Arial" w:cs="Arial"/>
          <w:bCs/>
          <w:iCs/>
          <w:sz w:val="20"/>
          <w:szCs w:val="20"/>
          <w:lang w:val="es-ES"/>
        </w:rPr>
        <w:t xml:space="preserve"> determina los presupuestos ordenadores del modo en que ha de ser establecido el resultado ya sea próspero o adverso de cada ejercicio económico.</w:t>
      </w:r>
    </w:p>
    <w:p w:rsidR="007C7C64" w:rsidRDefault="007C7C64" w:rsidP="007C7C64">
      <w:pPr>
        <w:jc w:val="both"/>
        <w:rPr>
          <w:rFonts w:ascii="Arial" w:hAnsi="Arial" w:cs="Arial"/>
          <w:bCs/>
          <w:iCs/>
          <w:sz w:val="20"/>
          <w:szCs w:val="20"/>
          <w:lang w:val="es-ES"/>
        </w:rPr>
      </w:pPr>
      <w:r w:rsidRPr="007C7C64">
        <w:rPr>
          <w:rFonts w:ascii="Arial" w:hAnsi="Arial" w:cs="Arial"/>
          <w:bCs/>
          <w:iCs/>
          <w:sz w:val="20"/>
          <w:szCs w:val="20"/>
          <w:lang w:val="es-ES"/>
        </w:rPr>
        <w:t xml:space="preserve">El Código de Comercio, en su artículo 33 y siguientes, regula todo lo relacionado con esta obligación. Establece, que se ha de llevar la contabilidad necesariamente a través de libros, estos son: </w:t>
      </w:r>
    </w:p>
    <w:p w:rsidR="007C7C64" w:rsidRDefault="007C7C64" w:rsidP="007C7C64">
      <w:pPr>
        <w:pStyle w:val="Prrafodelista"/>
        <w:numPr>
          <w:ilvl w:val="0"/>
          <w:numId w:val="14"/>
        </w:numPr>
        <w:jc w:val="both"/>
        <w:rPr>
          <w:rFonts w:ascii="Arial" w:hAnsi="Arial" w:cs="Arial"/>
          <w:bCs/>
          <w:iCs/>
          <w:sz w:val="20"/>
          <w:szCs w:val="20"/>
          <w:lang w:val="es-ES"/>
        </w:rPr>
      </w:pPr>
      <w:r w:rsidRPr="007C7C64">
        <w:rPr>
          <w:rFonts w:ascii="Arial" w:hAnsi="Arial" w:cs="Arial"/>
          <w:bCs/>
          <w:iCs/>
          <w:sz w:val="20"/>
          <w:szCs w:val="20"/>
          <w:lang w:val="es-ES"/>
        </w:rPr>
        <w:t>L</w:t>
      </w:r>
      <w:r>
        <w:rPr>
          <w:rFonts w:ascii="Arial" w:hAnsi="Arial" w:cs="Arial"/>
          <w:bCs/>
          <w:iCs/>
          <w:sz w:val="20"/>
          <w:szCs w:val="20"/>
          <w:lang w:val="es-ES"/>
        </w:rPr>
        <w:t>ibro de Inventarios y Balances</w:t>
      </w:r>
    </w:p>
    <w:p w:rsidR="007C7C64" w:rsidRDefault="007C7C64" w:rsidP="007C7C64">
      <w:pPr>
        <w:pStyle w:val="Prrafodelista"/>
        <w:numPr>
          <w:ilvl w:val="0"/>
          <w:numId w:val="14"/>
        </w:numPr>
        <w:jc w:val="both"/>
        <w:rPr>
          <w:rFonts w:ascii="Arial" w:hAnsi="Arial" w:cs="Arial"/>
          <w:bCs/>
          <w:iCs/>
          <w:sz w:val="20"/>
          <w:szCs w:val="20"/>
          <w:lang w:val="es-ES"/>
        </w:rPr>
      </w:pPr>
      <w:r w:rsidRPr="007C7C64">
        <w:rPr>
          <w:rFonts w:ascii="Arial" w:hAnsi="Arial" w:cs="Arial"/>
          <w:bCs/>
          <w:iCs/>
          <w:sz w:val="20"/>
          <w:szCs w:val="20"/>
          <w:lang w:val="es-ES"/>
        </w:rPr>
        <w:t>Libro Diario</w:t>
      </w:r>
    </w:p>
    <w:p w:rsidR="007C7C64" w:rsidRDefault="007C7C64" w:rsidP="007C7C64">
      <w:pPr>
        <w:pStyle w:val="Prrafodelista"/>
        <w:numPr>
          <w:ilvl w:val="0"/>
          <w:numId w:val="14"/>
        </w:numPr>
        <w:jc w:val="both"/>
        <w:rPr>
          <w:rFonts w:ascii="Arial" w:hAnsi="Arial" w:cs="Arial"/>
          <w:bCs/>
          <w:iCs/>
          <w:sz w:val="20"/>
          <w:szCs w:val="20"/>
          <w:lang w:val="es-ES"/>
        </w:rPr>
      </w:pPr>
      <w:r w:rsidRPr="007C7C64">
        <w:rPr>
          <w:rFonts w:ascii="Arial" w:hAnsi="Arial" w:cs="Arial"/>
          <w:bCs/>
          <w:iCs/>
          <w:sz w:val="20"/>
          <w:szCs w:val="20"/>
          <w:lang w:val="es-ES"/>
        </w:rPr>
        <w:t>Libro Mayor</w:t>
      </w:r>
    </w:p>
    <w:p w:rsidR="007C7C64" w:rsidRDefault="007C7C64" w:rsidP="007C7C64">
      <w:pPr>
        <w:pStyle w:val="Prrafodelista"/>
        <w:numPr>
          <w:ilvl w:val="0"/>
          <w:numId w:val="14"/>
        </w:numPr>
        <w:jc w:val="both"/>
        <w:rPr>
          <w:rFonts w:ascii="Arial" w:hAnsi="Arial" w:cs="Arial"/>
          <w:bCs/>
          <w:iCs/>
          <w:sz w:val="20"/>
          <w:szCs w:val="20"/>
          <w:lang w:val="es-ES"/>
        </w:rPr>
      </w:pPr>
      <w:r w:rsidRPr="007C7C64">
        <w:rPr>
          <w:rFonts w:ascii="Arial" w:hAnsi="Arial" w:cs="Arial"/>
          <w:bCs/>
          <w:iCs/>
          <w:sz w:val="20"/>
          <w:szCs w:val="20"/>
          <w:lang w:val="es-ES"/>
        </w:rPr>
        <w:t>Copiador o Copiadores d</w:t>
      </w:r>
      <w:r>
        <w:rPr>
          <w:rFonts w:ascii="Arial" w:hAnsi="Arial" w:cs="Arial"/>
          <w:bCs/>
          <w:iCs/>
          <w:sz w:val="20"/>
          <w:szCs w:val="20"/>
          <w:lang w:val="es-ES"/>
        </w:rPr>
        <w:t>e Cartas y Telegramas</w:t>
      </w:r>
    </w:p>
    <w:p w:rsidR="007C7C64" w:rsidRDefault="007C7C64" w:rsidP="007C7C64">
      <w:pPr>
        <w:pStyle w:val="Prrafodelista"/>
        <w:numPr>
          <w:ilvl w:val="0"/>
          <w:numId w:val="14"/>
        </w:numPr>
        <w:jc w:val="both"/>
        <w:rPr>
          <w:rFonts w:ascii="Arial" w:hAnsi="Arial" w:cs="Arial"/>
          <w:bCs/>
          <w:iCs/>
          <w:sz w:val="20"/>
          <w:szCs w:val="20"/>
          <w:lang w:val="es-ES"/>
        </w:rPr>
      </w:pPr>
      <w:r>
        <w:rPr>
          <w:rFonts w:ascii="Arial" w:hAnsi="Arial" w:cs="Arial"/>
          <w:bCs/>
          <w:iCs/>
          <w:sz w:val="20"/>
          <w:szCs w:val="20"/>
          <w:lang w:val="es-ES"/>
        </w:rPr>
        <w:t>Otros  l</w:t>
      </w:r>
      <w:r w:rsidRPr="007C7C64">
        <w:rPr>
          <w:rFonts w:ascii="Arial" w:hAnsi="Arial" w:cs="Arial"/>
          <w:bCs/>
          <w:iCs/>
          <w:sz w:val="20"/>
          <w:szCs w:val="20"/>
          <w:lang w:val="es-ES"/>
        </w:rPr>
        <w:t>ibros que ordenen las leyes especiales.</w:t>
      </w:r>
    </w:p>
    <w:p w:rsidR="007C7C64" w:rsidRDefault="007C7C64" w:rsidP="007C7C64">
      <w:pPr>
        <w:jc w:val="both"/>
        <w:rPr>
          <w:rFonts w:ascii="Arial" w:hAnsi="Arial" w:cs="Arial"/>
          <w:bCs/>
          <w:iCs/>
          <w:sz w:val="20"/>
          <w:szCs w:val="20"/>
          <w:lang w:val="es-ES"/>
        </w:rPr>
      </w:pPr>
      <w:r>
        <w:rPr>
          <w:rFonts w:ascii="Arial" w:hAnsi="Arial" w:cs="Arial"/>
          <w:bCs/>
          <w:iCs/>
          <w:sz w:val="20"/>
          <w:szCs w:val="20"/>
          <w:lang w:val="es-ES"/>
        </w:rPr>
        <w:t>C</w:t>
      </w:r>
      <w:r w:rsidRPr="007C7C64">
        <w:rPr>
          <w:rFonts w:ascii="Arial" w:hAnsi="Arial" w:cs="Arial"/>
          <w:bCs/>
          <w:iCs/>
          <w:sz w:val="20"/>
          <w:szCs w:val="20"/>
          <w:lang w:val="es-ES"/>
        </w:rPr>
        <w:t xml:space="preserve">onstituye una obligación, para los empresarios mercantiles realizar al cierre de cada ejercicio social las cuentas anuales, las mismas están integradas por el </w:t>
      </w:r>
      <w:r w:rsidRPr="007C7C64">
        <w:rPr>
          <w:rFonts w:ascii="Arial" w:hAnsi="Arial" w:cs="Arial"/>
          <w:bCs/>
          <w:iCs/>
          <w:sz w:val="20"/>
          <w:szCs w:val="20"/>
          <w:u w:val="single"/>
          <w:lang w:val="es-ES"/>
        </w:rPr>
        <w:t>balance</w:t>
      </w:r>
      <w:r w:rsidRPr="007C7C64">
        <w:rPr>
          <w:rFonts w:ascii="Arial" w:hAnsi="Arial" w:cs="Arial"/>
          <w:bCs/>
          <w:iCs/>
          <w:sz w:val="20"/>
          <w:szCs w:val="20"/>
          <w:lang w:val="es-ES"/>
        </w:rPr>
        <w:t xml:space="preserve">, las </w:t>
      </w:r>
      <w:r w:rsidRPr="007C7C64">
        <w:rPr>
          <w:rFonts w:ascii="Arial" w:hAnsi="Arial" w:cs="Arial"/>
          <w:bCs/>
          <w:iCs/>
          <w:sz w:val="20"/>
          <w:szCs w:val="20"/>
          <w:u w:val="single"/>
          <w:lang w:val="es-ES"/>
        </w:rPr>
        <w:t>cuentas de pérdidas y ganancias</w:t>
      </w:r>
      <w:r w:rsidRPr="007C7C64">
        <w:rPr>
          <w:rFonts w:ascii="Arial" w:hAnsi="Arial" w:cs="Arial"/>
          <w:bCs/>
          <w:iCs/>
          <w:sz w:val="20"/>
          <w:szCs w:val="20"/>
          <w:lang w:val="es-ES"/>
        </w:rPr>
        <w:t xml:space="preserve"> y la </w:t>
      </w:r>
      <w:r w:rsidRPr="007C7C64">
        <w:rPr>
          <w:rFonts w:ascii="Arial" w:hAnsi="Arial" w:cs="Arial"/>
          <w:bCs/>
          <w:iCs/>
          <w:sz w:val="20"/>
          <w:szCs w:val="20"/>
          <w:u w:val="single"/>
          <w:lang w:val="es-ES"/>
        </w:rPr>
        <w:t>memoria</w:t>
      </w:r>
      <w:r w:rsidRPr="007C7C64">
        <w:rPr>
          <w:rFonts w:ascii="Arial" w:hAnsi="Arial" w:cs="Arial"/>
          <w:bCs/>
          <w:iCs/>
          <w:sz w:val="20"/>
          <w:szCs w:val="20"/>
          <w:lang w:val="es-ES"/>
        </w:rPr>
        <w:t>.</w:t>
      </w:r>
    </w:p>
    <w:p w:rsidR="007C7C64" w:rsidRDefault="002A56AB" w:rsidP="002A56AB">
      <w:pPr>
        <w:pStyle w:val="Prrafodelista"/>
        <w:numPr>
          <w:ilvl w:val="0"/>
          <w:numId w:val="15"/>
        </w:numPr>
        <w:jc w:val="both"/>
        <w:rPr>
          <w:rFonts w:ascii="Arial" w:hAnsi="Arial" w:cs="Arial"/>
          <w:bCs/>
          <w:iCs/>
          <w:sz w:val="20"/>
          <w:szCs w:val="20"/>
          <w:lang w:val="es-ES"/>
        </w:rPr>
      </w:pPr>
      <w:r>
        <w:rPr>
          <w:rFonts w:ascii="Arial" w:hAnsi="Arial" w:cs="Arial"/>
          <w:bCs/>
          <w:iCs/>
          <w:sz w:val="20"/>
          <w:szCs w:val="20"/>
          <w:lang w:val="es-ES"/>
        </w:rPr>
        <w:t>Balance: C</w:t>
      </w:r>
      <w:r w:rsidRPr="002A56AB">
        <w:rPr>
          <w:rFonts w:ascii="Arial" w:hAnsi="Arial" w:cs="Arial"/>
          <w:bCs/>
          <w:iCs/>
          <w:sz w:val="20"/>
          <w:szCs w:val="20"/>
          <w:lang w:val="es-ES"/>
        </w:rPr>
        <w:t>oncreta y sintetiza el valor y la composición del patrimonio de la empresa a finalizar cada ejercicio anual, indica además cuál es el resultado del ejercicio, es decir si al finalizar el ejercicio social de los resultados obtenidos se evidencia que el patrimonio ha aumentado considerablemente o, por el contrario, ha disminuido ocasionando pérdidas.</w:t>
      </w:r>
    </w:p>
    <w:p w:rsidR="002A56AB" w:rsidRDefault="002A56AB" w:rsidP="002A56AB">
      <w:pPr>
        <w:pStyle w:val="Prrafodelista"/>
        <w:numPr>
          <w:ilvl w:val="0"/>
          <w:numId w:val="15"/>
        </w:numPr>
        <w:jc w:val="both"/>
        <w:rPr>
          <w:rFonts w:ascii="Arial" w:hAnsi="Arial" w:cs="Arial"/>
          <w:bCs/>
          <w:iCs/>
          <w:sz w:val="20"/>
          <w:szCs w:val="20"/>
          <w:lang w:val="es-ES"/>
        </w:rPr>
      </w:pPr>
      <w:r>
        <w:rPr>
          <w:rFonts w:ascii="Arial" w:hAnsi="Arial" w:cs="Arial"/>
          <w:bCs/>
          <w:iCs/>
          <w:sz w:val="20"/>
          <w:szCs w:val="20"/>
          <w:lang w:val="es-ES"/>
        </w:rPr>
        <w:t>C</w:t>
      </w:r>
      <w:r w:rsidRPr="002A56AB">
        <w:rPr>
          <w:rFonts w:ascii="Arial" w:hAnsi="Arial" w:cs="Arial"/>
          <w:bCs/>
          <w:iCs/>
          <w:sz w:val="20"/>
          <w:szCs w:val="20"/>
          <w:lang w:val="es-ES"/>
        </w:rPr>
        <w:t>uent</w:t>
      </w:r>
      <w:r>
        <w:rPr>
          <w:rFonts w:ascii="Arial" w:hAnsi="Arial" w:cs="Arial"/>
          <w:bCs/>
          <w:iCs/>
          <w:sz w:val="20"/>
          <w:szCs w:val="20"/>
          <w:lang w:val="es-ES"/>
        </w:rPr>
        <w:t>as de pérdidas y ganancias: D</w:t>
      </w:r>
      <w:r w:rsidRPr="002A56AB">
        <w:rPr>
          <w:rFonts w:ascii="Arial" w:hAnsi="Arial" w:cs="Arial"/>
          <w:bCs/>
          <w:iCs/>
          <w:sz w:val="20"/>
          <w:szCs w:val="20"/>
          <w:lang w:val="es-ES"/>
        </w:rPr>
        <w:t>escriben no solo el resultado del ejercicio, sino cuáles han sido los componentes positivos y negativos que han dado lugar a ese resultado. Esta cuenta nos posibilita conocer con detalles cómo se han obtenidos los resultados.</w:t>
      </w:r>
    </w:p>
    <w:p w:rsidR="002A56AB" w:rsidRDefault="002A56AB" w:rsidP="002A56AB">
      <w:pPr>
        <w:pStyle w:val="Prrafodelista"/>
        <w:numPr>
          <w:ilvl w:val="0"/>
          <w:numId w:val="15"/>
        </w:numPr>
        <w:jc w:val="both"/>
        <w:rPr>
          <w:rFonts w:ascii="Arial" w:hAnsi="Arial" w:cs="Arial"/>
          <w:bCs/>
          <w:iCs/>
          <w:sz w:val="20"/>
          <w:szCs w:val="20"/>
          <w:lang w:val="es-ES"/>
        </w:rPr>
      </w:pPr>
      <w:r>
        <w:rPr>
          <w:rFonts w:ascii="Arial" w:hAnsi="Arial" w:cs="Arial"/>
          <w:bCs/>
          <w:iCs/>
          <w:sz w:val="20"/>
          <w:szCs w:val="20"/>
          <w:lang w:val="es-ES"/>
        </w:rPr>
        <w:t>Memoria: D</w:t>
      </w:r>
      <w:r w:rsidRPr="002A56AB">
        <w:rPr>
          <w:rFonts w:ascii="Arial" w:hAnsi="Arial" w:cs="Arial"/>
          <w:bCs/>
          <w:iCs/>
          <w:sz w:val="20"/>
          <w:szCs w:val="20"/>
          <w:lang w:val="es-ES"/>
        </w:rPr>
        <w:t>ocumento complementario que permite explicar lo que el balance y la cuentas de pérdidas y ganancias ofrecen mediante cifra. Y estos tres documentos también tienen como propósito mostrar la imagen fiel del patrimonio, la situación financiera, así como los resultados del desarrollo de la actividad económica.</w:t>
      </w:r>
    </w:p>
    <w:p w:rsidR="002A56AB" w:rsidRPr="002A56AB" w:rsidRDefault="002A56AB" w:rsidP="002A56AB">
      <w:pPr>
        <w:jc w:val="both"/>
        <w:rPr>
          <w:rFonts w:ascii="Arial" w:hAnsi="Arial" w:cs="Arial"/>
          <w:bCs/>
          <w:iCs/>
          <w:sz w:val="20"/>
          <w:szCs w:val="20"/>
          <w:lang w:val="es-ES"/>
        </w:rPr>
      </w:pPr>
      <w:r w:rsidRPr="002A56AB">
        <w:rPr>
          <w:rFonts w:ascii="Arial" w:hAnsi="Arial" w:cs="Arial"/>
          <w:b/>
          <w:bCs/>
          <w:iCs/>
          <w:sz w:val="20"/>
          <w:szCs w:val="20"/>
          <w:lang w:val="es-ES"/>
        </w:rPr>
        <w:t>NOTA:</w:t>
      </w:r>
      <w:r>
        <w:rPr>
          <w:rFonts w:ascii="Arial" w:hAnsi="Arial" w:cs="Arial"/>
          <w:b/>
          <w:bCs/>
          <w:iCs/>
          <w:sz w:val="20"/>
          <w:szCs w:val="20"/>
          <w:lang w:val="es-ES"/>
        </w:rPr>
        <w:t xml:space="preserve"> </w:t>
      </w:r>
      <w:r>
        <w:rPr>
          <w:rFonts w:ascii="Arial" w:hAnsi="Arial" w:cs="Arial"/>
          <w:bCs/>
          <w:iCs/>
          <w:sz w:val="20"/>
          <w:szCs w:val="20"/>
          <w:lang w:val="es-ES"/>
        </w:rPr>
        <w:t>Estos documentos tienen como propósito mostrar la imagen fiel del patrimonio, la situación financiera, así como los resultados del desarrollo de la actividad económica.</w:t>
      </w:r>
    </w:p>
    <w:p w:rsidR="007C7C64" w:rsidRPr="007C7C64" w:rsidRDefault="007C7C64" w:rsidP="007C7C64">
      <w:pPr>
        <w:ind w:left="360"/>
        <w:jc w:val="both"/>
        <w:rPr>
          <w:rFonts w:ascii="Arial" w:hAnsi="Arial" w:cs="Arial"/>
          <w:bCs/>
          <w:iCs/>
          <w:sz w:val="20"/>
          <w:szCs w:val="20"/>
          <w:lang w:val="es-ES"/>
        </w:rPr>
      </w:pPr>
    </w:p>
    <w:p w:rsidR="001B4BD3" w:rsidRPr="00621955" w:rsidRDefault="001B4BD3" w:rsidP="00621955">
      <w:pPr>
        <w:jc w:val="both"/>
        <w:rPr>
          <w:rFonts w:ascii="Arial" w:hAnsi="Arial" w:cs="Arial"/>
          <w:b/>
          <w:bCs/>
          <w:iCs/>
          <w:sz w:val="20"/>
          <w:szCs w:val="20"/>
          <w:lang w:val="es-ES"/>
        </w:rPr>
      </w:pPr>
    </w:p>
    <w:p w:rsidR="00621955" w:rsidRPr="00621955" w:rsidRDefault="00621955" w:rsidP="003B49DC">
      <w:pPr>
        <w:jc w:val="both"/>
        <w:rPr>
          <w:rFonts w:ascii="Arial" w:hAnsi="Arial" w:cs="Arial"/>
          <w:sz w:val="20"/>
          <w:szCs w:val="20"/>
        </w:rPr>
      </w:pPr>
    </w:p>
    <w:p w:rsidR="00732F3C" w:rsidRDefault="00732F3C" w:rsidP="003B49DC">
      <w:pPr>
        <w:jc w:val="both"/>
        <w:rPr>
          <w:rFonts w:ascii="Arial" w:hAnsi="Arial" w:cs="Arial"/>
          <w:sz w:val="20"/>
          <w:szCs w:val="20"/>
        </w:rPr>
      </w:pPr>
    </w:p>
    <w:p w:rsidR="00732F3C" w:rsidRPr="00732F3C" w:rsidRDefault="00732F3C" w:rsidP="003B49DC">
      <w:pPr>
        <w:jc w:val="both"/>
        <w:rPr>
          <w:rFonts w:ascii="Arial" w:hAnsi="Arial" w:cs="Arial"/>
          <w:sz w:val="20"/>
          <w:szCs w:val="20"/>
        </w:rPr>
      </w:pPr>
    </w:p>
    <w:p w:rsidR="00BE46F9" w:rsidRPr="00B41F8C" w:rsidRDefault="00BE46F9" w:rsidP="003B49DC">
      <w:pPr>
        <w:jc w:val="both"/>
        <w:rPr>
          <w:rFonts w:ascii="Arial" w:hAnsi="Arial" w:cs="Arial"/>
          <w:sz w:val="20"/>
          <w:szCs w:val="20"/>
        </w:rPr>
      </w:pPr>
    </w:p>
    <w:p w:rsidR="00BE46F9" w:rsidRPr="00BE46F9" w:rsidRDefault="00BE46F9" w:rsidP="00BE46F9">
      <w:pPr>
        <w:ind w:left="360"/>
        <w:rPr>
          <w:rFonts w:ascii="Arial" w:hAnsi="Arial" w:cs="Arial"/>
          <w:sz w:val="20"/>
          <w:szCs w:val="20"/>
        </w:rPr>
      </w:pPr>
    </w:p>
    <w:p w:rsidR="00FF7D58" w:rsidRPr="00FF7D58" w:rsidRDefault="00FF7D58" w:rsidP="00FF7D58">
      <w:pPr>
        <w:jc w:val="both"/>
        <w:rPr>
          <w:rFonts w:ascii="Arial" w:hAnsi="Arial" w:cs="Arial"/>
          <w:sz w:val="20"/>
          <w:szCs w:val="20"/>
        </w:rPr>
      </w:pPr>
    </w:p>
    <w:p w:rsidR="00FF7D58" w:rsidRPr="00FF7D58" w:rsidRDefault="00FF7D58" w:rsidP="00FF7D58">
      <w:pPr>
        <w:jc w:val="both"/>
        <w:rPr>
          <w:rFonts w:ascii="Arial" w:hAnsi="Arial" w:cs="Arial"/>
          <w:b/>
          <w:sz w:val="20"/>
          <w:szCs w:val="20"/>
        </w:rPr>
      </w:pPr>
    </w:p>
    <w:p w:rsidR="003A2E60" w:rsidRPr="003A2E60" w:rsidRDefault="003A2E60" w:rsidP="003A2E60">
      <w:pPr>
        <w:spacing w:line="240" w:lineRule="auto"/>
        <w:rPr>
          <w:rFonts w:ascii="Arial" w:hAnsi="Arial" w:cs="Arial"/>
          <w:sz w:val="20"/>
          <w:szCs w:val="20"/>
        </w:rPr>
      </w:pPr>
    </w:p>
    <w:sectPr w:rsidR="003A2E60" w:rsidRPr="003A2E60" w:rsidSect="00A83FE7">
      <w:pgSz w:w="12240" w:h="15840"/>
      <w:pgMar w:top="1417" w:right="1041" w:bottom="156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F19" w:rsidRDefault="00F93F19" w:rsidP="00C754C9">
      <w:pPr>
        <w:spacing w:after="0" w:line="240" w:lineRule="auto"/>
      </w:pPr>
      <w:r>
        <w:separator/>
      </w:r>
    </w:p>
  </w:endnote>
  <w:endnote w:type="continuationSeparator" w:id="0">
    <w:p w:rsidR="00F93F19" w:rsidRDefault="00F93F19" w:rsidP="00C7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F19" w:rsidRDefault="00F93F19" w:rsidP="00C754C9">
      <w:pPr>
        <w:spacing w:after="0" w:line="240" w:lineRule="auto"/>
      </w:pPr>
      <w:r>
        <w:separator/>
      </w:r>
    </w:p>
  </w:footnote>
  <w:footnote w:type="continuationSeparator" w:id="0">
    <w:p w:rsidR="00F93F19" w:rsidRDefault="00F93F19" w:rsidP="00C75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5A8"/>
    <w:multiLevelType w:val="hybridMultilevel"/>
    <w:tmpl w:val="FF98F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3F7F89"/>
    <w:multiLevelType w:val="hybridMultilevel"/>
    <w:tmpl w:val="D9B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33075C"/>
    <w:multiLevelType w:val="hybridMultilevel"/>
    <w:tmpl w:val="F5186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34147C"/>
    <w:multiLevelType w:val="hybridMultilevel"/>
    <w:tmpl w:val="06462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0A7C9E"/>
    <w:multiLevelType w:val="hybridMultilevel"/>
    <w:tmpl w:val="0150B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561805"/>
    <w:multiLevelType w:val="hybridMultilevel"/>
    <w:tmpl w:val="6A8CDF1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A60E90"/>
    <w:multiLevelType w:val="hybridMultilevel"/>
    <w:tmpl w:val="B6927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FC6D60"/>
    <w:multiLevelType w:val="hybridMultilevel"/>
    <w:tmpl w:val="3D462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C7417F"/>
    <w:multiLevelType w:val="hybridMultilevel"/>
    <w:tmpl w:val="D7127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5B48E7"/>
    <w:multiLevelType w:val="hybridMultilevel"/>
    <w:tmpl w:val="A5B6B3E6"/>
    <w:lvl w:ilvl="0" w:tplc="134EED48">
      <w:start w:val="1"/>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E4D5B6F"/>
    <w:multiLevelType w:val="hybridMultilevel"/>
    <w:tmpl w:val="0636C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0D6C10"/>
    <w:multiLevelType w:val="hybridMultilevel"/>
    <w:tmpl w:val="F36AA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C312D5"/>
    <w:multiLevelType w:val="hybridMultilevel"/>
    <w:tmpl w:val="509262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717EE5"/>
    <w:multiLevelType w:val="hybridMultilevel"/>
    <w:tmpl w:val="E8ACB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947876"/>
    <w:multiLevelType w:val="hybridMultilevel"/>
    <w:tmpl w:val="4C3AA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6"/>
  </w:num>
  <w:num w:numId="4">
    <w:abstractNumId w:val="3"/>
  </w:num>
  <w:num w:numId="5">
    <w:abstractNumId w:val="0"/>
  </w:num>
  <w:num w:numId="6">
    <w:abstractNumId w:val="7"/>
  </w:num>
  <w:num w:numId="7">
    <w:abstractNumId w:val="9"/>
  </w:num>
  <w:num w:numId="8">
    <w:abstractNumId w:val="14"/>
  </w:num>
  <w:num w:numId="9">
    <w:abstractNumId w:val="10"/>
  </w:num>
  <w:num w:numId="10">
    <w:abstractNumId w:val="11"/>
  </w:num>
  <w:num w:numId="11">
    <w:abstractNumId w:val="5"/>
  </w:num>
  <w:num w:numId="12">
    <w:abstractNumId w:val="13"/>
  </w:num>
  <w:num w:numId="13">
    <w:abstractNumId w:val="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79"/>
    <w:rsid w:val="000B26DF"/>
    <w:rsid w:val="001B4BD3"/>
    <w:rsid w:val="00276882"/>
    <w:rsid w:val="002A56AB"/>
    <w:rsid w:val="003A2E60"/>
    <w:rsid w:val="003B36C3"/>
    <w:rsid w:val="003B49DC"/>
    <w:rsid w:val="00621955"/>
    <w:rsid w:val="00732F3C"/>
    <w:rsid w:val="007C7C64"/>
    <w:rsid w:val="007E3CEF"/>
    <w:rsid w:val="008B3F53"/>
    <w:rsid w:val="008C3B79"/>
    <w:rsid w:val="009872EB"/>
    <w:rsid w:val="00A334A7"/>
    <w:rsid w:val="00A80C51"/>
    <w:rsid w:val="00A83FE7"/>
    <w:rsid w:val="00AB1D9E"/>
    <w:rsid w:val="00B41F8C"/>
    <w:rsid w:val="00BE46F9"/>
    <w:rsid w:val="00C754C9"/>
    <w:rsid w:val="00DC19B8"/>
    <w:rsid w:val="00ED2195"/>
    <w:rsid w:val="00F93F19"/>
    <w:rsid w:val="00FA0339"/>
    <w:rsid w:val="00FF7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2F820-0D6E-4DD1-BD47-B88D5236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2E60"/>
    <w:pPr>
      <w:ind w:left="720"/>
      <w:contextualSpacing/>
    </w:pPr>
  </w:style>
  <w:style w:type="paragraph" w:styleId="Textonotapie">
    <w:name w:val="footnote text"/>
    <w:basedOn w:val="Normal"/>
    <w:link w:val="TextonotapieCar"/>
    <w:semiHidden/>
    <w:rsid w:val="00C754C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C754C9"/>
    <w:rPr>
      <w:rFonts w:ascii="Times New Roman" w:eastAsia="Times New Roman" w:hAnsi="Times New Roman" w:cs="Times New Roman"/>
      <w:sz w:val="20"/>
      <w:szCs w:val="20"/>
      <w:lang w:val="es-ES" w:eastAsia="es-ES"/>
    </w:rPr>
  </w:style>
  <w:style w:type="character" w:styleId="Refdenotaalpie">
    <w:name w:val="footnote reference"/>
    <w:semiHidden/>
    <w:rsid w:val="00C754C9"/>
    <w:rPr>
      <w:vertAlign w:val="superscript"/>
    </w:rPr>
  </w:style>
  <w:style w:type="paragraph" w:styleId="Textoindependiente">
    <w:name w:val="Body Text"/>
    <w:basedOn w:val="Normal"/>
    <w:link w:val="TextoindependienteCar"/>
    <w:uiPriority w:val="99"/>
    <w:semiHidden/>
    <w:unhideWhenUsed/>
    <w:rsid w:val="00621955"/>
    <w:pPr>
      <w:spacing w:after="120"/>
    </w:pPr>
  </w:style>
  <w:style w:type="character" w:customStyle="1" w:styleId="TextoindependienteCar">
    <w:name w:val="Texto independiente Car"/>
    <w:basedOn w:val="Fuentedeprrafopredeter"/>
    <w:link w:val="Textoindependiente"/>
    <w:uiPriority w:val="99"/>
    <w:semiHidden/>
    <w:rsid w:val="00621955"/>
  </w:style>
  <w:style w:type="paragraph" w:styleId="Sangra2detindependiente">
    <w:name w:val="Body Text Indent 2"/>
    <w:basedOn w:val="Normal"/>
    <w:link w:val="Sangra2detindependienteCar"/>
    <w:uiPriority w:val="99"/>
    <w:semiHidden/>
    <w:unhideWhenUsed/>
    <w:rsid w:val="001B4BD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B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1763</Words>
  <Characters>9699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dc:creator>
  <cp:keywords/>
  <dc:description/>
  <cp:lastModifiedBy>Usuario</cp:lastModifiedBy>
  <cp:revision>14</cp:revision>
  <dcterms:created xsi:type="dcterms:W3CDTF">2017-04-05T04:00:00Z</dcterms:created>
  <dcterms:modified xsi:type="dcterms:W3CDTF">2018-03-13T13:51:00Z</dcterms:modified>
</cp:coreProperties>
</file>