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AF" w:rsidRDefault="002668AF">
      <w:pPr>
        <w:rPr>
          <w:b/>
        </w:rPr>
      </w:pPr>
    </w:p>
    <w:p w:rsidR="009D7506" w:rsidRDefault="002668AF">
      <w:pPr>
        <w:rPr>
          <w:b/>
        </w:rPr>
      </w:pPr>
      <w:r>
        <w:rPr>
          <w:b/>
        </w:rPr>
        <w:t xml:space="preserve">PREPARACIÓN PARA EL CONCURSO DE ORTOGRAFÍA     </w:t>
      </w:r>
      <w:r w:rsidR="009D7506">
        <w:rPr>
          <w:b/>
        </w:rPr>
        <w:t xml:space="preserve">    </w:t>
      </w:r>
    </w:p>
    <w:p w:rsidR="005511FF" w:rsidRDefault="009D7506" w:rsidP="009D7506">
      <w:pPr>
        <w:pStyle w:val="Prrafodelista"/>
        <w:numPr>
          <w:ilvl w:val="0"/>
          <w:numId w:val="7"/>
        </w:numPr>
      </w:pPr>
      <w:r>
        <w:t>TEMA: Acentuación (1)</w:t>
      </w:r>
    </w:p>
    <w:p w:rsidR="006727A5" w:rsidRDefault="006727A5">
      <w:r>
        <w:t xml:space="preserve">                   Elaborado por</w:t>
      </w:r>
      <w:r w:rsidR="002668AF">
        <w:t xml:space="preserve"> el profesor  </w:t>
      </w:r>
      <w:r>
        <w:t xml:space="preserve"> José Fernández Díaz,</w:t>
      </w:r>
      <w:r w:rsidR="009D7506">
        <w:t xml:space="preserve"> </w:t>
      </w:r>
      <w:r>
        <w:t xml:space="preserve"> a partir de</w:t>
      </w:r>
      <w:r w:rsidR="00E83FE7">
        <w:t xml:space="preserve">l texto de la RAE </w:t>
      </w:r>
      <w:r w:rsidR="00E83FE7">
        <w:rPr>
          <w:i/>
        </w:rPr>
        <w:t>Ortografía de la lengua española (2010)</w:t>
      </w:r>
    </w:p>
    <w:p w:rsidR="00502527" w:rsidRDefault="00502527">
      <w:pPr>
        <w:rPr>
          <w:b/>
        </w:rPr>
      </w:pPr>
      <w:r>
        <w:t>.</w:t>
      </w:r>
      <w:r>
        <w:rPr>
          <w:b/>
        </w:rPr>
        <w:t>INDICACIONES:</w:t>
      </w:r>
    </w:p>
    <w:p w:rsidR="00502527" w:rsidRDefault="00502527">
      <w:r>
        <w:t xml:space="preserve">A continuación, aparecen grupos de palabras </w:t>
      </w:r>
      <w:r w:rsidR="006727A5">
        <w:t>que están  relacionadas con la acentuación. ¿Qué debe hacer con ellos?</w:t>
      </w:r>
    </w:p>
    <w:p w:rsidR="006727A5" w:rsidRDefault="006727A5" w:rsidP="006727A5">
      <w:pPr>
        <w:pStyle w:val="Prrafodelista"/>
        <w:numPr>
          <w:ilvl w:val="0"/>
          <w:numId w:val="1"/>
        </w:numPr>
      </w:pPr>
      <w:r>
        <w:t>Leer detenidamente cada grupo</w:t>
      </w:r>
      <w:r w:rsidR="006047BE">
        <w:t xml:space="preserve"> antes de comenzar a contestar</w:t>
      </w:r>
    </w:p>
    <w:p w:rsidR="00533E91" w:rsidRDefault="00533E91" w:rsidP="006727A5">
      <w:pPr>
        <w:pStyle w:val="Prrafodelista"/>
        <w:numPr>
          <w:ilvl w:val="0"/>
          <w:numId w:val="1"/>
        </w:numPr>
      </w:pPr>
      <w:r>
        <w:t>Trabajar cada día con un grupo en particular, en el mismo orden en que aparecen</w:t>
      </w:r>
    </w:p>
    <w:p w:rsidR="006727A5" w:rsidRDefault="006727A5" w:rsidP="006727A5">
      <w:pPr>
        <w:pStyle w:val="Prrafodelista"/>
        <w:numPr>
          <w:ilvl w:val="0"/>
          <w:numId w:val="1"/>
        </w:numPr>
      </w:pPr>
      <w:r>
        <w:t xml:space="preserve">Copiar cada palabra y </w:t>
      </w:r>
      <w:r w:rsidR="00595D0B">
        <w:t xml:space="preserve">argumentar por qué </w:t>
      </w:r>
      <w:r>
        <w:t xml:space="preserve"> se acentúan o no</w:t>
      </w:r>
    </w:p>
    <w:p w:rsidR="00724DBE" w:rsidRDefault="00724DBE" w:rsidP="006727A5">
      <w:pPr>
        <w:pStyle w:val="Prrafodelista"/>
        <w:numPr>
          <w:ilvl w:val="0"/>
          <w:numId w:val="1"/>
        </w:numPr>
      </w:pPr>
      <w:r>
        <w:t>Consultar la sección RECUERDA QUE (aparece al final de los grupos de palabras) en caso de haber olvidado algún contenido ortográfico</w:t>
      </w:r>
      <w:r w:rsidR="006047BE">
        <w:t xml:space="preserve"> esencial</w:t>
      </w:r>
      <w:r>
        <w:t xml:space="preserve"> al que hacemos referencia en esta preparación </w:t>
      </w:r>
    </w:p>
    <w:p w:rsidR="00590FFE" w:rsidRDefault="006727A5" w:rsidP="00590FFE">
      <w:pPr>
        <w:pStyle w:val="Prrafodelista"/>
        <w:numPr>
          <w:ilvl w:val="0"/>
          <w:numId w:val="1"/>
        </w:numPr>
        <w:ind w:left="360"/>
      </w:pPr>
      <w:r>
        <w:t>Construy</w:t>
      </w:r>
      <w:r w:rsidR="00590FFE">
        <w:t>a</w:t>
      </w:r>
      <w:r>
        <w:t xml:space="preserve"> oraciones con las palabras que puedan prestar</w:t>
      </w:r>
      <w:r w:rsidR="00590FFE">
        <w:t>l</w:t>
      </w:r>
      <w:r>
        <w:t>e mayor confusión</w:t>
      </w:r>
    </w:p>
    <w:p w:rsidR="00724DBE" w:rsidRDefault="00724DBE" w:rsidP="00590FFE">
      <w:pPr>
        <w:pStyle w:val="Prrafodelista"/>
        <w:numPr>
          <w:ilvl w:val="0"/>
          <w:numId w:val="1"/>
        </w:numPr>
        <w:ind w:left="360"/>
      </w:pPr>
      <w:r>
        <w:t>Reali</w:t>
      </w:r>
      <w:r w:rsidR="00590FFE">
        <w:t xml:space="preserve">ce </w:t>
      </w:r>
      <w:r>
        <w:t xml:space="preserve"> las actividades que </w:t>
      </w:r>
      <w:r w:rsidR="00590FFE">
        <w:t>le</w:t>
      </w:r>
      <w:r>
        <w:t xml:space="preserve"> proponemos al final</w:t>
      </w:r>
    </w:p>
    <w:p w:rsidR="00724DBE" w:rsidRDefault="00724DBE" w:rsidP="00724DBE">
      <w:pPr>
        <w:ind w:left="360"/>
      </w:pPr>
    </w:p>
    <w:p w:rsidR="008255F9" w:rsidRDefault="008255F9" w:rsidP="00724DBE">
      <w:pPr>
        <w:pStyle w:val="Prrafodelista"/>
        <w:numPr>
          <w:ilvl w:val="0"/>
          <w:numId w:val="1"/>
        </w:numPr>
        <w:ind w:left="360"/>
      </w:pPr>
      <w:r>
        <w:t>GRUPO 1</w:t>
      </w:r>
    </w:p>
    <w:p w:rsidR="008255F9" w:rsidRDefault="008255F9" w:rsidP="00A84050">
      <w:pPr>
        <w:jc w:val="both"/>
      </w:pPr>
      <w:r>
        <w:t>1-Los monosílabos no se acentúan, excepto los que tienen tilde diacrítica. Por lo tanto, no acentú</w:t>
      </w:r>
      <w:r w:rsidR="00590FFE">
        <w:t>e</w:t>
      </w:r>
      <w:r w:rsidR="009A13E3">
        <w:t xml:space="preserve"> estas formas verbales que están en pretérito del modo indicativo</w:t>
      </w:r>
      <w:r>
        <w:t>: fue, fui, vio, dio,</w:t>
      </w:r>
      <w:r w:rsidR="00111E3D">
        <w:t xml:space="preserve"> </w:t>
      </w:r>
      <w:r w:rsidR="00814D44">
        <w:t xml:space="preserve"> </w:t>
      </w:r>
      <w:r w:rsidR="00111E3D">
        <w:t>guie, guio, hui, fie, pie, pio, crie, crio</w:t>
      </w:r>
      <w:r w:rsidR="009A13E3">
        <w:t>, rio (todas tienen diptongo y no se separan las vocales). Tampoco acentúe</w:t>
      </w:r>
      <w:r w:rsidR="00590FFE">
        <w:t>:</w:t>
      </w:r>
      <w:r w:rsidR="009A13E3">
        <w:t xml:space="preserve">  los sustantivos: </w:t>
      </w:r>
      <w:r>
        <w:t>fe, guion,</w:t>
      </w:r>
      <w:r w:rsidR="006B024C">
        <w:t xml:space="preserve"> fin, truhan</w:t>
      </w:r>
      <w:r w:rsidR="00111E3D">
        <w:t>;</w:t>
      </w:r>
      <w:r w:rsidR="00BC5809">
        <w:t xml:space="preserve"> las formas verbales: di, vi; </w:t>
      </w:r>
      <w:r w:rsidR="009A13E3">
        <w:t xml:space="preserve"> ni el pronombre personal ti, </w:t>
      </w:r>
      <w:r>
        <w:t xml:space="preserve"> entre otros.</w:t>
      </w:r>
    </w:p>
    <w:p w:rsidR="008C7933" w:rsidRDefault="008C7933" w:rsidP="00A84050">
      <w:pPr>
        <w:jc w:val="both"/>
      </w:pPr>
      <w:r>
        <w:t>GRUPO 2</w:t>
      </w:r>
    </w:p>
    <w:p w:rsidR="00BF3879" w:rsidRDefault="006A72B3" w:rsidP="00BF3879">
      <w:pPr>
        <w:jc w:val="both"/>
      </w:pPr>
      <w:r>
        <w:t>2-Acentú</w:t>
      </w:r>
      <w:r w:rsidR="00590FFE">
        <w:t>e</w:t>
      </w:r>
      <w:r>
        <w:t xml:space="preserve"> estos monosílabos, </w:t>
      </w:r>
      <w:r w:rsidR="00BF3879">
        <w:t xml:space="preserve">que </w:t>
      </w:r>
      <w:r>
        <w:t>tienen tilde diacrítica: él</w:t>
      </w:r>
      <w:r w:rsidR="006B024C">
        <w:t>, tú, y mí, porque son pronombres personales</w:t>
      </w:r>
      <w:r w:rsidR="00BF3879">
        <w:t xml:space="preserve">; té (sustantivo, nombre de la infusión); sé ( forma verbal de ser o de saber); sí </w:t>
      </w:r>
      <w:r w:rsidR="00A84050">
        <w:t>(</w:t>
      </w:r>
      <w:r w:rsidR="00BF3879">
        <w:t xml:space="preserve">pronombre personal o adverbio de afirmación); más (adverbio de cantidad); aún </w:t>
      </w:r>
      <w:r w:rsidR="00A84050">
        <w:t>(</w:t>
      </w:r>
      <w:r w:rsidR="00BF3879">
        <w:t>adverbio de tiempo, equivale a “todavía”); qué, cuál, quién, cuánto (pronombres interrogativos o exclamativos); dónde, cuándo, cómo (adverbios interrogativos o exclamativos).</w:t>
      </w:r>
    </w:p>
    <w:p w:rsidR="008C7933" w:rsidRDefault="008C7933" w:rsidP="00BF3879">
      <w:pPr>
        <w:jc w:val="both"/>
      </w:pPr>
      <w:r>
        <w:t>GRUPO 3</w:t>
      </w:r>
    </w:p>
    <w:p w:rsidR="006771CF" w:rsidRDefault="00BF3879" w:rsidP="00BF3879">
      <w:pPr>
        <w:jc w:val="both"/>
      </w:pPr>
      <w:r>
        <w:t xml:space="preserve">3-No acentúe: el (artículo); </w:t>
      </w:r>
      <w:proofErr w:type="spellStart"/>
      <w:r>
        <w:t>tu</w:t>
      </w:r>
      <w:proofErr w:type="spellEnd"/>
      <w:r>
        <w:t xml:space="preserve"> y mi  (pronombres  posesivos</w:t>
      </w:r>
      <w:r w:rsidR="00A84050">
        <w:t xml:space="preserve">; en el caso de </w:t>
      </w:r>
      <w:proofErr w:type="spellStart"/>
      <w:r w:rsidR="00A84050">
        <w:t>mi</w:t>
      </w:r>
      <w:proofErr w:type="spellEnd"/>
      <w:r w:rsidR="00A84050">
        <w:t xml:space="preserve"> también </w:t>
      </w:r>
      <w:r w:rsidR="003B7267">
        <w:t>puede tener función s</w:t>
      </w:r>
      <w:r w:rsidR="00A84050">
        <w:t>ustantiv</w:t>
      </w:r>
      <w:r w:rsidR="003B7267">
        <w:t>a al ser el</w:t>
      </w:r>
      <w:r w:rsidR="00A84050">
        <w:t xml:space="preserve"> nombre de </w:t>
      </w:r>
      <w:r w:rsidR="003B7267">
        <w:t>una</w:t>
      </w:r>
      <w:r w:rsidR="00A84050">
        <w:t xml:space="preserve"> nota musical</w:t>
      </w:r>
      <w:r>
        <w:t xml:space="preserve">); </w:t>
      </w:r>
      <w:proofErr w:type="spellStart"/>
      <w:r>
        <w:t>te</w:t>
      </w:r>
      <w:proofErr w:type="spellEnd"/>
      <w:r>
        <w:t xml:space="preserve"> y se (pronombres personales);</w:t>
      </w:r>
      <w:r w:rsidR="00A84050">
        <w:t xml:space="preserve"> si  (conjunción condicional y sustantivo</w:t>
      </w:r>
      <w:r w:rsidR="003B7267">
        <w:t xml:space="preserve"> porque es el nombre de otra </w:t>
      </w:r>
      <w:r w:rsidR="00A84050">
        <w:t xml:space="preserve">nota musical); mas ( conjunción adversativa, se puede sustituir por </w:t>
      </w:r>
      <w:r w:rsidR="006771CF">
        <w:t>“</w:t>
      </w:r>
      <w:r w:rsidR="00A84050">
        <w:t>pero</w:t>
      </w:r>
      <w:r w:rsidR="006771CF">
        <w:t>”</w:t>
      </w:r>
      <w:r w:rsidR="00A84050">
        <w:t xml:space="preserve">); aun (preposición, se puede sustituir por </w:t>
      </w:r>
      <w:r w:rsidR="006771CF">
        <w:t>“hasta”</w:t>
      </w:r>
      <w:r w:rsidR="00A84050">
        <w:t xml:space="preserve">); que, cual, quien, cuanto (pronombres relativos; en el caso del </w:t>
      </w:r>
      <w:r w:rsidR="006771CF">
        <w:lastRenderedPageBreak/>
        <w:t>“</w:t>
      </w:r>
      <w:r w:rsidR="00A84050">
        <w:t>que</w:t>
      </w:r>
      <w:r w:rsidR="006771CF">
        <w:t>”</w:t>
      </w:r>
      <w:r w:rsidR="00A84050">
        <w:t xml:space="preserve"> puede ser también conjunción); donde, cuando, como (adverbios relativos</w:t>
      </w:r>
      <w:r w:rsidR="006771CF">
        <w:t>, de lugar, tiempo y modo, respectivamente</w:t>
      </w:r>
      <w:r w:rsidR="00A84050">
        <w:t>).</w:t>
      </w:r>
      <w:r w:rsidR="008C7933">
        <w:t xml:space="preserve"> </w:t>
      </w:r>
    </w:p>
    <w:p w:rsidR="00BC5809" w:rsidRDefault="00BC5809" w:rsidP="00BF3879">
      <w:pPr>
        <w:jc w:val="both"/>
      </w:pPr>
    </w:p>
    <w:p w:rsidR="008C7933" w:rsidRDefault="008C7933" w:rsidP="00BF3879">
      <w:pPr>
        <w:jc w:val="both"/>
      </w:pPr>
      <w:r>
        <w:t>GRUPO 4</w:t>
      </w:r>
    </w:p>
    <w:p w:rsidR="00535D30" w:rsidRDefault="006771CF" w:rsidP="00BF3879">
      <w:pPr>
        <w:jc w:val="both"/>
      </w:pPr>
      <w:r>
        <w:t>4-Acentú</w:t>
      </w:r>
      <w:r w:rsidR="00590FFE">
        <w:t>e</w:t>
      </w:r>
      <w:r w:rsidR="00A525DA">
        <w:t xml:space="preserve"> la vocal cerrada, porque la palabra tiene hiato. Recuerde que el hiato separa las vocales </w:t>
      </w:r>
      <w:r>
        <w:t>y son</w:t>
      </w:r>
      <w:r w:rsidR="00A036D0">
        <w:t xml:space="preserve">, por lo tanto, </w:t>
      </w:r>
      <w:r>
        <w:t xml:space="preserve"> palabras bisílabas: guíe</w:t>
      </w:r>
      <w:r w:rsidR="00665D9D">
        <w:t>, f</w:t>
      </w:r>
      <w:r w:rsidR="00A036D0">
        <w:t>í</w:t>
      </w:r>
      <w:r w:rsidR="00665D9D">
        <w:t xml:space="preserve">e, píe, ría, críe (presente del </w:t>
      </w:r>
      <w:r w:rsidR="00A036D0">
        <w:t xml:space="preserve">modo </w:t>
      </w:r>
      <w:r w:rsidR="00665D9D">
        <w:t>subjuntivo);</w:t>
      </w:r>
      <w:r>
        <w:t xml:space="preserve"> guío, fío, </w:t>
      </w:r>
      <w:r w:rsidR="00665D9D">
        <w:t xml:space="preserve">crío, pío, río (presente  del  </w:t>
      </w:r>
      <w:r w:rsidR="00A036D0">
        <w:t xml:space="preserve">modo </w:t>
      </w:r>
      <w:r w:rsidR="00665D9D">
        <w:t>indicativo)</w:t>
      </w:r>
      <w:r w:rsidR="00A036D0">
        <w:t xml:space="preserve">; río también puede tener función sustantiva como accidente geográfico, </w:t>
      </w:r>
      <w:r>
        <w:t xml:space="preserve"> entre otras.</w:t>
      </w:r>
    </w:p>
    <w:p w:rsidR="008C7933" w:rsidRDefault="008C7933" w:rsidP="00BF3879">
      <w:pPr>
        <w:jc w:val="both"/>
      </w:pPr>
      <w:r>
        <w:t>GRUPO 5</w:t>
      </w:r>
    </w:p>
    <w:p w:rsidR="00BC5809" w:rsidRDefault="00535D30" w:rsidP="00BF3879">
      <w:pPr>
        <w:jc w:val="both"/>
      </w:pPr>
      <w:r>
        <w:t>5-Actualmente no se acentúa</w:t>
      </w:r>
      <w:r w:rsidR="00595D0B">
        <w:t>n en ningún caso</w:t>
      </w:r>
      <w:r>
        <w:t xml:space="preserve">: la </w:t>
      </w:r>
      <w:r>
        <w:rPr>
          <w:b/>
        </w:rPr>
        <w:t xml:space="preserve">o </w:t>
      </w:r>
      <w:r>
        <w:t>(conjunción disyuntiva)</w:t>
      </w:r>
      <w:r>
        <w:rPr>
          <w:b/>
        </w:rPr>
        <w:t xml:space="preserve">, solo </w:t>
      </w:r>
      <w:r>
        <w:t>(</w:t>
      </w:r>
      <w:r w:rsidR="00A036D0">
        <w:t xml:space="preserve">que puede tener tres funciones: </w:t>
      </w:r>
      <w:r>
        <w:t>adverbio de modo, adjetivo o sustantivo)</w:t>
      </w:r>
      <w:r>
        <w:rPr>
          <w:b/>
        </w:rPr>
        <w:t xml:space="preserve">, este, ese, aquel </w:t>
      </w:r>
      <w:r>
        <w:t>(pronombres demostrativos, con sus femeninos y plurales</w:t>
      </w:r>
      <w:r w:rsidR="00F73F60">
        <w:t>, que pueden tener función sustantiva como adjetiva</w:t>
      </w:r>
      <w:r>
        <w:t xml:space="preserve">) y </w:t>
      </w:r>
      <w:r>
        <w:rPr>
          <w:b/>
        </w:rPr>
        <w:t xml:space="preserve">esto, eso, aquello </w:t>
      </w:r>
      <w:r>
        <w:t>(pronombres demostrativos neutros, no tienen femenino ni plural</w:t>
      </w:r>
      <w:r w:rsidR="00F73F60">
        <w:t>. Estos últimos siempre tienen función sustantiva).</w:t>
      </w:r>
    </w:p>
    <w:p w:rsidR="00BC5809" w:rsidRDefault="00BC5809" w:rsidP="00BF3879">
      <w:pPr>
        <w:jc w:val="both"/>
      </w:pPr>
    </w:p>
    <w:p w:rsidR="00BC5809" w:rsidRDefault="00BC5809" w:rsidP="00BF3879">
      <w:pPr>
        <w:jc w:val="both"/>
      </w:pPr>
      <w:r>
        <w:t>RECUERD</w:t>
      </w:r>
      <w:r w:rsidR="00292A99">
        <w:t>E</w:t>
      </w:r>
      <w:r>
        <w:t xml:space="preserve">  QUE:</w:t>
      </w:r>
    </w:p>
    <w:p w:rsidR="006A72B3" w:rsidRDefault="00BC5809" w:rsidP="00BC5809">
      <w:pPr>
        <w:pStyle w:val="Prrafodelista"/>
        <w:numPr>
          <w:ilvl w:val="0"/>
          <w:numId w:val="2"/>
        </w:numPr>
        <w:jc w:val="both"/>
      </w:pPr>
      <w:r>
        <w:t xml:space="preserve">Las vocales se clasifican en:  abiertas (a. </w:t>
      </w:r>
      <w:proofErr w:type="spellStart"/>
      <w:r>
        <w:t>e</w:t>
      </w:r>
      <w:proofErr w:type="spellEnd"/>
      <w:r>
        <w:t>, o) y cerradas (i, u)</w:t>
      </w:r>
    </w:p>
    <w:p w:rsidR="00E9485A" w:rsidRDefault="00BC5809" w:rsidP="00BC5809">
      <w:pPr>
        <w:pStyle w:val="Prrafodelista"/>
        <w:numPr>
          <w:ilvl w:val="0"/>
          <w:numId w:val="2"/>
        </w:numPr>
        <w:jc w:val="both"/>
      </w:pPr>
      <w:r>
        <w:t xml:space="preserve">El diptongo une vocales que se pronuncian en una misma sílaba. Hay tres procedimientos esenciales donde apreciamos diptongo: 1-la unión de una vocal abierta y una cerrada, la vocal abierta lleva la fuerza de pronunciación. </w:t>
      </w:r>
      <w:proofErr w:type="spellStart"/>
      <w:r>
        <w:t>Ej</w:t>
      </w:r>
      <w:proofErr w:type="spellEnd"/>
      <w:r>
        <w:t xml:space="preserve">: </w:t>
      </w:r>
      <w:proofErr w:type="spellStart"/>
      <w:r>
        <w:t>bai</w:t>
      </w:r>
      <w:proofErr w:type="spellEnd"/>
      <w:r>
        <w:t xml:space="preserve">-le. 2-una vocal cerrada </w:t>
      </w:r>
      <w:r w:rsidR="00E9485A">
        <w:t xml:space="preserve">y una abierta, sigue teniendo la fuerza de pronunciación la vocal abierta. </w:t>
      </w:r>
      <w:proofErr w:type="spellStart"/>
      <w:r w:rsidR="00E9485A">
        <w:t>Ej</w:t>
      </w:r>
      <w:proofErr w:type="spellEnd"/>
      <w:r w:rsidR="00E9485A">
        <w:t xml:space="preserve">: </w:t>
      </w:r>
      <w:proofErr w:type="spellStart"/>
      <w:r w:rsidR="00E9485A">
        <w:t>via</w:t>
      </w:r>
      <w:proofErr w:type="spellEnd"/>
      <w:r w:rsidR="00E9485A">
        <w:t xml:space="preserve">-je, 3-la unión de vocales cerradas. </w:t>
      </w:r>
      <w:proofErr w:type="spellStart"/>
      <w:r w:rsidR="00E9485A">
        <w:t>Ej</w:t>
      </w:r>
      <w:proofErr w:type="spellEnd"/>
      <w:r w:rsidR="00E9485A">
        <w:t xml:space="preserve">: </w:t>
      </w:r>
      <w:proofErr w:type="spellStart"/>
      <w:r w:rsidR="00E9485A">
        <w:t>viu</w:t>
      </w:r>
      <w:proofErr w:type="spellEnd"/>
      <w:r w:rsidR="00E9485A">
        <w:t>-da.</w:t>
      </w:r>
    </w:p>
    <w:p w:rsidR="00BC5809" w:rsidRDefault="00E9485A" w:rsidP="00BC5809">
      <w:pPr>
        <w:pStyle w:val="Prrafodelista"/>
        <w:numPr>
          <w:ilvl w:val="0"/>
          <w:numId w:val="2"/>
        </w:numPr>
        <w:jc w:val="both"/>
      </w:pPr>
      <w:r>
        <w:t xml:space="preserve">El hiato, por el contrario, separa vocales. De igual forma hay tres procedimientos para tener presente un hiato: 1-una vocal abierta y una cerrada, pero la fuerza de pronunciación recae ahora en la vocal cerrada. </w:t>
      </w:r>
      <w:proofErr w:type="spellStart"/>
      <w:r>
        <w:t>Ej</w:t>
      </w:r>
      <w:proofErr w:type="spellEnd"/>
      <w:r>
        <w:t>: re-</w:t>
      </w:r>
      <w:proofErr w:type="spellStart"/>
      <w:r>
        <w:t>ír</w:t>
      </w:r>
      <w:proofErr w:type="spellEnd"/>
      <w:r>
        <w:t xml:space="preserve">, 2-una vocal cerrada y una abierta, la fuerza de pronunciación sigue estando en la cerrada. </w:t>
      </w:r>
      <w:proofErr w:type="spellStart"/>
      <w:r>
        <w:t>Ej</w:t>
      </w:r>
      <w:proofErr w:type="spellEnd"/>
      <w:r>
        <w:t>:</w:t>
      </w:r>
      <w:r w:rsidR="001B06BD">
        <w:t xml:space="preserve"> </w:t>
      </w:r>
      <w:proofErr w:type="spellStart"/>
      <w:r w:rsidR="001B06BD">
        <w:t>dí</w:t>
      </w:r>
      <w:proofErr w:type="spellEnd"/>
      <w:r w:rsidR="001B06BD">
        <w:t xml:space="preserve">- a, 3-dos vocales abiertas. </w:t>
      </w:r>
      <w:proofErr w:type="spellStart"/>
      <w:r w:rsidR="001B06BD">
        <w:t>Ej</w:t>
      </w:r>
      <w:proofErr w:type="spellEnd"/>
      <w:r w:rsidR="001B06BD">
        <w:t xml:space="preserve">: </w:t>
      </w:r>
      <w:proofErr w:type="spellStart"/>
      <w:r w:rsidR="001B06BD">
        <w:t>po</w:t>
      </w:r>
      <w:proofErr w:type="spellEnd"/>
      <w:r w:rsidR="001B06BD">
        <w:t>-e-</w:t>
      </w:r>
      <w:proofErr w:type="spellStart"/>
      <w:r w:rsidR="001B06BD">
        <w:t>ta</w:t>
      </w:r>
      <w:proofErr w:type="spellEnd"/>
      <w:r>
        <w:t xml:space="preserve">  </w:t>
      </w:r>
      <w:r w:rsidR="00BC5809">
        <w:t xml:space="preserve"> </w:t>
      </w:r>
    </w:p>
    <w:p w:rsidR="00814CFA" w:rsidRDefault="00724DBE" w:rsidP="00814CFA">
      <w:pPr>
        <w:pStyle w:val="Prrafodelista"/>
        <w:numPr>
          <w:ilvl w:val="0"/>
          <w:numId w:val="2"/>
        </w:numPr>
        <w:jc w:val="both"/>
      </w:pPr>
      <w:r>
        <w:t xml:space="preserve">La tilde o acento diacrítico (también llamada tilde distintiva) se utiliza para diferenciar la función gramatical que realizan dos palabras que se escriben igual, pero tienen diferente función. </w:t>
      </w:r>
      <w:proofErr w:type="spellStart"/>
      <w:r>
        <w:t>Ej</w:t>
      </w:r>
      <w:proofErr w:type="spellEnd"/>
      <w:r>
        <w:t xml:space="preserve">:   El regalo es para él. </w:t>
      </w:r>
      <w:r w:rsidR="005435EA">
        <w:t>(Obsérvese que el primer “el” no tiene tilde, porque su función es ser artículo; mientras que el último “él” se tilda diacríticamente para diferenciarlo de la función pronombre personal que tiene en este último caso)</w:t>
      </w:r>
    </w:p>
    <w:p w:rsidR="00D81610" w:rsidRDefault="00D81610" w:rsidP="00D81610">
      <w:pPr>
        <w:ind w:left="517"/>
        <w:jc w:val="both"/>
      </w:pPr>
    </w:p>
    <w:p w:rsidR="009C404D" w:rsidRDefault="009C404D" w:rsidP="00814CFA">
      <w:pPr>
        <w:ind w:left="517"/>
        <w:jc w:val="both"/>
      </w:pPr>
    </w:p>
    <w:p w:rsidR="009C404D" w:rsidRDefault="009C404D" w:rsidP="00814CFA">
      <w:pPr>
        <w:ind w:left="517"/>
        <w:jc w:val="both"/>
      </w:pPr>
    </w:p>
    <w:p w:rsidR="009C404D" w:rsidRDefault="009C404D" w:rsidP="00814CFA">
      <w:pPr>
        <w:ind w:left="517"/>
        <w:jc w:val="both"/>
      </w:pPr>
    </w:p>
    <w:p w:rsidR="009C404D" w:rsidRDefault="009C404D" w:rsidP="00814CFA">
      <w:pPr>
        <w:ind w:left="517"/>
        <w:jc w:val="both"/>
      </w:pPr>
    </w:p>
    <w:p w:rsidR="00814CFA" w:rsidRDefault="00814CFA" w:rsidP="00814CFA">
      <w:pPr>
        <w:ind w:left="517"/>
        <w:jc w:val="both"/>
      </w:pPr>
      <w:r>
        <w:t>EJERCITACIÓN</w:t>
      </w:r>
    </w:p>
    <w:p w:rsidR="00814CFA" w:rsidRPr="00814CFA" w:rsidRDefault="00814CFA" w:rsidP="00814CFA">
      <w:pPr>
        <w:ind w:left="360"/>
        <w:jc w:val="both"/>
        <w:rPr>
          <w:b/>
        </w:rPr>
      </w:pPr>
      <w:r>
        <w:t>1-Subray</w:t>
      </w:r>
      <w:r w:rsidR="00590FFE">
        <w:t>e</w:t>
      </w:r>
      <w:r>
        <w:t xml:space="preserve"> la palabra adecuada, teniendo en cuenta el contexto oracional:</w:t>
      </w:r>
    </w:p>
    <w:p w:rsidR="00814CFA" w:rsidRDefault="00807406" w:rsidP="00814CFA">
      <w:pPr>
        <w:pStyle w:val="Prrafodelista"/>
        <w:numPr>
          <w:ilvl w:val="0"/>
          <w:numId w:val="5"/>
        </w:numPr>
        <w:jc w:val="both"/>
      </w:pPr>
      <w:r>
        <w:t>(Sí-Si) realizas (tú-tu) tarea,  fijarás mejor (él-el) contenido.</w:t>
      </w:r>
    </w:p>
    <w:p w:rsidR="00807406" w:rsidRDefault="00807406" w:rsidP="00814CFA">
      <w:pPr>
        <w:pStyle w:val="Prrafodelista"/>
        <w:numPr>
          <w:ilvl w:val="0"/>
          <w:numId w:val="5"/>
        </w:numPr>
        <w:jc w:val="both"/>
      </w:pPr>
      <w:r>
        <w:t>Yo (sé-se) (qué- que) no vendrá hoy a (mí- mi) conferencia.</w:t>
      </w:r>
    </w:p>
    <w:p w:rsidR="00807406" w:rsidRDefault="00807406" w:rsidP="00814CFA">
      <w:pPr>
        <w:pStyle w:val="Prrafodelista"/>
        <w:numPr>
          <w:ilvl w:val="0"/>
          <w:numId w:val="5"/>
        </w:numPr>
        <w:jc w:val="both"/>
      </w:pPr>
      <w:r>
        <w:t>La libreta (dé-de) Oscar (sé-se) la debe dar a Martha. (Dé-De) usted la suya a Rafael.</w:t>
      </w:r>
    </w:p>
    <w:p w:rsidR="00807406" w:rsidRDefault="00BD1FAD" w:rsidP="00BD1FAD">
      <w:pPr>
        <w:pStyle w:val="Prrafodelista"/>
        <w:numPr>
          <w:ilvl w:val="0"/>
          <w:numId w:val="6"/>
        </w:numPr>
        <w:jc w:val="both"/>
      </w:pPr>
      <w:r>
        <w:t>Construy</w:t>
      </w:r>
      <w:r w:rsidR="00590FFE">
        <w:t>a</w:t>
      </w:r>
      <w:r>
        <w:t xml:space="preserve"> oraciones con:</w:t>
      </w:r>
      <w:r w:rsidR="00BC1B12">
        <w:t xml:space="preserve"> </w:t>
      </w:r>
      <w:r>
        <w:t xml:space="preserve"> ti, </w:t>
      </w:r>
      <w:r w:rsidR="00856E4B">
        <w:t>te</w:t>
      </w:r>
      <w:r>
        <w:t>, di, fe y crio. ¿Qué función realizan en cada caso?</w:t>
      </w:r>
    </w:p>
    <w:p w:rsidR="00856E4B" w:rsidRDefault="00BD1FAD" w:rsidP="00D81610">
      <w:pPr>
        <w:pStyle w:val="Prrafodelista"/>
        <w:numPr>
          <w:ilvl w:val="0"/>
          <w:numId w:val="6"/>
        </w:numPr>
        <w:jc w:val="both"/>
      </w:pPr>
      <w:r>
        <w:t>Tild</w:t>
      </w:r>
      <w:r w:rsidR="00590FFE">
        <w:t>e</w:t>
      </w:r>
      <w:r>
        <w:t xml:space="preserve"> aquellas palabras que lo necesiten</w:t>
      </w:r>
      <w:r w:rsidR="00856E4B">
        <w:t xml:space="preserve"> en el siguiente texto:</w:t>
      </w:r>
    </w:p>
    <w:p w:rsidR="00856E4B" w:rsidRDefault="00E81DA9" w:rsidP="00856E4B">
      <w:pPr>
        <w:ind w:left="720"/>
        <w:jc w:val="both"/>
      </w:pPr>
      <w:r>
        <w:t xml:space="preserve">     </w:t>
      </w:r>
      <w:r w:rsidR="00856E4B">
        <w:t xml:space="preserve">¿Que opinión </w:t>
      </w:r>
      <w:r w:rsidR="005D6039">
        <w:t>t</w:t>
      </w:r>
      <w:r w:rsidR="00856E4B">
        <w:t xml:space="preserve">e merece la </w:t>
      </w:r>
      <w:proofErr w:type="spellStart"/>
      <w:r w:rsidR="00856E4B">
        <w:t>ultima</w:t>
      </w:r>
      <w:proofErr w:type="spellEnd"/>
      <w:r>
        <w:t xml:space="preserve"> </w:t>
      </w:r>
      <w:r w:rsidR="00856E4B">
        <w:t xml:space="preserve"> </w:t>
      </w:r>
      <w:proofErr w:type="spellStart"/>
      <w:r w:rsidR="00856E4B">
        <w:t>pelicula</w:t>
      </w:r>
      <w:proofErr w:type="spellEnd"/>
      <w:r w:rsidR="00856E4B">
        <w:t xml:space="preserve"> en los cines de estreno, pues que tantas personas, </w:t>
      </w:r>
      <w:proofErr w:type="spellStart"/>
      <w:r w:rsidR="00856E4B">
        <w:t>adem</w:t>
      </w:r>
      <w:r>
        <w:t>as</w:t>
      </w:r>
      <w:proofErr w:type="spellEnd"/>
      <w:r w:rsidR="00856E4B">
        <w:t xml:space="preserve"> de la </w:t>
      </w:r>
      <w:proofErr w:type="spellStart"/>
      <w:r w:rsidR="00856E4B">
        <w:t>critica</w:t>
      </w:r>
      <w:proofErr w:type="spellEnd"/>
      <w:r w:rsidR="00856E4B">
        <w:t xml:space="preserve"> especializada, la hayan  alabado dice mucho del  director. ¿</w:t>
      </w:r>
      <w:proofErr w:type="spellStart"/>
      <w:r w:rsidR="00856E4B">
        <w:t>Tu</w:t>
      </w:r>
      <w:proofErr w:type="spellEnd"/>
      <w:r w:rsidR="00856E4B">
        <w:t xml:space="preserve"> no crees que el guion</w:t>
      </w:r>
      <w:r>
        <w:t xml:space="preserve"> sea uno de los factores para que aun haya tanta cola? </w:t>
      </w:r>
      <w:proofErr w:type="spellStart"/>
      <w:r>
        <w:t>Se</w:t>
      </w:r>
      <w:proofErr w:type="spellEnd"/>
      <w:r>
        <w:t xml:space="preserve"> que muchos se rieron en algunas de las escenas; mas,  te insisto, dame tu criterio personal.</w:t>
      </w:r>
    </w:p>
    <w:p w:rsidR="00E81DA9" w:rsidRDefault="00E81DA9" w:rsidP="00856E4B">
      <w:pPr>
        <w:ind w:left="720"/>
        <w:jc w:val="both"/>
      </w:pPr>
      <w:r>
        <w:t>4-Le</w:t>
      </w:r>
      <w:r w:rsidR="00590FFE">
        <w:t>a</w:t>
      </w:r>
      <w:r>
        <w:t xml:space="preserve">  los  siguientes versos:</w:t>
      </w:r>
    </w:p>
    <w:p w:rsidR="00E81DA9" w:rsidRDefault="00E81DA9" w:rsidP="00856E4B">
      <w:pPr>
        <w:ind w:left="720"/>
        <w:jc w:val="both"/>
      </w:pPr>
      <w:r>
        <w:t xml:space="preserve">             Seis honrados servidores </w:t>
      </w:r>
    </w:p>
    <w:p w:rsidR="00E81DA9" w:rsidRDefault="00E81DA9" w:rsidP="00856E4B">
      <w:pPr>
        <w:ind w:left="720"/>
        <w:jc w:val="both"/>
      </w:pPr>
      <w:r>
        <w:t xml:space="preserve">             me enseñaron cuanto se.</w:t>
      </w:r>
    </w:p>
    <w:p w:rsidR="00E81DA9" w:rsidRDefault="00E81DA9" w:rsidP="00856E4B">
      <w:pPr>
        <w:ind w:left="720"/>
        <w:jc w:val="both"/>
      </w:pPr>
      <w:r>
        <w:t xml:space="preserve">             Sus nombres son: como, cuando,</w:t>
      </w:r>
    </w:p>
    <w:p w:rsidR="00E81DA9" w:rsidRDefault="00E81DA9" w:rsidP="00856E4B">
      <w:pPr>
        <w:ind w:left="720"/>
        <w:jc w:val="both"/>
      </w:pPr>
      <w:r>
        <w:t xml:space="preserve">             donde, que, quien y </w:t>
      </w:r>
      <w:proofErr w:type="spellStart"/>
      <w:r>
        <w:t>por que</w:t>
      </w:r>
      <w:proofErr w:type="spellEnd"/>
      <w:r>
        <w:t>.</w:t>
      </w:r>
    </w:p>
    <w:p w:rsidR="00E81DA9" w:rsidRDefault="00623FE9" w:rsidP="00856E4B">
      <w:pPr>
        <w:ind w:left="720"/>
        <w:jc w:val="both"/>
      </w:pPr>
      <w:r>
        <w:t xml:space="preserve">                   </w:t>
      </w:r>
      <w:r w:rsidR="00E81DA9">
        <w:t>. ¿Qué ha sucedido en ellos? Rectifí</w:t>
      </w:r>
      <w:r w:rsidR="00590FFE">
        <w:t>quelos</w:t>
      </w:r>
      <w:r w:rsidR="00E81DA9">
        <w:t>.</w:t>
      </w:r>
    </w:p>
    <w:p w:rsidR="0010327A" w:rsidRDefault="00856E4B" w:rsidP="00856E4B">
      <w:pPr>
        <w:ind w:left="360"/>
        <w:jc w:val="both"/>
      </w:pPr>
      <w:r>
        <w:t xml:space="preserve">      </w:t>
      </w:r>
      <w:r w:rsidR="00623FE9">
        <w:t>5-Después de disfrutar este brevísimo</w:t>
      </w:r>
      <w:r w:rsidR="0010327A">
        <w:t xml:space="preserve"> poema de Raúl Ferrer, observ</w:t>
      </w:r>
      <w:r w:rsidR="00590FFE">
        <w:t>e</w:t>
      </w:r>
      <w:r w:rsidR="0010327A">
        <w:t xml:space="preserve"> los monosílabos y expli</w:t>
      </w:r>
      <w:r w:rsidR="00590FFE">
        <w:t xml:space="preserve">que </w:t>
      </w:r>
      <w:r w:rsidR="0010327A">
        <w:t>cuáles no pueden llevar tilde nunca y cuáles sí, en otros contextos:</w:t>
      </w:r>
    </w:p>
    <w:p w:rsidR="0010327A" w:rsidRDefault="0010327A" w:rsidP="00856E4B">
      <w:pPr>
        <w:ind w:left="360"/>
        <w:jc w:val="both"/>
      </w:pPr>
      <w:r>
        <w:t xml:space="preserve">                    “Acecho”</w:t>
      </w:r>
    </w:p>
    <w:p w:rsidR="0010327A" w:rsidRDefault="0010327A" w:rsidP="00856E4B">
      <w:pPr>
        <w:ind w:left="360"/>
        <w:jc w:val="both"/>
      </w:pPr>
      <w:r>
        <w:t xml:space="preserve">                    Cuando llego me miras. </w:t>
      </w:r>
    </w:p>
    <w:p w:rsidR="0010327A" w:rsidRDefault="0010327A" w:rsidP="00856E4B">
      <w:pPr>
        <w:ind w:left="360"/>
        <w:jc w:val="both"/>
      </w:pPr>
      <w:r>
        <w:t xml:space="preserve">                    Te miro cuando salgo.</w:t>
      </w:r>
    </w:p>
    <w:p w:rsidR="0010327A" w:rsidRDefault="0010327A" w:rsidP="00856E4B">
      <w:pPr>
        <w:ind w:left="360"/>
        <w:jc w:val="both"/>
      </w:pPr>
      <w:r>
        <w:t xml:space="preserve">                     Es hora de romper este silencio:</w:t>
      </w:r>
    </w:p>
    <w:p w:rsidR="0010327A" w:rsidRDefault="0010327A" w:rsidP="00856E4B">
      <w:pPr>
        <w:ind w:left="360"/>
        <w:jc w:val="both"/>
      </w:pPr>
      <w:r>
        <w:t xml:space="preserve">                    </w:t>
      </w:r>
      <w:r w:rsidR="009F08DC">
        <w:t>d</w:t>
      </w:r>
      <w:r>
        <w:t>i si,</w:t>
      </w:r>
    </w:p>
    <w:p w:rsidR="0010327A" w:rsidRDefault="0010327A" w:rsidP="00856E4B">
      <w:pPr>
        <w:ind w:left="360"/>
        <w:jc w:val="both"/>
      </w:pPr>
      <w:r>
        <w:t xml:space="preserve">                     </w:t>
      </w:r>
      <w:r w:rsidR="009F08DC">
        <w:t>d</w:t>
      </w:r>
      <w:r>
        <w:t>i no,</w:t>
      </w:r>
    </w:p>
    <w:p w:rsidR="00856E4B" w:rsidRDefault="0010327A" w:rsidP="00856E4B">
      <w:pPr>
        <w:ind w:left="360"/>
        <w:jc w:val="both"/>
      </w:pPr>
      <w:r>
        <w:t xml:space="preserve">                     ¡di algo¡    </w:t>
      </w:r>
    </w:p>
    <w:p w:rsidR="00BD1FAD" w:rsidRPr="00814CFA" w:rsidRDefault="00BD1FAD" w:rsidP="00BD1FAD">
      <w:pPr>
        <w:ind w:left="360"/>
        <w:jc w:val="both"/>
      </w:pPr>
      <w:r>
        <w:t xml:space="preserve">       </w:t>
      </w:r>
      <w:bookmarkStart w:id="0" w:name="_GoBack"/>
      <w:bookmarkEnd w:id="0"/>
      <w:r>
        <w:t xml:space="preserve">   </w:t>
      </w:r>
    </w:p>
    <w:sectPr w:rsidR="00BD1FAD" w:rsidRPr="00814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808"/>
    <w:multiLevelType w:val="hybridMultilevel"/>
    <w:tmpl w:val="7DD01C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B3979"/>
    <w:multiLevelType w:val="hybridMultilevel"/>
    <w:tmpl w:val="4EA0B306"/>
    <w:lvl w:ilvl="0" w:tplc="0C0A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">
    <w:nsid w:val="2DF43424"/>
    <w:multiLevelType w:val="hybridMultilevel"/>
    <w:tmpl w:val="B29A2C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E444B"/>
    <w:multiLevelType w:val="hybridMultilevel"/>
    <w:tmpl w:val="355A4E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9517F"/>
    <w:multiLevelType w:val="hybridMultilevel"/>
    <w:tmpl w:val="5CF2096A"/>
    <w:lvl w:ilvl="0" w:tplc="CCA2EEB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11922"/>
    <w:multiLevelType w:val="hybridMultilevel"/>
    <w:tmpl w:val="D04EF036"/>
    <w:lvl w:ilvl="0" w:tplc="EF4006D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B7714D"/>
    <w:multiLevelType w:val="hybridMultilevel"/>
    <w:tmpl w:val="B464058E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F9"/>
    <w:rsid w:val="0010327A"/>
    <w:rsid w:val="00111E3D"/>
    <w:rsid w:val="001B06BD"/>
    <w:rsid w:val="002668AF"/>
    <w:rsid w:val="00292A99"/>
    <w:rsid w:val="003B7267"/>
    <w:rsid w:val="004032F1"/>
    <w:rsid w:val="00502527"/>
    <w:rsid w:val="00533E91"/>
    <w:rsid w:val="00535D30"/>
    <w:rsid w:val="005435EA"/>
    <w:rsid w:val="00590FFE"/>
    <w:rsid w:val="00595D0B"/>
    <w:rsid w:val="005D6039"/>
    <w:rsid w:val="006047BE"/>
    <w:rsid w:val="00623FE9"/>
    <w:rsid w:val="00665D9D"/>
    <w:rsid w:val="006727A5"/>
    <w:rsid w:val="006771CF"/>
    <w:rsid w:val="006A72B3"/>
    <w:rsid w:val="006B024C"/>
    <w:rsid w:val="00724DBE"/>
    <w:rsid w:val="00807406"/>
    <w:rsid w:val="00814CFA"/>
    <w:rsid w:val="00814D44"/>
    <w:rsid w:val="008211A3"/>
    <w:rsid w:val="008255F9"/>
    <w:rsid w:val="00856E4B"/>
    <w:rsid w:val="008C7933"/>
    <w:rsid w:val="009912D5"/>
    <w:rsid w:val="009A13E3"/>
    <w:rsid w:val="009C404D"/>
    <w:rsid w:val="009D7506"/>
    <w:rsid w:val="009F08DC"/>
    <w:rsid w:val="00A036D0"/>
    <w:rsid w:val="00A525DA"/>
    <w:rsid w:val="00A84050"/>
    <w:rsid w:val="00BC1B12"/>
    <w:rsid w:val="00BC5809"/>
    <w:rsid w:val="00BD1FAD"/>
    <w:rsid w:val="00BF3879"/>
    <w:rsid w:val="00D81610"/>
    <w:rsid w:val="00E81DA9"/>
    <w:rsid w:val="00E83FE7"/>
    <w:rsid w:val="00E9485A"/>
    <w:rsid w:val="00F73F60"/>
    <w:rsid w:val="00F7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2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Yinet</dc:creator>
  <cp:lastModifiedBy>Yinet</cp:lastModifiedBy>
  <cp:revision>38</cp:revision>
  <dcterms:created xsi:type="dcterms:W3CDTF">2019-11-21T12:18:00Z</dcterms:created>
  <dcterms:modified xsi:type="dcterms:W3CDTF">2023-09-25T10:53:00Z</dcterms:modified>
</cp:coreProperties>
</file>