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8DE5" w14:textId="2F350A6E" w:rsidR="005C34C5" w:rsidRDefault="005C34C5" w:rsidP="005C34C5">
      <w:r>
        <w:t>Taller sobre la vinculación de la Práctica laboral realizada con otras asignaturas del Semestre</w:t>
      </w:r>
    </w:p>
    <w:p w14:paraId="049DB16A" w14:textId="77777777" w:rsidR="005C34C5" w:rsidRDefault="005C34C5" w:rsidP="005C34C5">
      <w:r>
        <w:t xml:space="preserve">Por </w:t>
      </w:r>
      <w:r>
        <w:t>ejemplo,</w:t>
      </w:r>
      <w:r>
        <w:t xml:space="preserve"> con: Técnicas y procedimientos de Auditoría y con Administración Tributaria</w:t>
      </w:r>
    </w:p>
    <w:p w14:paraId="24545A98" w14:textId="7B0EDF69" w:rsidR="005C34C5" w:rsidRDefault="005C34C5" w:rsidP="005C34C5">
      <w:r>
        <w:t>De ahí vamos a poner varios ejemplos de cada una de ellas, para ver la interdisciplinariedad q existe entre todas</w:t>
      </w:r>
    </w:p>
    <w:p w14:paraId="7616CA4B" w14:textId="7D2DB403" w:rsidR="00EE640E" w:rsidRDefault="005C34C5" w:rsidP="005C34C5">
      <w:r>
        <w:t>a) Para q te ha servido la Práctica Laboral realizada en esta etapa de tu carrera?</w:t>
      </w:r>
    </w:p>
    <w:sectPr w:rsidR="00EE6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C5"/>
    <w:rsid w:val="00151B48"/>
    <w:rsid w:val="005C34C5"/>
    <w:rsid w:val="00AE154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59A9"/>
  <w15:chartTrackingRefBased/>
  <w15:docId w15:val="{DC7BED32-E5AB-415D-90D3-B05A1903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4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4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4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4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2026-04-03T15:42:00Z</dcterms:created>
  <dcterms:modified xsi:type="dcterms:W3CDTF">2026-04-03T15:43:00Z</dcterms:modified>
</cp:coreProperties>
</file>