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ageBreakBefore/>
        <w:spacing w:before="0" w:after="0" w:lineRule="auto" w:line="240"/>
        <w:ind w:left="0" w:right="0"/>
        <w:rPr/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7271647</wp:posOffset>
            </wp:positionH>
            <wp:positionV relativeFrom="page">
              <wp:posOffset>-861984</wp:posOffset>
            </wp:positionV>
            <wp:extent cx="3226958" cy="6168503"/>
            <wp:effectExtent l="0" t="0" r="0" b="0"/>
            <wp:wrapNone/>
            <wp:docPr id="1026" name="Drawing 0" descr="image1767674307599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26958" cy="616850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eastAsia="Arial" w:hAnsi="Arial"/>
          <w:b/>
          <w:color w:val="252525"/>
          <w:sz w:val="61"/>
        </w:rPr>
        <w:t>EL SIGLO XVIII. LA RAE Y LAS ACADEMIAS CORRESPONDIENTES</w:t>
      </w:r>
    </w:p>
    <w:p>
      <w:pPr>
        <w:pStyle w:val="style0"/>
        <w:spacing w:before="0" w:after="0" w:lineRule="auto" w:line="240"/>
        <w:ind w:left="0" w:right="0"/>
        <w:rPr/>
      </w:pP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hAnsi="Arial"/>
          <w:b/>
          <w:color w:val="252525"/>
          <w:sz w:val="61"/>
          <w:lang w:val="en-US"/>
        </w:rPr>
        <w:t>Desde el punto de vista ling</w:t>
      </w:r>
      <w:r>
        <w:rPr>
          <w:rFonts w:ascii="Arial" w:cs="Arial" w:hAnsi="Arial"/>
          <w:b/>
          <w:color w:val="252525"/>
          <w:sz w:val="61"/>
          <w:lang w:val="es-ES"/>
        </w:rPr>
        <w:t>üí</w:t>
      </w:r>
      <w:r>
        <w:rPr>
          <w:rFonts w:ascii="Arial" w:cs="Arial" w:hAnsi="Arial"/>
          <w:b/>
          <w:color w:val="252525"/>
          <w:sz w:val="61"/>
          <w:lang w:val="en-US"/>
        </w:rPr>
        <w:t>stico, el siglo XVIII inicia el per</w:t>
      </w:r>
      <w:r>
        <w:rPr>
          <w:rFonts w:ascii="Arial" w:cs="Arial" w:hAnsi="Arial"/>
          <w:b/>
          <w:color w:val="252525"/>
          <w:sz w:val="61"/>
          <w:lang w:val="es-ES"/>
        </w:rPr>
        <w:t>í</w:t>
      </w:r>
      <w:r>
        <w:rPr>
          <w:rFonts w:ascii="Arial" w:cs="Arial" w:hAnsi="Arial"/>
          <w:b/>
          <w:color w:val="252525"/>
          <w:sz w:val="61"/>
          <w:lang w:val="en-US"/>
        </w:rPr>
        <w:t>odo de estandarización y de normativizaci</w:t>
      </w:r>
      <w:r>
        <w:rPr>
          <w:rFonts w:ascii="Arial" w:cs="Arial" w:hAnsi="Arial"/>
          <w:b/>
          <w:color w:val="252525"/>
          <w:sz w:val="61"/>
          <w:lang w:val="es-ES"/>
        </w:rPr>
        <w:t>ó</w:t>
      </w:r>
      <w:r>
        <w:rPr>
          <w:rFonts w:ascii="Arial" w:cs="Arial" w:hAnsi="Arial"/>
          <w:b/>
          <w:color w:val="252525"/>
          <w:sz w:val="61"/>
          <w:lang w:val="en-US"/>
        </w:rPr>
        <w:t xml:space="preserve">n del idioma. </w:t>
      </w:r>
      <w:r>
        <w:rPr>
          <w:rFonts w:ascii="Arial" w:cs="Arial" w:hAnsi="Arial"/>
          <w:b/>
          <w:color w:val="252525"/>
          <w:sz w:val="61"/>
          <w:lang w:val="es-ES"/>
        </w:rPr>
        <w:t>¿</w:t>
      </w:r>
      <w:r>
        <w:rPr>
          <w:rFonts w:ascii="Arial" w:cs="Arial" w:hAnsi="Arial"/>
          <w:b/>
          <w:color w:val="252525"/>
          <w:sz w:val="61"/>
          <w:lang w:val="en-US"/>
        </w:rPr>
        <w:t>Qu</w:t>
      </w:r>
      <w:r>
        <w:rPr>
          <w:rFonts w:ascii="Arial" w:cs="Arial" w:hAnsi="Arial"/>
          <w:b/>
          <w:color w:val="252525"/>
          <w:sz w:val="61"/>
          <w:lang w:val="es-ES"/>
        </w:rPr>
        <w:t xml:space="preserve">é </w:t>
      </w:r>
      <w:r>
        <w:rPr>
          <w:rFonts w:ascii="Arial" w:cs="Arial" w:hAnsi="Arial"/>
          <w:b/>
          <w:color w:val="252525"/>
          <w:sz w:val="61"/>
          <w:lang w:val="en-US"/>
        </w:rPr>
        <w:t>quiere decir esto?</w:t>
      </w:r>
    </w:p>
    <w:p>
      <w:pPr>
        <w:pStyle w:val="style0"/>
        <w:spacing w:before="0" w:after="0" w:lineRule="auto" w:line="240"/>
        <w:ind w:left="0" w:right="0"/>
        <w:rPr/>
      </w:pP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hAnsi="Arial"/>
          <w:b/>
          <w:color w:val="252525"/>
          <w:sz w:val="61"/>
          <w:lang w:val="en-US"/>
        </w:rPr>
        <w:t>CONTEXTO HIST</w:t>
      </w:r>
      <w:r>
        <w:rPr>
          <w:rFonts w:ascii="Arial" w:cs="Arial" w:hAnsi="Arial"/>
          <w:b/>
          <w:color w:val="252525"/>
          <w:sz w:val="61"/>
          <w:lang w:val="es-ES"/>
        </w:rPr>
        <w:t>Ó</w:t>
      </w:r>
      <w:r>
        <w:rPr>
          <w:rFonts w:ascii="Arial" w:cs="Arial" w:hAnsi="Arial"/>
          <w:b/>
          <w:color w:val="252525"/>
          <w:sz w:val="61"/>
          <w:lang w:val="en-US"/>
        </w:rPr>
        <w:t>RICO</w:t>
      </w:r>
    </w:p>
    <w:p>
      <w:pPr>
        <w:pStyle w:val="style0"/>
        <w:spacing w:before="0" w:after="0" w:lineRule="auto" w:line="240"/>
        <w:ind w:left="0" w:right="0"/>
        <w:rPr/>
      </w:pP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hAnsi="Arial"/>
          <w:b/>
          <w:color w:val="252525"/>
          <w:sz w:val="61"/>
          <w:lang w:val="en-US"/>
        </w:rPr>
        <w:t>Los Siglos XVIII y XIX están marcados por</w:t>
      </w:r>
      <w:r>
        <w:rPr>
          <w:rFonts w:ascii="Arial" w:cs="Arial" w:hAnsi="Arial"/>
          <w:b/>
          <w:color w:val="252525"/>
          <w:sz w:val="61"/>
          <w:lang w:val="es-ES"/>
        </w:rPr>
        <w:t xml:space="preserve"> </w:t>
      </w:r>
      <w:r>
        <w:rPr>
          <w:rFonts w:ascii="Arial" w:cs="Arial" w:hAnsi="Arial"/>
          <w:b/>
          <w:color w:val="252525"/>
          <w:sz w:val="61"/>
          <w:lang w:val="en-US"/>
        </w:rPr>
        <w:t>el Iluminismo o Ilustración francesa, los movimientos independentistas en Hispanoam</w:t>
      </w:r>
      <w:r>
        <w:rPr>
          <w:rFonts w:ascii="Arial" w:cs="Arial" w:hAnsi="Arial"/>
          <w:b/>
          <w:color w:val="252525"/>
          <w:sz w:val="61"/>
          <w:lang w:val="es-ES"/>
        </w:rPr>
        <w:t>é</w:t>
      </w:r>
      <w:r>
        <w:rPr>
          <w:rFonts w:ascii="Arial" w:cs="Arial" w:hAnsi="Arial"/>
          <w:b/>
          <w:color w:val="252525"/>
          <w:sz w:val="61"/>
          <w:lang w:val="en-US"/>
        </w:rPr>
        <w:t>rica, la pol</w:t>
      </w:r>
      <w:r>
        <w:rPr>
          <w:rFonts w:ascii="Arial" w:cs="Arial" w:hAnsi="Arial"/>
          <w:b/>
          <w:color w:val="252525"/>
          <w:sz w:val="61"/>
          <w:lang w:val="es-ES"/>
        </w:rPr>
        <w:t>í</w:t>
      </w:r>
      <w:r>
        <w:rPr>
          <w:rFonts w:ascii="Arial" w:cs="Arial" w:hAnsi="Arial"/>
          <w:b/>
          <w:color w:val="252525"/>
          <w:sz w:val="61"/>
          <w:lang w:val="en-US"/>
        </w:rPr>
        <w:t>tica de Carlos III en España y Am</w:t>
      </w:r>
      <w:r>
        <w:rPr>
          <w:rFonts w:ascii="Arial" w:cs="Arial" w:hAnsi="Arial"/>
          <w:b/>
          <w:color w:val="252525"/>
          <w:sz w:val="61"/>
          <w:lang w:val="es-ES"/>
        </w:rPr>
        <w:t>é</w:t>
      </w:r>
      <w:r>
        <w:rPr>
          <w:rFonts w:ascii="Arial" w:cs="Arial" w:hAnsi="Arial"/>
          <w:b/>
          <w:color w:val="252525"/>
          <w:sz w:val="61"/>
          <w:lang w:val="en-US"/>
        </w:rPr>
        <w:t>rica conocida como "despotismo ilustrado" y en las artes, por el Romanticismo, el Realismo y su vertiente más cruda: el Naturalismo.</w:t>
      </w:r>
    </w:p>
    <w:p>
      <w:pPr>
        <w:pStyle w:val="style0"/>
        <w:spacing w:before="0" w:after="0" w:lineRule="auto" w:line="270"/>
        <w:ind w:left="0" w:right="0"/>
        <w:rPr>
          <w:rFonts w:ascii="Arial" w:cs="Arial" w:hAnsi="Arial"/>
          <w:sz w:val="61"/>
        </w:rPr>
      </w:pP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eastAsia="Arial" w:hAnsi="Arial"/>
          <w:color w:val="252525"/>
          <w:sz w:val="61"/>
        </w:rPr>
        <w:t xml:space="preserve">Busque, en algún Chat de IA (sugerencia: deepseek), </w:t>
      </w:r>
      <w:r>
        <w:rPr>
          <w:rFonts w:cs="Arial" w:eastAsia="Arial" w:hAnsi="Arial"/>
          <w:color w:val="252525"/>
          <w:sz w:val="61"/>
          <w:lang w:val="en-US"/>
        </w:rPr>
        <w:t>en las dos diapositivas de la presentación electrónica bajo el t</w:t>
      </w:r>
      <w:r>
        <w:rPr>
          <w:rFonts w:cs="Arial" w:eastAsia="Arial" w:hAnsi="Arial"/>
          <w:color w:val="252525"/>
          <w:sz w:val="61"/>
          <w:lang w:val="es-ES"/>
        </w:rPr>
        <w:t>í</w:t>
      </w:r>
      <w:r>
        <w:rPr>
          <w:rFonts w:cs="Arial" w:eastAsia="Arial" w:hAnsi="Arial"/>
          <w:color w:val="252525"/>
          <w:sz w:val="61"/>
          <w:lang w:val="en-US"/>
        </w:rPr>
        <w:t xml:space="preserve">tulo LA RAE y </w:t>
      </w:r>
      <w:r>
        <w:rPr>
          <w:rFonts w:ascii="Arial" w:cs="Arial" w:eastAsia="Arial" w:hAnsi="Arial"/>
          <w:color w:val="252525"/>
          <w:sz w:val="61"/>
        </w:rPr>
        <w:t>en</w:t>
      </w:r>
      <w:r>
        <w:rPr>
          <w:rFonts w:cs="Arial" w:eastAsia="Arial" w:hAnsi="Arial"/>
          <w:color w:val="252525"/>
          <w:sz w:val="61"/>
          <w:lang w:val="en-US"/>
        </w:rPr>
        <w:t xml:space="preserve"> el libro</w:t>
      </w:r>
      <w:r>
        <w:rPr>
          <w:rFonts w:cs="Arial" w:eastAsia="Arial" w:hAnsi="Arial"/>
          <w:color w:val="252525"/>
          <w:sz w:val="61"/>
          <w:lang w:val="es-ES"/>
        </w:rPr>
        <w:t xml:space="preserve"> </w:t>
      </w:r>
      <w:r>
        <w:rPr>
          <w:rFonts w:cs="Arial" w:eastAsia="Arial" w:hAnsi="Arial"/>
          <w:color w:val="252525"/>
          <w:sz w:val="61"/>
          <w:lang w:val="en-US"/>
        </w:rPr>
        <w:t>de Marlen Dominguez Hacia una historia de la lengua española (epígrafe 5.4.4.1, p</w:t>
      </w:r>
      <w:r>
        <w:rPr>
          <w:rFonts w:cs="Arial" w:eastAsia="Arial" w:hAnsi="Arial"/>
          <w:color w:val="252525"/>
          <w:sz w:val="61"/>
          <w:lang w:val="es-ES"/>
        </w:rPr>
        <w:t>á</w:t>
      </w:r>
      <w:r>
        <w:rPr>
          <w:rFonts w:cs="Arial" w:eastAsia="Arial" w:hAnsi="Arial"/>
          <w:color w:val="252525"/>
          <w:sz w:val="61"/>
          <w:lang w:val="en-US"/>
        </w:rPr>
        <w:t>g 221 a 223)</w:t>
      </w:r>
      <w:r>
        <w:rPr>
          <w:rFonts w:ascii="Arial" w:cs="Arial" w:eastAsia="Arial" w:hAnsi="Arial"/>
          <w:color w:val="252525"/>
          <w:sz w:val="61"/>
        </w:rPr>
        <w:t xml:space="preserve"> o en cualquier otra fuente, información sobre la RAE:</w:t>
      </w:r>
    </w:p>
    <w:p>
      <w:pPr>
        <w:pStyle w:val="style0"/>
        <w:spacing w:before="0" w:after="0" w:lineRule="auto" w:line="240"/>
        <w:ind w:left="0" w:right="0"/>
        <w:rPr/>
      </w:pP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eastAsia="Arial" w:hAnsi="Arial"/>
          <w:color w:val="252525"/>
          <w:sz w:val="61"/>
        </w:rPr>
        <w:t>● Cuándo se fundó, por qué y para qué.</w:t>
      </w: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eastAsia="Arial" w:hAnsi="Arial"/>
          <w:color w:val="252525"/>
          <w:sz w:val="61"/>
        </w:rPr>
        <w:t xml:space="preserve">● Cuál fue su lema inicial y cómo usted interpreta ese </w:t>
      </w:r>
      <w:r>
        <w:rPr>
          <w:rFonts w:ascii="Arial" w:cs="Arial" w:eastAsia="Arial" w:hAnsi="Arial"/>
          <w:color w:val="252525"/>
          <w:sz w:val="61"/>
          <w:lang w:val="en-US"/>
        </w:rPr>
        <w:t>objetivo.</w:t>
      </w: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eastAsia="Arial" w:hAnsi="Arial"/>
          <w:color w:val="252525"/>
          <w:sz w:val="61"/>
        </w:rPr>
        <w:t xml:space="preserve">● Cuál es su lema </w:t>
      </w:r>
      <w:r>
        <w:rPr>
          <w:rFonts w:ascii="Arial" w:cs="Arial" w:eastAsia="Arial" w:hAnsi="Arial"/>
          <w:color w:val="252525"/>
          <w:sz w:val="61"/>
          <w:lang w:val="en-US"/>
        </w:rPr>
        <w:t>desde 1993.</w:t>
      </w: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eastAsia="Arial" w:hAnsi="Arial"/>
          <w:color w:val="252525"/>
          <w:sz w:val="61"/>
        </w:rPr>
        <w:t xml:space="preserve">● </w:t>
      </w:r>
      <w:r>
        <w:rPr>
          <w:rFonts w:ascii="Arial" w:cs="Arial" w:eastAsia="Arial" w:hAnsi="Arial"/>
          <w:color w:val="252525"/>
          <w:sz w:val="61"/>
          <w:lang w:val="en-US"/>
        </w:rPr>
        <w:t>Q</w:t>
      </w:r>
      <w:r>
        <w:rPr>
          <w:rFonts w:ascii="Arial" w:cs="Arial" w:eastAsia="Arial" w:hAnsi="Arial"/>
          <w:color w:val="252525"/>
          <w:sz w:val="61"/>
        </w:rPr>
        <w:t>ué productos entrega la Academia.</w:t>
      </w: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eastAsia="Arial" w:hAnsi="Arial"/>
          <w:color w:val="252525"/>
          <w:sz w:val="61"/>
        </w:rPr>
        <w:t>● Qué son las</w:t>
      </w:r>
      <w:r>
        <w:rPr>
          <w:rFonts w:ascii="Arial" w:cs="Arial" w:eastAsia="Arial" w:hAnsi="Arial"/>
          <w:color w:val="252525"/>
          <w:sz w:val="61"/>
          <w:lang w:val="en-US"/>
        </w:rPr>
        <w:t xml:space="preserve"> llamadas</w:t>
      </w:r>
      <w:r>
        <w:rPr>
          <w:rFonts w:ascii="Arial" w:cs="Arial" w:eastAsia="Arial" w:hAnsi="Arial"/>
          <w:color w:val="252525"/>
          <w:sz w:val="61"/>
        </w:rPr>
        <w:t xml:space="preserve"> academias correspondientes (Asociación de Academias de la Lengua Esp</w:t>
      </w:r>
      <w:r>
        <w:rPr>
          <w:rFonts w:ascii="Arial" w:cs="Arial" w:eastAsia="Arial" w:hAnsi="Arial"/>
          <w:color w:val="252525"/>
          <w:sz w:val="61"/>
          <w:lang w:val="en-US"/>
        </w:rPr>
        <w:t>a</w:t>
      </w:r>
      <w:r>
        <w:rPr>
          <w:rFonts w:ascii="Arial" w:cs="Arial" w:eastAsia="Arial" w:hAnsi="Arial"/>
          <w:color w:val="252525"/>
          <w:sz w:val="61"/>
        </w:rPr>
        <w:t>ñola. ASALE)</w:t>
      </w:r>
      <w:r>
        <w:rPr>
          <w:rFonts w:ascii="Arial" w:cs="Arial" w:eastAsia="Arial" w:hAnsi="Arial"/>
          <w:color w:val="252525"/>
          <w:sz w:val="61"/>
          <w:lang w:val="en-US"/>
        </w:rPr>
        <w:t xml:space="preserve">, </w:t>
      </w:r>
      <w:r>
        <w:rPr>
          <w:rFonts w:ascii="Arial" w:cs="Arial" w:eastAsia="Arial" w:hAnsi="Arial"/>
          <w:color w:val="252525"/>
          <w:sz w:val="61"/>
        </w:rPr>
        <w:t>por qué las hay y qué funciones cumplen.</w:t>
      </w: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eastAsia="Arial" w:hAnsi="Arial"/>
          <w:color w:val="252525"/>
          <w:sz w:val="61"/>
        </w:rPr>
        <w:t>● Cuántas academias constituyen la ASALE.</w:t>
      </w: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eastAsia="Arial" w:hAnsi="Arial"/>
          <w:color w:val="252525"/>
          <w:sz w:val="61"/>
        </w:rPr>
        <w:t>● Cuál</w:t>
      </w:r>
      <w:r>
        <w:rPr>
          <w:rFonts w:ascii="Arial" w:cs="Arial" w:eastAsia="Arial" w:hAnsi="Arial"/>
          <w:color w:val="252525"/>
          <w:sz w:val="61"/>
          <w:lang w:val="en-US"/>
        </w:rPr>
        <w:t>es fueran</w:t>
      </w:r>
      <w:r>
        <w:rPr>
          <w:rFonts w:ascii="Arial" w:cs="Arial" w:eastAsia="Arial" w:hAnsi="Arial"/>
          <w:color w:val="252525"/>
          <w:sz w:val="61"/>
        </w:rPr>
        <w:t xml:space="preserve"> la</w:t>
      </w:r>
      <w:r>
        <w:rPr>
          <w:rFonts w:ascii="Arial" w:cs="Arial" w:eastAsia="Arial" w:hAnsi="Arial"/>
          <w:color w:val="252525"/>
          <w:sz w:val="61"/>
          <w:lang w:val="en-US"/>
        </w:rPr>
        <w:t>s primeras</w:t>
      </w:r>
      <w:r>
        <w:rPr>
          <w:rFonts w:ascii="Arial" w:cs="Arial" w:eastAsia="Arial" w:hAnsi="Arial"/>
          <w:color w:val="252525"/>
          <w:sz w:val="61"/>
        </w:rPr>
        <w:t xml:space="preserve"> </w:t>
      </w:r>
      <w:r>
        <w:rPr>
          <w:rFonts w:ascii="Arial" w:cs="Arial" w:eastAsia="Arial" w:hAnsi="Arial"/>
          <w:color w:val="252525"/>
          <w:sz w:val="61"/>
          <w:lang w:val="en-US"/>
        </w:rPr>
        <w:t>fundarse</w:t>
      </w:r>
      <w:r>
        <w:rPr>
          <w:rFonts w:ascii="Arial" w:cs="Arial" w:eastAsia="Arial" w:hAnsi="Arial"/>
          <w:color w:val="252525"/>
          <w:sz w:val="61"/>
        </w:rPr>
        <w:t xml:space="preserve"> fuera de España.</w:t>
      </w:r>
    </w:p>
    <w:p>
      <w:pPr>
        <w:pStyle w:val="style0"/>
        <w:pageBreakBefore/>
        <w:spacing w:before="0" w:after="0" w:lineRule="auto" w:line="240"/>
        <w:ind w:left="0" w:right="0"/>
        <w:rPr/>
      </w:pP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eastAsia="Arial" w:hAnsi="Arial"/>
          <w:color w:val="252525"/>
          <w:sz w:val="61"/>
        </w:rPr>
        <w:t>● Cuándo se fundó la Academia Cubana de la Lengua (ACuL)</w:t>
      </w:r>
      <w:r>
        <w:rPr>
          <w:rFonts w:ascii="Arial" w:cs="Arial" w:eastAsia="Arial" w:hAnsi="Arial"/>
          <w:color w:val="252525"/>
          <w:sz w:val="61"/>
          <w:lang w:val="en-US"/>
        </w:rPr>
        <w:t>, qui</w:t>
      </w:r>
      <w:r>
        <w:rPr>
          <w:rFonts w:ascii="Arial" w:cs="Arial" w:eastAsia="Arial" w:hAnsi="Arial"/>
          <w:color w:val="252525"/>
          <w:sz w:val="61"/>
          <w:lang w:val="es-ES"/>
        </w:rPr>
        <w:t>é</w:t>
      </w:r>
      <w:r>
        <w:rPr>
          <w:rFonts w:ascii="Arial" w:cs="Arial" w:eastAsia="Arial" w:hAnsi="Arial"/>
          <w:color w:val="252525"/>
          <w:sz w:val="61"/>
          <w:lang w:val="en-US"/>
        </w:rPr>
        <w:t>n fue su primer director y quién es el actual.</w:t>
      </w:r>
    </w:p>
    <w:p>
      <w:pPr>
        <w:pStyle w:val="style0"/>
        <w:spacing w:before="0" w:after="0" w:lineRule="auto" w:line="240"/>
        <w:ind w:left="0" w:right="0"/>
        <w:rPr/>
      </w:pPr>
    </w:p>
    <w:p>
      <w:pPr>
        <w:pStyle w:val="style0"/>
        <w:spacing w:before="0" w:after="0" w:lineRule="auto" w:line="240"/>
        <w:ind w:left="0" w:right="0"/>
        <w:rPr/>
      </w:pPr>
      <w:r>
        <w:rPr>
          <w:rFonts w:ascii="Arial" w:cs="Arial" w:hAnsi="Arial"/>
          <w:color w:val="252525"/>
          <w:sz w:val="61"/>
          <w:lang w:val="es-ES"/>
        </w:rPr>
        <w:t xml:space="preserve">● </w:t>
      </w:r>
      <w:r>
        <w:rPr>
          <w:rFonts w:ascii="Arial" w:cs="Arial" w:hAnsi="Arial"/>
          <w:color w:val="252525"/>
          <w:sz w:val="61"/>
          <w:lang w:val="en-US"/>
        </w:rPr>
        <w:t>Inf</w:t>
      </w:r>
      <w:r>
        <w:rPr>
          <w:rFonts w:ascii="Arial" w:cs="Arial" w:hAnsi="Arial"/>
          <w:color w:val="252525"/>
          <w:sz w:val="61"/>
          <w:lang w:val="es-ES"/>
        </w:rPr>
        <w:t>ó</w:t>
      </w:r>
      <w:r>
        <w:rPr>
          <w:rFonts w:ascii="Arial" w:cs="Arial" w:hAnsi="Arial"/>
          <w:color w:val="252525"/>
          <w:sz w:val="61"/>
          <w:lang w:val="en-US"/>
        </w:rPr>
        <w:t>rmese sobre los conceptos CONCIENCIA LING</w:t>
      </w:r>
      <w:r>
        <w:rPr>
          <w:rFonts w:ascii="Arial" w:cs="Arial" w:hAnsi="Arial"/>
          <w:color w:val="252525"/>
          <w:sz w:val="61"/>
          <w:lang w:val="es-ES"/>
        </w:rPr>
        <w:t>ÜÍ</w:t>
      </w:r>
      <w:r>
        <w:rPr>
          <w:rFonts w:ascii="Arial" w:cs="Arial" w:hAnsi="Arial"/>
          <w:color w:val="252525"/>
          <w:sz w:val="61"/>
          <w:lang w:val="en-US"/>
        </w:rPr>
        <w:t>STICA y POL</w:t>
      </w:r>
      <w:r>
        <w:rPr>
          <w:rFonts w:ascii="Arial" w:cs="Arial" w:hAnsi="Arial"/>
          <w:color w:val="252525"/>
          <w:sz w:val="61"/>
          <w:lang w:val="es-ES"/>
        </w:rPr>
        <w:t>Í</w:t>
      </w:r>
      <w:r>
        <w:rPr>
          <w:rFonts w:ascii="Arial" w:cs="Arial" w:hAnsi="Arial"/>
          <w:color w:val="252525"/>
          <w:sz w:val="61"/>
          <w:lang w:val="en-US"/>
        </w:rPr>
        <w:t>TICA LING</w:t>
      </w:r>
      <w:r>
        <w:rPr>
          <w:rFonts w:ascii="Arial" w:cs="Arial" w:hAnsi="Arial"/>
          <w:color w:val="252525"/>
          <w:sz w:val="61"/>
          <w:lang w:val="es-ES"/>
        </w:rPr>
        <w:t>Ú</w:t>
      </w:r>
      <w:r>
        <w:rPr>
          <w:rFonts w:ascii="Arial" w:cs="Arial" w:hAnsi="Arial"/>
          <w:color w:val="252525"/>
          <w:sz w:val="61"/>
          <w:lang w:val="en-US"/>
        </w:rPr>
        <w:t xml:space="preserve">ISTICA para debatirlos en clase. </w:t>
      </w:r>
    </w:p>
    <w:sectPr>
      <w:pgSz w:w="11900" w:h="16840" w:orient="portrait"/>
      <w:pgMar w:top="0" w:right="375" w:bottom="270" w:left="375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238</Words>
  <Characters>1209</Characters>
  <Application>WPS Office</Application>
  <Paragraphs>22</Paragraphs>
  <CharactersWithSpaces>1434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2026-01-06T04:38:27Z</dcterms:created>
  <dc:creator>Apache POI</dc:creator>
  <lastModifiedBy>SM-M045F</lastModifiedBy>
  <dcterms:modified xsi:type="dcterms:W3CDTF">2026-01-06T20:01:35Z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e7d7d997caf34073b555b546ed9ba65f</vt:lpwstr>
  </property>
</Properties>
</file>