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82BC" w14:textId="77777777" w:rsidR="00553AEE" w:rsidRDefault="00553AEE" w:rsidP="00553AEE">
      <w:pPr>
        <w:spacing w:beforeAutospacing="1" w:after="0" w:afterAutospacing="1" w:line="240" w:lineRule="auto"/>
        <w:jc w:val="center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Guía de </w:t>
      </w:r>
      <w:proofErr w:type="spellStart"/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estudio</w:t>
      </w:r>
      <w:proofErr w:type="spellEnd"/>
    </w:p>
    <w:p w14:paraId="289F6411" w14:textId="79E407EA" w:rsidR="00553AEE" w:rsidRDefault="00553AEE" w:rsidP="00553AEE">
      <w:pPr>
        <w:spacing w:beforeAutospacing="1" w:after="0" w:afterAutospacing="1" w:line="240" w:lineRule="auto"/>
        <w:jc w:val="center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Tema 2</w:t>
      </w:r>
    </w:p>
    <w:p w14:paraId="6099A406" w14:textId="018FAD49" w:rsidR="00553AEE" w:rsidRDefault="00553AEE" w:rsidP="00553AEE">
      <w:pPr>
        <w:spacing w:beforeAutospacing="1" w:after="0" w:afterAutospacing="1" w:line="360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Este </w:t>
      </w:r>
      <w:proofErr w:type="spellStart"/>
      <w:r w:rsidR="00D27E1A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tema</w:t>
      </w:r>
      <w:proofErr w:type="spellEnd"/>
      <w:r w:rsidR="00D27E1A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presenta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una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guía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exhaustiva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sobre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las </w:t>
      </w:r>
      <w:r w:rsidRPr="00553AEE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 xml:space="preserve">técnicas </w:t>
      </w:r>
      <w:proofErr w:type="spellStart"/>
      <w:r w:rsidRPr="00553AEE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participativas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dentro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del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ámbito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de la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didáctica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superior. La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presentación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detalla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las </w:t>
      </w:r>
      <w:r w:rsidRPr="00553AEE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 xml:space="preserve">bases </w:t>
      </w:r>
      <w:proofErr w:type="spellStart"/>
      <w:r w:rsidRPr="00553AEE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pedagógicas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de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estas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herramientas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,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fundamentadas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en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el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aprendizaje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experiencial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y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el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constructivismo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social para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fomentar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un </w:t>
      </w:r>
      <w:proofErr w:type="spellStart"/>
      <w:r w:rsidRPr="00553AEE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conocimiento</w:t>
      </w:r>
      <w:proofErr w:type="spellEnd"/>
      <w:r w:rsidRPr="00553AEE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 xml:space="preserve"> colectivo</w:t>
      </w:r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. Se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ofrece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una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clasificación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rigurosa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basada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en </w:t>
      </w:r>
      <w:proofErr w:type="spellStart"/>
      <w:r w:rsidRPr="00553AEE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recursos</w:t>
      </w:r>
      <w:proofErr w:type="spellEnd"/>
      <w:r w:rsidRPr="00553AEE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 xml:space="preserve">, </w:t>
      </w:r>
      <w:proofErr w:type="spellStart"/>
      <w:r w:rsidRPr="00553AEE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objetivos</w:t>
      </w:r>
      <w:proofErr w:type="spellEnd"/>
      <w:r w:rsidRPr="00553AEE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 xml:space="preserve"> y </w:t>
      </w:r>
      <w:proofErr w:type="spellStart"/>
      <w:r w:rsidRPr="00553AEE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tiempo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,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destacando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métodos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como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las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dinámicas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vivenciales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,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visuales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y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auditivas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.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Además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,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el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texto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subraya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la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importancia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de la </w:t>
      </w:r>
      <w:proofErr w:type="spellStart"/>
      <w:r w:rsidRPr="00553AEE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planificación</w:t>
      </w:r>
      <w:proofErr w:type="spellEnd"/>
      <w:r w:rsidRPr="00553AEE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estratégica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del docente,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quien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debe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actuar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como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facilitador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bajo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propósitos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claros.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Finalmente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, se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proponen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ejercicios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prácticos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y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metodologías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específicas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para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asegurar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que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estas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actividades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se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traduzcan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en un </w:t>
      </w:r>
      <w:proofErr w:type="spellStart"/>
      <w:r w:rsidRPr="00553AEE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aprendizaje</w:t>
      </w:r>
      <w:proofErr w:type="spellEnd"/>
      <w:r w:rsidRPr="00553AEE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b/>
          <w:bCs/>
          <w:kern w:val="0"/>
          <w:sz w:val="24"/>
          <w:szCs w:val="24"/>
          <w:lang w:eastAsia="zh-CN"/>
          <w14:ligatures w14:val="none"/>
        </w:rPr>
        <w:t>significativo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y evaluable.</w:t>
      </w:r>
    </w:p>
    <w:p w14:paraId="107919CC" w14:textId="77D191CC" w:rsidR="00553AEE" w:rsidRPr="00553AEE" w:rsidRDefault="00553AEE" w:rsidP="00553AEE">
      <w:pPr>
        <w:spacing w:beforeAutospacing="1" w:after="0" w:afterAutospacing="1" w:line="360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Actividades para </w:t>
      </w:r>
      <w:proofErr w:type="spellStart"/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el</w:t>
      </w:r>
      <w:proofErr w:type="spellEnd"/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</w:t>
      </w:r>
      <w:proofErr w:type="spellStart"/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>estudio</w:t>
      </w:r>
      <w:proofErr w:type="spellEnd"/>
      <w:r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  <w:t xml:space="preserve"> Independiente:</w:t>
      </w:r>
    </w:p>
    <w:p w14:paraId="08951F28" w14:textId="77777777" w:rsidR="00553AEE" w:rsidRDefault="00553AEE" w:rsidP="00553AE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¿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Cómo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se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clasifican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las técnicas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participativas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según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los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diferentes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criterios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?</w:t>
      </w:r>
    </w:p>
    <w:p w14:paraId="5871CFB2" w14:textId="77777777" w:rsidR="00553AEE" w:rsidRDefault="00553AEE" w:rsidP="00553AE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¿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Qué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características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definen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a un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proceso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educativo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realmente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participativo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?</w:t>
      </w:r>
    </w:p>
    <w:p w14:paraId="23C6DC03" w14:textId="77777777" w:rsidR="00553AEE" w:rsidRDefault="00553AEE" w:rsidP="00553AE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¿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Qué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metodología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debe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seguir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un docente para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aplicar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estas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técnicas?</w:t>
      </w:r>
    </w:p>
    <w:p w14:paraId="18295F7F" w14:textId="77777777" w:rsidR="00553AEE" w:rsidRDefault="00553AEE" w:rsidP="00553AE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¿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Qué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criterios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debo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considerar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para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elegir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una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técnica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adecuada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?</w:t>
      </w:r>
    </w:p>
    <w:p w14:paraId="4F4DC631" w14:textId="29896D0D" w:rsidR="00553AEE" w:rsidRPr="00553AEE" w:rsidRDefault="00553AEE" w:rsidP="00553AE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¿En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qué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consisten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las técnicas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vivenciales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 xml:space="preserve"> y de </w:t>
      </w:r>
      <w:proofErr w:type="spellStart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actuación</w:t>
      </w:r>
      <w:proofErr w:type="spellEnd"/>
      <w:r w:rsidRPr="00553AEE">
        <w:rPr>
          <w:rFonts w:ascii="Arial" w:eastAsia="SimSun" w:hAnsi="Arial" w:cs="Arial"/>
          <w:kern w:val="0"/>
          <w:sz w:val="24"/>
          <w:szCs w:val="24"/>
          <w:lang w:eastAsia="zh-CN" w:bidi="ar"/>
          <w14:ligatures w14:val="none"/>
        </w:rPr>
        <w:t>?</w:t>
      </w:r>
    </w:p>
    <w:p w14:paraId="75B92EB3" w14:textId="77777777" w:rsidR="00553AEE" w:rsidRPr="00553AEE" w:rsidRDefault="00553AEE" w:rsidP="00553AEE">
      <w:pPr>
        <w:pBdr>
          <w:bottom w:val="single" w:sz="6" w:space="1" w:color="auto"/>
        </w:pBdr>
        <w:spacing w:after="0" w:line="360" w:lineRule="auto"/>
        <w:jc w:val="both"/>
        <w:rPr>
          <w:rFonts w:ascii="Arial" w:eastAsia="SimSun" w:hAnsi="Arial" w:cs="Arial"/>
          <w:vanish/>
          <w:kern w:val="0"/>
          <w:sz w:val="24"/>
          <w:szCs w:val="24"/>
          <w:lang w:eastAsia="zh-CN"/>
          <w14:ligatures w14:val="none"/>
        </w:rPr>
      </w:pPr>
      <w:r w:rsidRPr="00553AEE">
        <w:rPr>
          <w:rFonts w:ascii="Arial" w:eastAsia="SimSun" w:hAnsi="Arial" w:cs="Arial"/>
          <w:vanish/>
          <w:kern w:val="0"/>
          <w:sz w:val="24"/>
          <w:szCs w:val="24"/>
          <w:lang w:eastAsia="zh-CN"/>
          <w14:ligatures w14:val="none"/>
        </w:rPr>
        <w:t>窗体顶端</w:t>
      </w:r>
    </w:p>
    <w:p w14:paraId="5C416E41" w14:textId="77777777" w:rsidR="00553AEE" w:rsidRPr="00553AEE" w:rsidRDefault="00553AEE" w:rsidP="00553AEE">
      <w:pPr>
        <w:pBdr>
          <w:top w:val="single" w:sz="6" w:space="1" w:color="auto"/>
        </w:pBdr>
        <w:spacing w:after="0" w:line="360" w:lineRule="auto"/>
        <w:jc w:val="both"/>
        <w:rPr>
          <w:rFonts w:ascii="Arial" w:eastAsia="SimSun" w:hAnsi="Arial" w:cs="Arial"/>
          <w:vanish/>
          <w:kern w:val="0"/>
          <w:sz w:val="24"/>
          <w:szCs w:val="24"/>
          <w:lang w:eastAsia="zh-CN"/>
          <w14:ligatures w14:val="none"/>
        </w:rPr>
      </w:pPr>
      <w:r w:rsidRPr="00553AEE">
        <w:rPr>
          <w:rFonts w:ascii="Arial" w:eastAsia="SimSun" w:hAnsi="Arial" w:cs="Arial"/>
          <w:vanish/>
          <w:kern w:val="0"/>
          <w:sz w:val="24"/>
          <w:szCs w:val="24"/>
          <w:lang w:eastAsia="zh-CN"/>
          <w14:ligatures w14:val="none"/>
        </w:rPr>
        <w:t>窗体底端</w:t>
      </w:r>
    </w:p>
    <w:p w14:paraId="552F9CBD" w14:textId="77777777" w:rsidR="00553AEE" w:rsidRPr="00553AEE" w:rsidRDefault="00553AEE" w:rsidP="00553AEE">
      <w:pPr>
        <w:spacing w:after="0" w:line="360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</w:p>
    <w:p w14:paraId="1E9CD26F" w14:textId="77777777" w:rsidR="00553AEE" w:rsidRPr="00553AEE" w:rsidRDefault="00553AEE" w:rsidP="00553AEE">
      <w:pPr>
        <w:spacing w:after="0" w:line="360" w:lineRule="auto"/>
        <w:jc w:val="both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</w:p>
    <w:p w14:paraId="0141A2A7" w14:textId="77777777" w:rsidR="00553AEE" w:rsidRPr="00553AEE" w:rsidRDefault="00553AEE" w:rsidP="00553AEE">
      <w:pPr>
        <w:spacing w:after="0" w:line="360" w:lineRule="auto"/>
        <w:rPr>
          <w:rFonts w:ascii="Arial" w:eastAsia="SimSun" w:hAnsi="Arial" w:cs="Arial"/>
          <w:kern w:val="0"/>
          <w:sz w:val="24"/>
          <w:szCs w:val="24"/>
          <w:lang w:eastAsia="zh-CN"/>
          <w14:ligatures w14:val="none"/>
        </w:rPr>
      </w:pPr>
    </w:p>
    <w:p w14:paraId="030E84FD" w14:textId="77777777" w:rsidR="00365413" w:rsidRDefault="00365413" w:rsidP="00553AEE">
      <w:pPr>
        <w:spacing w:line="360" w:lineRule="auto"/>
      </w:pPr>
    </w:p>
    <w:sectPr w:rsidR="003654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7AB4D"/>
    <w:multiLevelType w:val="multilevel"/>
    <w:tmpl w:val="3D57AB4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768D3E0B"/>
    <w:multiLevelType w:val="hybridMultilevel"/>
    <w:tmpl w:val="FACE4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C0A0019" w:tentative="1">
      <w:start w:val="1"/>
      <w:numFmt w:val="lowerLetter"/>
      <w:lvlText w:val="%2."/>
      <w:lvlJc w:val="left"/>
      <w:pPr>
        <w:ind w:left="1440" w:hanging="360"/>
      </w:pPr>
    </w:lvl>
    <w:lvl w:ilvl="2" w:tplc="5C0A001B" w:tentative="1">
      <w:start w:val="1"/>
      <w:numFmt w:val="lowerRoman"/>
      <w:lvlText w:val="%3."/>
      <w:lvlJc w:val="right"/>
      <w:pPr>
        <w:ind w:left="2160" w:hanging="180"/>
      </w:pPr>
    </w:lvl>
    <w:lvl w:ilvl="3" w:tplc="5C0A000F" w:tentative="1">
      <w:start w:val="1"/>
      <w:numFmt w:val="decimal"/>
      <w:lvlText w:val="%4."/>
      <w:lvlJc w:val="left"/>
      <w:pPr>
        <w:ind w:left="2880" w:hanging="360"/>
      </w:pPr>
    </w:lvl>
    <w:lvl w:ilvl="4" w:tplc="5C0A0019" w:tentative="1">
      <w:start w:val="1"/>
      <w:numFmt w:val="lowerLetter"/>
      <w:lvlText w:val="%5."/>
      <w:lvlJc w:val="left"/>
      <w:pPr>
        <w:ind w:left="3600" w:hanging="360"/>
      </w:pPr>
    </w:lvl>
    <w:lvl w:ilvl="5" w:tplc="5C0A001B" w:tentative="1">
      <w:start w:val="1"/>
      <w:numFmt w:val="lowerRoman"/>
      <w:lvlText w:val="%6."/>
      <w:lvlJc w:val="right"/>
      <w:pPr>
        <w:ind w:left="4320" w:hanging="180"/>
      </w:pPr>
    </w:lvl>
    <w:lvl w:ilvl="6" w:tplc="5C0A000F" w:tentative="1">
      <w:start w:val="1"/>
      <w:numFmt w:val="decimal"/>
      <w:lvlText w:val="%7."/>
      <w:lvlJc w:val="left"/>
      <w:pPr>
        <w:ind w:left="5040" w:hanging="360"/>
      </w:pPr>
    </w:lvl>
    <w:lvl w:ilvl="7" w:tplc="5C0A0019" w:tentative="1">
      <w:start w:val="1"/>
      <w:numFmt w:val="lowerLetter"/>
      <w:lvlText w:val="%8."/>
      <w:lvlJc w:val="left"/>
      <w:pPr>
        <w:ind w:left="5760" w:hanging="360"/>
      </w:pPr>
    </w:lvl>
    <w:lvl w:ilvl="8" w:tplc="5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05368">
    <w:abstractNumId w:val="0"/>
  </w:num>
  <w:num w:numId="2" w16cid:durableId="1265922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6F"/>
    <w:rsid w:val="000F186F"/>
    <w:rsid w:val="0030290D"/>
    <w:rsid w:val="003172A8"/>
    <w:rsid w:val="00365413"/>
    <w:rsid w:val="00553AEE"/>
    <w:rsid w:val="00574F39"/>
    <w:rsid w:val="005B7256"/>
    <w:rsid w:val="005F2A55"/>
    <w:rsid w:val="009D4751"/>
    <w:rsid w:val="00AD2DD9"/>
    <w:rsid w:val="00D2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6F045"/>
  <w15:chartTrackingRefBased/>
  <w15:docId w15:val="{D9E1E3FD-4E03-4D6A-9333-E51B3A47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1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F1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1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F1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F1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F1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F1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F1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F1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F1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F1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1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F186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F186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F18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F186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F18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F18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F1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F1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F1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F1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1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F186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F186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F186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F1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F186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F18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5</cp:revision>
  <dcterms:created xsi:type="dcterms:W3CDTF">2026-04-09T15:05:00Z</dcterms:created>
  <dcterms:modified xsi:type="dcterms:W3CDTF">2026-04-19T22:34:00Z</dcterms:modified>
</cp:coreProperties>
</file>