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0DFF" w:rsidRPr="00650852" w:rsidRDefault="00A50DFF" w:rsidP="00A50DFF">
      <w:pPr>
        <w:tabs>
          <w:tab w:val="left" w:pos="9214"/>
        </w:tabs>
        <w:spacing w:after="0" w:line="240" w:lineRule="atLeast"/>
        <w:jc w:val="both"/>
        <w:rPr>
          <w:rFonts w:ascii="Arial" w:hAnsi="Arial" w:cs="Arial"/>
          <w:b/>
          <w:sz w:val="24"/>
          <w:szCs w:val="24"/>
        </w:rPr>
      </w:pPr>
      <w:r w:rsidRPr="00650852">
        <w:rPr>
          <w:rFonts w:ascii="Arial" w:hAnsi="Arial" w:cs="Arial"/>
          <w:b/>
          <w:sz w:val="24"/>
          <w:szCs w:val="24"/>
        </w:rPr>
        <w:t>TEMA V: LAS REFLEXIONES TEÓRICAS Y POLÍTICAS ACERCA DE LOS SISTEMAS DE REGULACIÓN Y AUTORREGULACIÓN DE LOS MEDIOS.  LOS REGULADORES EXTERNOS. LA AUTORREGULACIÓN: LA SOCIOLOGÍA DE LOS EMISORES.</w:t>
      </w:r>
    </w:p>
    <w:p w:rsidR="00A50DFF" w:rsidRPr="00650852" w:rsidRDefault="00A50DFF" w:rsidP="00A50DFF">
      <w:pPr>
        <w:pStyle w:val="Prrafodelista"/>
        <w:spacing w:after="0" w:line="240" w:lineRule="atLeast"/>
        <w:ind w:left="0"/>
        <w:jc w:val="both"/>
        <w:rPr>
          <w:rFonts w:ascii="Arial" w:hAnsi="Arial" w:cs="Arial"/>
          <w:sz w:val="24"/>
          <w:szCs w:val="24"/>
        </w:rPr>
      </w:pPr>
    </w:p>
    <w:p w:rsidR="00135E0F" w:rsidRPr="008E7A4D" w:rsidRDefault="00135E0F" w:rsidP="008E7A4D">
      <w:pPr>
        <w:pStyle w:val="Ttulo2"/>
        <w:spacing w:before="0" w:line="240" w:lineRule="auto"/>
        <w:rPr>
          <w:rFonts w:ascii="Arial" w:eastAsia="Times New Roman" w:hAnsi="Arial" w:cs="Arial"/>
          <w:b/>
          <w:bCs/>
          <w:color w:val="auto"/>
          <w:sz w:val="24"/>
          <w:szCs w:val="24"/>
          <w:lang w:eastAsia="es-ES"/>
        </w:rPr>
      </w:pPr>
      <w:r w:rsidRPr="008E7A4D">
        <w:rPr>
          <w:rFonts w:ascii="Arial" w:eastAsia="Times New Roman" w:hAnsi="Arial" w:cs="Arial"/>
          <w:b/>
          <w:bCs/>
          <w:color w:val="auto"/>
          <w:sz w:val="24"/>
          <w:szCs w:val="24"/>
          <w:lang w:eastAsia="es-ES"/>
        </w:rPr>
        <w:t>Objetivos de la clase</w:t>
      </w:r>
    </w:p>
    <w:p w:rsidR="00135E0F" w:rsidRPr="00135E0F" w:rsidRDefault="00135E0F" w:rsidP="008E7A4D">
      <w:pPr>
        <w:numPr>
          <w:ilvl w:val="0"/>
          <w:numId w:val="6"/>
        </w:numPr>
        <w:spacing w:after="0" w:line="240" w:lineRule="auto"/>
        <w:rPr>
          <w:rFonts w:ascii="Arial" w:eastAsia="Times New Roman" w:hAnsi="Arial" w:cs="Arial"/>
          <w:sz w:val="24"/>
          <w:szCs w:val="24"/>
          <w:lang w:eastAsia="es-ES"/>
        </w:rPr>
      </w:pPr>
      <w:r w:rsidRPr="00135E0F">
        <w:rPr>
          <w:rFonts w:ascii="Arial" w:eastAsia="Times New Roman" w:hAnsi="Arial" w:cs="Arial"/>
          <w:sz w:val="24"/>
          <w:szCs w:val="24"/>
          <w:lang w:eastAsia="es-ES"/>
        </w:rPr>
        <w:t>Comprender los fundamentos teóricos y políticos de los sistemas de regulación y autorregulación de los medios.</w:t>
      </w:r>
    </w:p>
    <w:p w:rsidR="00135E0F" w:rsidRPr="00135E0F" w:rsidRDefault="00135E0F" w:rsidP="008E7A4D">
      <w:pPr>
        <w:numPr>
          <w:ilvl w:val="0"/>
          <w:numId w:val="6"/>
        </w:numPr>
        <w:spacing w:after="0" w:line="240" w:lineRule="auto"/>
        <w:rPr>
          <w:rFonts w:ascii="Arial" w:eastAsia="Times New Roman" w:hAnsi="Arial" w:cs="Arial"/>
          <w:sz w:val="24"/>
          <w:szCs w:val="24"/>
          <w:lang w:eastAsia="es-ES"/>
        </w:rPr>
      </w:pPr>
      <w:r w:rsidRPr="00135E0F">
        <w:rPr>
          <w:rFonts w:ascii="Arial" w:eastAsia="Times New Roman" w:hAnsi="Arial" w:cs="Arial"/>
          <w:sz w:val="24"/>
          <w:szCs w:val="24"/>
          <w:lang w:eastAsia="es-ES"/>
        </w:rPr>
        <w:t>Analizar el papel de los reguladores externos en la comunicación social.</w:t>
      </w:r>
    </w:p>
    <w:p w:rsidR="00135E0F" w:rsidRDefault="00135E0F" w:rsidP="008E7A4D">
      <w:pPr>
        <w:numPr>
          <w:ilvl w:val="0"/>
          <w:numId w:val="6"/>
        </w:numPr>
        <w:spacing w:after="0" w:line="240" w:lineRule="auto"/>
        <w:rPr>
          <w:rFonts w:ascii="Arial" w:eastAsia="Times New Roman" w:hAnsi="Arial" w:cs="Arial"/>
          <w:sz w:val="24"/>
          <w:szCs w:val="24"/>
          <w:lang w:eastAsia="es-ES"/>
        </w:rPr>
      </w:pPr>
      <w:r w:rsidRPr="00135E0F">
        <w:rPr>
          <w:rFonts w:ascii="Arial" w:eastAsia="Times New Roman" w:hAnsi="Arial" w:cs="Arial"/>
          <w:sz w:val="24"/>
          <w:szCs w:val="24"/>
          <w:lang w:eastAsia="es-ES"/>
        </w:rPr>
        <w:t>Explorar la autorregulación desde la perspectiva de la sociología de los emisores.</w:t>
      </w:r>
    </w:p>
    <w:p w:rsidR="00633FD9" w:rsidRDefault="00633FD9" w:rsidP="00633FD9">
      <w:pPr>
        <w:spacing w:after="0" w:line="240" w:lineRule="auto"/>
        <w:rPr>
          <w:rFonts w:ascii="Arial" w:eastAsia="Times New Roman" w:hAnsi="Arial" w:cs="Arial"/>
          <w:sz w:val="24"/>
          <w:szCs w:val="24"/>
          <w:lang w:eastAsia="es-ES"/>
        </w:rPr>
      </w:pPr>
    </w:p>
    <w:p w:rsidR="00633FD9" w:rsidRPr="00645551" w:rsidRDefault="00633FD9" w:rsidP="00633FD9">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tLeast"/>
        <w:jc w:val="both"/>
        <w:rPr>
          <w:rFonts w:ascii="Arial" w:eastAsia="Times New Roman" w:hAnsi="Arial" w:cs="Arial"/>
          <w:b/>
          <w:sz w:val="24"/>
          <w:szCs w:val="24"/>
          <w:u w:val="single"/>
          <w:lang w:eastAsia="es-ES"/>
        </w:rPr>
      </w:pPr>
      <w:r w:rsidRPr="00645551">
        <w:rPr>
          <w:rFonts w:ascii="Arial" w:hAnsi="Arial" w:cs="Arial"/>
          <w:b/>
          <w:sz w:val="24"/>
          <w:szCs w:val="24"/>
          <w:u w:val="single"/>
        </w:rPr>
        <w:t>Resumen de los contenidos</w:t>
      </w:r>
    </w:p>
    <w:p w:rsidR="00633FD9" w:rsidRPr="00633FD9" w:rsidRDefault="00633FD9" w:rsidP="00633FD9">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tLeast"/>
        <w:jc w:val="both"/>
        <w:rPr>
          <w:rFonts w:ascii="Arial" w:hAnsi="Arial" w:cs="Arial"/>
          <w:sz w:val="24"/>
          <w:szCs w:val="24"/>
        </w:rPr>
      </w:pPr>
      <w:r w:rsidRPr="00633FD9">
        <w:rPr>
          <w:rFonts w:ascii="Arial" w:hAnsi="Arial" w:cs="Arial"/>
          <w:sz w:val="24"/>
          <w:szCs w:val="24"/>
        </w:rPr>
        <w:t>Los medios de comunicación, como formadores sociales de opinión, deben garantizar calidad de sus contenidos. Deben ofrecer productos que formen, entretengan y ayuden a la sociedad, siempre basados en el respeto a la dignidad humana y a la legislación.</w:t>
      </w:r>
    </w:p>
    <w:p w:rsidR="00633FD9" w:rsidRPr="00633FD9" w:rsidRDefault="00633FD9" w:rsidP="00633FD9">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tLeast"/>
        <w:jc w:val="both"/>
        <w:rPr>
          <w:rFonts w:ascii="Arial" w:hAnsi="Arial" w:cs="Arial"/>
          <w:sz w:val="24"/>
          <w:szCs w:val="24"/>
        </w:rPr>
      </w:pPr>
    </w:p>
    <w:p w:rsidR="00633FD9" w:rsidRPr="00633FD9" w:rsidRDefault="00633FD9" w:rsidP="00633FD9">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tLeast"/>
        <w:jc w:val="both"/>
        <w:rPr>
          <w:rFonts w:ascii="Arial" w:eastAsia="Times New Roman" w:hAnsi="Arial" w:cs="Arial"/>
          <w:b/>
          <w:sz w:val="24"/>
          <w:szCs w:val="24"/>
          <w:lang w:eastAsia="es-ES"/>
        </w:rPr>
      </w:pPr>
      <w:r w:rsidRPr="00633FD9">
        <w:rPr>
          <w:rFonts w:ascii="Arial" w:hAnsi="Arial" w:cs="Arial"/>
          <w:sz w:val="24"/>
          <w:szCs w:val="24"/>
        </w:rPr>
        <w:t>En nuestra sociedad los medios de comunicación deben tener mecanismos internos de control que les permitan posicionarse en el lugar de los lectores, radioescuchas o televidentes y valorar, desde dentro, si el contenido que se va a ofrecer lesiona de alguna manera al público o a una persona en particular</w:t>
      </w:r>
    </w:p>
    <w:p w:rsidR="00650852" w:rsidRPr="003B7659" w:rsidRDefault="00633FD9" w:rsidP="003B7659">
      <w:pPr>
        <w:pStyle w:val="NormalWeb"/>
        <w:jc w:val="both"/>
        <w:rPr>
          <w:rFonts w:ascii="Arial" w:hAnsi="Arial" w:cs="Arial"/>
        </w:rPr>
      </w:pPr>
      <w:r w:rsidRPr="003B7659">
        <w:rPr>
          <w:rFonts w:ascii="Arial" w:hAnsi="Arial" w:cs="Arial"/>
        </w:rPr>
        <w:t xml:space="preserve">La </w:t>
      </w:r>
      <w:r w:rsidR="00650852" w:rsidRPr="003B7659">
        <w:rPr>
          <w:rFonts w:ascii="Arial" w:hAnsi="Arial" w:cs="Arial"/>
        </w:rPr>
        <w:t>regulación y autorregulación de los medios de comunicación constituyen un eje central en la teoría de la comunicación contemporánea. Estos sistemas buscan equilibrar la libertad de expresión con la responsabilidad social, garantizando que los medios cumplan su función democrática sin caer en prácticas</w:t>
      </w:r>
      <w:r w:rsidR="003D1407" w:rsidRPr="003B7659">
        <w:rPr>
          <w:rFonts w:ascii="Arial" w:hAnsi="Arial" w:cs="Arial"/>
        </w:rPr>
        <w:t xml:space="preserve"> inadecuadas</w:t>
      </w:r>
      <w:r w:rsidR="00650852" w:rsidRPr="003B7659">
        <w:rPr>
          <w:rFonts w:ascii="Arial" w:hAnsi="Arial" w:cs="Arial"/>
        </w:rPr>
        <w:t>.</w:t>
      </w:r>
    </w:p>
    <w:p w:rsidR="003B7659" w:rsidRPr="003B7659" w:rsidRDefault="003B7659" w:rsidP="003B7659">
      <w:pPr>
        <w:spacing w:before="100" w:beforeAutospacing="1" w:after="100" w:afterAutospacing="1" w:line="240" w:lineRule="auto"/>
        <w:jc w:val="both"/>
        <w:rPr>
          <w:rFonts w:ascii="Arial" w:eastAsia="Times New Roman" w:hAnsi="Arial" w:cs="Arial"/>
          <w:sz w:val="24"/>
          <w:szCs w:val="24"/>
          <w:lang w:eastAsia="es-ES"/>
        </w:rPr>
      </w:pPr>
      <w:r w:rsidRPr="003B7659">
        <w:rPr>
          <w:rFonts w:ascii="Arial" w:eastAsia="Times New Roman" w:hAnsi="Arial" w:cs="Arial"/>
          <w:sz w:val="24"/>
          <w:szCs w:val="24"/>
          <w:lang w:eastAsia="es-ES"/>
        </w:rPr>
        <w:t>La regulación y autorregulación de los medios son mecanismos complementarios que buscan equilibrar libertad y responsabilidad. La sociología de los emisores aporta una mirada crítica sobre las condiciones en que se produce la información, recordándonos que la ética mediática no depende solo de normas, sino también de prácticas sociales y profesionales.</w:t>
      </w:r>
    </w:p>
    <w:p w:rsidR="003B7659" w:rsidRPr="003B7659" w:rsidRDefault="00425F96" w:rsidP="00425F96">
      <w:pPr>
        <w:spacing w:after="0" w:line="240" w:lineRule="auto"/>
        <w:jc w:val="both"/>
        <w:outlineLvl w:val="1"/>
        <w:rPr>
          <w:rFonts w:ascii="Arial" w:eastAsia="Times New Roman" w:hAnsi="Arial" w:cs="Arial"/>
          <w:b/>
          <w:bCs/>
          <w:sz w:val="24"/>
          <w:szCs w:val="24"/>
          <w:lang w:eastAsia="es-ES"/>
        </w:rPr>
      </w:pPr>
      <w:r>
        <w:rPr>
          <w:rFonts w:ascii="Arial" w:eastAsia="Times New Roman" w:hAnsi="Arial" w:cs="Arial"/>
          <w:b/>
          <w:bCs/>
          <w:sz w:val="24"/>
          <w:szCs w:val="24"/>
          <w:lang w:eastAsia="es-ES"/>
        </w:rPr>
        <w:t xml:space="preserve">1.- </w:t>
      </w:r>
      <w:r w:rsidR="007E69AE" w:rsidRPr="003B7659">
        <w:rPr>
          <w:rFonts w:ascii="Arial" w:eastAsia="Times New Roman" w:hAnsi="Arial" w:cs="Arial"/>
          <w:b/>
          <w:bCs/>
          <w:sz w:val="24"/>
          <w:szCs w:val="24"/>
          <w:lang w:eastAsia="es-ES"/>
        </w:rPr>
        <w:t>REFLEXIONES TEÓRICAS Y POLÍTICAS</w:t>
      </w:r>
    </w:p>
    <w:p w:rsidR="00425F96" w:rsidRDefault="00425F96" w:rsidP="00425F96">
      <w:pPr>
        <w:spacing w:after="0" w:line="240" w:lineRule="auto"/>
        <w:jc w:val="both"/>
        <w:rPr>
          <w:rFonts w:ascii="Arial" w:eastAsia="Times New Roman" w:hAnsi="Arial" w:cs="Arial"/>
          <w:b/>
          <w:bCs/>
          <w:sz w:val="24"/>
          <w:szCs w:val="24"/>
          <w:lang w:eastAsia="es-ES"/>
        </w:rPr>
      </w:pPr>
    </w:p>
    <w:p w:rsidR="003B7659" w:rsidRPr="003B7659" w:rsidRDefault="003B7659" w:rsidP="00425F96">
      <w:pPr>
        <w:spacing w:after="0" w:line="240" w:lineRule="auto"/>
        <w:jc w:val="both"/>
        <w:rPr>
          <w:rFonts w:ascii="Arial" w:eastAsia="Times New Roman" w:hAnsi="Arial" w:cs="Arial"/>
          <w:sz w:val="24"/>
          <w:szCs w:val="24"/>
          <w:lang w:eastAsia="es-ES"/>
        </w:rPr>
      </w:pPr>
      <w:r w:rsidRPr="003B7659">
        <w:rPr>
          <w:rFonts w:ascii="Arial" w:eastAsia="Times New Roman" w:hAnsi="Arial" w:cs="Arial"/>
          <w:b/>
          <w:bCs/>
          <w:sz w:val="24"/>
          <w:szCs w:val="24"/>
          <w:lang w:eastAsia="es-ES"/>
        </w:rPr>
        <w:t>Teóricas:</w:t>
      </w:r>
      <w:r w:rsidRPr="003B7659">
        <w:rPr>
          <w:rFonts w:ascii="Arial" w:eastAsia="Times New Roman" w:hAnsi="Arial" w:cs="Arial"/>
          <w:sz w:val="24"/>
          <w:szCs w:val="24"/>
          <w:lang w:eastAsia="es-ES"/>
        </w:rPr>
        <w:t xml:space="preserve"> La regulación se fundamenta en teorías de la comunicación que consideran a los medios como actores sociales con poder simbólico y capacidad de influencia en la opinión pública.</w:t>
      </w:r>
    </w:p>
    <w:p w:rsidR="003B7659" w:rsidRPr="003B7659" w:rsidRDefault="003B7659" w:rsidP="00425F96">
      <w:pPr>
        <w:spacing w:after="0" w:line="240" w:lineRule="auto"/>
        <w:jc w:val="both"/>
        <w:rPr>
          <w:rFonts w:ascii="Arial" w:eastAsia="Times New Roman" w:hAnsi="Arial" w:cs="Arial"/>
          <w:sz w:val="24"/>
          <w:szCs w:val="24"/>
          <w:lang w:eastAsia="es-ES"/>
        </w:rPr>
      </w:pPr>
      <w:r w:rsidRPr="003B7659">
        <w:rPr>
          <w:rFonts w:ascii="Arial" w:eastAsia="Times New Roman" w:hAnsi="Arial" w:cs="Arial"/>
          <w:b/>
          <w:bCs/>
          <w:sz w:val="24"/>
          <w:szCs w:val="24"/>
          <w:lang w:eastAsia="es-ES"/>
        </w:rPr>
        <w:t>Políticas:</w:t>
      </w:r>
      <w:r w:rsidRPr="003B7659">
        <w:rPr>
          <w:rFonts w:ascii="Arial" w:eastAsia="Times New Roman" w:hAnsi="Arial" w:cs="Arial"/>
          <w:sz w:val="24"/>
          <w:szCs w:val="24"/>
          <w:lang w:eastAsia="es-ES"/>
        </w:rPr>
        <w:t xml:space="preserve"> Los sistemas de regulación responden a contextos políticos específicos, donde se debate entre garantizar la pluralidad y evitar la concentración de poder mediático.</w:t>
      </w:r>
    </w:p>
    <w:p w:rsidR="00425F96" w:rsidRDefault="00425F96" w:rsidP="00425F96">
      <w:pPr>
        <w:spacing w:after="0" w:line="240" w:lineRule="auto"/>
        <w:outlineLvl w:val="1"/>
        <w:rPr>
          <w:rFonts w:ascii="Arial" w:eastAsia="Times New Roman" w:hAnsi="Arial" w:cs="Arial"/>
          <w:b/>
          <w:bCs/>
          <w:sz w:val="24"/>
          <w:szCs w:val="24"/>
          <w:u w:val="single"/>
          <w:lang w:eastAsia="es-ES"/>
        </w:rPr>
      </w:pPr>
    </w:p>
    <w:p w:rsidR="00313855" w:rsidRPr="00313855" w:rsidRDefault="00313855" w:rsidP="00425F96">
      <w:pPr>
        <w:spacing w:after="0" w:line="240" w:lineRule="auto"/>
        <w:outlineLvl w:val="1"/>
        <w:rPr>
          <w:rFonts w:ascii="Arial" w:eastAsia="Times New Roman" w:hAnsi="Arial" w:cs="Arial"/>
          <w:b/>
          <w:bCs/>
          <w:sz w:val="24"/>
          <w:szCs w:val="24"/>
          <w:u w:val="single"/>
          <w:lang w:eastAsia="es-ES"/>
        </w:rPr>
      </w:pPr>
      <w:r w:rsidRPr="00313855">
        <w:rPr>
          <w:rFonts w:ascii="Arial" w:eastAsia="Times New Roman" w:hAnsi="Arial" w:cs="Arial"/>
          <w:b/>
          <w:bCs/>
          <w:sz w:val="24"/>
          <w:szCs w:val="24"/>
          <w:u w:val="single"/>
          <w:lang w:eastAsia="es-ES"/>
        </w:rPr>
        <w:t>Regula</w:t>
      </w:r>
      <w:r w:rsidR="006143AE" w:rsidRPr="002C71E3">
        <w:rPr>
          <w:rFonts w:ascii="Arial" w:eastAsia="Times New Roman" w:hAnsi="Arial" w:cs="Arial"/>
          <w:b/>
          <w:bCs/>
          <w:sz w:val="24"/>
          <w:szCs w:val="24"/>
          <w:u w:val="single"/>
          <w:lang w:eastAsia="es-ES"/>
        </w:rPr>
        <w:t xml:space="preserve">ción </w:t>
      </w:r>
    </w:p>
    <w:p w:rsidR="009B5443" w:rsidRDefault="009B5443" w:rsidP="00313855">
      <w:pPr>
        <w:spacing w:after="0" w:line="240" w:lineRule="auto"/>
        <w:jc w:val="both"/>
        <w:rPr>
          <w:rFonts w:ascii="Arial" w:eastAsia="Times New Roman" w:hAnsi="Arial" w:cs="Arial"/>
          <w:sz w:val="24"/>
          <w:szCs w:val="24"/>
          <w:lang w:eastAsia="es-ES"/>
        </w:rPr>
      </w:pPr>
    </w:p>
    <w:p w:rsidR="009B5443" w:rsidRDefault="009B5443" w:rsidP="009B5443">
      <w:pPr>
        <w:spacing w:after="0" w:line="240" w:lineRule="auto"/>
        <w:jc w:val="both"/>
        <w:rPr>
          <w:rFonts w:ascii="Arial" w:eastAsia="Times New Roman" w:hAnsi="Arial" w:cs="Arial"/>
          <w:sz w:val="24"/>
          <w:szCs w:val="24"/>
          <w:lang w:eastAsia="es-ES"/>
        </w:rPr>
      </w:pPr>
      <w:r>
        <w:rPr>
          <w:rFonts w:ascii="Arial" w:eastAsia="Times New Roman" w:hAnsi="Arial" w:cs="Arial"/>
          <w:sz w:val="24"/>
          <w:szCs w:val="24"/>
          <w:lang w:eastAsia="es-ES"/>
        </w:rPr>
        <w:t xml:space="preserve">Es el </w:t>
      </w:r>
      <w:r w:rsidRPr="009B5443">
        <w:rPr>
          <w:rFonts w:ascii="Arial" w:eastAsia="Times New Roman" w:hAnsi="Arial" w:cs="Arial"/>
          <w:sz w:val="24"/>
          <w:szCs w:val="24"/>
          <w:lang w:eastAsia="es-ES"/>
        </w:rPr>
        <w:t xml:space="preserve">conjunto de normas jurídicas y políticas públicas que </w:t>
      </w:r>
      <w:r w:rsidR="00A374D4">
        <w:rPr>
          <w:rFonts w:ascii="Arial" w:eastAsia="Times New Roman" w:hAnsi="Arial" w:cs="Arial"/>
          <w:sz w:val="24"/>
          <w:szCs w:val="24"/>
          <w:lang w:eastAsia="es-ES"/>
        </w:rPr>
        <w:t xml:space="preserve">se </w:t>
      </w:r>
      <w:r w:rsidRPr="009B5443">
        <w:rPr>
          <w:rFonts w:ascii="Arial" w:eastAsia="Times New Roman" w:hAnsi="Arial" w:cs="Arial"/>
          <w:sz w:val="24"/>
          <w:szCs w:val="24"/>
          <w:lang w:eastAsia="es-ES"/>
        </w:rPr>
        <w:t>establecen</w:t>
      </w:r>
      <w:r w:rsidR="00A374D4">
        <w:rPr>
          <w:rFonts w:ascii="Arial" w:eastAsia="Times New Roman" w:hAnsi="Arial" w:cs="Arial"/>
          <w:sz w:val="24"/>
          <w:szCs w:val="24"/>
          <w:lang w:eastAsia="es-ES"/>
        </w:rPr>
        <w:t xml:space="preserve"> en los</w:t>
      </w:r>
      <w:r w:rsidRPr="009B5443">
        <w:rPr>
          <w:rFonts w:ascii="Arial" w:eastAsia="Times New Roman" w:hAnsi="Arial" w:cs="Arial"/>
          <w:sz w:val="24"/>
          <w:szCs w:val="24"/>
          <w:lang w:eastAsia="es-ES"/>
        </w:rPr>
        <w:t xml:space="preserve"> medios de comunicación</w:t>
      </w:r>
      <w:r w:rsidR="00A374D4">
        <w:rPr>
          <w:rFonts w:ascii="Arial" w:eastAsia="Times New Roman" w:hAnsi="Arial" w:cs="Arial"/>
          <w:sz w:val="24"/>
          <w:szCs w:val="24"/>
          <w:lang w:eastAsia="es-ES"/>
        </w:rPr>
        <w:t xml:space="preserve"> para garantizar que </w:t>
      </w:r>
      <w:r w:rsidR="00A374D4">
        <w:rPr>
          <w:rFonts w:ascii="Arial" w:eastAsia="Times New Roman" w:hAnsi="Arial" w:cs="Arial"/>
          <w:sz w:val="24"/>
          <w:szCs w:val="24"/>
          <w:lang w:eastAsia="es-ES"/>
        </w:rPr>
        <w:t>la comunicación tenga un uso responsable.</w:t>
      </w:r>
    </w:p>
    <w:p w:rsidR="004166C8" w:rsidRDefault="004166C8" w:rsidP="009B5443">
      <w:pPr>
        <w:spacing w:after="0" w:line="240" w:lineRule="auto"/>
        <w:jc w:val="both"/>
        <w:rPr>
          <w:rFonts w:ascii="Arial" w:eastAsia="Times New Roman" w:hAnsi="Arial" w:cs="Arial"/>
          <w:sz w:val="24"/>
          <w:szCs w:val="24"/>
          <w:lang w:eastAsia="es-ES"/>
        </w:rPr>
      </w:pPr>
    </w:p>
    <w:p w:rsidR="009B5443" w:rsidRPr="009B5443" w:rsidRDefault="009B5443" w:rsidP="009B5443">
      <w:pPr>
        <w:spacing w:after="0" w:line="240" w:lineRule="auto"/>
        <w:jc w:val="both"/>
        <w:rPr>
          <w:rFonts w:ascii="Arial" w:eastAsia="Times New Roman" w:hAnsi="Arial" w:cs="Arial"/>
          <w:sz w:val="24"/>
          <w:szCs w:val="24"/>
          <w:lang w:eastAsia="es-ES"/>
        </w:rPr>
      </w:pPr>
      <w:r w:rsidRPr="009B5443">
        <w:rPr>
          <w:rFonts w:ascii="Arial" w:eastAsia="Times New Roman" w:hAnsi="Arial" w:cs="Arial"/>
          <w:sz w:val="24"/>
          <w:szCs w:val="24"/>
          <w:lang w:eastAsia="es-ES"/>
        </w:rPr>
        <w:t>Busca garantizar:</w:t>
      </w:r>
    </w:p>
    <w:p w:rsidR="009B5443" w:rsidRDefault="009B5443" w:rsidP="00935B66">
      <w:pPr>
        <w:pStyle w:val="Prrafodelista"/>
        <w:numPr>
          <w:ilvl w:val="0"/>
          <w:numId w:val="14"/>
        </w:numPr>
        <w:tabs>
          <w:tab w:val="left" w:pos="567"/>
        </w:tabs>
        <w:spacing w:after="0" w:line="240" w:lineRule="auto"/>
        <w:ind w:left="709"/>
        <w:jc w:val="both"/>
        <w:rPr>
          <w:rFonts w:ascii="Arial" w:eastAsia="Times New Roman" w:hAnsi="Arial" w:cs="Arial"/>
          <w:sz w:val="24"/>
          <w:szCs w:val="24"/>
          <w:lang w:eastAsia="es-ES"/>
        </w:rPr>
      </w:pPr>
      <w:r w:rsidRPr="009B5443">
        <w:rPr>
          <w:rFonts w:ascii="Arial" w:eastAsia="Times New Roman" w:hAnsi="Arial" w:cs="Arial"/>
          <w:sz w:val="24"/>
          <w:szCs w:val="24"/>
          <w:lang w:eastAsia="es-ES"/>
        </w:rPr>
        <w:lastRenderedPageBreak/>
        <w:t>Libertad de expresión y derecho a la información.</w:t>
      </w:r>
    </w:p>
    <w:p w:rsidR="00A374D4" w:rsidRDefault="009B5443" w:rsidP="009B5443">
      <w:pPr>
        <w:pStyle w:val="Prrafodelista"/>
        <w:numPr>
          <w:ilvl w:val="0"/>
          <w:numId w:val="14"/>
        </w:numPr>
        <w:tabs>
          <w:tab w:val="left" w:pos="567"/>
        </w:tabs>
        <w:spacing w:after="0" w:line="240" w:lineRule="auto"/>
        <w:ind w:left="567" w:hanging="218"/>
        <w:jc w:val="both"/>
        <w:rPr>
          <w:rFonts w:ascii="Arial" w:eastAsia="Times New Roman" w:hAnsi="Arial" w:cs="Arial"/>
          <w:sz w:val="24"/>
          <w:szCs w:val="24"/>
          <w:lang w:eastAsia="es-ES"/>
        </w:rPr>
      </w:pPr>
      <w:r w:rsidRPr="00A374D4">
        <w:rPr>
          <w:rFonts w:ascii="Arial" w:eastAsia="Times New Roman" w:hAnsi="Arial" w:cs="Arial"/>
          <w:sz w:val="24"/>
          <w:szCs w:val="24"/>
          <w:lang w:eastAsia="es-ES"/>
        </w:rPr>
        <w:t>Protección de audiencias</w:t>
      </w:r>
      <w:r w:rsidRPr="00A374D4">
        <w:rPr>
          <w:rFonts w:ascii="Arial" w:eastAsia="Times New Roman" w:hAnsi="Arial" w:cs="Arial"/>
          <w:sz w:val="24"/>
          <w:szCs w:val="24"/>
          <w:lang w:eastAsia="es-ES"/>
        </w:rPr>
        <w:t xml:space="preserve"> de contenidos nocivos </w:t>
      </w:r>
      <w:r w:rsidRPr="00A374D4">
        <w:rPr>
          <w:rFonts w:ascii="Arial" w:eastAsia="Times New Roman" w:hAnsi="Arial" w:cs="Arial"/>
          <w:sz w:val="24"/>
          <w:szCs w:val="24"/>
          <w:lang w:eastAsia="es-ES"/>
        </w:rPr>
        <w:t xml:space="preserve"> (infancia, diversidad </w:t>
      </w:r>
      <w:r w:rsidRPr="00A374D4">
        <w:rPr>
          <w:rFonts w:ascii="Arial" w:eastAsia="Times New Roman" w:hAnsi="Arial" w:cs="Arial"/>
          <w:sz w:val="24"/>
          <w:szCs w:val="24"/>
          <w:lang w:eastAsia="es-ES"/>
        </w:rPr>
        <w:t xml:space="preserve"> cultural, </w:t>
      </w:r>
      <w:r w:rsidRPr="00A374D4">
        <w:rPr>
          <w:rFonts w:ascii="Arial" w:eastAsia="Times New Roman" w:hAnsi="Arial" w:cs="Arial"/>
          <w:sz w:val="24"/>
          <w:szCs w:val="24"/>
          <w:lang w:eastAsia="es-ES"/>
        </w:rPr>
        <w:t>privacidad).</w:t>
      </w:r>
    </w:p>
    <w:p w:rsidR="006143AE" w:rsidRPr="006143AE" w:rsidRDefault="00A374D4" w:rsidP="004166C8">
      <w:pPr>
        <w:pStyle w:val="Prrafodelista"/>
        <w:tabs>
          <w:tab w:val="left" w:pos="567"/>
        </w:tabs>
        <w:spacing w:after="0" w:line="240" w:lineRule="auto"/>
        <w:ind w:left="567"/>
        <w:jc w:val="both"/>
        <w:rPr>
          <w:rFonts w:ascii="Arial" w:eastAsia="Times New Roman" w:hAnsi="Arial" w:cs="Arial"/>
          <w:sz w:val="24"/>
          <w:szCs w:val="24"/>
          <w:lang w:eastAsia="es-ES"/>
        </w:rPr>
      </w:pPr>
      <w:r>
        <w:rPr>
          <w:rFonts w:ascii="Arial" w:eastAsia="Times New Roman" w:hAnsi="Arial" w:cs="Arial"/>
          <w:sz w:val="24"/>
          <w:szCs w:val="24"/>
          <w:lang w:eastAsia="es-ES"/>
        </w:rPr>
        <w:t>Ejemplo</w:t>
      </w:r>
      <w:r w:rsidR="009B5443" w:rsidRPr="00A374D4">
        <w:rPr>
          <w:rFonts w:ascii="Arial" w:eastAsia="Times New Roman" w:hAnsi="Arial" w:cs="Arial"/>
          <w:sz w:val="24"/>
          <w:szCs w:val="24"/>
          <w:lang w:eastAsia="es-ES"/>
        </w:rPr>
        <w:t>: leyes de prensa, códigos de radiodifusión, organismos reguladores estatales.</w:t>
      </w:r>
    </w:p>
    <w:p w:rsidR="002C71E3" w:rsidRDefault="002C71E3" w:rsidP="002C71E3">
      <w:pPr>
        <w:spacing w:after="0" w:line="240" w:lineRule="auto"/>
        <w:outlineLvl w:val="1"/>
        <w:rPr>
          <w:rFonts w:ascii="Arial" w:eastAsia="Times New Roman" w:hAnsi="Arial" w:cs="Arial"/>
          <w:bCs/>
          <w:sz w:val="24"/>
          <w:szCs w:val="24"/>
          <w:lang w:eastAsia="es-ES"/>
        </w:rPr>
      </w:pPr>
    </w:p>
    <w:p w:rsidR="00C71DA5" w:rsidRPr="00C71DA5" w:rsidRDefault="00C71DA5" w:rsidP="00C71DA5">
      <w:pPr>
        <w:spacing w:after="0" w:line="240" w:lineRule="atLeast"/>
        <w:textAlignment w:val="baseline"/>
        <w:rPr>
          <w:rFonts w:ascii="Arial" w:eastAsiaTheme="majorEastAsia" w:hAnsi="Arial" w:cs="Arial"/>
          <w:bCs/>
          <w:color w:val="000000" w:themeColor="text1"/>
          <w:kern w:val="24"/>
          <w:sz w:val="24"/>
          <w:szCs w:val="24"/>
          <w:lang w:eastAsia="es-ES"/>
        </w:rPr>
      </w:pPr>
      <w:r w:rsidRPr="00C71DA5">
        <w:rPr>
          <w:rFonts w:ascii="Arial" w:eastAsiaTheme="majorEastAsia" w:hAnsi="Arial" w:cs="Arial"/>
          <w:bCs/>
          <w:color w:val="000000" w:themeColor="text1"/>
          <w:kern w:val="24"/>
          <w:sz w:val="24"/>
          <w:szCs w:val="24"/>
          <w:lang w:eastAsia="es-ES"/>
        </w:rPr>
        <w:t>¿Qué ocurre si no existe la regulación o lo que es lo mismo, por qué es importante que exista regulación?</w:t>
      </w:r>
    </w:p>
    <w:p w:rsidR="00C71DA5" w:rsidRPr="00C71DA5" w:rsidRDefault="00C71DA5" w:rsidP="00C71DA5">
      <w:pPr>
        <w:pStyle w:val="Prrafodelista"/>
        <w:numPr>
          <w:ilvl w:val="0"/>
          <w:numId w:val="13"/>
        </w:numPr>
        <w:spacing w:after="0" w:line="240" w:lineRule="atLeast"/>
        <w:textAlignment w:val="baseline"/>
        <w:rPr>
          <w:rFonts w:ascii="Arial" w:eastAsiaTheme="majorEastAsia" w:hAnsi="Arial" w:cs="Arial"/>
          <w:bCs/>
          <w:color w:val="000000" w:themeColor="text1"/>
          <w:kern w:val="24"/>
          <w:sz w:val="24"/>
          <w:szCs w:val="24"/>
          <w:lang w:eastAsia="es-ES"/>
        </w:rPr>
      </w:pPr>
      <w:r w:rsidRPr="00C71DA5">
        <w:rPr>
          <w:rFonts w:ascii="Arial" w:eastAsiaTheme="majorEastAsia" w:hAnsi="Arial" w:cs="Arial"/>
          <w:bCs/>
          <w:color w:val="000000" w:themeColor="text1"/>
          <w:kern w:val="24"/>
          <w:sz w:val="24"/>
          <w:szCs w:val="24"/>
          <w:lang w:eastAsia="es-ES"/>
        </w:rPr>
        <w:t>La regulación evita la difamación, la divulgación de calumnias</w:t>
      </w:r>
    </w:p>
    <w:p w:rsidR="00C71DA5" w:rsidRPr="00C71DA5" w:rsidRDefault="00C71DA5" w:rsidP="00C71DA5">
      <w:pPr>
        <w:pStyle w:val="Prrafodelista"/>
        <w:numPr>
          <w:ilvl w:val="0"/>
          <w:numId w:val="13"/>
        </w:numPr>
        <w:spacing w:after="0" w:line="240" w:lineRule="atLeast"/>
        <w:textAlignment w:val="baseline"/>
        <w:rPr>
          <w:rFonts w:ascii="Arial" w:eastAsiaTheme="majorEastAsia" w:hAnsi="Arial" w:cs="Arial"/>
          <w:bCs/>
          <w:color w:val="000000" w:themeColor="text1"/>
          <w:kern w:val="24"/>
          <w:sz w:val="24"/>
          <w:szCs w:val="24"/>
          <w:lang w:eastAsia="es-ES"/>
        </w:rPr>
      </w:pPr>
      <w:r w:rsidRPr="00C71DA5">
        <w:rPr>
          <w:rFonts w:ascii="Arial" w:eastAsiaTheme="majorEastAsia" w:hAnsi="Arial" w:cs="Arial"/>
          <w:bCs/>
          <w:color w:val="000000" w:themeColor="text1"/>
          <w:kern w:val="24"/>
          <w:sz w:val="24"/>
          <w:szCs w:val="24"/>
          <w:lang w:eastAsia="es-ES"/>
        </w:rPr>
        <w:t>Aplica leyes que protegen la privacidad</w:t>
      </w:r>
    </w:p>
    <w:p w:rsidR="00C71DA5" w:rsidRPr="00C71DA5" w:rsidRDefault="00C71DA5" w:rsidP="00C71DA5">
      <w:pPr>
        <w:pStyle w:val="Prrafodelista"/>
        <w:numPr>
          <w:ilvl w:val="0"/>
          <w:numId w:val="13"/>
        </w:numPr>
        <w:spacing w:after="0" w:line="240" w:lineRule="atLeast"/>
        <w:textAlignment w:val="baseline"/>
        <w:rPr>
          <w:rFonts w:ascii="Arial" w:eastAsiaTheme="majorEastAsia" w:hAnsi="Arial" w:cs="Arial"/>
          <w:bCs/>
          <w:color w:val="000000" w:themeColor="text1"/>
          <w:kern w:val="24"/>
          <w:sz w:val="24"/>
          <w:szCs w:val="24"/>
          <w:lang w:eastAsia="es-ES"/>
        </w:rPr>
      </w:pPr>
      <w:r w:rsidRPr="00C71DA5">
        <w:rPr>
          <w:rFonts w:ascii="Arial" w:eastAsiaTheme="majorEastAsia" w:hAnsi="Arial" w:cs="Arial"/>
          <w:bCs/>
          <w:color w:val="000000" w:themeColor="text1"/>
          <w:kern w:val="24"/>
          <w:sz w:val="24"/>
          <w:szCs w:val="24"/>
          <w:lang w:eastAsia="es-ES"/>
        </w:rPr>
        <w:t>Aplica leyes contra la incitación a la violencia, racismo, fraude, pornografía.</w:t>
      </w:r>
    </w:p>
    <w:p w:rsidR="00C71DA5" w:rsidRPr="00C71DA5" w:rsidRDefault="00C71DA5" w:rsidP="00C71DA5">
      <w:pPr>
        <w:spacing w:after="0" w:line="240" w:lineRule="atLeast"/>
        <w:textAlignment w:val="baseline"/>
        <w:rPr>
          <w:rFonts w:ascii="Arial" w:eastAsiaTheme="majorEastAsia" w:hAnsi="Arial" w:cs="Arial"/>
          <w:bCs/>
          <w:color w:val="000000" w:themeColor="text1"/>
          <w:kern w:val="24"/>
          <w:sz w:val="24"/>
          <w:szCs w:val="24"/>
          <w:lang w:eastAsia="es-ES"/>
        </w:rPr>
      </w:pPr>
    </w:p>
    <w:p w:rsidR="00C71DA5" w:rsidRDefault="00C71DA5" w:rsidP="002C71E3">
      <w:pPr>
        <w:spacing w:after="0" w:line="240" w:lineRule="auto"/>
        <w:outlineLvl w:val="1"/>
        <w:rPr>
          <w:rFonts w:ascii="Arial" w:eastAsia="Times New Roman" w:hAnsi="Arial" w:cs="Arial"/>
          <w:b/>
          <w:bCs/>
          <w:sz w:val="24"/>
          <w:szCs w:val="24"/>
          <w:u w:val="single"/>
          <w:lang w:eastAsia="es-ES"/>
        </w:rPr>
      </w:pPr>
    </w:p>
    <w:p w:rsidR="006143AE" w:rsidRPr="006143AE" w:rsidRDefault="006143AE" w:rsidP="002C71E3">
      <w:pPr>
        <w:spacing w:after="0" w:line="240" w:lineRule="auto"/>
        <w:outlineLvl w:val="1"/>
        <w:rPr>
          <w:rFonts w:ascii="Arial" w:eastAsia="Times New Roman" w:hAnsi="Arial" w:cs="Arial"/>
          <w:b/>
          <w:bCs/>
          <w:sz w:val="24"/>
          <w:szCs w:val="24"/>
          <w:u w:val="single"/>
          <w:lang w:eastAsia="es-ES"/>
        </w:rPr>
      </w:pPr>
      <w:r w:rsidRPr="006143AE">
        <w:rPr>
          <w:rFonts w:ascii="Arial" w:eastAsia="Times New Roman" w:hAnsi="Arial" w:cs="Arial"/>
          <w:b/>
          <w:bCs/>
          <w:sz w:val="24"/>
          <w:szCs w:val="24"/>
          <w:u w:val="single"/>
          <w:lang w:eastAsia="es-ES"/>
        </w:rPr>
        <w:t>La Autorregulación</w:t>
      </w:r>
      <w:r w:rsidR="00AB32DA" w:rsidRPr="00C23309">
        <w:rPr>
          <w:rFonts w:ascii="Arial" w:eastAsia="Times New Roman" w:hAnsi="Arial" w:cs="Arial"/>
          <w:b/>
          <w:bCs/>
          <w:sz w:val="24"/>
          <w:szCs w:val="24"/>
          <w:lang w:eastAsia="es-ES"/>
        </w:rPr>
        <w:t xml:space="preserve">  </w:t>
      </w:r>
      <w:r w:rsidR="00AB32DA" w:rsidRPr="00C23309">
        <w:rPr>
          <w:rFonts w:ascii="Arial" w:eastAsia="Times New Roman" w:hAnsi="Arial" w:cs="Arial"/>
          <w:bCs/>
          <w:sz w:val="24"/>
          <w:szCs w:val="24"/>
          <w:lang w:eastAsia="es-ES"/>
        </w:rPr>
        <w:t>(control desde la profesión)</w:t>
      </w:r>
    </w:p>
    <w:p w:rsidR="00704097" w:rsidRDefault="00704097" w:rsidP="00C23309">
      <w:pPr>
        <w:pStyle w:val="NormalWeb"/>
        <w:spacing w:before="0" w:beforeAutospacing="0" w:after="0" w:afterAutospacing="0" w:line="240" w:lineRule="atLeast"/>
        <w:jc w:val="both"/>
        <w:textAlignment w:val="baseline"/>
        <w:rPr>
          <w:rFonts w:ascii="Arial" w:hAnsi="Arial" w:cs="Arial"/>
        </w:rPr>
      </w:pPr>
      <w:r w:rsidRPr="00704097">
        <w:rPr>
          <w:rFonts w:ascii="Arial" w:hAnsi="Arial" w:cs="Arial"/>
        </w:rPr>
        <w:t>Son los mecanismos internos de los medios para garantizar prácticas éticas y responsables.</w:t>
      </w:r>
    </w:p>
    <w:p w:rsidR="00C23309" w:rsidRPr="00C23309" w:rsidRDefault="00C23309" w:rsidP="00704097">
      <w:pPr>
        <w:pStyle w:val="NormalWeb"/>
        <w:spacing w:before="0" w:beforeAutospacing="0" w:after="0" w:afterAutospacing="0" w:line="240" w:lineRule="atLeast"/>
        <w:jc w:val="both"/>
        <w:textAlignment w:val="baseline"/>
        <w:rPr>
          <w:rFonts w:ascii="Arial" w:eastAsiaTheme="minorEastAsia" w:hAnsi="Arial" w:cs="Arial"/>
          <w:bCs/>
          <w:color w:val="000000" w:themeColor="text1"/>
          <w:kern w:val="24"/>
        </w:rPr>
      </w:pPr>
      <w:r w:rsidRPr="00C23309">
        <w:rPr>
          <w:rFonts w:ascii="Arial" w:eastAsiaTheme="minorEastAsia" w:hAnsi="Arial" w:cs="Arial"/>
          <w:bCs/>
          <w:color w:val="000000" w:themeColor="text1"/>
          <w:kern w:val="24"/>
        </w:rPr>
        <w:t>Es el compromiso voluntario de los agentes que participan en el proceso de comunicación. (Poner por encima de mis intereses personales la responsabilidad social)</w:t>
      </w:r>
    </w:p>
    <w:p w:rsidR="00C23309" w:rsidRPr="00C23309" w:rsidRDefault="00C23309" w:rsidP="00C23309">
      <w:pPr>
        <w:spacing w:after="0" w:line="240" w:lineRule="atLeast"/>
        <w:jc w:val="both"/>
        <w:textAlignment w:val="baseline"/>
        <w:rPr>
          <w:rFonts w:ascii="Arial" w:eastAsiaTheme="minorEastAsia" w:hAnsi="Arial" w:cs="Arial"/>
          <w:bCs/>
          <w:color w:val="000000" w:themeColor="text1"/>
          <w:kern w:val="24"/>
          <w:sz w:val="24"/>
          <w:szCs w:val="24"/>
          <w:lang w:eastAsia="es-ES"/>
        </w:rPr>
      </w:pPr>
      <w:r w:rsidRPr="00C23309">
        <w:rPr>
          <w:rFonts w:ascii="Arial" w:eastAsiaTheme="minorEastAsia" w:hAnsi="Arial" w:cs="Arial"/>
          <w:bCs/>
          <w:color w:val="000000" w:themeColor="text1"/>
          <w:kern w:val="24"/>
          <w:sz w:val="24"/>
          <w:szCs w:val="24"/>
          <w:lang w:eastAsia="es-ES"/>
        </w:rPr>
        <w:t xml:space="preserve"> </w:t>
      </w:r>
    </w:p>
    <w:p w:rsidR="006143AE" w:rsidRPr="006143AE" w:rsidRDefault="006143AE" w:rsidP="002C71E3">
      <w:pPr>
        <w:spacing w:after="0" w:line="240" w:lineRule="auto"/>
        <w:outlineLvl w:val="2"/>
        <w:rPr>
          <w:rFonts w:ascii="Arial" w:eastAsia="Times New Roman" w:hAnsi="Arial" w:cs="Arial"/>
          <w:bCs/>
          <w:sz w:val="24"/>
          <w:szCs w:val="24"/>
          <w:lang w:eastAsia="es-ES"/>
        </w:rPr>
      </w:pPr>
      <w:r w:rsidRPr="006143AE">
        <w:rPr>
          <w:rFonts w:ascii="Arial" w:eastAsia="Times New Roman" w:hAnsi="Arial" w:cs="Arial"/>
          <w:bCs/>
          <w:sz w:val="24"/>
          <w:szCs w:val="24"/>
          <w:lang w:eastAsia="es-ES"/>
        </w:rPr>
        <w:t>Herramientas de autorregulación:</w:t>
      </w:r>
    </w:p>
    <w:p w:rsidR="006143AE" w:rsidRPr="006143AE" w:rsidRDefault="006143AE" w:rsidP="002C71E3">
      <w:pPr>
        <w:numPr>
          <w:ilvl w:val="0"/>
          <w:numId w:val="11"/>
        </w:numPr>
        <w:spacing w:after="0" w:line="240" w:lineRule="auto"/>
        <w:rPr>
          <w:rFonts w:ascii="Arial" w:eastAsia="Times New Roman" w:hAnsi="Arial" w:cs="Arial"/>
          <w:sz w:val="24"/>
          <w:szCs w:val="24"/>
          <w:lang w:eastAsia="es-ES"/>
        </w:rPr>
      </w:pPr>
      <w:r w:rsidRPr="006143AE">
        <w:rPr>
          <w:rFonts w:ascii="Arial" w:eastAsia="Times New Roman" w:hAnsi="Arial" w:cs="Arial"/>
          <w:bCs/>
          <w:sz w:val="24"/>
          <w:szCs w:val="24"/>
          <w:lang w:eastAsia="es-ES"/>
        </w:rPr>
        <w:t>Códigos de ética periodística.</w:t>
      </w:r>
    </w:p>
    <w:p w:rsidR="006143AE" w:rsidRPr="006143AE" w:rsidRDefault="006143AE" w:rsidP="002C71E3">
      <w:pPr>
        <w:numPr>
          <w:ilvl w:val="0"/>
          <w:numId w:val="11"/>
        </w:numPr>
        <w:spacing w:after="0" w:line="240" w:lineRule="auto"/>
        <w:rPr>
          <w:rFonts w:ascii="Arial" w:eastAsia="Times New Roman" w:hAnsi="Arial" w:cs="Arial"/>
          <w:sz w:val="24"/>
          <w:szCs w:val="24"/>
          <w:lang w:eastAsia="es-ES"/>
        </w:rPr>
      </w:pPr>
      <w:r w:rsidRPr="006143AE">
        <w:rPr>
          <w:rFonts w:ascii="Arial" w:eastAsia="Times New Roman" w:hAnsi="Arial" w:cs="Arial"/>
          <w:bCs/>
          <w:sz w:val="24"/>
          <w:szCs w:val="24"/>
          <w:lang w:eastAsia="es-ES"/>
        </w:rPr>
        <w:t>Comités editoriales internos.</w:t>
      </w:r>
    </w:p>
    <w:p w:rsidR="002C71E3" w:rsidRDefault="002C71E3" w:rsidP="002C71E3">
      <w:pPr>
        <w:spacing w:after="0" w:line="240" w:lineRule="auto"/>
        <w:rPr>
          <w:rFonts w:ascii="Arial" w:eastAsia="Times New Roman" w:hAnsi="Arial" w:cs="Arial"/>
          <w:bCs/>
          <w:sz w:val="24"/>
          <w:szCs w:val="24"/>
          <w:lang w:eastAsia="es-ES"/>
        </w:rPr>
      </w:pPr>
    </w:p>
    <w:p w:rsidR="006143AE" w:rsidRPr="006143AE" w:rsidRDefault="006143AE" w:rsidP="002C71E3">
      <w:pPr>
        <w:spacing w:after="0" w:line="240" w:lineRule="auto"/>
        <w:rPr>
          <w:rFonts w:ascii="Arial" w:eastAsia="Times New Roman" w:hAnsi="Arial" w:cs="Arial"/>
          <w:sz w:val="24"/>
          <w:szCs w:val="24"/>
          <w:lang w:eastAsia="es-ES"/>
        </w:rPr>
      </w:pPr>
      <w:r w:rsidRPr="006143AE">
        <w:rPr>
          <w:rFonts w:ascii="Arial" w:eastAsia="Times New Roman" w:hAnsi="Arial" w:cs="Arial"/>
          <w:bCs/>
          <w:sz w:val="24"/>
          <w:szCs w:val="24"/>
          <w:lang w:eastAsia="es-ES"/>
        </w:rPr>
        <w:t>Ventajas:</w:t>
      </w:r>
    </w:p>
    <w:p w:rsidR="006143AE" w:rsidRPr="006143AE" w:rsidRDefault="006143AE" w:rsidP="002C71E3">
      <w:pPr>
        <w:numPr>
          <w:ilvl w:val="0"/>
          <w:numId w:val="12"/>
        </w:numPr>
        <w:spacing w:after="0" w:line="240" w:lineRule="auto"/>
        <w:rPr>
          <w:rFonts w:ascii="Arial" w:eastAsia="Times New Roman" w:hAnsi="Arial" w:cs="Arial"/>
          <w:sz w:val="24"/>
          <w:szCs w:val="24"/>
          <w:lang w:eastAsia="es-ES"/>
        </w:rPr>
      </w:pPr>
      <w:r w:rsidRPr="006143AE">
        <w:rPr>
          <w:rFonts w:ascii="Arial" w:eastAsia="Times New Roman" w:hAnsi="Arial" w:cs="Arial"/>
          <w:sz w:val="24"/>
          <w:szCs w:val="24"/>
          <w:lang w:eastAsia="es-ES"/>
        </w:rPr>
        <w:t>Refuerza la credibilidad del medio.</w:t>
      </w:r>
    </w:p>
    <w:p w:rsidR="006143AE" w:rsidRPr="006143AE" w:rsidRDefault="006143AE" w:rsidP="002C71E3">
      <w:pPr>
        <w:numPr>
          <w:ilvl w:val="0"/>
          <w:numId w:val="12"/>
        </w:numPr>
        <w:spacing w:after="0" w:line="240" w:lineRule="auto"/>
        <w:rPr>
          <w:rFonts w:ascii="Arial" w:eastAsia="Times New Roman" w:hAnsi="Arial" w:cs="Arial"/>
          <w:sz w:val="24"/>
          <w:szCs w:val="24"/>
          <w:lang w:eastAsia="es-ES"/>
        </w:rPr>
      </w:pPr>
      <w:r w:rsidRPr="006143AE">
        <w:rPr>
          <w:rFonts w:ascii="Arial" w:eastAsia="Times New Roman" w:hAnsi="Arial" w:cs="Arial"/>
          <w:sz w:val="24"/>
          <w:szCs w:val="24"/>
          <w:lang w:eastAsia="es-ES"/>
        </w:rPr>
        <w:t>Promueve la responsabilidad profesional.</w:t>
      </w:r>
    </w:p>
    <w:p w:rsidR="006143AE" w:rsidRPr="006143AE" w:rsidRDefault="006143AE" w:rsidP="002C71E3">
      <w:pPr>
        <w:numPr>
          <w:ilvl w:val="0"/>
          <w:numId w:val="12"/>
        </w:numPr>
        <w:spacing w:after="0" w:line="240" w:lineRule="auto"/>
        <w:rPr>
          <w:rFonts w:ascii="Times New Roman" w:eastAsia="Times New Roman" w:hAnsi="Times New Roman"/>
          <w:sz w:val="24"/>
          <w:szCs w:val="24"/>
          <w:lang w:eastAsia="es-ES"/>
        </w:rPr>
      </w:pPr>
      <w:r w:rsidRPr="006143AE">
        <w:rPr>
          <w:rFonts w:ascii="Arial" w:eastAsia="Times New Roman" w:hAnsi="Arial" w:cs="Arial"/>
          <w:sz w:val="24"/>
          <w:szCs w:val="24"/>
          <w:lang w:eastAsia="es-ES"/>
        </w:rPr>
        <w:t>Evita la intervención excesiva del Estado</w:t>
      </w:r>
      <w:r w:rsidRPr="006143AE">
        <w:rPr>
          <w:rFonts w:ascii="Times New Roman" w:eastAsia="Times New Roman" w:hAnsi="Times New Roman"/>
          <w:sz w:val="24"/>
          <w:szCs w:val="24"/>
          <w:lang w:eastAsia="es-ES"/>
        </w:rPr>
        <w:t>.</w:t>
      </w:r>
    </w:p>
    <w:p w:rsidR="00A53D0E" w:rsidRPr="00A53D0E" w:rsidRDefault="00A53D0E" w:rsidP="00A53D0E">
      <w:pPr>
        <w:pStyle w:val="NormalWeb"/>
        <w:spacing w:after="0"/>
        <w:jc w:val="both"/>
        <w:rPr>
          <w:rFonts w:ascii="Arial" w:hAnsi="Arial" w:cs="Arial"/>
        </w:rPr>
      </w:pPr>
      <w:r>
        <w:rPr>
          <w:rFonts w:ascii="Arial" w:hAnsi="Arial" w:cs="Arial"/>
        </w:rPr>
        <w:t>Cómo s</w:t>
      </w:r>
      <w:r w:rsidR="00425F96">
        <w:rPr>
          <w:rFonts w:ascii="Arial" w:hAnsi="Arial" w:cs="Arial"/>
        </w:rPr>
        <w:t xml:space="preserve">e manifiesta en nuestro contexto: </w:t>
      </w:r>
    </w:p>
    <w:p w:rsidR="00A53D0E" w:rsidRPr="009432B2" w:rsidRDefault="00A53D0E" w:rsidP="00AF019C">
      <w:pPr>
        <w:pStyle w:val="NormalWeb"/>
        <w:spacing w:before="0" w:beforeAutospacing="0" w:after="0" w:afterAutospacing="0"/>
        <w:jc w:val="both"/>
        <w:rPr>
          <w:rFonts w:ascii="Arial" w:hAnsi="Arial" w:cs="Arial"/>
          <w:b/>
        </w:rPr>
      </w:pPr>
      <w:r w:rsidRPr="009432B2">
        <w:rPr>
          <w:rFonts w:ascii="Arial" w:hAnsi="Arial" w:cs="Arial"/>
          <w:b/>
        </w:rPr>
        <w:t xml:space="preserve">Regulación: </w:t>
      </w:r>
    </w:p>
    <w:p w:rsidR="00A53D0E" w:rsidRPr="00A53D0E" w:rsidRDefault="00A53D0E" w:rsidP="00AF019C">
      <w:pPr>
        <w:pStyle w:val="NormalWeb"/>
        <w:numPr>
          <w:ilvl w:val="0"/>
          <w:numId w:val="15"/>
        </w:numPr>
        <w:spacing w:before="0" w:beforeAutospacing="0" w:after="0" w:afterAutospacing="0"/>
        <w:jc w:val="both"/>
        <w:rPr>
          <w:rFonts w:ascii="Arial" w:hAnsi="Arial" w:cs="Arial"/>
        </w:rPr>
      </w:pPr>
      <w:r>
        <w:rPr>
          <w:rFonts w:ascii="Arial" w:hAnsi="Arial" w:cs="Arial"/>
        </w:rPr>
        <w:t>Se aprobó en 2023 la Ley de Comunicación Social</w:t>
      </w:r>
    </w:p>
    <w:p w:rsidR="00A53D0E" w:rsidRPr="00A53D0E" w:rsidRDefault="007C6A80" w:rsidP="00AF019C">
      <w:pPr>
        <w:pStyle w:val="NormalWeb"/>
        <w:numPr>
          <w:ilvl w:val="0"/>
          <w:numId w:val="15"/>
        </w:numPr>
        <w:spacing w:before="0" w:beforeAutospacing="0" w:after="0" w:afterAutospacing="0"/>
        <w:jc w:val="both"/>
        <w:rPr>
          <w:rFonts w:ascii="Arial" w:hAnsi="Arial" w:cs="Arial"/>
        </w:rPr>
      </w:pPr>
      <w:r>
        <w:rPr>
          <w:rFonts w:ascii="Arial" w:hAnsi="Arial" w:cs="Arial"/>
        </w:rPr>
        <w:t xml:space="preserve">El </w:t>
      </w:r>
      <w:r w:rsidR="00A53D0E" w:rsidRPr="00A53D0E">
        <w:rPr>
          <w:rFonts w:ascii="Arial" w:hAnsi="Arial" w:cs="Arial"/>
        </w:rPr>
        <w:t>regula contenidos para garantizar la defensa de la soberanía, la identidad nacional y la protección de valores culturales.</w:t>
      </w:r>
    </w:p>
    <w:p w:rsidR="00A53D0E" w:rsidRDefault="00A53D0E" w:rsidP="00AF019C">
      <w:pPr>
        <w:pStyle w:val="NormalWeb"/>
        <w:numPr>
          <w:ilvl w:val="0"/>
          <w:numId w:val="15"/>
        </w:numPr>
        <w:spacing w:before="0" w:beforeAutospacing="0" w:after="0" w:afterAutospacing="0"/>
        <w:jc w:val="both"/>
        <w:rPr>
          <w:rFonts w:ascii="Arial" w:hAnsi="Arial" w:cs="Arial"/>
        </w:rPr>
      </w:pPr>
      <w:r w:rsidRPr="00A53D0E">
        <w:rPr>
          <w:rFonts w:ascii="Arial" w:hAnsi="Arial" w:cs="Arial"/>
        </w:rPr>
        <w:t>No existen medios privados; la regulación se centra en la función social de la comunicación.</w:t>
      </w:r>
    </w:p>
    <w:p w:rsidR="00A53D0E" w:rsidRDefault="00A53D0E" w:rsidP="00704097">
      <w:pPr>
        <w:pStyle w:val="NormalWeb"/>
        <w:spacing w:before="0" w:beforeAutospacing="0" w:after="0" w:afterAutospacing="0"/>
        <w:jc w:val="both"/>
        <w:rPr>
          <w:rFonts w:ascii="Arial" w:hAnsi="Arial" w:cs="Arial"/>
        </w:rPr>
      </w:pPr>
    </w:p>
    <w:p w:rsidR="009432B2" w:rsidRPr="009432B2" w:rsidRDefault="009432B2" w:rsidP="009432B2">
      <w:pPr>
        <w:spacing w:after="0" w:line="240" w:lineRule="atLeast"/>
        <w:jc w:val="both"/>
        <w:rPr>
          <w:rFonts w:ascii="Arial" w:eastAsia="Times New Roman" w:hAnsi="Arial" w:cs="Arial"/>
          <w:sz w:val="24"/>
          <w:szCs w:val="24"/>
          <w:lang w:eastAsia="es-ES"/>
        </w:rPr>
      </w:pPr>
      <w:r w:rsidRPr="009432B2">
        <w:rPr>
          <w:rFonts w:ascii="Arial" w:eastAsia="Times New Roman" w:hAnsi="Arial" w:cs="Arial"/>
          <w:b/>
          <w:sz w:val="24"/>
          <w:szCs w:val="24"/>
          <w:lang w:eastAsia="es-ES"/>
        </w:rPr>
        <w:t>Autorregulación</w:t>
      </w:r>
      <w:r w:rsidRPr="009432B2">
        <w:rPr>
          <w:rFonts w:ascii="Arial" w:eastAsia="Times New Roman" w:hAnsi="Arial" w:cs="Arial"/>
          <w:sz w:val="24"/>
          <w:szCs w:val="24"/>
          <w:lang w:eastAsia="es-ES"/>
        </w:rPr>
        <w:t>:</w:t>
      </w:r>
    </w:p>
    <w:p w:rsidR="009432B2" w:rsidRDefault="009432B2" w:rsidP="009432B2">
      <w:pPr>
        <w:pStyle w:val="Prrafodelista"/>
        <w:numPr>
          <w:ilvl w:val="0"/>
          <w:numId w:val="15"/>
        </w:numPr>
        <w:spacing w:after="0" w:line="240" w:lineRule="atLeast"/>
        <w:jc w:val="both"/>
        <w:rPr>
          <w:rFonts w:ascii="Arial" w:eastAsia="Times New Roman" w:hAnsi="Arial" w:cs="Arial"/>
          <w:sz w:val="24"/>
          <w:szCs w:val="24"/>
          <w:lang w:eastAsia="es-ES"/>
        </w:rPr>
      </w:pPr>
      <w:r w:rsidRPr="009432B2">
        <w:rPr>
          <w:rFonts w:ascii="Arial" w:eastAsia="Times New Roman" w:hAnsi="Arial" w:cs="Arial"/>
          <w:sz w:val="24"/>
          <w:szCs w:val="24"/>
          <w:lang w:eastAsia="es-ES"/>
        </w:rPr>
        <w:t>Se manifiesta en manuales de estilo de medios como Granma o Juventud Rebelde, que orientan la práctica periodística.</w:t>
      </w:r>
    </w:p>
    <w:p w:rsidR="009432B2" w:rsidRDefault="009432B2" w:rsidP="009432B2">
      <w:pPr>
        <w:pStyle w:val="Prrafodelista"/>
        <w:numPr>
          <w:ilvl w:val="0"/>
          <w:numId w:val="15"/>
        </w:numPr>
        <w:spacing w:after="0" w:line="240" w:lineRule="atLeast"/>
        <w:jc w:val="both"/>
        <w:rPr>
          <w:rFonts w:ascii="Arial" w:eastAsia="Times New Roman" w:hAnsi="Arial" w:cs="Arial"/>
          <w:sz w:val="24"/>
          <w:szCs w:val="24"/>
          <w:lang w:eastAsia="es-ES"/>
        </w:rPr>
      </w:pPr>
      <w:r w:rsidRPr="009432B2">
        <w:rPr>
          <w:rFonts w:ascii="Arial" w:eastAsia="Times New Roman" w:hAnsi="Arial" w:cs="Arial"/>
          <w:sz w:val="24"/>
          <w:szCs w:val="24"/>
          <w:lang w:eastAsia="es-ES"/>
        </w:rPr>
        <w:t>La Unión de Periodistas de Cuba (UPEC) promueve códigos éticos y debates profesionales sobre la responsabilidad social del periodismo.</w:t>
      </w:r>
    </w:p>
    <w:p w:rsidR="00650852" w:rsidRPr="009432B2" w:rsidRDefault="009432B2" w:rsidP="009432B2">
      <w:pPr>
        <w:pStyle w:val="Prrafodelista"/>
        <w:numPr>
          <w:ilvl w:val="0"/>
          <w:numId w:val="15"/>
        </w:numPr>
        <w:spacing w:after="0" w:line="240" w:lineRule="atLeast"/>
        <w:jc w:val="both"/>
        <w:rPr>
          <w:rFonts w:ascii="Arial" w:eastAsia="Times New Roman" w:hAnsi="Arial" w:cs="Arial"/>
          <w:sz w:val="24"/>
          <w:szCs w:val="24"/>
          <w:lang w:eastAsia="es-ES"/>
        </w:rPr>
      </w:pPr>
      <w:r w:rsidRPr="009432B2">
        <w:rPr>
          <w:rFonts w:ascii="Arial" w:eastAsia="Times New Roman" w:hAnsi="Arial" w:cs="Arial"/>
          <w:sz w:val="24"/>
          <w:szCs w:val="24"/>
          <w:lang w:eastAsia="es-ES"/>
        </w:rPr>
        <w:t>En espacios académicos y profesionales se discute la necesidad de fortalecer mecanismos de crítica interna y participación ciudadana en la evaluación de contenidos.</w:t>
      </w:r>
    </w:p>
    <w:p w:rsidR="009432B2" w:rsidRDefault="009432B2" w:rsidP="00A50DFF">
      <w:pPr>
        <w:tabs>
          <w:tab w:val="left" w:pos="9214"/>
        </w:tabs>
        <w:spacing w:after="0" w:line="240" w:lineRule="atLeast"/>
        <w:jc w:val="both"/>
        <w:rPr>
          <w:rFonts w:ascii="Arial" w:hAnsi="Arial" w:cs="Arial"/>
          <w:b/>
          <w:sz w:val="24"/>
          <w:szCs w:val="24"/>
          <w:highlight w:val="yellow"/>
          <w:u w:val="single"/>
        </w:rPr>
      </w:pPr>
    </w:p>
    <w:p w:rsidR="009432B2" w:rsidRDefault="009432B2" w:rsidP="00A50DFF">
      <w:pPr>
        <w:tabs>
          <w:tab w:val="left" w:pos="9214"/>
        </w:tabs>
        <w:spacing w:after="0" w:line="240" w:lineRule="atLeast"/>
        <w:jc w:val="both"/>
        <w:rPr>
          <w:rFonts w:ascii="Arial" w:hAnsi="Arial" w:cs="Arial"/>
          <w:b/>
          <w:sz w:val="24"/>
          <w:szCs w:val="24"/>
          <w:highlight w:val="yellow"/>
          <w:u w:val="single"/>
        </w:rPr>
      </w:pPr>
    </w:p>
    <w:p w:rsidR="00A50DFF" w:rsidRPr="007E69AE" w:rsidRDefault="007E69AE" w:rsidP="00A50DFF">
      <w:pPr>
        <w:tabs>
          <w:tab w:val="left" w:pos="9214"/>
        </w:tabs>
        <w:spacing w:after="0" w:line="240" w:lineRule="atLeast"/>
        <w:jc w:val="both"/>
        <w:rPr>
          <w:rFonts w:ascii="Arial" w:hAnsi="Arial" w:cs="Arial"/>
          <w:b/>
          <w:sz w:val="24"/>
          <w:szCs w:val="24"/>
        </w:rPr>
      </w:pPr>
      <w:r w:rsidRPr="007E69AE">
        <w:rPr>
          <w:rFonts w:ascii="Arial" w:hAnsi="Arial" w:cs="Arial"/>
          <w:b/>
          <w:sz w:val="24"/>
          <w:szCs w:val="24"/>
        </w:rPr>
        <w:lastRenderedPageBreak/>
        <w:t>2.- ESTUDIO DE LOS EMISORES</w:t>
      </w:r>
    </w:p>
    <w:p w:rsidR="00645551" w:rsidRDefault="00645551" w:rsidP="00A50DFF">
      <w:pPr>
        <w:tabs>
          <w:tab w:val="left" w:pos="9214"/>
        </w:tabs>
        <w:spacing w:after="0" w:line="240" w:lineRule="atLeast"/>
        <w:jc w:val="both"/>
        <w:rPr>
          <w:rFonts w:ascii="Arial" w:hAnsi="Arial" w:cs="Arial"/>
          <w:b/>
          <w:sz w:val="24"/>
          <w:szCs w:val="24"/>
          <w:highlight w:val="yellow"/>
          <w:u w:val="single"/>
        </w:rPr>
      </w:pPr>
    </w:p>
    <w:p w:rsidR="00645551" w:rsidRPr="00A72BEA" w:rsidRDefault="00645551" w:rsidP="00A50DFF">
      <w:pPr>
        <w:tabs>
          <w:tab w:val="left" w:pos="9214"/>
        </w:tabs>
        <w:spacing w:after="0" w:line="240" w:lineRule="atLeast"/>
        <w:jc w:val="both"/>
        <w:rPr>
          <w:rFonts w:ascii="Arial" w:hAnsi="Arial" w:cs="Arial"/>
          <w:b/>
          <w:sz w:val="24"/>
          <w:szCs w:val="24"/>
          <w:highlight w:val="yellow"/>
        </w:rPr>
      </w:pPr>
      <w:r w:rsidRPr="00A72BEA">
        <w:rPr>
          <w:rFonts w:ascii="Arial" w:hAnsi="Arial" w:cs="Arial"/>
          <w:b/>
          <w:sz w:val="24"/>
          <w:szCs w:val="24"/>
        </w:rPr>
        <w:t>Sistemas de regulación y autorregulación desde la sociología de los emisores</w:t>
      </w:r>
    </w:p>
    <w:p w:rsidR="00645551" w:rsidRDefault="00645551" w:rsidP="00A50DFF">
      <w:pPr>
        <w:tabs>
          <w:tab w:val="left" w:pos="9214"/>
        </w:tabs>
        <w:spacing w:after="0" w:line="240" w:lineRule="atLeast"/>
        <w:jc w:val="both"/>
        <w:rPr>
          <w:rFonts w:ascii="Arial" w:hAnsi="Arial" w:cs="Arial"/>
          <w:b/>
          <w:sz w:val="24"/>
          <w:szCs w:val="24"/>
          <w:highlight w:val="yellow"/>
          <w:u w:val="single"/>
        </w:rPr>
      </w:pPr>
    </w:p>
    <w:p w:rsidR="00645551" w:rsidRPr="00645551" w:rsidRDefault="00645551" w:rsidP="00645551">
      <w:pPr>
        <w:tabs>
          <w:tab w:val="left" w:pos="9214"/>
        </w:tabs>
        <w:spacing w:after="0" w:line="240" w:lineRule="atLeast"/>
        <w:jc w:val="both"/>
        <w:rPr>
          <w:rFonts w:ascii="Arial" w:hAnsi="Arial" w:cs="Arial"/>
          <w:b/>
          <w:sz w:val="24"/>
          <w:szCs w:val="24"/>
        </w:rPr>
      </w:pPr>
      <w:r w:rsidRPr="00645551">
        <w:rPr>
          <w:rFonts w:ascii="Arial" w:hAnsi="Arial" w:cs="Arial"/>
          <w:b/>
          <w:sz w:val="24"/>
          <w:szCs w:val="24"/>
        </w:rPr>
        <w:t>Perspectiva sociológica de los emisores</w:t>
      </w:r>
    </w:p>
    <w:p w:rsidR="00645551" w:rsidRPr="00645551" w:rsidRDefault="00645551" w:rsidP="00645551">
      <w:pPr>
        <w:tabs>
          <w:tab w:val="left" w:pos="9214"/>
        </w:tabs>
        <w:spacing w:after="0" w:line="240" w:lineRule="atLeast"/>
        <w:jc w:val="both"/>
        <w:rPr>
          <w:rFonts w:ascii="Arial" w:hAnsi="Arial" w:cs="Arial"/>
          <w:sz w:val="24"/>
          <w:szCs w:val="24"/>
        </w:rPr>
      </w:pPr>
      <w:r w:rsidRPr="00645551">
        <w:rPr>
          <w:rFonts w:ascii="Arial" w:hAnsi="Arial" w:cs="Arial"/>
          <w:sz w:val="24"/>
          <w:szCs w:val="24"/>
        </w:rPr>
        <w:t>La sociología de los emisores estudia a los actores que producen mensajes mediáticos: periodistas, editores, directivos, instituciones y empresas de comunicación. Desde esta mirada, los sistemas de regulación y autorregulación no son solo normas externas, sino estructuras sociales que condicionan la práctica profesional y la identidad de los emisores.</w:t>
      </w:r>
    </w:p>
    <w:p w:rsidR="00645551" w:rsidRPr="00645551" w:rsidRDefault="00645551" w:rsidP="00645551">
      <w:pPr>
        <w:tabs>
          <w:tab w:val="left" w:pos="9214"/>
        </w:tabs>
        <w:spacing w:after="0" w:line="240" w:lineRule="atLeast"/>
        <w:jc w:val="both"/>
        <w:rPr>
          <w:rFonts w:ascii="Arial" w:hAnsi="Arial" w:cs="Arial"/>
          <w:sz w:val="24"/>
          <w:szCs w:val="24"/>
        </w:rPr>
      </w:pPr>
      <w:r w:rsidRPr="00645551">
        <w:rPr>
          <w:rFonts w:ascii="Arial" w:hAnsi="Arial" w:cs="Arial"/>
          <w:sz w:val="24"/>
          <w:szCs w:val="24"/>
        </w:rPr>
        <w:tab/>
        <w:t>Emisores como sujetos sociales:</w:t>
      </w:r>
    </w:p>
    <w:p w:rsidR="00645551" w:rsidRPr="00A72BEA" w:rsidRDefault="00645551" w:rsidP="00A72BEA">
      <w:pPr>
        <w:pStyle w:val="Prrafodelista"/>
        <w:numPr>
          <w:ilvl w:val="0"/>
          <w:numId w:val="16"/>
        </w:numPr>
        <w:tabs>
          <w:tab w:val="left" w:pos="9214"/>
        </w:tabs>
        <w:spacing w:after="0" w:line="240" w:lineRule="atLeast"/>
        <w:jc w:val="both"/>
        <w:rPr>
          <w:rFonts w:ascii="Arial" w:hAnsi="Arial" w:cs="Arial"/>
          <w:sz w:val="24"/>
          <w:szCs w:val="24"/>
        </w:rPr>
      </w:pPr>
      <w:r w:rsidRPr="00A72BEA">
        <w:rPr>
          <w:rFonts w:ascii="Arial" w:hAnsi="Arial" w:cs="Arial"/>
          <w:sz w:val="24"/>
          <w:szCs w:val="24"/>
        </w:rPr>
        <w:t>No son individuos aislados, sino parte de organizaciones con rutinas, jerarquías y valores compartidos.</w:t>
      </w:r>
    </w:p>
    <w:p w:rsidR="00645551" w:rsidRPr="00645551" w:rsidRDefault="00645551" w:rsidP="00645551">
      <w:pPr>
        <w:tabs>
          <w:tab w:val="left" w:pos="9214"/>
        </w:tabs>
        <w:spacing w:after="0" w:line="240" w:lineRule="atLeast"/>
        <w:jc w:val="both"/>
        <w:rPr>
          <w:rFonts w:ascii="Arial" w:hAnsi="Arial" w:cs="Arial"/>
          <w:sz w:val="24"/>
          <w:szCs w:val="24"/>
        </w:rPr>
      </w:pPr>
      <w:r w:rsidRPr="00645551">
        <w:rPr>
          <w:rFonts w:ascii="Arial" w:hAnsi="Arial" w:cs="Arial"/>
          <w:sz w:val="24"/>
          <w:szCs w:val="24"/>
        </w:rPr>
        <w:tab/>
        <w:t>Condicionamientos estructurales:</w:t>
      </w:r>
    </w:p>
    <w:p w:rsidR="00645551" w:rsidRPr="00A72BEA" w:rsidRDefault="00645551" w:rsidP="00A72BEA">
      <w:pPr>
        <w:pStyle w:val="Prrafodelista"/>
        <w:numPr>
          <w:ilvl w:val="0"/>
          <w:numId w:val="16"/>
        </w:numPr>
        <w:tabs>
          <w:tab w:val="left" w:pos="9214"/>
        </w:tabs>
        <w:spacing w:after="0" w:line="240" w:lineRule="atLeast"/>
        <w:jc w:val="both"/>
        <w:rPr>
          <w:rFonts w:ascii="Arial" w:hAnsi="Arial" w:cs="Arial"/>
          <w:sz w:val="24"/>
          <w:szCs w:val="24"/>
        </w:rPr>
      </w:pPr>
      <w:r w:rsidRPr="00A72BEA">
        <w:rPr>
          <w:rFonts w:ascii="Arial" w:hAnsi="Arial" w:cs="Arial"/>
          <w:sz w:val="24"/>
          <w:szCs w:val="24"/>
        </w:rPr>
        <w:t>La regulación estatal y las políticas públicas definen el marco de acción.</w:t>
      </w:r>
    </w:p>
    <w:p w:rsidR="00645551" w:rsidRPr="00645551" w:rsidRDefault="00645551" w:rsidP="00645551">
      <w:pPr>
        <w:tabs>
          <w:tab w:val="left" w:pos="9214"/>
        </w:tabs>
        <w:spacing w:after="0" w:line="240" w:lineRule="atLeast"/>
        <w:jc w:val="both"/>
        <w:rPr>
          <w:rFonts w:ascii="Arial" w:hAnsi="Arial" w:cs="Arial"/>
          <w:sz w:val="24"/>
          <w:szCs w:val="24"/>
        </w:rPr>
      </w:pPr>
      <w:r w:rsidRPr="00645551">
        <w:rPr>
          <w:rFonts w:ascii="Arial" w:hAnsi="Arial" w:cs="Arial"/>
          <w:sz w:val="24"/>
          <w:szCs w:val="24"/>
        </w:rPr>
        <w:tab/>
        <w:t>Condicionamientos culturales y éticos:</w:t>
      </w:r>
    </w:p>
    <w:p w:rsidR="00645551" w:rsidRPr="00A72BEA" w:rsidRDefault="00645551" w:rsidP="00A72BEA">
      <w:pPr>
        <w:pStyle w:val="Prrafodelista"/>
        <w:numPr>
          <w:ilvl w:val="0"/>
          <w:numId w:val="16"/>
        </w:numPr>
        <w:tabs>
          <w:tab w:val="left" w:pos="9214"/>
        </w:tabs>
        <w:spacing w:after="0" w:line="240" w:lineRule="atLeast"/>
        <w:jc w:val="both"/>
        <w:rPr>
          <w:rFonts w:ascii="Arial" w:hAnsi="Arial" w:cs="Arial"/>
          <w:sz w:val="24"/>
          <w:szCs w:val="24"/>
        </w:rPr>
      </w:pPr>
      <w:r w:rsidRPr="00A72BEA">
        <w:rPr>
          <w:rFonts w:ascii="Arial" w:hAnsi="Arial" w:cs="Arial"/>
          <w:sz w:val="24"/>
          <w:szCs w:val="24"/>
        </w:rPr>
        <w:t>La autorregulación surge de códigos profesionales, tradiciones periodísticas y presiones de la audiencia.</w:t>
      </w:r>
    </w:p>
    <w:p w:rsidR="00645551" w:rsidRPr="00A72BEA" w:rsidRDefault="00645551" w:rsidP="00645551">
      <w:pPr>
        <w:tabs>
          <w:tab w:val="left" w:pos="9214"/>
        </w:tabs>
        <w:spacing w:after="0" w:line="240" w:lineRule="atLeast"/>
        <w:jc w:val="both"/>
        <w:rPr>
          <w:rFonts w:ascii="Arial" w:hAnsi="Arial" w:cs="Arial"/>
          <w:sz w:val="24"/>
          <w:szCs w:val="24"/>
        </w:rPr>
      </w:pPr>
      <w:r w:rsidRPr="00645551">
        <w:rPr>
          <w:rFonts w:ascii="Arial" w:hAnsi="Arial" w:cs="Arial"/>
          <w:sz w:val="24"/>
          <w:szCs w:val="24"/>
        </w:rPr>
        <w:tab/>
      </w:r>
      <w:r w:rsidRPr="00A72BEA">
        <w:rPr>
          <w:rFonts w:ascii="Arial" w:hAnsi="Arial" w:cs="Arial"/>
          <w:sz w:val="24"/>
          <w:szCs w:val="24"/>
        </w:rPr>
        <w:t>Relación con el poder:</w:t>
      </w:r>
    </w:p>
    <w:p w:rsidR="00645551" w:rsidRPr="00A72BEA" w:rsidRDefault="00645551" w:rsidP="00A72BEA">
      <w:pPr>
        <w:pStyle w:val="Prrafodelista"/>
        <w:numPr>
          <w:ilvl w:val="0"/>
          <w:numId w:val="16"/>
        </w:numPr>
        <w:tabs>
          <w:tab w:val="left" w:pos="9214"/>
        </w:tabs>
        <w:spacing w:after="0" w:line="240" w:lineRule="atLeast"/>
        <w:jc w:val="both"/>
        <w:rPr>
          <w:rFonts w:ascii="Arial" w:hAnsi="Arial" w:cs="Arial"/>
          <w:sz w:val="24"/>
          <w:szCs w:val="24"/>
        </w:rPr>
      </w:pPr>
      <w:r w:rsidRPr="00A72BEA">
        <w:rPr>
          <w:rFonts w:ascii="Arial" w:hAnsi="Arial" w:cs="Arial"/>
          <w:sz w:val="24"/>
          <w:szCs w:val="24"/>
        </w:rPr>
        <w:t>Los emisores negocian constantemente entre a</w:t>
      </w:r>
      <w:r w:rsidR="00C93064" w:rsidRPr="00A72BEA">
        <w:rPr>
          <w:rFonts w:ascii="Arial" w:hAnsi="Arial" w:cs="Arial"/>
          <w:sz w:val="24"/>
          <w:szCs w:val="24"/>
        </w:rPr>
        <w:t xml:space="preserve"> autonomía profesional y las exigencias de actores políticos, económicos y sociales.</w:t>
      </w:r>
    </w:p>
    <w:p w:rsidR="00645551" w:rsidRPr="00A72BEA" w:rsidRDefault="00645551" w:rsidP="00A50DFF">
      <w:pPr>
        <w:tabs>
          <w:tab w:val="left" w:pos="9214"/>
        </w:tabs>
        <w:spacing w:after="0" w:line="240" w:lineRule="atLeast"/>
        <w:jc w:val="both"/>
        <w:rPr>
          <w:rFonts w:ascii="Arial" w:hAnsi="Arial" w:cs="Arial"/>
          <w:b/>
          <w:sz w:val="24"/>
          <w:szCs w:val="24"/>
          <w:u w:val="single"/>
        </w:rPr>
      </w:pPr>
    </w:p>
    <w:p w:rsidR="00645551" w:rsidRPr="004B7D33" w:rsidRDefault="00645551" w:rsidP="00A50DFF">
      <w:pPr>
        <w:tabs>
          <w:tab w:val="left" w:pos="9214"/>
        </w:tabs>
        <w:spacing w:after="0" w:line="240" w:lineRule="atLeast"/>
        <w:jc w:val="both"/>
        <w:rPr>
          <w:rFonts w:ascii="Arial" w:hAnsi="Arial" w:cs="Arial"/>
          <w:b/>
          <w:sz w:val="24"/>
          <w:szCs w:val="24"/>
          <w:highlight w:val="yellow"/>
          <w:u w:val="single"/>
        </w:rPr>
      </w:pPr>
    </w:p>
    <w:p w:rsidR="00A72BEA" w:rsidRPr="00A22E5B" w:rsidRDefault="00A22E5B" w:rsidP="00425F96">
      <w:pPr>
        <w:tabs>
          <w:tab w:val="left" w:pos="9214"/>
        </w:tabs>
        <w:spacing w:after="0" w:line="240" w:lineRule="atLeast"/>
        <w:rPr>
          <w:rFonts w:ascii="Arial" w:hAnsi="Arial" w:cs="Arial"/>
          <w:b/>
          <w:bCs/>
          <w:sz w:val="24"/>
          <w:szCs w:val="24"/>
          <w:u w:val="double"/>
        </w:rPr>
      </w:pPr>
      <w:r>
        <w:rPr>
          <w:rFonts w:ascii="Arial" w:hAnsi="Arial" w:cs="Arial"/>
          <w:b/>
          <w:bCs/>
          <w:sz w:val="24"/>
          <w:szCs w:val="24"/>
        </w:rPr>
        <w:t xml:space="preserve">           </w:t>
      </w:r>
      <w:r w:rsidR="00425F96" w:rsidRPr="00A22E5B">
        <w:rPr>
          <w:rFonts w:ascii="Arial" w:hAnsi="Arial" w:cs="Arial"/>
          <w:b/>
          <w:bCs/>
          <w:sz w:val="24"/>
          <w:szCs w:val="24"/>
          <w:u w:val="double"/>
        </w:rPr>
        <w:t>Regulación desde la perspectiva de los emisores</w:t>
      </w:r>
    </w:p>
    <w:p w:rsidR="00425F96" w:rsidRPr="00F15ADD" w:rsidRDefault="00A22E5B" w:rsidP="00425F96">
      <w:pPr>
        <w:tabs>
          <w:tab w:val="left" w:pos="9214"/>
        </w:tabs>
        <w:spacing w:after="0" w:line="240" w:lineRule="atLeast"/>
        <w:rPr>
          <w:rFonts w:ascii="Arial" w:hAnsi="Arial" w:cs="Arial"/>
          <w:bCs/>
          <w:sz w:val="24"/>
          <w:szCs w:val="24"/>
        </w:rPr>
      </w:pPr>
      <w:r>
        <w:rPr>
          <w:rFonts w:ascii="Arial" w:hAnsi="Arial" w:cs="Arial"/>
          <w:bCs/>
          <w:sz w:val="24"/>
          <w:szCs w:val="24"/>
        </w:rPr>
        <w:t xml:space="preserve">           </w:t>
      </w:r>
      <w:r w:rsidR="00425F96" w:rsidRPr="00F15ADD">
        <w:rPr>
          <w:rFonts w:ascii="Arial" w:hAnsi="Arial" w:cs="Arial"/>
          <w:bCs/>
          <w:sz w:val="24"/>
          <w:szCs w:val="24"/>
        </w:rPr>
        <w:t>Impacto en la práctica profesional:</w:t>
      </w:r>
    </w:p>
    <w:p w:rsidR="00425F96" w:rsidRPr="00F15ADD" w:rsidRDefault="00425F96" w:rsidP="00A22E5B">
      <w:pPr>
        <w:pStyle w:val="Prrafodelista"/>
        <w:numPr>
          <w:ilvl w:val="0"/>
          <w:numId w:val="16"/>
        </w:numPr>
        <w:tabs>
          <w:tab w:val="left" w:pos="9214"/>
        </w:tabs>
        <w:spacing w:after="0" w:line="240" w:lineRule="atLeast"/>
        <w:ind w:left="993" w:hanging="284"/>
        <w:rPr>
          <w:rFonts w:ascii="Arial" w:hAnsi="Arial" w:cs="Arial"/>
          <w:bCs/>
          <w:sz w:val="24"/>
          <w:szCs w:val="24"/>
        </w:rPr>
      </w:pPr>
      <w:r w:rsidRPr="00F15ADD">
        <w:rPr>
          <w:rFonts w:ascii="Arial" w:hAnsi="Arial" w:cs="Arial"/>
          <w:bCs/>
          <w:sz w:val="24"/>
          <w:szCs w:val="24"/>
        </w:rPr>
        <w:t>La regulación estatal establece límites claros sobre qué se puede publicar, lo que influye en la selección de temas y enfoques.</w:t>
      </w:r>
    </w:p>
    <w:p w:rsidR="00425F96" w:rsidRPr="00F15ADD" w:rsidRDefault="00425F96" w:rsidP="00A22E5B">
      <w:pPr>
        <w:tabs>
          <w:tab w:val="left" w:pos="9214"/>
        </w:tabs>
        <w:spacing w:after="0" w:line="240" w:lineRule="atLeast"/>
        <w:ind w:left="709"/>
        <w:rPr>
          <w:rFonts w:ascii="Arial" w:hAnsi="Arial" w:cs="Arial"/>
          <w:bCs/>
          <w:sz w:val="24"/>
          <w:szCs w:val="24"/>
        </w:rPr>
      </w:pPr>
      <w:r w:rsidRPr="00F15ADD">
        <w:rPr>
          <w:rFonts w:ascii="Arial" w:hAnsi="Arial" w:cs="Arial"/>
          <w:bCs/>
          <w:sz w:val="24"/>
          <w:szCs w:val="24"/>
        </w:rPr>
        <w:tab/>
        <w:t>Organización institucional:</w:t>
      </w:r>
    </w:p>
    <w:p w:rsidR="00425F96" w:rsidRPr="00F15ADD" w:rsidRDefault="00425F96" w:rsidP="00A22E5B">
      <w:pPr>
        <w:pStyle w:val="Prrafodelista"/>
        <w:numPr>
          <w:ilvl w:val="0"/>
          <w:numId w:val="16"/>
        </w:numPr>
        <w:tabs>
          <w:tab w:val="left" w:pos="9214"/>
        </w:tabs>
        <w:spacing w:after="0" w:line="240" w:lineRule="atLeast"/>
        <w:ind w:left="993" w:hanging="284"/>
        <w:rPr>
          <w:rFonts w:ascii="Arial" w:hAnsi="Arial" w:cs="Arial"/>
          <w:bCs/>
          <w:sz w:val="24"/>
          <w:szCs w:val="24"/>
        </w:rPr>
      </w:pPr>
      <w:r w:rsidRPr="00F15ADD">
        <w:rPr>
          <w:rFonts w:ascii="Arial" w:hAnsi="Arial" w:cs="Arial"/>
          <w:bCs/>
          <w:sz w:val="24"/>
          <w:szCs w:val="24"/>
        </w:rPr>
        <w:t>Los emisores trabajan dentro de medios que responden a marcos legales y a políticas editoriales definidas por la regulación.</w:t>
      </w:r>
    </w:p>
    <w:p w:rsidR="00C93064" w:rsidRDefault="00425F96" w:rsidP="00F15ADD">
      <w:pPr>
        <w:tabs>
          <w:tab w:val="left" w:pos="9214"/>
        </w:tabs>
        <w:spacing w:after="0" w:line="240" w:lineRule="atLeast"/>
        <w:rPr>
          <w:rFonts w:ascii="Arial" w:hAnsi="Arial" w:cs="Arial"/>
          <w:b/>
          <w:bCs/>
          <w:sz w:val="24"/>
          <w:szCs w:val="24"/>
          <w:highlight w:val="yellow"/>
        </w:rPr>
      </w:pPr>
      <w:r w:rsidRPr="00425F96">
        <w:rPr>
          <w:rFonts w:ascii="Arial" w:hAnsi="Arial" w:cs="Arial"/>
          <w:b/>
          <w:bCs/>
          <w:sz w:val="24"/>
          <w:szCs w:val="24"/>
        </w:rPr>
        <w:tab/>
      </w:r>
    </w:p>
    <w:p w:rsidR="00A22E5B" w:rsidRDefault="00A22E5B" w:rsidP="00A22E5B">
      <w:pPr>
        <w:tabs>
          <w:tab w:val="left" w:pos="9214"/>
        </w:tabs>
        <w:spacing w:after="0" w:line="240" w:lineRule="atLeast"/>
        <w:ind w:left="709"/>
        <w:rPr>
          <w:rFonts w:ascii="Arial" w:hAnsi="Arial" w:cs="Arial"/>
          <w:b/>
          <w:bCs/>
          <w:sz w:val="24"/>
          <w:szCs w:val="24"/>
          <w:u w:val="double"/>
        </w:rPr>
      </w:pPr>
      <w:r w:rsidRPr="00A22E5B">
        <w:rPr>
          <w:rFonts w:ascii="Arial" w:hAnsi="Arial" w:cs="Arial"/>
          <w:b/>
          <w:bCs/>
          <w:sz w:val="24"/>
          <w:szCs w:val="24"/>
          <w:u w:val="double"/>
        </w:rPr>
        <w:t>Autorregulación desde la perspectiva de los emisores</w:t>
      </w:r>
    </w:p>
    <w:p w:rsidR="00A22E5B" w:rsidRPr="00A22E5B" w:rsidRDefault="00A22E5B" w:rsidP="00DB7876">
      <w:pPr>
        <w:tabs>
          <w:tab w:val="left" w:pos="9214"/>
        </w:tabs>
        <w:spacing w:after="0" w:line="240" w:lineRule="atLeast"/>
        <w:ind w:left="709"/>
        <w:rPr>
          <w:rFonts w:ascii="Arial" w:hAnsi="Arial" w:cs="Arial"/>
          <w:bCs/>
          <w:sz w:val="24"/>
          <w:szCs w:val="24"/>
        </w:rPr>
      </w:pPr>
      <w:r w:rsidRPr="00A22E5B">
        <w:rPr>
          <w:rFonts w:ascii="Arial" w:hAnsi="Arial" w:cs="Arial"/>
          <w:bCs/>
          <w:sz w:val="24"/>
          <w:szCs w:val="24"/>
        </w:rPr>
        <w:t>Identidad profesional:</w:t>
      </w:r>
    </w:p>
    <w:p w:rsidR="00A22E5B" w:rsidRPr="00A22E5B" w:rsidRDefault="00A22E5B" w:rsidP="00A22E5B">
      <w:pPr>
        <w:pStyle w:val="Prrafodelista"/>
        <w:numPr>
          <w:ilvl w:val="0"/>
          <w:numId w:val="16"/>
        </w:numPr>
        <w:tabs>
          <w:tab w:val="left" w:pos="9214"/>
        </w:tabs>
        <w:spacing w:after="0" w:line="240" w:lineRule="atLeast"/>
        <w:ind w:left="993" w:hanging="284"/>
        <w:rPr>
          <w:rFonts w:ascii="Arial" w:hAnsi="Arial" w:cs="Arial"/>
          <w:bCs/>
          <w:sz w:val="24"/>
          <w:szCs w:val="24"/>
          <w:u w:val="double"/>
        </w:rPr>
      </w:pPr>
      <w:r w:rsidRPr="00A22E5B">
        <w:rPr>
          <w:rFonts w:ascii="Arial" w:hAnsi="Arial" w:cs="Arial"/>
          <w:bCs/>
          <w:sz w:val="24"/>
          <w:szCs w:val="24"/>
        </w:rPr>
        <w:t>L</w:t>
      </w:r>
      <w:r w:rsidRPr="00A22E5B">
        <w:rPr>
          <w:rFonts w:ascii="Arial" w:hAnsi="Arial" w:cs="Arial"/>
          <w:bCs/>
          <w:sz w:val="24"/>
          <w:szCs w:val="24"/>
        </w:rPr>
        <w:t>os códigos de ética y manuales de estilo son instrumentos que los emisores utilizan para legitimar su trabajo ante la sociedad.</w:t>
      </w:r>
    </w:p>
    <w:p w:rsidR="00A22E5B" w:rsidRPr="00A22E5B" w:rsidRDefault="00A22E5B" w:rsidP="00A22E5B">
      <w:pPr>
        <w:tabs>
          <w:tab w:val="left" w:pos="9214"/>
        </w:tabs>
        <w:spacing w:after="0" w:line="240" w:lineRule="atLeast"/>
        <w:ind w:left="709"/>
        <w:rPr>
          <w:rFonts w:ascii="Arial" w:hAnsi="Arial" w:cs="Arial"/>
          <w:bCs/>
          <w:sz w:val="24"/>
          <w:szCs w:val="24"/>
        </w:rPr>
      </w:pPr>
      <w:r w:rsidRPr="00A22E5B">
        <w:rPr>
          <w:rFonts w:ascii="Arial" w:hAnsi="Arial" w:cs="Arial"/>
          <w:b/>
          <w:bCs/>
          <w:sz w:val="24"/>
          <w:szCs w:val="24"/>
        </w:rPr>
        <w:tab/>
      </w:r>
      <w:r w:rsidRPr="00A22E5B">
        <w:rPr>
          <w:rFonts w:ascii="Arial" w:hAnsi="Arial" w:cs="Arial"/>
          <w:bCs/>
          <w:sz w:val="24"/>
          <w:szCs w:val="24"/>
        </w:rPr>
        <w:t>Responsabilidad social:</w:t>
      </w:r>
    </w:p>
    <w:p w:rsidR="00A22E5B" w:rsidRDefault="00A22E5B" w:rsidP="00A22E5B">
      <w:pPr>
        <w:pStyle w:val="Prrafodelista"/>
        <w:numPr>
          <w:ilvl w:val="0"/>
          <w:numId w:val="16"/>
        </w:numPr>
        <w:tabs>
          <w:tab w:val="left" w:pos="9214"/>
        </w:tabs>
        <w:spacing w:after="0" w:line="240" w:lineRule="atLeast"/>
        <w:ind w:left="993" w:hanging="284"/>
        <w:rPr>
          <w:rFonts w:ascii="Arial" w:hAnsi="Arial" w:cs="Arial"/>
          <w:b/>
          <w:bCs/>
          <w:sz w:val="24"/>
          <w:szCs w:val="24"/>
        </w:rPr>
      </w:pPr>
      <w:r w:rsidRPr="00A22E5B">
        <w:rPr>
          <w:rFonts w:ascii="Arial" w:hAnsi="Arial" w:cs="Arial"/>
          <w:bCs/>
          <w:sz w:val="24"/>
          <w:szCs w:val="24"/>
        </w:rPr>
        <w:t>La autorregulación refuerza la credibilidad del emisor y del medio, mostrando compromiso</w:t>
      </w:r>
      <w:r w:rsidRPr="00A22E5B">
        <w:rPr>
          <w:rFonts w:ascii="Arial" w:hAnsi="Arial" w:cs="Arial"/>
          <w:b/>
          <w:bCs/>
          <w:sz w:val="24"/>
          <w:szCs w:val="24"/>
        </w:rPr>
        <w:t xml:space="preserve"> con la verdad y la transparencia.</w:t>
      </w:r>
    </w:p>
    <w:p w:rsidR="00DB7876" w:rsidRDefault="00DB7876" w:rsidP="00DB7876">
      <w:pPr>
        <w:tabs>
          <w:tab w:val="left" w:pos="9214"/>
        </w:tabs>
        <w:spacing w:after="0" w:line="240" w:lineRule="atLeast"/>
        <w:rPr>
          <w:rFonts w:ascii="Arial" w:hAnsi="Arial" w:cs="Arial"/>
          <w:b/>
          <w:bCs/>
          <w:sz w:val="24"/>
          <w:szCs w:val="24"/>
        </w:rPr>
      </w:pPr>
    </w:p>
    <w:p w:rsidR="00DB7876" w:rsidRPr="00DB7876" w:rsidRDefault="00DB7876" w:rsidP="00DB7876">
      <w:pPr>
        <w:tabs>
          <w:tab w:val="left" w:pos="9214"/>
        </w:tabs>
        <w:spacing w:after="0" w:line="240" w:lineRule="atLeast"/>
        <w:rPr>
          <w:rFonts w:ascii="Arial" w:hAnsi="Arial" w:cs="Arial"/>
          <w:b/>
          <w:bCs/>
          <w:sz w:val="24"/>
          <w:szCs w:val="24"/>
        </w:rPr>
      </w:pPr>
      <w:r>
        <w:rPr>
          <w:rFonts w:ascii="Arial" w:hAnsi="Arial" w:cs="Arial"/>
          <w:b/>
          <w:bCs/>
          <w:sz w:val="24"/>
          <w:szCs w:val="24"/>
        </w:rPr>
        <w:t xml:space="preserve">Ver </w:t>
      </w:r>
      <w:r w:rsidR="004F468C">
        <w:rPr>
          <w:rFonts w:ascii="Arial" w:hAnsi="Arial" w:cs="Arial"/>
          <w:b/>
          <w:bCs/>
          <w:sz w:val="24"/>
          <w:szCs w:val="24"/>
        </w:rPr>
        <w:t>Infografía</w:t>
      </w:r>
      <w:r>
        <w:rPr>
          <w:rFonts w:ascii="Arial" w:hAnsi="Arial" w:cs="Arial"/>
          <w:b/>
          <w:bCs/>
          <w:sz w:val="24"/>
          <w:szCs w:val="24"/>
        </w:rPr>
        <w:t xml:space="preserve"> </w:t>
      </w:r>
    </w:p>
    <w:p w:rsidR="00C93064" w:rsidRDefault="00C93064" w:rsidP="00A50DFF">
      <w:pPr>
        <w:tabs>
          <w:tab w:val="left" w:pos="9214"/>
        </w:tabs>
        <w:spacing w:after="0" w:line="240" w:lineRule="atLeast"/>
        <w:rPr>
          <w:rFonts w:ascii="Arial" w:hAnsi="Arial" w:cs="Arial"/>
          <w:b/>
          <w:bCs/>
          <w:sz w:val="24"/>
          <w:szCs w:val="24"/>
          <w:highlight w:val="yellow"/>
        </w:rPr>
      </w:pPr>
    </w:p>
    <w:p w:rsidR="00A7203D" w:rsidRPr="00A7203D" w:rsidRDefault="00A7203D" w:rsidP="00A7203D">
      <w:pPr>
        <w:tabs>
          <w:tab w:val="left" w:pos="9214"/>
        </w:tabs>
        <w:spacing w:after="0" w:line="240" w:lineRule="atLeast"/>
        <w:rPr>
          <w:rFonts w:ascii="Arial" w:hAnsi="Arial" w:cs="Arial"/>
          <w:b/>
          <w:bCs/>
          <w:sz w:val="24"/>
          <w:szCs w:val="24"/>
        </w:rPr>
      </w:pPr>
      <w:r w:rsidRPr="00A7203D">
        <w:rPr>
          <w:rFonts w:ascii="Arial" w:hAnsi="Arial" w:cs="Arial"/>
          <w:b/>
          <w:bCs/>
          <w:sz w:val="24"/>
          <w:szCs w:val="24"/>
        </w:rPr>
        <w:lastRenderedPageBreak/>
        <w:t xml:space="preserve">El </w:t>
      </w:r>
      <w:r w:rsidR="00614DB8" w:rsidRPr="00A7203D">
        <w:rPr>
          <w:rFonts w:ascii="Arial" w:hAnsi="Arial" w:cs="Arial"/>
          <w:b/>
          <w:bCs/>
          <w:sz w:val="24"/>
          <w:szCs w:val="24"/>
        </w:rPr>
        <w:t>GATEKEEPER</w:t>
      </w:r>
      <w:r w:rsidRPr="00A7203D">
        <w:rPr>
          <w:rFonts w:ascii="Arial" w:hAnsi="Arial" w:cs="Arial"/>
          <w:b/>
          <w:bCs/>
          <w:sz w:val="24"/>
          <w:szCs w:val="24"/>
        </w:rPr>
        <w:t>: “El guardián de la información”</w:t>
      </w:r>
    </w:p>
    <w:p w:rsidR="00A7203D" w:rsidRDefault="00A7203D" w:rsidP="00A7203D">
      <w:pPr>
        <w:tabs>
          <w:tab w:val="left" w:pos="9214"/>
        </w:tabs>
        <w:spacing w:after="0" w:line="240" w:lineRule="atLeast"/>
        <w:rPr>
          <w:rFonts w:ascii="Arial" w:hAnsi="Arial" w:cs="Arial"/>
          <w:b/>
          <w:bCs/>
          <w:sz w:val="24"/>
          <w:szCs w:val="24"/>
        </w:rPr>
      </w:pPr>
    </w:p>
    <w:p w:rsidR="00A7203D" w:rsidRPr="00614DB8" w:rsidRDefault="00A7203D" w:rsidP="00A7203D">
      <w:pPr>
        <w:tabs>
          <w:tab w:val="left" w:pos="9214"/>
        </w:tabs>
        <w:spacing w:after="0" w:line="240" w:lineRule="atLeast"/>
        <w:jc w:val="both"/>
        <w:rPr>
          <w:rFonts w:ascii="Arial" w:hAnsi="Arial" w:cs="Arial"/>
          <w:b/>
          <w:bCs/>
          <w:sz w:val="24"/>
          <w:szCs w:val="24"/>
        </w:rPr>
      </w:pPr>
      <w:r w:rsidRPr="00614DB8">
        <w:rPr>
          <w:rFonts w:ascii="Arial" w:hAnsi="Arial" w:cs="Arial"/>
          <w:b/>
          <w:bCs/>
          <w:sz w:val="24"/>
          <w:szCs w:val="24"/>
        </w:rPr>
        <w:t>Concepto</w:t>
      </w:r>
    </w:p>
    <w:p w:rsidR="00614DB8" w:rsidRPr="00A7203D" w:rsidRDefault="00614DB8" w:rsidP="00A7203D">
      <w:pPr>
        <w:tabs>
          <w:tab w:val="left" w:pos="9214"/>
        </w:tabs>
        <w:spacing w:after="0" w:line="240" w:lineRule="atLeast"/>
        <w:jc w:val="both"/>
        <w:rPr>
          <w:rFonts w:ascii="Arial" w:hAnsi="Arial" w:cs="Arial"/>
          <w:bCs/>
          <w:sz w:val="24"/>
          <w:szCs w:val="24"/>
        </w:rPr>
      </w:pPr>
      <w:r w:rsidRPr="004B7D33">
        <w:rPr>
          <w:rFonts w:ascii="Arial" w:hAnsi="Arial" w:cs="Arial"/>
          <w:b/>
          <w:bCs/>
          <w:noProof/>
          <w:sz w:val="24"/>
          <w:szCs w:val="24"/>
          <w:highlight w:val="yellow"/>
          <w:lang w:eastAsia="es-ES"/>
        </w:rPr>
        <mc:AlternateContent>
          <mc:Choice Requires="wps">
            <w:drawing>
              <wp:anchor distT="0" distB="0" distL="114300" distR="114300" simplePos="0" relativeHeight="251662336" behindDoc="0" locked="0" layoutInCell="1" allowOverlap="1" wp14:anchorId="6BBFF197" wp14:editId="3DA4254B">
                <wp:simplePos x="0" y="0"/>
                <wp:positionH relativeFrom="column">
                  <wp:posOffset>362309</wp:posOffset>
                </wp:positionH>
                <wp:positionV relativeFrom="paragraph">
                  <wp:posOffset>8255</wp:posOffset>
                </wp:positionV>
                <wp:extent cx="635" cy="201930"/>
                <wp:effectExtent l="52705" t="8890" r="60960" b="17780"/>
                <wp:wrapNone/>
                <wp:docPr id="2" name="Conector recto de flecha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019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0438767" id="_x0000_t32" coordsize="21600,21600" o:spt="32" o:oned="t" path="m,l21600,21600e" filled="f">
                <v:path arrowok="t" fillok="f" o:connecttype="none"/>
                <o:lock v:ext="edit" shapetype="t"/>
              </v:shapetype>
              <v:shape id="Conector recto de flecha 2" o:spid="_x0000_s1026" type="#_x0000_t32" style="position:absolute;margin-left:28.55pt;margin-top:.65pt;width:.05pt;height:15.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">
                <v:stroke endarrow="block"/>
              </v:shape>
            </w:pict>
          </mc:Fallback>
        </mc:AlternateContent>
      </w:r>
    </w:p>
    <w:p w:rsidR="00C93064" w:rsidRDefault="00A7203D" w:rsidP="00A7203D">
      <w:pPr>
        <w:tabs>
          <w:tab w:val="left" w:pos="9214"/>
        </w:tabs>
        <w:spacing w:after="0" w:line="240" w:lineRule="atLeast"/>
        <w:jc w:val="both"/>
        <w:rPr>
          <w:rFonts w:ascii="Arial" w:hAnsi="Arial" w:cs="Arial"/>
          <w:b/>
          <w:bCs/>
          <w:sz w:val="24"/>
          <w:szCs w:val="24"/>
          <w:highlight w:val="yellow"/>
        </w:rPr>
      </w:pPr>
      <w:r w:rsidRPr="00A7203D">
        <w:rPr>
          <w:rFonts w:ascii="Arial" w:hAnsi="Arial" w:cs="Arial"/>
          <w:bCs/>
          <w:sz w:val="24"/>
          <w:szCs w:val="24"/>
        </w:rPr>
        <w:t xml:space="preserve">El término </w:t>
      </w:r>
      <w:r w:rsidRPr="00614DB8">
        <w:rPr>
          <w:rFonts w:ascii="Arial" w:hAnsi="Arial" w:cs="Arial"/>
          <w:b/>
          <w:bCs/>
          <w:sz w:val="24"/>
          <w:szCs w:val="24"/>
        </w:rPr>
        <w:t>Gatekeeper</w:t>
      </w:r>
      <w:r w:rsidRPr="00A7203D">
        <w:rPr>
          <w:rFonts w:ascii="Arial" w:hAnsi="Arial" w:cs="Arial"/>
          <w:bCs/>
          <w:sz w:val="24"/>
          <w:szCs w:val="24"/>
        </w:rPr>
        <w:t xml:space="preserve"> </w:t>
      </w:r>
      <w:r w:rsidR="00614DB8" w:rsidRPr="00614DB8">
        <w:rPr>
          <w:rFonts w:ascii="Arial" w:hAnsi="Arial" w:cs="Arial"/>
          <w:bCs/>
          <w:sz w:val="24"/>
          <w:szCs w:val="24"/>
        </w:rPr>
        <w:t>(</w:t>
      </w:r>
      <w:r w:rsidR="00614DB8" w:rsidRPr="00614DB8">
        <w:rPr>
          <w:rFonts w:ascii="Arial" w:hAnsi="Arial" w:cs="Arial"/>
          <w:bCs/>
          <w:sz w:val="20"/>
          <w:szCs w:val="20"/>
        </w:rPr>
        <w:t>o seleccionador de noticias</w:t>
      </w:r>
      <w:r w:rsidRPr="00A7203D">
        <w:rPr>
          <w:rFonts w:ascii="Arial" w:hAnsi="Arial" w:cs="Arial"/>
          <w:bCs/>
          <w:sz w:val="24"/>
          <w:szCs w:val="24"/>
        </w:rPr>
        <w:t>) proviene de la teoría de la comunicación de David Manning White (1950). Describe el papel del periodista o editor que decide qué información pasa y cuál se queda fuera del flujo noticioso</w:t>
      </w:r>
      <w:r w:rsidRPr="00A7203D">
        <w:rPr>
          <w:rFonts w:ascii="Arial" w:hAnsi="Arial" w:cs="Arial"/>
          <w:b/>
          <w:bCs/>
          <w:sz w:val="24"/>
          <w:szCs w:val="24"/>
        </w:rPr>
        <w:t>.</w:t>
      </w:r>
    </w:p>
    <w:p w:rsidR="00C93064" w:rsidRDefault="00C93064" w:rsidP="00A50DFF">
      <w:pPr>
        <w:tabs>
          <w:tab w:val="left" w:pos="9214"/>
        </w:tabs>
        <w:spacing w:after="0" w:line="240" w:lineRule="atLeast"/>
        <w:rPr>
          <w:rFonts w:ascii="Arial" w:hAnsi="Arial" w:cs="Arial"/>
          <w:b/>
          <w:bCs/>
          <w:sz w:val="24"/>
          <w:szCs w:val="24"/>
          <w:highlight w:val="yellow"/>
        </w:rPr>
      </w:pPr>
    </w:p>
    <w:p w:rsidR="00A7203D" w:rsidRDefault="00A7203D" w:rsidP="00A7203D">
      <w:pPr>
        <w:tabs>
          <w:tab w:val="left" w:pos="9214"/>
        </w:tabs>
        <w:spacing w:after="0" w:line="240" w:lineRule="atLeast"/>
        <w:rPr>
          <w:rFonts w:ascii="Arial" w:hAnsi="Arial" w:cs="Arial"/>
          <w:bCs/>
          <w:sz w:val="24"/>
          <w:szCs w:val="24"/>
        </w:rPr>
      </w:pPr>
      <w:r w:rsidRPr="00A7203D">
        <w:rPr>
          <w:rFonts w:ascii="Arial" w:hAnsi="Arial" w:cs="Arial"/>
          <w:bCs/>
          <w:sz w:val="24"/>
          <w:szCs w:val="24"/>
        </w:rPr>
        <w:t>Perspectiva sociológica</w:t>
      </w:r>
      <w:r w:rsidR="00614DB8">
        <w:rPr>
          <w:rFonts w:ascii="Arial" w:hAnsi="Arial" w:cs="Arial"/>
          <w:bCs/>
          <w:sz w:val="24"/>
          <w:szCs w:val="24"/>
        </w:rPr>
        <w:t>.</w:t>
      </w:r>
    </w:p>
    <w:p w:rsidR="00A7203D" w:rsidRDefault="00A7203D" w:rsidP="00A7203D">
      <w:pPr>
        <w:pStyle w:val="Prrafodelista"/>
        <w:numPr>
          <w:ilvl w:val="0"/>
          <w:numId w:val="16"/>
        </w:numPr>
        <w:tabs>
          <w:tab w:val="left" w:pos="9214"/>
        </w:tabs>
        <w:spacing w:after="0" w:line="240" w:lineRule="atLeast"/>
        <w:jc w:val="both"/>
        <w:rPr>
          <w:rFonts w:ascii="Arial" w:hAnsi="Arial" w:cs="Arial"/>
          <w:bCs/>
          <w:sz w:val="24"/>
          <w:szCs w:val="24"/>
        </w:rPr>
      </w:pPr>
      <w:r w:rsidRPr="00A7203D">
        <w:rPr>
          <w:rFonts w:ascii="Arial" w:hAnsi="Arial" w:cs="Arial"/>
          <w:bCs/>
          <w:sz w:val="24"/>
          <w:szCs w:val="24"/>
        </w:rPr>
        <w:t>El gatekeeper no actúa de manera neutral: sus decisiones están condicionadas por factores sociales, institucionales y culturales.</w:t>
      </w:r>
    </w:p>
    <w:p w:rsidR="00A7203D" w:rsidRDefault="00A7203D" w:rsidP="00A7203D">
      <w:pPr>
        <w:pStyle w:val="Prrafodelista"/>
        <w:numPr>
          <w:ilvl w:val="0"/>
          <w:numId w:val="16"/>
        </w:numPr>
        <w:tabs>
          <w:tab w:val="left" w:pos="9214"/>
        </w:tabs>
        <w:spacing w:after="0" w:line="240" w:lineRule="atLeast"/>
        <w:jc w:val="both"/>
        <w:rPr>
          <w:rFonts w:ascii="Arial" w:hAnsi="Arial" w:cs="Arial"/>
          <w:bCs/>
          <w:sz w:val="24"/>
          <w:szCs w:val="24"/>
        </w:rPr>
      </w:pPr>
      <w:r w:rsidRPr="00A7203D">
        <w:rPr>
          <w:rFonts w:ascii="Arial" w:hAnsi="Arial" w:cs="Arial"/>
          <w:bCs/>
          <w:sz w:val="24"/>
          <w:szCs w:val="24"/>
        </w:rPr>
        <w:t>Int</w:t>
      </w:r>
      <w:r w:rsidR="00614DB8">
        <w:rPr>
          <w:rFonts w:ascii="Arial" w:hAnsi="Arial" w:cs="Arial"/>
          <w:bCs/>
          <w:sz w:val="24"/>
          <w:szCs w:val="24"/>
        </w:rPr>
        <w:t>ervienen valores profesionales</w:t>
      </w:r>
      <w:r w:rsidRPr="00A7203D">
        <w:rPr>
          <w:rFonts w:ascii="Arial" w:hAnsi="Arial" w:cs="Arial"/>
          <w:bCs/>
          <w:sz w:val="24"/>
          <w:szCs w:val="24"/>
        </w:rPr>
        <w:t>.</w:t>
      </w:r>
    </w:p>
    <w:p w:rsidR="00A7203D" w:rsidRPr="00A7203D" w:rsidRDefault="00A7203D" w:rsidP="00A7203D">
      <w:pPr>
        <w:pStyle w:val="Prrafodelista"/>
        <w:numPr>
          <w:ilvl w:val="0"/>
          <w:numId w:val="16"/>
        </w:numPr>
        <w:tabs>
          <w:tab w:val="left" w:pos="9214"/>
        </w:tabs>
        <w:spacing w:after="0" w:line="240" w:lineRule="atLeast"/>
        <w:jc w:val="both"/>
        <w:rPr>
          <w:rFonts w:ascii="Arial" w:hAnsi="Arial" w:cs="Arial"/>
          <w:bCs/>
          <w:sz w:val="24"/>
          <w:szCs w:val="24"/>
        </w:rPr>
      </w:pPr>
      <w:r w:rsidRPr="00A7203D">
        <w:rPr>
          <w:rFonts w:ascii="Arial" w:hAnsi="Arial" w:cs="Arial"/>
          <w:bCs/>
          <w:sz w:val="24"/>
          <w:szCs w:val="24"/>
        </w:rPr>
        <w:t>En la práctica, el gatekeeper filtra la realidad según criterios de relevancia, interés público, ideología del medio y expectativas de la audiencia.</w:t>
      </w:r>
    </w:p>
    <w:p w:rsidR="00096CCB" w:rsidRDefault="00096CCB" w:rsidP="00096CCB">
      <w:pPr>
        <w:tabs>
          <w:tab w:val="left" w:pos="9214"/>
        </w:tabs>
        <w:spacing w:after="0" w:line="240" w:lineRule="atLeast"/>
        <w:jc w:val="both"/>
        <w:rPr>
          <w:rFonts w:ascii="Arial" w:hAnsi="Arial" w:cs="Arial"/>
          <w:bCs/>
          <w:sz w:val="24"/>
          <w:szCs w:val="24"/>
        </w:rPr>
      </w:pPr>
    </w:p>
    <w:p w:rsidR="00096CCB" w:rsidRPr="00096CCB" w:rsidRDefault="00096CCB" w:rsidP="00096CCB">
      <w:pPr>
        <w:tabs>
          <w:tab w:val="left" w:pos="9214"/>
        </w:tabs>
        <w:spacing w:after="0" w:line="240" w:lineRule="atLeast"/>
        <w:jc w:val="both"/>
        <w:rPr>
          <w:rFonts w:ascii="Arial" w:hAnsi="Arial" w:cs="Arial"/>
          <w:bCs/>
          <w:sz w:val="24"/>
          <w:szCs w:val="24"/>
        </w:rPr>
      </w:pPr>
      <w:r w:rsidRPr="00096CCB">
        <w:rPr>
          <w:rFonts w:ascii="Arial" w:hAnsi="Arial" w:cs="Arial"/>
          <w:bCs/>
          <w:sz w:val="24"/>
          <w:szCs w:val="24"/>
        </w:rPr>
        <w:t>Ejemplo</w:t>
      </w:r>
      <w:r>
        <w:rPr>
          <w:rFonts w:ascii="Arial" w:hAnsi="Arial" w:cs="Arial"/>
          <w:bCs/>
          <w:sz w:val="24"/>
          <w:szCs w:val="24"/>
        </w:rPr>
        <w:t>:</w:t>
      </w:r>
    </w:p>
    <w:p w:rsidR="00A7203D" w:rsidRPr="00A7203D" w:rsidRDefault="00096CCB" w:rsidP="00096CCB">
      <w:pPr>
        <w:tabs>
          <w:tab w:val="left" w:pos="9214"/>
        </w:tabs>
        <w:spacing w:after="0" w:line="240" w:lineRule="atLeast"/>
        <w:jc w:val="both"/>
        <w:rPr>
          <w:rFonts w:ascii="Arial" w:hAnsi="Arial" w:cs="Arial"/>
          <w:bCs/>
          <w:sz w:val="24"/>
          <w:szCs w:val="24"/>
          <w:highlight w:val="yellow"/>
        </w:rPr>
      </w:pPr>
      <w:r w:rsidRPr="00096CCB">
        <w:rPr>
          <w:rFonts w:ascii="Arial" w:hAnsi="Arial" w:cs="Arial"/>
          <w:bCs/>
          <w:sz w:val="24"/>
          <w:szCs w:val="24"/>
        </w:rPr>
        <w:t xml:space="preserve">En </w:t>
      </w:r>
      <w:r>
        <w:rPr>
          <w:rFonts w:ascii="Arial" w:hAnsi="Arial" w:cs="Arial"/>
          <w:bCs/>
          <w:sz w:val="24"/>
          <w:szCs w:val="24"/>
        </w:rPr>
        <w:t>Radio Artemisa</w:t>
      </w:r>
      <w:r w:rsidRPr="00096CCB">
        <w:rPr>
          <w:rFonts w:ascii="Arial" w:hAnsi="Arial" w:cs="Arial"/>
          <w:bCs/>
          <w:sz w:val="24"/>
          <w:szCs w:val="24"/>
        </w:rPr>
        <w:t xml:space="preserve">, los gatekeepers operan dentro de medios estatales donde la selección informativa responde a la función social de la comunicación y a los principios de la Ley de Comunicación Social (2023). La decisión sobre qué se publica está vinculada </w:t>
      </w:r>
      <w:r>
        <w:rPr>
          <w:rFonts w:ascii="Arial" w:hAnsi="Arial" w:cs="Arial"/>
          <w:bCs/>
          <w:sz w:val="24"/>
          <w:szCs w:val="24"/>
        </w:rPr>
        <w:t>a</w:t>
      </w:r>
      <w:r w:rsidRPr="00096CCB">
        <w:rPr>
          <w:rFonts w:ascii="Arial" w:hAnsi="Arial" w:cs="Arial"/>
          <w:bCs/>
          <w:sz w:val="24"/>
          <w:szCs w:val="24"/>
        </w:rPr>
        <w:t xml:space="preserve"> los valores </w:t>
      </w:r>
      <w:r>
        <w:rPr>
          <w:rFonts w:ascii="Arial" w:hAnsi="Arial" w:cs="Arial"/>
          <w:bCs/>
          <w:sz w:val="24"/>
          <w:szCs w:val="24"/>
        </w:rPr>
        <w:t>y a la defensa de la cultura nacional</w:t>
      </w:r>
      <w:r w:rsidR="000E7079">
        <w:rPr>
          <w:rFonts w:ascii="Arial" w:hAnsi="Arial" w:cs="Arial"/>
          <w:bCs/>
          <w:sz w:val="24"/>
          <w:szCs w:val="24"/>
        </w:rPr>
        <w:t xml:space="preserve"> (</w:t>
      </w:r>
      <w:r>
        <w:rPr>
          <w:rFonts w:ascii="Arial" w:hAnsi="Arial" w:cs="Arial"/>
          <w:bCs/>
          <w:sz w:val="24"/>
          <w:szCs w:val="24"/>
        </w:rPr>
        <w:t>en este caso potencia lo local</w:t>
      </w:r>
      <w:r w:rsidR="000E7079">
        <w:rPr>
          <w:rFonts w:ascii="Arial" w:hAnsi="Arial" w:cs="Arial"/>
          <w:bCs/>
          <w:sz w:val="24"/>
          <w:szCs w:val="24"/>
        </w:rPr>
        <w:t>)</w:t>
      </w:r>
      <w:r>
        <w:rPr>
          <w:rFonts w:ascii="Arial" w:hAnsi="Arial" w:cs="Arial"/>
          <w:bCs/>
          <w:sz w:val="24"/>
          <w:szCs w:val="24"/>
        </w:rPr>
        <w:t>.</w:t>
      </w:r>
    </w:p>
    <w:p w:rsidR="00A7203D" w:rsidRDefault="00A7203D" w:rsidP="00A50DFF">
      <w:pPr>
        <w:tabs>
          <w:tab w:val="left" w:pos="9214"/>
        </w:tabs>
        <w:spacing w:after="0" w:line="240" w:lineRule="atLeast"/>
        <w:rPr>
          <w:rFonts w:ascii="Arial" w:hAnsi="Arial" w:cs="Arial"/>
          <w:b/>
          <w:bCs/>
          <w:sz w:val="24"/>
          <w:szCs w:val="24"/>
          <w:highlight w:val="yellow"/>
        </w:rPr>
      </w:pPr>
    </w:p>
    <w:p w:rsidR="00296908" w:rsidRPr="00296908" w:rsidRDefault="00296908" w:rsidP="00296908">
      <w:pPr>
        <w:tabs>
          <w:tab w:val="left" w:pos="9214"/>
        </w:tabs>
        <w:spacing w:after="0" w:line="240" w:lineRule="atLeast"/>
        <w:rPr>
          <w:rFonts w:ascii="Arial" w:hAnsi="Arial" w:cs="Arial"/>
          <w:b/>
          <w:bCs/>
          <w:sz w:val="24"/>
          <w:szCs w:val="24"/>
        </w:rPr>
      </w:pPr>
      <w:r w:rsidRPr="00296908">
        <w:rPr>
          <w:rFonts w:ascii="Arial" w:hAnsi="Arial" w:cs="Arial"/>
          <w:b/>
          <w:bCs/>
          <w:sz w:val="24"/>
          <w:szCs w:val="24"/>
        </w:rPr>
        <w:t>EL NEWSMAKING</w:t>
      </w:r>
      <w:r w:rsidRPr="00296908">
        <w:rPr>
          <w:rFonts w:ascii="Arial" w:hAnsi="Arial" w:cs="Arial"/>
          <w:b/>
          <w:bCs/>
          <w:sz w:val="24"/>
          <w:szCs w:val="24"/>
        </w:rPr>
        <w:t>: “La construcción de la noticia”</w:t>
      </w:r>
    </w:p>
    <w:p w:rsidR="00296908" w:rsidRDefault="00296908" w:rsidP="00296908">
      <w:pPr>
        <w:tabs>
          <w:tab w:val="left" w:pos="9214"/>
        </w:tabs>
        <w:spacing w:after="0" w:line="240" w:lineRule="atLeast"/>
        <w:rPr>
          <w:rFonts w:ascii="Arial" w:hAnsi="Arial" w:cs="Arial"/>
          <w:b/>
          <w:bCs/>
          <w:sz w:val="24"/>
          <w:szCs w:val="24"/>
        </w:rPr>
      </w:pPr>
    </w:p>
    <w:p w:rsidR="00296908" w:rsidRDefault="00296908" w:rsidP="00296908">
      <w:pPr>
        <w:tabs>
          <w:tab w:val="left" w:pos="9214"/>
        </w:tabs>
        <w:spacing w:after="0" w:line="240" w:lineRule="atLeast"/>
        <w:rPr>
          <w:rFonts w:ascii="Arial" w:hAnsi="Arial" w:cs="Arial"/>
          <w:b/>
          <w:bCs/>
          <w:sz w:val="24"/>
          <w:szCs w:val="24"/>
        </w:rPr>
      </w:pPr>
      <w:r w:rsidRPr="00296908">
        <w:rPr>
          <w:rFonts w:ascii="Arial" w:hAnsi="Arial" w:cs="Arial"/>
          <w:b/>
          <w:bCs/>
          <w:sz w:val="24"/>
          <w:szCs w:val="24"/>
        </w:rPr>
        <w:t>Concepto</w:t>
      </w:r>
    </w:p>
    <w:p w:rsidR="00296908" w:rsidRPr="00296908" w:rsidRDefault="00296908" w:rsidP="00296908">
      <w:pPr>
        <w:tabs>
          <w:tab w:val="left" w:pos="9214"/>
        </w:tabs>
        <w:spacing w:after="0" w:line="240" w:lineRule="atLeast"/>
        <w:rPr>
          <w:rFonts w:ascii="Arial" w:hAnsi="Arial" w:cs="Arial"/>
          <w:b/>
          <w:bCs/>
          <w:sz w:val="24"/>
          <w:szCs w:val="24"/>
        </w:rPr>
      </w:pPr>
      <w:r w:rsidRPr="004B7D33">
        <w:rPr>
          <w:rFonts w:ascii="Arial" w:hAnsi="Arial" w:cs="Arial"/>
          <w:b/>
          <w:bCs/>
          <w:noProof/>
          <w:sz w:val="24"/>
          <w:szCs w:val="24"/>
          <w:highlight w:val="yellow"/>
          <w:lang w:eastAsia="es-ES"/>
        </w:rPr>
        <mc:AlternateContent>
          <mc:Choice Requires="wps">
            <w:drawing>
              <wp:anchor distT="0" distB="0" distL="114300" distR="114300" simplePos="0" relativeHeight="251664384" behindDoc="0" locked="0" layoutInCell="1" allowOverlap="1" wp14:anchorId="299522CA" wp14:editId="59645ABA">
                <wp:simplePos x="0" y="0"/>
                <wp:positionH relativeFrom="column">
                  <wp:posOffset>379730</wp:posOffset>
                </wp:positionH>
                <wp:positionV relativeFrom="paragraph">
                  <wp:posOffset>7620</wp:posOffset>
                </wp:positionV>
                <wp:extent cx="635" cy="201930"/>
                <wp:effectExtent l="52705" t="8890" r="60960" b="17780"/>
                <wp:wrapNone/>
                <wp:docPr id="3" name="Conector recto de flecha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019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509316" id="Conector recto de flecha 3" o:spid="_x0000_s1026" type="#_x0000_t32" style="position:absolute;margin-left:29.9pt;margin-top:.6pt;width:.05pt;height:15.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">
                <v:stroke endarrow="block"/>
              </v:shape>
            </w:pict>
          </mc:Fallback>
        </mc:AlternateContent>
      </w:r>
    </w:p>
    <w:p w:rsidR="00296908" w:rsidRPr="00296908" w:rsidRDefault="00296908" w:rsidP="00296908">
      <w:pPr>
        <w:tabs>
          <w:tab w:val="left" w:pos="9214"/>
        </w:tabs>
        <w:spacing w:after="0" w:line="240" w:lineRule="atLeast"/>
        <w:jc w:val="both"/>
        <w:rPr>
          <w:rFonts w:ascii="Arial" w:hAnsi="Arial" w:cs="Arial"/>
          <w:bCs/>
          <w:sz w:val="24"/>
          <w:szCs w:val="24"/>
        </w:rPr>
      </w:pPr>
      <w:r w:rsidRPr="00296908">
        <w:rPr>
          <w:rFonts w:ascii="Arial" w:hAnsi="Arial" w:cs="Arial"/>
          <w:bCs/>
          <w:sz w:val="24"/>
          <w:szCs w:val="24"/>
        </w:rPr>
        <w:t>El Newsmaking es una corriente de la sociología de la comunicación que estudia cómo se produce la noticia dentro de las organizaciones mediáticas.</w:t>
      </w:r>
    </w:p>
    <w:p w:rsidR="00296908" w:rsidRPr="00296908" w:rsidRDefault="00296908" w:rsidP="00296908">
      <w:pPr>
        <w:tabs>
          <w:tab w:val="left" w:pos="9214"/>
        </w:tabs>
        <w:spacing w:after="0" w:line="240" w:lineRule="atLeast"/>
        <w:jc w:val="both"/>
        <w:rPr>
          <w:rFonts w:ascii="Arial" w:hAnsi="Arial" w:cs="Arial"/>
          <w:bCs/>
          <w:sz w:val="24"/>
          <w:szCs w:val="24"/>
        </w:rPr>
      </w:pPr>
      <w:r w:rsidRPr="00296908">
        <w:rPr>
          <w:rFonts w:ascii="Arial" w:hAnsi="Arial" w:cs="Arial"/>
          <w:bCs/>
          <w:sz w:val="24"/>
          <w:szCs w:val="24"/>
        </w:rPr>
        <w:t>Surge en los años 70 con autores como Gaye Tuchman y Herbert Gans, quienes analizan las rutinas, roles y estructuras que intervienen en la producción informativa.</w:t>
      </w:r>
    </w:p>
    <w:p w:rsidR="00296908" w:rsidRDefault="00296908" w:rsidP="00296908">
      <w:pPr>
        <w:tabs>
          <w:tab w:val="left" w:pos="9214"/>
        </w:tabs>
        <w:spacing w:after="0" w:line="240" w:lineRule="atLeast"/>
        <w:rPr>
          <w:rFonts w:ascii="Arial" w:hAnsi="Arial" w:cs="Arial"/>
          <w:b/>
          <w:bCs/>
          <w:sz w:val="24"/>
          <w:szCs w:val="24"/>
        </w:rPr>
      </w:pPr>
    </w:p>
    <w:p w:rsidR="00296908" w:rsidRPr="00A216FF" w:rsidRDefault="00296908" w:rsidP="00296908">
      <w:pPr>
        <w:tabs>
          <w:tab w:val="left" w:pos="9214"/>
        </w:tabs>
        <w:spacing w:after="0" w:line="240" w:lineRule="atLeast"/>
        <w:rPr>
          <w:rFonts w:ascii="Arial" w:hAnsi="Arial" w:cs="Arial"/>
          <w:bCs/>
          <w:sz w:val="24"/>
          <w:szCs w:val="24"/>
        </w:rPr>
      </w:pPr>
      <w:r w:rsidRPr="00A216FF">
        <w:rPr>
          <w:rFonts w:ascii="Arial" w:hAnsi="Arial" w:cs="Arial"/>
          <w:bCs/>
          <w:sz w:val="24"/>
          <w:szCs w:val="24"/>
        </w:rPr>
        <w:t>Perspectiva sociológica</w:t>
      </w:r>
    </w:p>
    <w:p w:rsidR="00296908" w:rsidRDefault="00296908" w:rsidP="00DE45DB">
      <w:pPr>
        <w:pStyle w:val="Prrafodelista"/>
        <w:numPr>
          <w:ilvl w:val="0"/>
          <w:numId w:val="17"/>
        </w:numPr>
        <w:tabs>
          <w:tab w:val="left" w:pos="9214"/>
        </w:tabs>
        <w:spacing w:after="0" w:line="240" w:lineRule="atLeast"/>
        <w:jc w:val="both"/>
        <w:rPr>
          <w:rFonts w:ascii="Arial" w:hAnsi="Arial" w:cs="Arial"/>
          <w:bCs/>
          <w:sz w:val="24"/>
          <w:szCs w:val="24"/>
        </w:rPr>
      </w:pPr>
      <w:r w:rsidRPr="00A216FF">
        <w:rPr>
          <w:rFonts w:ascii="Arial" w:hAnsi="Arial" w:cs="Arial"/>
          <w:bCs/>
          <w:sz w:val="24"/>
          <w:szCs w:val="24"/>
        </w:rPr>
        <w:t>La noticia no es un reflejo directo de la realidad, sino una construcción social.</w:t>
      </w:r>
    </w:p>
    <w:p w:rsidR="00296908" w:rsidRDefault="00296908" w:rsidP="00DE45DB">
      <w:pPr>
        <w:pStyle w:val="Prrafodelista"/>
        <w:numPr>
          <w:ilvl w:val="0"/>
          <w:numId w:val="17"/>
        </w:numPr>
        <w:tabs>
          <w:tab w:val="left" w:pos="9214"/>
        </w:tabs>
        <w:spacing w:after="0" w:line="240" w:lineRule="atLeast"/>
        <w:jc w:val="both"/>
        <w:rPr>
          <w:rFonts w:ascii="Arial" w:hAnsi="Arial" w:cs="Arial"/>
          <w:bCs/>
          <w:sz w:val="24"/>
          <w:szCs w:val="24"/>
        </w:rPr>
      </w:pPr>
      <w:r w:rsidRPr="00A216FF">
        <w:rPr>
          <w:rFonts w:ascii="Arial" w:hAnsi="Arial" w:cs="Arial"/>
          <w:bCs/>
          <w:sz w:val="24"/>
          <w:szCs w:val="24"/>
        </w:rPr>
        <w:t>Los periodistas y editores trabajan bajo tiempos, formatos y jerarquías que moldean el contenido.</w:t>
      </w:r>
    </w:p>
    <w:p w:rsidR="00765FF6" w:rsidRPr="00A216FF" w:rsidRDefault="00765FF6" w:rsidP="00765FF6">
      <w:pPr>
        <w:pStyle w:val="Prrafodelista"/>
        <w:numPr>
          <w:ilvl w:val="0"/>
          <w:numId w:val="17"/>
        </w:numPr>
        <w:tabs>
          <w:tab w:val="left" w:pos="9214"/>
        </w:tabs>
        <w:spacing w:after="0" w:line="240" w:lineRule="atLeast"/>
        <w:jc w:val="both"/>
        <w:rPr>
          <w:rFonts w:ascii="Arial" w:hAnsi="Arial" w:cs="Arial"/>
          <w:bCs/>
          <w:sz w:val="24"/>
          <w:szCs w:val="24"/>
        </w:rPr>
      </w:pPr>
      <w:r w:rsidRPr="00765FF6">
        <w:rPr>
          <w:rFonts w:ascii="Arial" w:hAnsi="Arial" w:cs="Arial"/>
          <w:bCs/>
          <w:sz w:val="24"/>
          <w:szCs w:val="24"/>
        </w:rPr>
        <w:t>Factores como la agenda institucional, la disponibilidad de fuentes, y la presión del cierre influyen en cómo se representa el mundo.</w:t>
      </w:r>
    </w:p>
    <w:p w:rsidR="00296908" w:rsidRDefault="00296908" w:rsidP="00A50DFF">
      <w:pPr>
        <w:tabs>
          <w:tab w:val="left" w:pos="9214"/>
        </w:tabs>
        <w:spacing w:after="0" w:line="240" w:lineRule="atLeast"/>
        <w:rPr>
          <w:rFonts w:ascii="Arial" w:hAnsi="Arial" w:cs="Arial"/>
          <w:b/>
          <w:bCs/>
          <w:sz w:val="24"/>
          <w:szCs w:val="24"/>
          <w:highlight w:val="yellow"/>
        </w:rPr>
      </w:pPr>
    </w:p>
    <w:p w:rsidR="00125E72" w:rsidRPr="00125E72" w:rsidRDefault="00125E72" w:rsidP="00125E72">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tLeast"/>
        <w:jc w:val="both"/>
        <w:rPr>
          <w:rFonts w:ascii="Arial" w:eastAsia="Times New Roman" w:hAnsi="Arial" w:cs="Arial"/>
          <w:sz w:val="24"/>
          <w:szCs w:val="24"/>
          <w:lang w:eastAsia="es-ES"/>
        </w:rPr>
      </w:pPr>
      <w:r w:rsidRPr="00125E72">
        <w:rPr>
          <w:rFonts w:ascii="Arial" w:eastAsia="Times New Roman" w:hAnsi="Arial" w:cs="Arial"/>
          <w:sz w:val="24"/>
          <w:szCs w:val="24"/>
          <w:lang w:eastAsia="es-ES"/>
        </w:rPr>
        <w:t>Ejemplo:</w:t>
      </w:r>
    </w:p>
    <w:p w:rsidR="001A063C" w:rsidRPr="00125E72" w:rsidRDefault="00125E72" w:rsidP="00125E72">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tLeast"/>
        <w:jc w:val="both"/>
        <w:rPr>
          <w:rFonts w:ascii="Arial" w:eastAsia="Times New Roman" w:hAnsi="Arial" w:cs="Arial"/>
          <w:sz w:val="24"/>
          <w:szCs w:val="24"/>
          <w:highlight w:val="yellow"/>
          <w:lang w:eastAsia="es-ES"/>
        </w:rPr>
      </w:pPr>
      <w:r w:rsidRPr="00125E72">
        <w:rPr>
          <w:rFonts w:ascii="Arial" w:eastAsia="Times New Roman" w:hAnsi="Arial" w:cs="Arial"/>
          <w:sz w:val="24"/>
          <w:szCs w:val="24"/>
          <w:lang w:eastAsia="es-ES"/>
        </w:rPr>
        <w:t>En Cuba, el proceso de newsmaking está determinado por la función educativa y social del periodismo. Los emisores construyen las noticias priorizando temas de interés público, desarrollo nacional y participación ciudadana, más que la competencia o el sensacionalismo.</w:t>
      </w:r>
    </w:p>
    <w:p w:rsidR="001A063C" w:rsidRPr="00125E72" w:rsidRDefault="001A063C" w:rsidP="00A50DFF">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tLeast"/>
        <w:jc w:val="both"/>
        <w:rPr>
          <w:rFonts w:ascii="Arial" w:eastAsia="Times New Roman" w:hAnsi="Arial" w:cs="Arial"/>
          <w:sz w:val="24"/>
          <w:szCs w:val="24"/>
          <w:highlight w:val="yellow"/>
          <w:lang w:eastAsia="es-ES"/>
        </w:rPr>
      </w:pPr>
    </w:p>
    <w:p w:rsidR="001A063C" w:rsidRDefault="001A063C" w:rsidP="00A50DFF">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tLeast"/>
        <w:jc w:val="both"/>
        <w:rPr>
          <w:rFonts w:ascii="Arial" w:eastAsia="Times New Roman" w:hAnsi="Arial" w:cs="Arial"/>
          <w:b/>
          <w:sz w:val="24"/>
          <w:szCs w:val="24"/>
          <w:highlight w:val="yellow"/>
          <w:lang w:eastAsia="es-ES"/>
        </w:rPr>
      </w:pPr>
    </w:p>
    <w:p w:rsidR="001E4A0D" w:rsidRPr="001E4A0D" w:rsidRDefault="001E4A0D" w:rsidP="00A50DFF">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tLeast"/>
        <w:jc w:val="both"/>
        <w:rPr>
          <w:rFonts w:ascii="Arial" w:eastAsia="Times New Roman" w:hAnsi="Arial" w:cs="Arial"/>
          <w:b/>
          <w:sz w:val="24"/>
          <w:szCs w:val="24"/>
          <w:lang w:eastAsia="es-ES"/>
        </w:rPr>
      </w:pPr>
      <w:r w:rsidRPr="001E4A0D">
        <w:rPr>
          <w:rFonts w:ascii="Arial" w:eastAsia="Times New Roman" w:hAnsi="Arial" w:cs="Arial"/>
          <w:b/>
          <w:sz w:val="24"/>
          <w:szCs w:val="24"/>
          <w:lang w:eastAsia="es-ES"/>
        </w:rPr>
        <w:t>Ver mapa conceptual 2</w:t>
      </w:r>
      <w:bookmarkStart w:id="0" w:name="_GoBack"/>
      <w:bookmarkEnd w:id="0"/>
    </w:p>
    <w:sectPr w:rsidR="001E4A0D" w:rsidRPr="001E4A0D" w:rsidSect="00425F96">
      <w:pgSz w:w="12240" w:h="15840" w:code="1"/>
      <w:pgMar w:top="1417" w:right="1467" w:bottom="1417"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0C5E" w:rsidRDefault="00260C5E" w:rsidP="009432B2">
      <w:pPr>
        <w:spacing w:after="0" w:line="240" w:lineRule="auto"/>
      </w:pPr>
      <w:r>
        <w:separator/>
      </w:r>
    </w:p>
  </w:endnote>
  <w:endnote w:type="continuationSeparator" w:id="0">
    <w:p w:rsidR="00260C5E" w:rsidRDefault="00260C5E" w:rsidP="009432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0C5E" w:rsidRDefault="00260C5E" w:rsidP="009432B2">
      <w:pPr>
        <w:spacing w:after="0" w:line="240" w:lineRule="auto"/>
      </w:pPr>
      <w:r>
        <w:separator/>
      </w:r>
    </w:p>
  </w:footnote>
  <w:footnote w:type="continuationSeparator" w:id="0">
    <w:p w:rsidR="00260C5E" w:rsidRDefault="00260C5E" w:rsidP="009432B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74401B"/>
    <w:multiLevelType w:val="hybridMultilevel"/>
    <w:tmpl w:val="222E9A50"/>
    <w:lvl w:ilvl="0" w:tplc="0C0A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D9635E9"/>
    <w:multiLevelType w:val="hybridMultilevel"/>
    <w:tmpl w:val="E730A06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1EBE041D"/>
    <w:multiLevelType w:val="multilevel"/>
    <w:tmpl w:val="1108A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4E80235"/>
    <w:multiLevelType w:val="hybridMultilevel"/>
    <w:tmpl w:val="9058EAE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2D8044FA"/>
    <w:multiLevelType w:val="multilevel"/>
    <w:tmpl w:val="CE063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66F72F5"/>
    <w:multiLevelType w:val="hybridMultilevel"/>
    <w:tmpl w:val="06E261E6"/>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4C923AF2"/>
    <w:multiLevelType w:val="multilevel"/>
    <w:tmpl w:val="16F65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FFF2826"/>
    <w:multiLevelType w:val="hybridMultilevel"/>
    <w:tmpl w:val="027E175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54E1030A"/>
    <w:multiLevelType w:val="hybridMultilevel"/>
    <w:tmpl w:val="79BA46E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575B1018"/>
    <w:multiLevelType w:val="hybridMultilevel"/>
    <w:tmpl w:val="4B72D55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5B85540C"/>
    <w:multiLevelType w:val="hybridMultilevel"/>
    <w:tmpl w:val="3758BBFA"/>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5F8372B4"/>
    <w:multiLevelType w:val="hybridMultilevel"/>
    <w:tmpl w:val="EF58CC2C"/>
    <w:lvl w:ilvl="0" w:tplc="A5DEA316">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2">
    <w:nsid w:val="69E41E62"/>
    <w:multiLevelType w:val="multilevel"/>
    <w:tmpl w:val="9D30E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79F7336"/>
    <w:multiLevelType w:val="multilevel"/>
    <w:tmpl w:val="3F3C7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DB97E77"/>
    <w:multiLevelType w:val="multilevel"/>
    <w:tmpl w:val="F96C6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E124183"/>
    <w:multiLevelType w:val="hybridMultilevel"/>
    <w:tmpl w:val="E702E168"/>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nsid w:val="7F5F3787"/>
    <w:multiLevelType w:val="hybridMultilevel"/>
    <w:tmpl w:val="B7A82594"/>
    <w:lvl w:ilvl="0" w:tplc="97BCA38C">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num w:numId="1">
    <w:abstractNumId w:val="15"/>
  </w:num>
  <w:num w:numId="2">
    <w:abstractNumId w:val="11"/>
  </w:num>
  <w:num w:numId="3">
    <w:abstractNumId w:val="7"/>
  </w:num>
  <w:num w:numId="4">
    <w:abstractNumId w:val="16"/>
  </w:num>
  <w:num w:numId="5">
    <w:abstractNumId w:val="0"/>
  </w:num>
  <w:num w:numId="6">
    <w:abstractNumId w:val="13"/>
  </w:num>
  <w:num w:numId="7">
    <w:abstractNumId w:val="10"/>
  </w:num>
  <w:num w:numId="8">
    <w:abstractNumId w:val="14"/>
  </w:num>
  <w:num w:numId="9">
    <w:abstractNumId w:val="2"/>
  </w:num>
  <w:num w:numId="10">
    <w:abstractNumId w:val="12"/>
  </w:num>
  <w:num w:numId="11">
    <w:abstractNumId w:val="4"/>
  </w:num>
  <w:num w:numId="12">
    <w:abstractNumId w:val="6"/>
  </w:num>
  <w:num w:numId="13">
    <w:abstractNumId w:val="3"/>
  </w:num>
  <w:num w:numId="14">
    <w:abstractNumId w:val="8"/>
  </w:num>
  <w:num w:numId="15">
    <w:abstractNumId w:val="5"/>
  </w:num>
  <w:num w:numId="16">
    <w:abstractNumId w:val="1"/>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4A6"/>
    <w:rsid w:val="00096CCB"/>
    <w:rsid w:val="000E7079"/>
    <w:rsid w:val="00125E72"/>
    <w:rsid w:val="00135E0F"/>
    <w:rsid w:val="001A063C"/>
    <w:rsid w:val="001C6848"/>
    <w:rsid w:val="001C6CAB"/>
    <w:rsid w:val="001E4A0D"/>
    <w:rsid w:val="00247B4C"/>
    <w:rsid w:val="00260C5E"/>
    <w:rsid w:val="00284196"/>
    <w:rsid w:val="00296908"/>
    <w:rsid w:val="002A3500"/>
    <w:rsid w:val="002C71E3"/>
    <w:rsid w:val="00313855"/>
    <w:rsid w:val="003B7659"/>
    <w:rsid w:val="003D1407"/>
    <w:rsid w:val="004166C8"/>
    <w:rsid w:val="00425F96"/>
    <w:rsid w:val="0047319F"/>
    <w:rsid w:val="004F468C"/>
    <w:rsid w:val="005D2AA8"/>
    <w:rsid w:val="006143AE"/>
    <w:rsid w:val="00614DB8"/>
    <w:rsid w:val="00633FD9"/>
    <w:rsid w:val="00645551"/>
    <w:rsid w:val="00650852"/>
    <w:rsid w:val="00704097"/>
    <w:rsid w:val="007215A3"/>
    <w:rsid w:val="00765FF6"/>
    <w:rsid w:val="007C6A80"/>
    <w:rsid w:val="007E69AE"/>
    <w:rsid w:val="008E7A4D"/>
    <w:rsid w:val="009432B2"/>
    <w:rsid w:val="009B5443"/>
    <w:rsid w:val="009F26F6"/>
    <w:rsid w:val="00A216FF"/>
    <w:rsid w:val="00A22E5B"/>
    <w:rsid w:val="00A374D4"/>
    <w:rsid w:val="00A50DFF"/>
    <w:rsid w:val="00A53D0E"/>
    <w:rsid w:val="00A7203D"/>
    <w:rsid w:val="00A72BEA"/>
    <w:rsid w:val="00AB32DA"/>
    <w:rsid w:val="00AF019C"/>
    <w:rsid w:val="00B22256"/>
    <w:rsid w:val="00C23309"/>
    <w:rsid w:val="00C71DA5"/>
    <w:rsid w:val="00C93064"/>
    <w:rsid w:val="00CB63BC"/>
    <w:rsid w:val="00CD5D42"/>
    <w:rsid w:val="00DB7876"/>
    <w:rsid w:val="00DE45DB"/>
    <w:rsid w:val="00E524A6"/>
    <w:rsid w:val="00F15ADD"/>
    <w:rsid w:val="00FF2F9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CC5BE3-A914-4482-B380-AF0FBA4D6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0DFF"/>
    <w:pPr>
      <w:spacing w:after="200" w:line="276" w:lineRule="auto"/>
    </w:pPr>
    <w:rPr>
      <w:rFonts w:ascii="Calibri" w:eastAsia="Calibri" w:hAnsi="Calibri" w:cs="Times New Roman"/>
    </w:rPr>
  </w:style>
  <w:style w:type="paragraph" w:styleId="Ttulo2">
    <w:name w:val="heading 2"/>
    <w:basedOn w:val="Normal"/>
    <w:next w:val="Normal"/>
    <w:link w:val="Ttulo2Car"/>
    <w:uiPriority w:val="9"/>
    <w:semiHidden/>
    <w:unhideWhenUsed/>
    <w:qFormat/>
    <w:rsid w:val="00135E0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31385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50DFF"/>
    <w:pPr>
      <w:spacing w:before="100" w:beforeAutospacing="1" w:after="100" w:afterAutospacing="1" w:line="240" w:lineRule="auto"/>
    </w:pPr>
    <w:rPr>
      <w:rFonts w:ascii="Times New Roman" w:eastAsia="Times New Roman" w:hAnsi="Times New Roman"/>
      <w:sz w:val="24"/>
      <w:szCs w:val="24"/>
      <w:lang w:eastAsia="es-ES"/>
    </w:rPr>
  </w:style>
  <w:style w:type="paragraph" w:styleId="Prrafodelista">
    <w:name w:val="List Paragraph"/>
    <w:basedOn w:val="Normal"/>
    <w:uiPriority w:val="34"/>
    <w:qFormat/>
    <w:rsid w:val="00A50DFF"/>
    <w:pPr>
      <w:spacing w:after="160" w:line="259" w:lineRule="auto"/>
      <w:ind w:left="720"/>
      <w:contextualSpacing/>
    </w:pPr>
  </w:style>
  <w:style w:type="character" w:styleId="nfasis">
    <w:name w:val="Emphasis"/>
    <w:uiPriority w:val="20"/>
    <w:qFormat/>
    <w:rsid w:val="00A50DFF"/>
    <w:rPr>
      <w:i/>
      <w:iCs/>
    </w:rPr>
  </w:style>
  <w:style w:type="character" w:styleId="Hipervnculo">
    <w:name w:val="Hyperlink"/>
    <w:uiPriority w:val="99"/>
    <w:semiHidden/>
    <w:unhideWhenUsed/>
    <w:rsid w:val="00A50DFF"/>
    <w:rPr>
      <w:color w:val="0000FF"/>
      <w:u w:val="single"/>
    </w:rPr>
  </w:style>
  <w:style w:type="character" w:customStyle="1" w:styleId="Ttulo2Car">
    <w:name w:val="Título 2 Car"/>
    <w:basedOn w:val="Fuentedeprrafopredeter"/>
    <w:link w:val="Ttulo2"/>
    <w:uiPriority w:val="9"/>
    <w:semiHidden/>
    <w:rsid w:val="00135E0F"/>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semiHidden/>
    <w:rsid w:val="00313855"/>
    <w:rPr>
      <w:rFonts w:asciiTheme="majorHAnsi" w:eastAsiaTheme="majorEastAsia" w:hAnsiTheme="majorHAnsi" w:cstheme="majorBidi"/>
      <w:color w:val="1F4D78" w:themeColor="accent1" w:themeShade="7F"/>
      <w:sz w:val="24"/>
      <w:szCs w:val="24"/>
    </w:rPr>
  </w:style>
  <w:style w:type="character" w:styleId="Textoennegrita">
    <w:name w:val="Strong"/>
    <w:basedOn w:val="Fuentedeprrafopredeter"/>
    <w:uiPriority w:val="22"/>
    <w:qFormat/>
    <w:rsid w:val="006143AE"/>
    <w:rPr>
      <w:b/>
      <w:bCs/>
    </w:rPr>
  </w:style>
  <w:style w:type="paragraph" w:styleId="Encabezado">
    <w:name w:val="header"/>
    <w:basedOn w:val="Normal"/>
    <w:link w:val="EncabezadoCar"/>
    <w:uiPriority w:val="99"/>
    <w:unhideWhenUsed/>
    <w:rsid w:val="009432B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432B2"/>
    <w:rPr>
      <w:rFonts w:ascii="Calibri" w:eastAsia="Calibri" w:hAnsi="Calibri" w:cs="Times New Roman"/>
    </w:rPr>
  </w:style>
  <w:style w:type="paragraph" w:styleId="Piedepgina">
    <w:name w:val="footer"/>
    <w:basedOn w:val="Normal"/>
    <w:link w:val="PiedepginaCar"/>
    <w:uiPriority w:val="99"/>
    <w:unhideWhenUsed/>
    <w:rsid w:val="009432B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432B2"/>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3744241">
      <w:bodyDiv w:val="1"/>
      <w:marLeft w:val="0"/>
      <w:marRight w:val="0"/>
      <w:marTop w:val="0"/>
      <w:marBottom w:val="0"/>
      <w:divBdr>
        <w:top w:val="none" w:sz="0" w:space="0" w:color="auto"/>
        <w:left w:val="none" w:sz="0" w:space="0" w:color="auto"/>
        <w:bottom w:val="none" w:sz="0" w:space="0" w:color="auto"/>
        <w:right w:val="none" w:sz="0" w:space="0" w:color="auto"/>
      </w:divBdr>
    </w:div>
    <w:div w:id="631978557">
      <w:bodyDiv w:val="1"/>
      <w:marLeft w:val="0"/>
      <w:marRight w:val="0"/>
      <w:marTop w:val="0"/>
      <w:marBottom w:val="0"/>
      <w:divBdr>
        <w:top w:val="none" w:sz="0" w:space="0" w:color="auto"/>
        <w:left w:val="none" w:sz="0" w:space="0" w:color="auto"/>
        <w:bottom w:val="none" w:sz="0" w:space="0" w:color="auto"/>
        <w:right w:val="none" w:sz="0" w:space="0" w:color="auto"/>
      </w:divBdr>
    </w:div>
    <w:div w:id="1077898074">
      <w:bodyDiv w:val="1"/>
      <w:marLeft w:val="0"/>
      <w:marRight w:val="0"/>
      <w:marTop w:val="0"/>
      <w:marBottom w:val="0"/>
      <w:divBdr>
        <w:top w:val="none" w:sz="0" w:space="0" w:color="auto"/>
        <w:left w:val="none" w:sz="0" w:space="0" w:color="auto"/>
        <w:bottom w:val="none" w:sz="0" w:space="0" w:color="auto"/>
        <w:right w:val="none" w:sz="0" w:space="0" w:color="auto"/>
      </w:divBdr>
    </w:div>
    <w:div w:id="1532915032">
      <w:bodyDiv w:val="1"/>
      <w:marLeft w:val="0"/>
      <w:marRight w:val="0"/>
      <w:marTop w:val="0"/>
      <w:marBottom w:val="0"/>
      <w:divBdr>
        <w:top w:val="none" w:sz="0" w:space="0" w:color="auto"/>
        <w:left w:val="none" w:sz="0" w:space="0" w:color="auto"/>
        <w:bottom w:val="none" w:sz="0" w:space="0" w:color="auto"/>
        <w:right w:val="none" w:sz="0" w:space="0" w:color="auto"/>
      </w:divBdr>
    </w:div>
    <w:div w:id="1542671448">
      <w:bodyDiv w:val="1"/>
      <w:marLeft w:val="0"/>
      <w:marRight w:val="0"/>
      <w:marTop w:val="0"/>
      <w:marBottom w:val="0"/>
      <w:divBdr>
        <w:top w:val="none" w:sz="0" w:space="0" w:color="auto"/>
        <w:left w:val="none" w:sz="0" w:space="0" w:color="auto"/>
        <w:bottom w:val="none" w:sz="0" w:space="0" w:color="auto"/>
        <w:right w:val="none" w:sz="0" w:space="0" w:color="auto"/>
      </w:divBdr>
    </w:div>
    <w:div w:id="1896970318">
      <w:bodyDiv w:val="1"/>
      <w:marLeft w:val="0"/>
      <w:marRight w:val="0"/>
      <w:marTop w:val="0"/>
      <w:marBottom w:val="0"/>
      <w:divBdr>
        <w:top w:val="none" w:sz="0" w:space="0" w:color="auto"/>
        <w:left w:val="none" w:sz="0" w:space="0" w:color="auto"/>
        <w:bottom w:val="none" w:sz="0" w:space="0" w:color="auto"/>
        <w:right w:val="none" w:sz="0" w:space="0" w:color="auto"/>
      </w:divBdr>
    </w:div>
    <w:div w:id="1979070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160</TotalTime>
  <Pages>4</Pages>
  <Words>1225</Words>
  <Characters>6738</Characters>
  <Application>Microsoft Office Word</Application>
  <DocSecurity>0</DocSecurity>
  <Lines>56</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ALOIMA</dc:creator>
  <cp:keywords/>
  <dc:description/>
  <cp:lastModifiedBy>ALOIMA</cp:lastModifiedBy>
  <cp:revision>65</cp:revision>
  <dcterms:created xsi:type="dcterms:W3CDTF">2026-04-19T14:05:00Z</dcterms:created>
  <dcterms:modified xsi:type="dcterms:W3CDTF">2026-04-25T01:40:00Z</dcterms:modified>
</cp:coreProperties>
</file>