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1877" w14:textId="77777777" w:rsidR="00CD0300" w:rsidRPr="002B0BA6" w:rsidRDefault="00CD0300" w:rsidP="002B0BA6">
      <w:pPr>
        <w:pStyle w:val="Ttulo2"/>
        <w:jc w:val="both"/>
        <w:rPr>
          <w:sz w:val="24"/>
          <w:szCs w:val="24"/>
        </w:rPr>
      </w:pPr>
      <w:r w:rsidRPr="002B0BA6">
        <w:rPr>
          <w:sz w:val="24"/>
          <w:szCs w:val="24"/>
        </w:rPr>
        <w:t>CONFERENCIA IV</w:t>
      </w:r>
    </w:p>
    <w:p w14:paraId="63E66A24" w14:textId="77777777" w:rsidR="00CD0300" w:rsidRPr="002B0BA6" w:rsidRDefault="00CD0300" w:rsidP="002B0BA6">
      <w:pPr>
        <w:pStyle w:val="Ttulo3"/>
        <w:jc w:val="both"/>
        <w:rPr>
          <w:sz w:val="24"/>
          <w:szCs w:val="24"/>
        </w:rPr>
      </w:pPr>
      <w:r w:rsidRPr="002B0BA6">
        <w:rPr>
          <w:sz w:val="24"/>
          <w:szCs w:val="24"/>
        </w:rPr>
        <w:t>TEMA IV: El objeto del proceso de amparo de los derechos constitucionales</w:t>
      </w:r>
    </w:p>
    <w:p w14:paraId="1982C9E9" w14:textId="77777777" w:rsidR="00CD0300" w:rsidRPr="002B0BA6" w:rsidRDefault="00CD0300" w:rsidP="002B0BA6">
      <w:pPr>
        <w:pStyle w:val="ds-markdown-paragraph"/>
        <w:jc w:val="both"/>
      </w:pPr>
      <w:r w:rsidRPr="002B0BA6">
        <w:rPr>
          <w:rStyle w:val="Textoennegrita"/>
        </w:rPr>
        <w:t>SUMARIO:</w:t>
      </w:r>
      <w:r w:rsidRPr="002B0BA6">
        <w:t xml:space="preserve"> 1. Introducción: la centralidad del objeto en el proceso de amparo. 2. El objeto del proceso y los derechos protegidos: 2.1. Delimitación conceptual; 2.2. Los derechos amparables en el ordenamiento cubano; 2.3. Perspectiva comparada: modelos de protección. 3. Las pretensiones: tipología, alcance y particularidades: 3.1. Concepto y estructura de la pretensión de amparo; 3.2. Tipología de pretensiones; 3.3. La pretensión de restitución; 3.4. La pretensión de reparación e indemnización; 3.5. Las pretensiones frente a amenazas de vulneración. 4. Las medidas cautelares como pretensiones instrumentales. 5. Análisis comparado de modelos: España, México, Perú, Alemania, Italia y América Latina. 6. Conclusiones.</w:t>
      </w:r>
    </w:p>
    <w:p w14:paraId="1D422744" w14:textId="77777777" w:rsidR="00CD0300" w:rsidRPr="002B0BA6" w:rsidRDefault="00CD0300" w:rsidP="002B0BA6">
      <w:pPr>
        <w:pStyle w:val="Ttulo3"/>
        <w:jc w:val="both"/>
        <w:rPr>
          <w:sz w:val="24"/>
          <w:szCs w:val="24"/>
        </w:rPr>
      </w:pPr>
      <w:r w:rsidRPr="002B0BA6">
        <w:rPr>
          <w:sz w:val="24"/>
          <w:szCs w:val="24"/>
        </w:rPr>
        <w:t>1. INTRODUCCIÓN: LA CENTRALIDAD DEL OBJETO EN EL PROCESO DE AMPARO</w:t>
      </w:r>
    </w:p>
    <w:p w14:paraId="0DE93086" w14:textId="77777777" w:rsidR="00CD0300" w:rsidRPr="002B0BA6" w:rsidRDefault="00CD0300" w:rsidP="002B0BA6">
      <w:pPr>
        <w:pStyle w:val="ds-markdown-paragraph"/>
        <w:jc w:val="both"/>
      </w:pPr>
      <w:r w:rsidRPr="002B0BA6">
        <w:t>El estudio del objeto del proceso de amparo constituye una de las cuestiones capitales de esta disciplina, pues de su correcta delimitación depende no solo la admisibilidad de la demanda, sino también la eficacia misma de la tutela constitucional. Determinar qué se puede reclamar, frente a qué tipo de vulneraciones y con qué alcance, es tarea previa e indispensable para cualquier operador jurídico que se adentre en la práctica del amparo.</w:t>
      </w:r>
    </w:p>
    <w:p w14:paraId="45F74FD5" w14:textId="77777777" w:rsidR="00CD0300" w:rsidRPr="002B0BA6" w:rsidRDefault="00CD0300" w:rsidP="002B0BA6">
      <w:pPr>
        <w:pStyle w:val="ds-markdown-paragraph"/>
        <w:jc w:val="both"/>
      </w:pPr>
      <w:r w:rsidRPr="002B0BA6">
        <w:t>Desde nuestra perspectiva, el objeto del proceso no es una categoría abstracta ni meramente teórica. Como bien nos recuerda el profesor Mendoza Díaz en su "Teoría General del Proceso", el objeto del proceso se define como aquel contenido específico del escrito de iniciación procesal cuya característica esencial es que no puede ser alterado por el tribunal, ya que al pronunciarse sobre él en la sentencia se establece el núcleo esencial de lo que constituirá la cosa juzgada [Mendoza Díaz, 2026]. En el ámbito del amparo, esta definición adquiere una relevancia particular, pues lo que está en juego son derechos de máxima jerarquía normativa.</w:t>
      </w:r>
    </w:p>
    <w:p w14:paraId="3BBE7F56" w14:textId="77777777" w:rsidR="00CD0300" w:rsidRPr="002B0BA6" w:rsidRDefault="00CD0300" w:rsidP="002B0BA6">
      <w:pPr>
        <w:pStyle w:val="ds-markdown-paragraph"/>
        <w:jc w:val="both"/>
      </w:pPr>
      <w:r w:rsidRPr="002B0BA6">
        <w:t>La Ley No. 153/2022 "Del Proceso de Amparo de los Derechos Constitucionales" establece en su artículo 1 que el objeto del proceso es el conocimiento por los tribunales de "las pretensiones en relación con la vulneración de los derechos consagrados en la Constitución de la República ante los daños o perjuicios que sufran las personas" [Ley 153/2022]. Esta disposición, aparentemente sencilla, encierra una complejidad que debemos desentrañar a lo largo de esta conferencia.</w:t>
      </w:r>
    </w:p>
    <w:p w14:paraId="1627E1BC" w14:textId="77777777" w:rsidR="00CD0300" w:rsidRPr="002B0BA6" w:rsidRDefault="00CD0300" w:rsidP="002B0BA6">
      <w:pPr>
        <w:pStyle w:val="ds-markdown-paragraph"/>
        <w:jc w:val="both"/>
      </w:pPr>
      <w:r w:rsidRPr="002B0BA6">
        <w:t xml:space="preserve">En el derecho comparado, el objeto del amparo ha sido objeto de un profundo desarrollo doctrinal y jurisprudencial. Desde el modelo alemán de la </w:t>
      </w:r>
      <w:proofErr w:type="spellStart"/>
      <w:r w:rsidRPr="002B0BA6">
        <w:rPr>
          <w:rStyle w:val="nfasis"/>
          <w:rFonts w:eastAsiaTheme="majorEastAsia"/>
        </w:rPr>
        <w:t>Verfassungsbeschwerde</w:t>
      </w:r>
      <w:proofErr w:type="spellEnd"/>
      <w:r w:rsidRPr="002B0BA6">
        <w:t>, que concibe el amparo como un remedio extraordinario para la protección de los derechos fundamentales frente a los actos del poder público [</w:t>
      </w:r>
      <w:proofErr w:type="spellStart"/>
      <w:r w:rsidRPr="002B0BA6">
        <w:t>BVerfG</w:t>
      </w:r>
      <w:proofErr w:type="spellEnd"/>
      <w:r w:rsidRPr="002B0BA6">
        <w:t>, información oficial], hasta el juicio de amparo mexicano, que protege las garantías individuales frente a leyes y actos de autoridad, pasando por el modelo español que distingue tres modalidades de recurso según el origen del acto impugnado [Tribunal Constitucional de España], todos los sistemas coinciden en la necesidad de delimitar con precisión qué se puede reclamar y bajo qué condiciones.</w:t>
      </w:r>
    </w:p>
    <w:p w14:paraId="130B9475" w14:textId="77777777" w:rsidR="00CD0300" w:rsidRPr="002B0BA6" w:rsidRDefault="00CD0300" w:rsidP="002B0BA6">
      <w:pPr>
        <w:pStyle w:val="ds-markdown-paragraph"/>
        <w:jc w:val="both"/>
      </w:pPr>
      <w:r w:rsidRPr="002B0BA6">
        <w:t xml:space="preserve">En esta conferencia abordaremos, con el rigor que exige la materia, el objeto del proceso de amparo en sus dos dimensiones fundamentales: la dimensión subjetiva, referida a los derechos protegidos, </w:t>
      </w:r>
      <w:r w:rsidRPr="002B0BA6">
        <w:lastRenderedPageBreak/>
        <w:t>y la dimensión objetiva, referida a las pretensiones que pueden deducirse. Incorporaremos, como es habitual en nuestro método, el análisis de los principales sistemas de derecho comparado, extrayendo aquellas lecciones que puedan resultar de utilidad para la comprensión y aplicación de nuestro propio ordenamiento.</w:t>
      </w:r>
    </w:p>
    <w:p w14:paraId="61E2E878" w14:textId="77777777" w:rsidR="00CD0300" w:rsidRPr="002B0BA6" w:rsidRDefault="00CD0300" w:rsidP="002B0BA6">
      <w:pPr>
        <w:pStyle w:val="Ttulo3"/>
        <w:jc w:val="both"/>
        <w:rPr>
          <w:sz w:val="24"/>
          <w:szCs w:val="24"/>
        </w:rPr>
      </w:pPr>
      <w:r w:rsidRPr="002B0BA6">
        <w:rPr>
          <w:sz w:val="24"/>
          <w:szCs w:val="24"/>
        </w:rPr>
        <w:t>2. EL OBJETO DEL PROCESO Y LOS DERECHOS PROTEGIDOS</w:t>
      </w:r>
    </w:p>
    <w:p w14:paraId="58FD34F6"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t>2.1. Delimitación conceptual</w:t>
      </w:r>
    </w:p>
    <w:p w14:paraId="04E59464" w14:textId="77777777" w:rsidR="00CD0300" w:rsidRPr="002B0BA6" w:rsidRDefault="00CD0300" w:rsidP="002B0BA6">
      <w:pPr>
        <w:pStyle w:val="ds-markdown-paragraph"/>
        <w:jc w:val="both"/>
      </w:pPr>
      <w:r w:rsidRPr="002B0BA6">
        <w:t>Antes de abordar el catálogo de derechos protegidos por el amparo, resulta necesario precisar qué entendemos por "objeto del proceso" en este ámbito específico. Siguiendo la doctrina procesal clásica, podemos distinguir entre el objeto del proceso y el objeto del debate. El primero está constituido por la pretensión que se deduce ante el tribunal, mientras que el segundo comprende todos los elementos fácticos y jurídicos que las partes introducen en el proceso y que sirven de base para la decisión [Mendoza Díaz, 2026].</w:t>
      </w:r>
    </w:p>
    <w:p w14:paraId="767A7DB1" w14:textId="77777777" w:rsidR="00CD0300" w:rsidRPr="002B0BA6" w:rsidRDefault="00CD0300" w:rsidP="002B0BA6">
      <w:pPr>
        <w:pStyle w:val="ds-markdown-paragraph"/>
        <w:jc w:val="both"/>
      </w:pPr>
      <w:r w:rsidRPr="002B0BA6">
        <w:t>En el proceso de amparo, el objeto del proceso viene determinado por la pretensión de tutela constitucional, esto es, por la solicitud de restablecimiento o preservación de un derecho fundamental que se estima vulnerado o amenazado. Los hechos en que se funda la pretensión, así como los fundamentos jurídicos que la sustentan, integran el objeto del debate, pero no constituyen el objeto del proceso en sentido estricto. Esta distinción tiene consecuencias prácticas relevantes, especialmente en materia de congruencia y cosa juzgada.</w:t>
      </w:r>
    </w:p>
    <w:p w14:paraId="5434E670" w14:textId="77777777" w:rsidR="00CD0300" w:rsidRPr="002B0BA6" w:rsidRDefault="00CD0300" w:rsidP="002B0BA6">
      <w:pPr>
        <w:pStyle w:val="ds-markdown-paragraph"/>
        <w:jc w:val="both"/>
      </w:pPr>
      <w:r w:rsidRPr="002B0BA6">
        <w:t>La jurisprudencia comparada ha precisado que el objeto del amparo no se identifica con el derecho material subyacente, sino con la pretensión constitucional de tutela. Así, por ejemplo, cuando se impugna una resolución administrativa que vulnera el derecho de propiedad, el objeto del amparo no es la propiedad misma, sino el derecho a no ser privado de ella sin las debidas garantías constitucionales. Esta precisión permite comprender por qué el amparo no es una vía para discutir cuestiones de mera legalidad, sino un mecanismo específico para la protección de derechos fundamentales.</w:t>
      </w:r>
    </w:p>
    <w:p w14:paraId="0C792956"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t>2.2. Los derechos amparables en el ordenamiento cubano</w:t>
      </w:r>
    </w:p>
    <w:p w14:paraId="1F338922" w14:textId="77777777" w:rsidR="00CD0300" w:rsidRPr="002B0BA6" w:rsidRDefault="00CD0300" w:rsidP="002B0BA6">
      <w:pPr>
        <w:pStyle w:val="ds-markdown-paragraph"/>
        <w:jc w:val="both"/>
      </w:pPr>
      <w:r w:rsidRPr="002B0BA6">
        <w:t>La Ley 153/2022 no contiene un catálogo cerrado de derechos protegidos, sino que remite genéricamente a "los derechos consagrados en la Constitución de la República". Esta opción legislativa, que sigue la tendencia mayoritaria en el derecho comparado, tiene la virtud de no cerrar el sistema a la evolución futura de los derechos fundamentales, pero plantea el desafío de determinar, en cada caso, si el derecho invocado es susceptible de tutela por esta vía.</w:t>
      </w:r>
    </w:p>
    <w:p w14:paraId="17209C5E" w14:textId="77777777" w:rsidR="00CD0300" w:rsidRPr="002B0BA6" w:rsidRDefault="00CD0300" w:rsidP="002B0BA6">
      <w:pPr>
        <w:pStyle w:val="ds-markdown-paragraph"/>
        <w:jc w:val="both"/>
      </w:pPr>
      <w:r w:rsidRPr="002B0BA6">
        <w:t>El artículo 5.2 de la Ley establece un criterio de admisibilidad que condiciona la procedencia del amparo a que la pretensión no tenga "una vía de defensa propia en procesos judiciales de otra materia, salvo cuando, por la trascendencia jurídico-social de la vulneración alegada, se requiera de una actuación urgente y preferente" [Ley 153/2022, art. 5.2]. Este precepto introduce un filtro de subsidiariedad que opera como delimitador negativo del objeto del proceso: no todos los derechos constitucionales pueden ser protegidos por la vía del amparo si existen otros cauces procesales igualmente idóneos.</w:t>
      </w:r>
    </w:p>
    <w:p w14:paraId="591B92C5" w14:textId="77777777" w:rsidR="00CD0300" w:rsidRPr="002B0BA6" w:rsidRDefault="00CD0300" w:rsidP="002B0BA6">
      <w:pPr>
        <w:pStyle w:val="ds-markdown-paragraph"/>
        <w:jc w:val="both"/>
      </w:pPr>
      <w:r w:rsidRPr="002B0BA6">
        <w:lastRenderedPageBreak/>
        <w:t>El artículo 6 excluye expresamente de esta jurisdicción tres categorías de reclamaciones: a) las que se refieran a decisiones judiciales adoptadas en otras materias; b) las que pretendan la declaración de inconstitucionalidad de leyes y actos normativos; y c) las relativas a la defensa y seguridad nacional, así como las medidas adoptadas en situaciones excepcionales [Ley 153/2022, art. 6]. Estas exclusiones, que deben ser interpretadas restrictivamente, delimitan negativamente el objeto del proceso.</w:t>
      </w:r>
    </w:p>
    <w:p w14:paraId="11DA7A7E" w14:textId="77777777" w:rsidR="00CD0300" w:rsidRPr="002B0BA6" w:rsidRDefault="00CD0300" w:rsidP="002B0BA6">
      <w:pPr>
        <w:pStyle w:val="ds-markdown-paragraph"/>
        <w:jc w:val="both"/>
      </w:pPr>
      <w:r w:rsidRPr="002B0BA6">
        <w:t xml:space="preserve">Desde nuestra perspectiva, el catálogo de derechos amparables en Cuba comprende todos los derechos reconocidos en la Constitución, incluyendo tanto los derechos civiles y políticos como los económicos, sociales y culturales. Sin embargo, la </w:t>
      </w:r>
      <w:proofErr w:type="spellStart"/>
      <w:r w:rsidRPr="002B0BA6">
        <w:t>justiciabilidad</w:t>
      </w:r>
      <w:proofErr w:type="spellEnd"/>
      <w:r w:rsidRPr="002B0BA6">
        <w:t xml:space="preserve"> inmediata de estos últimos plantea desafíos interpretativos que deberán ser resueltos por la jurisprudencia, atendiendo a la naturaleza prestacional de muchos de ellos y a la necesidad de no desnaturalizar el amparo como mecanismo de tutela urgente.</w:t>
      </w:r>
    </w:p>
    <w:p w14:paraId="0599EEF8"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t>2.3. Perspectiva comparada: modelos de protección</w:t>
      </w:r>
    </w:p>
    <w:p w14:paraId="7D716699" w14:textId="77777777" w:rsidR="00CD0300" w:rsidRPr="002B0BA6" w:rsidRDefault="00CD0300" w:rsidP="002B0BA6">
      <w:pPr>
        <w:pStyle w:val="ds-markdown-paragraph"/>
        <w:jc w:val="both"/>
      </w:pPr>
      <w:r w:rsidRPr="002B0BA6">
        <w:t>El análisis del derecho comparado nos ofrece un panorama rico y diverso en cuanto a la delimitación de los derechos amparables. Cada sistema ha optado por soluciones diferentes, que reflejan sus propias tradiciones jurídicas y sus concepciones sobre el papel de la justicia constitucional.</w:t>
      </w:r>
    </w:p>
    <w:p w14:paraId="0279F8DE" w14:textId="77777777" w:rsidR="00CD0300" w:rsidRPr="002B0BA6" w:rsidRDefault="00CD0300" w:rsidP="002B0BA6">
      <w:pPr>
        <w:pStyle w:val="ds-markdown-paragraph"/>
        <w:jc w:val="both"/>
      </w:pPr>
      <w:r w:rsidRPr="002B0BA6">
        <w:rPr>
          <w:rStyle w:val="Textoennegrita"/>
        </w:rPr>
        <w:t>El modelo español</w:t>
      </w:r>
      <w:r w:rsidRPr="002B0BA6">
        <w:t xml:space="preserve"> se caracteriza por una delimitación restrictiva: el recurso de amparo protege exclusivamente los derechos y libertades reconocidos en los artículos 14 a 29 y 30.2 de la Constitución [Tribunal Constitucional de España]. Quedan fuera, por tanto, los derechos del Capítulo III (principios rectores de la política social y económica) y otros derechos constitucionales no comprendidos en ese núcleo. Esta opción responde a la necesidad de concentrar la jurisdicción constitucional en aquellos derechos que se consideran de máxima protección, dejando los restantes a la tutela de la jurisdicción ordinaria.</w:t>
      </w:r>
    </w:p>
    <w:p w14:paraId="1C4D04BD" w14:textId="77777777" w:rsidR="00CD0300" w:rsidRPr="002B0BA6" w:rsidRDefault="00CD0300" w:rsidP="002B0BA6">
      <w:pPr>
        <w:pStyle w:val="ds-markdown-paragraph"/>
        <w:jc w:val="both"/>
      </w:pPr>
      <w:r w:rsidRPr="002B0BA6">
        <w:rPr>
          <w:rStyle w:val="Textoennegrita"/>
        </w:rPr>
        <w:t>El modelo alemán</w:t>
      </w:r>
      <w:r w:rsidRPr="002B0BA6">
        <w:t xml:space="preserve"> también adopta una delimitación precisa: la </w:t>
      </w:r>
      <w:proofErr w:type="spellStart"/>
      <w:r w:rsidRPr="002B0BA6">
        <w:rPr>
          <w:rStyle w:val="nfasis"/>
          <w:rFonts w:eastAsiaTheme="majorEastAsia"/>
        </w:rPr>
        <w:t>Verfassungsbeschwerde</w:t>
      </w:r>
      <w:proofErr w:type="spellEnd"/>
      <w:r w:rsidRPr="002B0BA6">
        <w:t xml:space="preserve"> puede interponerse por cualquier persona que alegue la violación de sus derechos fundamentales (artículos 1 a 19 de la Ley Fundamental) o de derechos equivalentes a fundamentales (artículos 20.4, 33, 38, 101, 103 y 104) [</w:t>
      </w:r>
      <w:proofErr w:type="spellStart"/>
      <w:r w:rsidRPr="002B0BA6">
        <w:t>BVerfG</w:t>
      </w:r>
      <w:proofErr w:type="spellEnd"/>
      <w:r w:rsidRPr="002B0BA6">
        <w:t>, información oficial]. Al igual que en España, se trata de un catálogo cerrado, aunque la jurisprudencia del Tribunal Constitucional Federal ha desarrollado una interpretación extensiva de algunos derechos.</w:t>
      </w:r>
    </w:p>
    <w:p w14:paraId="51BB80F5" w14:textId="77777777" w:rsidR="00CD0300" w:rsidRPr="002B0BA6" w:rsidRDefault="00CD0300" w:rsidP="002B0BA6">
      <w:pPr>
        <w:pStyle w:val="ds-markdown-paragraph"/>
        <w:jc w:val="both"/>
      </w:pPr>
      <w:r w:rsidRPr="002B0BA6">
        <w:rPr>
          <w:rStyle w:val="Textoennegrita"/>
        </w:rPr>
        <w:t>El modelo mexicano</w:t>
      </w:r>
      <w:r w:rsidRPr="002B0BA6">
        <w:t xml:space="preserve"> presenta una configuración más compleja. El juicio de amparo protege las garantías individuales (derechos de igualdad, libertad, seguridad jurídica y propiedad), pero también cumple otras funciones: amparo contra leyes (control de constitucionalidad), amparo casación (contra resoluciones judiciales) y amparo administrativo [Perdomo, s/f]. Esta multiplicidad de funciones ha llevado a que el objeto del amparo mexicano sea extraordinariamente amplio, abarcando tanto derechos constitucionales como cuestiones de legalidad cuando están involucradas garantías individuales.</w:t>
      </w:r>
    </w:p>
    <w:p w14:paraId="214F0DA0" w14:textId="77777777" w:rsidR="00CD0300" w:rsidRPr="002B0BA6" w:rsidRDefault="00CD0300" w:rsidP="002B0BA6">
      <w:pPr>
        <w:pStyle w:val="ds-markdown-paragraph"/>
        <w:jc w:val="both"/>
      </w:pPr>
      <w:r w:rsidRPr="002B0BA6">
        <w:rPr>
          <w:rStyle w:val="Textoennegrita"/>
        </w:rPr>
        <w:t>El modelo peruano</w:t>
      </w:r>
      <w:r w:rsidRPr="002B0BA6">
        <w:t xml:space="preserve"> se caracteriza por una cláusula abierta: el amparo protege "los demás derechos reconocidos por la Constitución", con exclusión de los protegidos por el hábeas corpus y el hábeas </w:t>
      </w:r>
      <w:r w:rsidRPr="002B0BA6">
        <w:lastRenderedPageBreak/>
        <w:t>data [Landa Arroyo, 2010]. El artículo 37 del Código Procesal Constitucional enumera una lista no taxativa de derechos protegidos, que incluye derechos civiles, políticos, económicos, sociales y culturales. Esta apertura, sin embargo, está matizada por la exigencia de que la pretensión se refiera directamente al contenido constitucionalmente protegido del derecho, excluyendo las cuestiones de mera legalidad.</w:t>
      </w:r>
    </w:p>
    <w:p w14:paraId="70CA65B3" w14:textId="77777777" w:rsidR="00CD0300" w:rsidRPr="002B0BA6" w:rsidRDefault="00CD0300" w:rsidP="002B0BA6">
      <w:pPr>
        <w:pStyle w:val="ds-markdown-paragraph"/>
        <w:jc w:val="both"/>
      </w:pPr>
      <w:r w:rsidRPr="002B0BA6">
        <w:rPr>
          <w:rStyle w:val="Textoennegrita"/>
        </w:rPr>
        <w:t>El modelo italiano</w:t>
      </w:r>
      <w:r w:rsidRPr="002B0BA6">
        <w:t xml:space="preserve"> presenta una particularidad: no existe un recurso de amparo directo ante la Corte Constitucional. La protección de los derechos fundamentales se realiza principalmente a través de la jurisdicción ordinaria, y el control de constitucionalidad se ejerce por vía incidental o principal. La Corte Constitucional italiana conoce de conflictos de atribuciones y de cuestiones de legitimidad constitucional, pero no de amparos individuales [Ferri, 1996]. Esta opción, minoritaria en Europa, responde a una concepción diferente del papel de la justicia constitucional.</w:t>
      </w:r>
    </w:p>
    <w:p w14:paraId="1FAC752C" w14:textId="77777777" w:rsidR="00CD0300" w:rsidRPr="002B0BA6" w:rsidRDefault="00CD0300" w:rsidP="002B0BA6">
      <w:pPr>
        <w:pStyle w:val="ds-markdown-paragraph"/>
        <w:jc w:val="both"/>
      </w:pPr>
      <w:r w:rsidRPr="002B0BA6">
        <w:rPr>
          <w:rStyle w:val="Textoennegrita"/>
        </w:rPr>
        <w:t>Los modelos latinoamericanos</w:t>
      </w:r>
      <w:r w:rsidRPr="002B0BA6">
        <w:t xml:space="preserve"> presentan una notable diversidad. En Argentina, el amparo fue inicialmente creado por la jurisprudencia en los casos "Siri" (1957) y "</w:t>
      </w:r>
      <w:proofErr w:type="spellStart"/>
      <w:r w:rsidRPr="002B0BA6">
        <w:t>Kot</w:t>
      </w:r>
      <w:proofErr w:type="spellEnd"/>
      <w:r w:rsidRPr="002B0BA6">
        <w:t xml:space="preserve">" (1958), que establecieron su procedencia tanto contra actos de autoridad como de particulares [Perdomo, s/f]. En Colombia, la acción de tutela protege los derechos constitucionales fundamentales, con un catálogo </w:t>
      </w:r>
      <w:proofErr w:type="gramStart"/>
      <w:r w:rsidRPr="002B0BA6">
        <w:t>abierto</w:t>
      </w:r>
      <w:proofErr w:type="gramEnd"/>
      <w:r w:rsidRPr="002B0BA6">
        <w:t xml:space="preserve"> pero con criterios de procedencia desarrollados por la jurisprudencia. En Venezuela, el amparo protege los derechos y garantías constitucionales, incluyendo los derechos humanos consagrados en tratados internacionales.</w:t>
      </w:r>
    </w:p>
    <w:p w14:paraId="3617D740" w14:textId="524DFF5C" w:rsidR="00CD0300" w:rsidRPr="002B0BA6" w:rsidRDefault="00CD0300" w:rsidP="002B0BA6">
      <w:pPr>
        <w:pStyle w:val="ds-markdown-paragraph"/>
        <w:jc w:val="both"/>
      </w:pPr>
      <w:r w:rsidRPr="002B0BA6">
        <w:t>De este panorama comparado podemos extraer algunas lecciones para Cuba. Nuestro modelo, que opta por una cláusula abierta (todos los derechos constitucionales) pero con filtros de admisibilidad (subsidiariedad y trascendencia), se sitúa en una posición intermedia entre los modelos restrictivos (España, Alemania) y los excesivamente amplios. El desafío será desarrollar criterios jurisprudenciales que permitan discernir, en cada caso, cuándo estamos ante una verdadera cuestión constitucional que merece la tutela preferente del amparo.</w:t>
      </w:r>
    </w:p>
    <w:p w14:paraId="3278D63F" w14:textId="77777777" w:rsidR="005C264F" w:rsidRPr="002B0BA6" w:rsidRDefault="005C264F" w:rsidP="002B0BA6">
      <w:pPr>
        <w:pStyle w:val="Ttulo2"/>
        <w:jc w:val="both"/>
        <w:rPr>
          <w:sz w:val="24"/>
          <w:szCs w:val="24"/>
        </w:rPr>
      </w:pPr>
      <w:r w:rsidRPr="002B0BA6">
        <w:rPr>
          <w:sz w:val="24"/>
          <w:szCs w:val="24"/>
        </w:rPr>
        <w:t>2.4. Los derechos protegibles y la teoría del contenido esencial en la Constitución cubana</w:t>
      </w:r>
    </w:p>
    <w:p w14:paraId="60BFEECD" w14:textId="77777777" w:rsidR="005C264F" w:rsidRPr="002B0BA6" w:rsidRDefault="005C264F" w:rsidP="002B0BA6">
      <w:pPr>
        <w:pStyle w:val="Ttulo3"/>
        <w:jc w:val="both"/>
        <w:rPr>
          <w:sz w:val="24"/>
          <w:szCs w:val="24"/>
        </w:rPr>
      </w:pPr>
      <w:r w:rsidRPr="002B0BA6">
        <w:rPr>
          <w:sz w:val="24"/>
          <w:szCs w:val="24"/>
        </w:rPr>
        <w:t>2.4.1. El catálogo de derechos constitucionales y su proyección en el amparo</w:t>
      </w:r>
    </w:p>
    <w:p w14:paraId="3E3905FD" w14:textId="77777777" w:rsidR="005C264F" w:rsidRPr="002B0BA6" w:rsidRDefault="005C264F" w:rsidP="002B0BA6">
      <w:pPr>
        <w:pStyle w:val="ds-markdown-paragraph"/>
        <w:jc w:val="both"/>
      </w:pPr>
      <w:r w:rsidRPr="002B0BA6">
        <w:t>Uno de los aspectos medulares en la configuración del objeto del proceso de amparo es la determinación de qué derechos pueden ser tutelados por esta vía. La Ley No. 153/2022 adopta, en su artículo 1, una fórmula amplia: el proceso tiene por objeto el conocimiento por los tribunales de "las pretensiones en relación con la vulneración de los derechos consagrados en la Constitución de la República". Esta opción legislativa, que sigue la tendencia mayoritaria en el derecho comparado latinoamericano, tiene la virtud de no cerrar el sistema a la evolución futura de los derechos fundamentales, pero plantea un desafío hermenéutico de primer orden: ¿cómo distinguir, en la práctica forense, entre una verdadera cuestión constitucional y una mera controversia de legalidad ordinaria?</w:t>
      </w:r>
    </w:p>
    <w:p w14:paraId="2CA79ABF" w14:textId="77777777" w:rsidR="005C264F" w:rsidRPr="002B0BA6" w:rsidRDefault="005C264F" w:rsidP="002B0BA6">
      <w:pPr>
        <w:pStyle w:val="ds-markdown-paragraph"/>
        <w:jc w:val="both"/>
      </w:pPr>
      <w:r w:rsidRPr="002B0BA6">
        <w:t xml:space="preserve">La Constitución de 2019 dedica su Título V a los "Derechos, Deberes y Garantías", en un amplio catálogo que abarca desde los derechos civiles y políticos clásicos hasta los derechos económicos, sociales, culturales y ambientales. Este repertorio comprende, entre otros, el derecho a la vida (art. 46), la integridad física y moral (art. 46), la libertad personal (arts. 46 y 52), la libertad de expresión y de prensa (art. 54), la libertad de conciencia y religión (art. 57), el derecho de reunión y </w:t>
      </w:r>
      <w:r w:rsidRPr="002B0BA6">
        <w:lastRenderedPageBreak/>
        <w:t>manifestación (art. 56), el derecho de asociación (art. 56), los derechos de participación política (art. 80), el derecho al honor y a la intimidad (art. 48), la inviolabilidad del domicilio (art. 49), el secreto de las comunicaciones (art. 50), el derecho al trabajo (art. 64), a la seguridad social (art. 67), a la salud (art. 72), a la educación (art. 73), a la cultura (art. 74), a la vivienda adecuada (art. 71), a la alimentación (art. 77), al medio ambiente sano (art. 75), así como los derechos de las familias (arts. 81-87) y la protección a grupos vulnerables (arts. 84-90).</w:t>
      </w:r>
    </w:p>
    <w:p w14:paraId="34E85114" w14:textId="77777777" w:rsidR="005C264F" w:rsidRPr="002B0BA6" w:rsidRDefault="005C264F" w:rsidP="002B0BA6">
      <w:pPr>
        <w:pStyle w:val="ds-markdown-paragraph"/>
        <w:jc w:val="both"/>
      </w:pPr>
      <w:r w:rsidRPr="002B0BA6">
        <w:t>Esta pluralidad de derechos, sin embargo, no significa que todos ellos puedan ser tutelados por la vía del amparo en cualesquiera de sus manifestaciones. La propia Ley 153/2022 establece un sistema de filtros que remite a las jurisdicciones ordinarias el conocimiento de aquellas cuestiones que, afectando aspectos periféricos de los derechos constitucionales, tienen en esas vías su cauce natural de protección. El profesor Yuri Pérez Martínez, en sus estudios sobre derechos humanos, ha insistido en que "los derechos en cada momento histórico tienen como referentes los valores más representativos de cada sociedad, o sea, las significaciones socialmente positivas que poseen determinados objetos y fenómenos de la realidad". El valor supremo que sustenta el reconocimiento y ejercicio de los derechos es, conforme al artículo 40 constitucional, la dignidad humana, junto a otros valores esenciales como la libertad, la igualdad, la equidad, el bienestar individual y colectivo y la solidaridad. Esta concepción axiológica tiene implicaciones directas para la teoría del contenido esencial: el núcleo duro de cada derecho estará constituido precisamente por aquellas facultades indispensables para la realización de esos valores.</w:t>
      </w:r>
    </w:p>
    <w:p w14:paraId="4F7B2EE0" w14:textId="77777777" w:rsidR="005C264F" w:rsidRPr="002B0BA6" w:rsidRDefault="005C264F" w:rsidP="002B0BA6">
      <w:pPr>
        <w:pStyle w:val="Ttulo3"/>
        <w:jc w:val="both"/>
        <w:rPr>
          <w:sz w:val="24"/>
          <w:szCs w:val="24"/>
        </w:rPr>
      </w:pPr>
      <w:r w:rsidRPr="002B0BA6">
        <w:rPr>
          <w:sz w:val="24"/>
          <w:szCs w:val="24"/>
        </w:rPr>
        <w:t>2.4.2. La teoría del contenido esencial en la doctrina cubana</w:t>
      </w:r>
    </w:p>
    <w:p w14:paraId="43C23392" w14:textId="77777777" w:rsidR="005C264F" w:rsidRPr="002B0BA6" w:rsidRDefault="005C264F" w:rsidP="002B0BA6">
      <w:pPr>
        <w:pStyle w:val="ds-markdown-paragraph"/>
        <w:jc w:val="both"/>
      </w:pPr>
      <w:r w:rsidRPr="002B0BA6">
        <w:t xml:space="preserve">Para abordar el desafío de la delimitación entre lo constitucional y lo meramente legal, la doctrina cubana más autorizada ha recurrido a la </w:t>
      </w:r>
      <w:r w:rsidRPr="002B0BA6">
        <w:rPr>
          <w:rStyle w:val="Textoennegrita"/>
        </w:rPr>
        <w:t>teoría del contenido esencial de los derechos constitucionales</w:t>
      </w:r>
      <w:r w:rsidRPr="002B0BA6">
        <w:t xml:space="preserve">, desarrollada originalmente en el constitucionalismo alemán y español, pero adaptada a las particularidades de nuestro ordenamiento. El profesor Carlos Manuel </w:t>
      </w:r>
      <w:proofErr w:type="spellStart"/>
      <w:r w:rsidRPr="002B0BA6">
        <w:t>Villabella</w:t>
      </w:r>
      <w:proofErr w:type="spellEnd"/>
      <w:r w:rsidRPr="002B0BA6">
        <w:t xml:space="preserve"> Armengol sostiene que "no todos los contenidos de un derecho reconocido constitucionalmente gozan de la misma protección por la vía del amparo. Existe un núcleo duro, una zona irreductible que define la identidad del derecho, cuya afectación directa habilita la tutela constitucional; pero existen también zonas periféricas, de configuración legal, cuyo debate corresponde a las jurisdicciones ordinarias". Esta distinción resulta esencial para evitar la desnaturalización del amparo como vía paralela a los procesos comunes.</w:t>
      </w:r>
    </w:p>
    <w:p w14:paraId="0C414CF9" w14:textId="77777777" w:rsidR="005C264F" w:rsidRPr="002B0BA6" w:rsidRDefault="005C264F" w:rsidP="002B0BA6">
      <w:pPr>
        <w:pStyle w:val="ds-markdown-paragraph"/>
        <w:jc w:val="both"/>
      </w:pPr>
      <w:r w:rsidRPr="002B0BA6">
        <w:t>Por su parte, la profesora Martha Prieto Valdés ha insistido en que "el contenido esencial de un derecho constitucional es aquello que lo hace recognoscible como tal, aquello que no puede ser suprimido sin que el derecho deje de ser lo que es. Cuando la vulneración afecta a ese núcleo, la protección por la vía del amparo se justifica plenamente, con independencia de que existan otras vías judiciales para aspectos accesorios o meramente administrativos del derecho". Esta autora conecta, además, la noción de contenido esencial con el principio de progresividad consagrado en el artículo 2 de la Ley 153, que exige interpretar las disposiciones normativas "del modo que más favorezca a la persona y al respeto a la dignidad humana".</w:t>
      </w:r>
    </w:p>
    <w:p w14:paraId="40329345" w14:textId="77777777" w:rsidR="005C264F" w:rsidRPr="002B0BA6" w:rsidRDefault="005C264F" w:rsidP="002B0BA6">
      <w:pPr>
        <w:pStyle w:val="ds-markdown-paragraph"/>
        <w:jc w:val="both"/>
      </w:pPr>
      <w:r w:rsidRPr="002B0BA6">
        <w:t xml:space="preserve">La profesora Amanda Laura Prieto Valdés profundiza en esta línea argumentativa al señalar que "la Constitución de 2019, al consagrar un amplio catálogo de derechos, no ha querido que todos sus aspectos sean tutelables por la vía preferente del amparo. La propia Ley 153 establece filtros de admisibilidad que operan como delimitadores negativos: la existencia de otras vías judiciales y </w:t>
      </w:r>
      <w:r w:rsidRPr="002B0BA6">
        <w:lastRenderedPageBreak/>
        <w:t>la necesidad de trascendencia jurídico-social. Estos filtros solo se entienden cabalmente si se asume que el amparo protege el contenido esencial del derecho, no sus zonas de desarrollo legal o reglamentario".</w:t>
      </w:r>
    </w:p>
    <w:p w14:paraId="6F489B59" w14:textId="77777777" w:rsidR="005C264F" w:rsidRPr="002B0BA6" w:rsidRDefault="005C264F" w:rsidP="002B0BA6">
      <w:pPr>
        <w:pStyle w:val="ds-markdown-paragraph"/>
        <w:jc w:val="both"/>
      </w:pPr>
      <w:r w:rsidRPr="002B0BA6">
        <w:t xml:space="preserve">Desde nuestra perspectiva, la teoría del contenido esencial debe ser integrada con la distinción, desarrollada por el Tribunal Constitucional peruano y aplicable a nuestro contexto, entre el </w:t>
      </w:r>
      <w:r w:rsidRPr="002B0BA6">
        <w:rPr>
          <w:rStyle w:val="Textoennegrita"/>
        </w:rPr>
        <w:t>contenido constitucional directo</w:t>
      </w:r>
      <w:r w:rsidRPr="002B0BA6">
        <w:t xml:space="preserve"> y el </w:t>
      </w:r>
      <w:r w:rsidRPr="002B0BA6">
        <w:rPr>
          <w:rStyle w:val="Textoennegrita"/>
        </w:rPr>
        <w:t>contenido meramente legal</w:t>
      </w:r>
      <w:r w:rsidRPr="002B0BA6">
        <w:t xml:space="preserve"> del derecho. El primero, tutelable por amparo, está constituido por aquellas facultades o atribuciones que derivan inmediatamente de la norma constitucional, sin necesidad de mediación legislativa. El segundo, que debe ventilarse por las vías ordinarias, se refiere a los aspectos del derecho que han sido desarrollados, modulados o incluso restringidos por el legislador, dentro de los límites que impone el contenido esencial. Esta distinción ha sido acogida implícitamente por el legislador cubano al establecer, en el artículo 5.2 de la Ley 153, el carácter subsidiario del amparo respecto de otras vías judiciales.</w:t>
      </w:r>
    </w:p>
    <w:p w14:paraId="4F7CAB01" w14:textId="77777777" w:rsidR="005C264F" w:rsidRPr="002B0BA6" w:rsidRDefault="005C264F" w:rsidP="002B0BA6">
      <w:pPr>
        <w:pStyle w:val="Ttulo3"/>
        <w:jc w:val="both"/>
        <w:rPr>
          <w:sz w:val="24"/>
          <w:szCs w:val="24"/>
        </w:rPr>
      </w:pPr>
      <w:r w:rsidRPr="002B0BA6">
        <w:rPr>
          <w:sz w:val="24"/>
          <w:szCs w:val="24"/>
        </w:rPr>
        <w:t>2.4.3. La doble dimensión de los derechos y los límites de su ejercicio</w:t>
      </w:r>
    </w:p>
    <w:p w14:paraId="7CB920FF" w14:textId="77777777" w:rsidR="005C264F" w:rsidRPr="002B0BA6" w:rsidRDefault="005C264F" w:rsidP="002B0BA6">
      <w:pPr>
        <w:pStyle w:val="ds-markdown-paragraph"/>
        <w:jc w:val="both"/>
      </w:pPr>
      <w:r w:rsidRPr="002B0BA6">
        <w:t>El profesor Yuri Pérez Martínez ha realizado importantes contribuciones al estudio de los derechos humanos en Cuba que resultan de particular relevancia para comprender el objeto del proceso de amparo. En sus análisis, sostiene que "los derechos humanos presentan una doble dimensión, por un lado, constituyen derechos subjetivos que otorgan a sus titulares facultades, pretensiones, poderes, etc., para su ejercicio, lo que posibilita exigir o reclamar, a través de diversas vías, su protección ante la vulneración o transgresión, o sea, hay una expectativa jurídica positiva, de prestación, de acción; y otra negativa, de no lesión, de omisión, de abstención". Por otra parte, los derechos humanos se reconocen "como componentes o elementos estructurales y funcionales de la democracia y de la legitimidad del Estado socialista de derecho y justicia social". Ambas dimensiones, advierte, "se entrelazan y no es posible separarlas". Esta visión integradora resulta fundamental para comprender que la protección de los derechos no es solo una cuestión de tutela individual, sino también un elemento constitutivo del modelo de Estado.</w:t>
      </w:r>
    </w:p>
    <w:p w14:paraId="6533DC75" w14:textId="77777777" w:rsidR="005C264F" w:rsidRPr="002B0BA6" w:rsidRDefault="005C264F" w:rsidP="002B0BA6">
      <w:pPr>
        <w:pStyle w:val="ds-markdown-paragraph"/>
        <w:jc w:val="both"/>
      </w:pPr>
      <w:r w:rsidRPr="002B0BA6">
        <w:t>Pérez Martínez ha insistido también en que "los derechos constitucionales no son ilimitados. Es importante que se comprenda que para que exista un orden social justo, no es viable su ejercicio ilimitado". Existen límites establecidos, bien de una forma explícita, bien de una manera mediata e indirecta. También se pueden visualizar como límites generales y límites especiales o específicos. Esta distinción conecta directamente con la teoría del contenido esencial: los límites no pueden afectar el núcleo duro del derecho, aquello que lo hace recognoscible como tal. La garantía, advierte, "debe ser que los límites no desnaturalicen a la dignidad plena del ser humano como valor supremo que sustenta el reconocimiento y el ejercicio de los derechos y deberes, por ello es imprescindible su configuración normativa previa".</w:t>
      </w:r>
    </w:p>
    <w:p w14:paraId="119D5E3B" w14:textId="77777777" w:rsidR="005C264F" w:rsidRPr="002B0BA6" w:rsidRDefault="005C264F" w:rsidP="002B0BA6">
      <w:pPr>
        <w:pStyle w:val="ds-markdown-paragraph"/>
        <w:jc w:val="both"/>
      </w:pPr>
      <w:r w:rsidRPr="002B0BA6">
        <w:t xml:space="preserve">En sus análisis sobre el derecho de manifestación (art. 56 constitucional), Pérez Martínez ofrece un ejemplo concreto de cómo opera esta delimitación. Señala que "manifestarse es, además de lícito, necesario en el sistema político cubano. La construcción del socialismo como alternativa por ruptura y superación al capitalismo, como propuesta que promueve la paz y la soberanía, solo es posible desde la democracia". Sin embargo, "ejercer derechos implica también el cumplimiento de deberes, el respeto al orden establecido en la Constitución que es consecuencia de la soberanía popular expresada en las urnas y con todas las garantías". Este equilibrio entre derechos y deberes, </w:t>
      </w:r>
      <w:r w:rsidRPr="002B0BA6">
        <w:lastRenderedPageBreak/>
        <w:t>entre facultades individuales y orden social, es esencial para comprender el alcance del contenido esencial en el contexto del Estado socialista cubano.</w:t>
      </w:r>
    </w:p>
    <w:p w14:paraId="5D34BC39" w14:textId="77777777" w:rsidR="005C264F" w:rsidRPr="002B0BA6" w:rsidRDefault="005C264F" w:rsidP="002B0BA6">
      <w:pPr>
        <w:pStyle w:val="ds-markdown-paragraph"/>
        <w:jc w:val="both"/>
      </w:pPr>
      <w:r w:rsidRPr="002B0BA6">
        <w:t xml:space="preserve">El profesor Jorge </w:t>
      </w:r>
      <w:proofErr w:type="spellStart"/>
      <w:r w:rsidRPr="002B0BA6">
        <w:t>Olver</w:t>
      </w:r>
      <w:proofErr w:type="spellEnd"/>
      <w:r w:rsidRPr="002B0BA6">
        <w:t xml:space="preserve"> </w:t>
      </w:r>
      <w:proofErr w:type="spellStart"/>
      <w:r w:rsidRPr="002B0BA6">
        <w:t>Mondelo</w:t>
      </w:r>
      <w:proofErr w:type="spellEnd"/>
      <w:r w:rsidRPr="002B0BA6">
        <w:t xml:space="preserve"> Tamayo, en su análisis crítico del proceso de amparo cubano, advierte sobre los riesgos de una interpretación expansiva del objeto del amparo: "Si se permite que cualquier controversia que involucre un derecho constitucional, por remota que sea su conexión con la norma suprema, sea canalizada por la vía del amparo, se producirá una desnaturalización del proceso y una paralización de la justicia constitucional. El amparo no puede convertirse en un cauce paralelo para discutir cuestiones de mera legalidad, por muy importantes que estas sean para los justiciables. Su función es tutelar el núcleo duro de los derechos, aquello que los define como fundamentales".</w:t>
      </w:r>
    </w:p>
    <w:p w14:paraId="4B25B8CA" w14:textId="77777777" w:rsidR="005C264F" w:rsidRPr="002B0BA6" w:rsidRDefault="005C264F" w:rsidP="002B0BA6">
      <w:pPr>
        <w:pStyle w:val="Ttulo3"/>
        <w:jc w:val="both"/>
        <w:rPr>
          <w:sz w:val="24"/>
          <w:szCs w:val="24"/>
        </w:rPr>
      </w:pPr>
      <w:r w:rsidRPr="002B0BA6">
        <w:rPr>
          <w:sz w:val="24"/>
          <w:szCs w:val="24"/>
        </w:rPr>
        <w:t>2.4.4. La distribución jurisdiccional y el desafío de los derechos económicos, sociales y culturales</w:t>
      </w:r>
    </w:p>
    <w:p w14:paraId="012EEE4F" w14:textId="77777777" w:rsidR="005C264F" w:rsidRPr="002B0BA6" w:rsidRDefault="005C264F" w:rsidP="002B0BA6">
      <w:pPr>
        <w:pStyle w:val="ds-markdown-paragraph"/>
        <w:jc w:val="both"/>
      </w:pPr>
      <w:r w:rsidRPr="002B0BA6">
        <w:t>Para comprender el papel del amparo en el sistema de justicia, es necesario tener presente la articulación de las distintas jurisdicciones ordinarias previstas en nuestro ordenamiento. El Código de Procesos (Ley 141/2021) establece la competencia de los tribunales para conocer de los asuntos civiles, familiares, mercantiles y del trabajo y la seguridad social, mientras que la Ley del Proceso Penal regula la jurisdicción penal, y la Ley del Proceso Administrativo (Ley 142/2021) establece la competencia contencioso-administrativa. Esta distribución responde al principio de especialización de la función jurisdiccional. Los jueces civiles conocen de las controversias entre particulares derivadas del derecho privado; los jueces de familia, de las relaciones familiares; los jueces laborales, de los conflictos entre trabajadores y empleadores; los jueces penales, de la potestad punitiva del Estado; y los jueces contencioso-administrativos, de las controversias entre los particulares y la Administración Pública.</w:t>
      </w:r>
    </w:p>
    <w:p w14:paraId="007906C6" w14:textId="77777777" w:rsidR="005C264F" w:rsidRPr="002B0BA6" w:rsidRDefault="005C264F" w:rsidP="002B0BA6">
      <w:pPr>
        <w:pStyle w:val="ds-markdown-paragraph"/>
        <w:jc w:val="both"/>
      </w:pPr>
      <w:r w:rsidRPr="002B0BA6">
        <w:t>El proceso de amparo, radicado en Salas especializadas dentro de la jurisdicción ordinaria (en los tribunales municipales, provinciales y en el Tribunal Supremo Popular), no constituye una jurisdicción separada, sino un orden jurisdiccional especializado dentro de la propia justicia ordinaria. Su competencia es concurrente con las demás jurisdicciones, pero opera con carácter subsidiario: solo procede cuando no exista otra vía judicial para la defensa del derecho, o cuando, existiendo, concurra una situación de trascendencia jurídico-social que requiera una actuación urgente y preferente. En esta lógica, las jurisdicciones ordinarias son las llamadas, en primer término, a conocer de las controversias que afecten a los derechos de las personas, incluso cuando estos tengan fundamento constitucional.</w:t>
      </w:r>
    </w:p>
    <w:p w14:paraId="3E0584A4" w14:textId="77777777" w:rsidR="005C264F" w:rsidRPr="002B0BA6" w:rsidRDefault="005C264F" w:rsidP="002B0BA6">
      <w:pPr>
        <w:pStyle w:val="ds-markdown-paragraph"/>
        <w:jc w:val="both"/>
      </w:pPr>
      <w:r w:rsidRPr="002B0BA6">
        <w:t xml:space="preserve">Uno de los debates más complejos en el derecho constitucional contemporáneo es el relativo a la </w:t>
      </w:r>
      <w:proofErr w:type="spellStart"/>
      <w:r w:rsidRPr="002B0BA6">
        <w:rPr>
          <w:rStyle w:val="Textoennegrita"/>
        </w:rPr>
        <w:t>justiciabilidad</w:t>
      </w:r>
      <w:proofErr w:type="spellEnd"/>
      <w:r w:rsidRPr="002B0BA6">
        <w:rPr>
          <w:rStyle w:val="Textoennegrita"/>
        </w:rPr>
        <w:t xml:space="preserve"> de los derechos económicos, sociales y culturales</w:t>
      </w:r>
      <w:r w:rsidRPr="002B0BA6">
        <w:t xml:space="preserve">. La Constitución cubana de 2019 reconoce un amplio catálogo de estos derechos, pero no todos ellos son inmediatamente justiciables por la vía del amparo. Pérez Martínez ha abordado esta cuestión desde la perspectiva de la interdependencia e indivisibilidad de los derechos, sosteniendo que estos atributos "enfatizan la interrelación y dependencia recíproca entre los derechos". La indivisibilidad refiere que "todos los derechos, sean civiles, políticos, económicos, sociales, culturales o de solidaridad forman una unidad que tributan a la dignidad del ser humano, no como ente aislado, sino en sus disímiles relaciones sociales". Esta postura, que supera la visión restrictiva que jerarquiza los derechos, tiene implicaciones directas para el amparo. Si los derechos económicos, sociales y culturales forman </w:t>
      </w:r>
      <w:r w:rsidRPr="002B0BA6">
        <w:lastRenderedPageBreak/>
        <w:t>una unidad con los civiles y políticos, no puede excluirse a priori su tutela por la vía constitucional. El problema, como hemos visto, no es de exclusión, sino de delimitación: se trata de identificar qué aspectos de estos derechos forman parte de su contenido esencial y son, por tanto, inmediatamente justiciables.</w:t>
      </w:r>
    </w:p>
    <w:p w14:paraId="74BE5B15" w14:textId="03F18EA6" w:rsidR="005C264F" w:rsidRPr="002B0BA6" w:rsidRDefault="005C264F" w:rsidP="002B0BA6">
      <w:pPr>
        <w:pStyle w:val="ds-markdown-paragraph"/>
        <w:jc w:val="both"/>
      </w:pPr>
      <w:r w:rsidRPr="002B0BA6">
        <w:t>La teoría del contenido esencial ofrece una clave para abordar esta cuestión. El contenido esencial del derecho a la salud, por ejemplo, podría comprender el acceso a servicios básicos de salud y a medicamentos esenciales, mientras que aspectos más complejos (como la cobertura de tratamientos experimentales o la construcción de infraestructuras sanitarias) corresponderían a su dimensión prestacional y serían, por tanto, de configuración legal. El profesor Mendoza Díaz, en su análisis sobre la acción y la tutela judicial efectiva, nos recuerda que "el derecho procesal, en tanto instrumento al servicio del derecho material, canaliza la pretensión del titular, asegurando que su reclamación sea debidamente tramitada y conduzca a un pronunciamiento judicial efectivo". Esta función instrumental del proceso debe operar también en el ámbito del amparo, asegurando que la tutela del contenido esencial sea real y efectiva.</w:t>
      </w:r>
    </w:p>
    <w:p w14:paraId="73B475CC" w14:textId="77777777" w:rsidR="00F41266" w:rsidRPr="002B0BA6" w:rsidRDefault="00F41266" w:rsidP="002B0BA6">
      <w:pPr>
        <w:pStyle w:val="Ttulo2"/>
        <w:jc w:val="both"/>
        <w:rPr>
          <w:sz w:val="24"/>
          <w:szCs w:val="24"/>
        </w:rPr>
      </w:pPr>
      <w:r w:rsidRPr="002B0BA6">
        <w:rPr>
          <w:sz w:val="24"/>
          <w:szCs w:val="24"/>
        </w:rPr>
        <w:t>2.5. Hacia una construcción propositiva: el contenido esencial, la construcción externa de los derechos y el test de ponderación</w:t>
      </w:r>
    </w:p>
    <w:p w14:paraId="6D18079F" w14:textId="77777777" w:rsidR="00F41266" w:rsidRPr="002B0BA6" w:rsidRDefault="00F41266" w:rsidP="002B0BA6">
      <w:pPr>
        <w:pStyle w:val="ds-markdown-paragraph"/>
        <w:jc w:val="both"/>
      </w:pPr>
      <w:r w:rsidRPr="002B0BA6">
        <w:t xml:space="preserve">La teoría del contenido esencial, desarrollada en los apartados anteriores, constituye un primer nivel de delimitación del objeto del amparo: identifica aquel núcleo irreductible del derecho cuya afectación directa habilita la tutela constitucional. Sin embargo, este enfoque, centrado en la </w:t>
      </w:r>
      <w:r w:rsidRPr="002B0BA6">
        <w:rPr>
          <w:rStyle w:val="nfasis"/>
        </w:rPr>
        <w:t>dimensión interna</w:t>
      </w:r>
      <w:r w:rsidRPr="002B0BA6">
        <w:t xml:space="preserve"> del derecho, resulta insuficiente cuando se trata de determinar los límites admisibles de su ejercicio en situaciones de conflicto con otros derechos o bienes constitucionalmente protegidos. Para ello se requiere una </w:t>
      </w:r>
      <w:r w:rsidRPr="002B0BA6">
        <w:rPr>
          <w:rStyle w:val="nfasis"/>
        </w:rPr>
        <w:t>construcción externa</w:t>
      </w:r>
      <w:r w:rsidRPr="002B0BA6">
        <w:t xml:space="preserve"> de los derechos, que opere mediante metodologías racionales y controlables, como el principio de proporcionalidad y el test de ponderación.</w:t>
      </w:r>
    </w:p>
    <w:p w14:paraId="4DE949FC" w14:textId="77777777" w:rsidR="00F41266" w:rsidRPr="002B0BA6" w:rsidRDefault="00F41266" w:rsidP="002B0BA6">
      <w:pPr>
        <w:pStyle w:val="Ttulo3"/>
        <w:jc w:val="both"/>
        <w:rPr>
          <w:sz w:val="24"/>
          <w:szCs w:val="24"/>
        </w:rPr>
      </w:pPr>
      <w:r w:rsidRPr="002B0BA6">
        <w:rPr>
          <w:sz w:val="24"/>
          <w:szCs w:val="24"/>
        </w:rPr>
        <w:t>2.5.1. De la dimensión interna a la construcción externa: la necesidad de un enfoque complementario</w:t>
      </w:r>
    </w:p>
    <w:p w14:paraId="09C81FB1" w14:textId="77777777" w:rsidR="00F41266" w:rsidRPr="002B0BA6" w:rsidRDefault="00F41266" w:rsidP="002B0BA6">
      <w:pPr>
        <w:pStyle w:val="ds-markdown-paragraph"/>
        <w:jc w:val="both"/>
      </w:pPr>
      <w:r w:rsidRPr="002B0BA6">
        <w:t xml:space="preserve">La distinción entre el contenido esencial y los límites externos del derecho ha sido objeto de profundo análisis en la doctrina constitucional comparada. El profesor Carlos Bernal Pulido, en su obra fundamental sobre el principio de proporcionalidad, explica que "los derechos fundamentales pueden ser concebidos como un haz de posiciones y normas, vinculadas interpretativamente a una disposición de derecho fundamental" </w:t>
      </w:r>
    </w:p>
    <w:p w14:paraId="5D74864A" w14:textId="77777777" w:rsidR="00F41266" w:rsidRPr="002B0BA6" w:rsidRDefault="00F41266" w:rsidP="002B0BA6">
      <w:pPr>
        <w:jc w:val="both"/>
        <w:rPr>
          <w:rFonts w:ascii="Times New Roman" w:hAnsi="Times New Roman" w:cs="Times New Roman"/>
          <w:sz w:val="24"/>
          <w:szCs w:val="24"/>
        </w:rPr>
      </w:pPr>
      <w:r w:rsidRPr="002B0BA6">
        <w:rPr>
          <w:rFonts w:ascii="Times New Roman" w:hAnsi="Times New Roman" w:cs="Times New Roman"/>
          <w:sz w:val="24"/>
          <w:szCs w:val="24"/>
        </w:rPr>
        <w:t xml:space="preserve">. Estas disposiciones presentan una indeterminación normativa que requiere ser concretada mediante criterios </w:t>
      </w:r>
      <w:proofErr w:type="gramStart"/>
      <w:r w:rsidRPr="002B0BA6">
        <w:rPr>
          <w:rFonts w:ascii="Times New Roman" w:hAnsi="Times New Roman" w:cs="Times New Roman"/>
          <w:sz w:val="24"/>
          <w:szCs w:val="24"/>
        </w:rPr>
        <w:t>metodológicos .</w:t>
      </w:r>
      <w:proofErr w:type="gramEnd"/>
      <w:r w:rsidRPr="002B0BA6">
        <w:rPr>
          <w:rFonts w:ascii="Times New Roman" w:hAnsi="Times New Roman" w:cs="Times New Roman"/>
          <w:sz w:val="24"/>
          <w:szCs w:val="24"/>
        </w:rPr>
        <w:t xml:space="preserve"> La función del principio de proporcionalidad es, precisamente, "estructurar el procedimiento interpretativo para la determinación del contenido de los derechos fundamentales que resulta vinculante para el legislador y para la fundamentación de dicho contenido en las decisiones de control de constitucionalidad de las leyes" </w:t>
      </w:r>
    </w:p>
    <w:p w14:paraId="5A50BF8A" w14:textId="77777777" w:rsidR="00F41266" w:rsidRPr="002B0BA6" w:rsidRDefault="00F41266" w:rsidP="002B0BA6">
      <w:pPr>
        <w:pStyle w:val="ds-markdown-paragraph"/>
        <w:jc w:val="both"/>
      </w:pPr>
      <w:r w:rsidRPr="002B0BA6">
        <w:t>.</w:t>
      </w:r>
    </w:p>
    <w:p w14:paraId="66D0F83B" w14:textId="77777777" w:rsidR="00F41266" w:rsidRPr="002B0BA6" w:rsidRDefault="00F41266" w:rsidP="002B0BA6">
      <w:pPr>
        <w:pStyle w:val="ds-markdown-paragraph"/>
        <w:jc w:val="both"/>
      </w:pPr>
      <w:r w:rsidRPr="002B0BA6">
        <w:lastRenderedPageBreak/>
        <w:t>Esta construcción externa parte del reconocimiento de que los derechos constitucionales no son absolutos. Como hemos señalado a lo largo de esta conferencia, su ejercicio encuentra límites en los derechos de los demás y en otros bienes e intereses constitucionalmente protegidos. La cuestión central es cómo determinar, en cada caso concreto, si un límite impuesto a un derecho resulta constitucionalmente admisible o si, por el contrario, constituye una vulneración de su contenido esencial. El principio de proporcionalidad ofrece una estructura argumentativa para realizar este juicio de manera racional y controlable.</w:t>
      </w:r>
    </w:p>
    <w:p w14:paraId="79CFED3C" w14:textId="77777777" w:rsidR="00F41266" w:rsidRPr="002B0BA6" w:rsidRDefault="00F41266" w:rsidP="002B0BA6">
      <w:pPr>
        <w:pStyle w:val="Ttulo3"/>
        <w:jc w:val="both"/>
        <w:rPr>
          <w:sz w:val="24"/>
          <w:szCs w:val="24"/>
        </w:rPr>
      </w:pPr>
      <w:r w:rsidRPr="002B0BA6">
        <w:rPr>
          <w:sz w:val="24"/>
          <w:szCs w:val="24"/>
        </w:rPr>
        <w:t>2.5.2. El principio de proporcionalidad: estructura y función</w:t>
      </w:r>
    </w:p>
    <w:p w14:paraId="38CD1607" w14:textId="77777777" w:rsidR="00F41266" w:rsidRPr="002B0BA6" w:rsidRDefault="00F41266" w:rsidP="002B0BA6">
      <w:pPr>
        <w:pStyle w:val="ds-markdown-paragraph"/>
        <w:jc w:val="both"/>
      </w:pPr>
      <w:r w:rsidRPr="002B0BA6">
        <w:t xml:space="preserve">El principio de proporcionalidad se ha consolidado en el derecho constitucional comparado como el criterio metodológico predominante para la adjudicación de derechos fundamentales </w:t>
      </w:r>
    </w:p>
    <w:p w14:paraId="2ED2CE81" w14:textId="77777777" w:rsidR="00F41266" w:rsidRPr="002B0BA6" w:rsidRDefault="00F41266" w:rsidP="002B0BA6">
      <w:pPr>
        <w:jc w:val="both"/>
        <w:rPr>
          <w:rFonts w:ascii="Times New Roman" w:hAnsi="Times New Roman" w:cs="Times New Roman"/>
          <w:sz w:val="24"/>
          <w:szCs w:val="24"/>
        </w:rPr>
      </w:pPr>
      <w:r w:rsidRPr="002B0BA6">
        <w:rPr>
          <w:rFonts w:ascii="Times New Roman" w:hAnsi="Times New Roman" w:cs="Times New Roman"/>
          <w:sz w:val="24"/>
          <w:szCs w:val="24"/>
        </w:rPr>
        <w:t xml:space="preserve">. Su aplicación sigue, por lo general, una estructura de cuatro etapas o subprincipios </w:t>
      </w:r>
    </w:p>
    <w:p w14:paraId="52D36FBF" w14:textId="1F1E038C" w:rsidR="00F41266" w:rsidRPr="002B0BA6" w:rsidRDefault="00F41266" w:rsidP="002B0BA6">
      <w:pPr>
        <w:pStyle w:val="ds-markdown-paragraph"/>
        <w:jc w:val="both"/>
      </w:pPr>
      <w:r w:rsidRPr="002B0BA6">
        <w:rPr>
          <w:rStyle w:val="Textoennegrita"/>
        </w:rPr>
        <w:t>a) Legitimidad del fin:</w:t>
      </w:r>
      <w:r w:rsidRPr="002B0BA6">
        <w:t xml:space="preserve"> El primer paso consiste en verificar que la medida que limita el derecho persigue un fin constitucionalmente legítimo. No cualquier interés público justifica la restricción de un derecho fundamental; es necesario que el fin sea de suficiente importancia para justificar la limitación </w:t>
      </w:r>
    </w:p>
    <w:p w14:paraId="122E88F6" w14:textId="00FC0570" w:rsidR="00F41266" w:rsidRPr="002B0BA6" w:rsidRDefault="00F41266" w:rsidP="002B0BA6">
      <w:pPr>
        <w:pStyle w:val="ds-markdown-paragraph"/>
        <w:jc w:val="both"/>
      </w:pPr>
      <w:proofErr w:type="gramStart"/>
      <w:r w:rsidRPr="002B0BA6">
        <w:t>.</w:t>
      </w:r>
      <w:r w:rsidRPr="002B0BA6">
        <w:rPr>
          <w:rStyle w:val="Textoennegrita"/>
        </w:rPr>
        <w:t>b</w:t>
      </w:r>
      <w:proofErr w:type="gramEnd"/>
      <w:r w:rsidRPr="002B0BA6">
        <w:rPr>
          <w:rStyle w:val="Textoennegrita"/>
        </w:rPr>
        <w:t>) Idoneidad o adecuación:</w:t>
      </w:r>
      <w:r w:rsidRPr="002B0BA6">
        <w:t xml:space="preserve"> La medida debe ser adecuada para alcanzar el fin perseguido. Existe una relación de idoneidad cuando la intervención en el derecho contribuye efectivamente a la realización del fin </w:t>
      </w:r>
    </w:p>
    <w:p w14:paraId="7339C8B6" w14:textId="5F6941FF" w:rsidR="00F41266" w:rsidRPr="002B0BA6" w:rsidRDefault="00F41266" w:rsidP="002B0BA6">
      <w:pPr>
        <w:pStyle w:val="ds-markdown-paragraph"/>
        <w:jc w:val="both"/>
      </w:pPr>
      <w:r w:rsidRPr="002B0BA6">
        <w:t>.</w:t>
      </w:r>
      <w:r w:rsidRPr="002B0BA6">
        <w:rPr>
          <w:rStyle w:val="Textoennegrita"/>
        </w:rPr>
        <w:t>c) Necesidad:</w:t>
      </w:r>
      <w:r w:rsidRPr="002B0BA6">
        <w:t xml:space="preserve"> La medida debe ser la menos restrictiva del derecho entre aquellas igualmente idóneas para alcanzar el fin. Si existe un medio alternativo que afecte en menor medida el derecho, sin sacrificar la eficacia en la consecución del fin, la medida analizada resulta innecesaria y, por tanto, desproporcionada </w:t>
      </w:r>
    </w:p>
    <w:p w14:paraId="4B7AF917" w14:textId="6415C933" w:rsidR="00F41266" w:rsidRPr="002B0BA6" w:rsidRDefault="00F41266" w:rsidP="002B0BA6">
      <w:pPr>
        <w:pStyle w:val="ds-markdown-paragraph"/>
        <w:jc w:val="both"/>
      </w:pPr>
      <w:proofErr w:type="gramStart"/>
      <w:r w:rsidRPr="002B0BA6">
        <w:t>.</w:t>
      </w:r>
      <w:r w:rsidRPr="002B0BA6">
        <w:rPr>
          <w:rStyle w:val="Textoennegrita"/>
        </w:rPr>
        <w:t>d</w:t>
      </w:r>
      <w:proofErr w:type="gramEnd"/>
      <w:r w:rsidRPr="002B0BA6">
        <w:rPr>
          <w:rStyle w:val="Textoennegrita"/>
        </w:rPr>
        <w:t>) Proporcionalidad en sentido estricto o ponderación:</w:t>
      </w:r>
      <w:r w:rsidRPr="002B0BA6">
        <w:t xml:space="preserve"> En esta cuarta etapa se realiza una comparación entre la importancia de la intervención en el derecho y la importancia de la realización del fin legislativo </w:t>
      </w:r>
    </w:p>
    <w:p w14:paraId="318A773D" w14:textId="1061CF13" w:rsidR="00F41266" w:rsidRPr="002B0BA6" w:rsidRDefault="00F41266" w:rsidP="002B0BA6">
      <w:pPr>
        <w:jc w:val="both"/>
        <w:rPr>
          <w:rFonts w:ascii="Times New Roman" w:hAnsi="Times New Roman" w:cs="Times New Roman"/>
          <w:sz w:val="24"/>
          <w:szCs w:val="24"/>
        </w:rPr>
      </w:pPr>
      <w:r w:rsidRPr="002B0BA6">
        <w:rPr>
          <w:rFonts w:ascii="Times New Roman" w:hAnsi="Times New Roman" w:cs="Times New Roman"/>
          <w:sz w:val="24"/>
          <w:szCs w:val="24"/>
        </w:rPr>
        <w:t>. Se trata de determinar si "la medida no tiene un efecto desproporcionadamente severo sobre las personas a las que se aplica</w:t>
      </w:r>
      <w:proofErr w:type="gramStart"/>
      <w:r w:rsidRPr="002B0BA6">
        <w:rPr>
          <w:rFonts w:ascii="Times New Roman" w:hAnsi="Times New Roman" w:cs="Times New Roman"/>
          <w:sz w:val="24"/>
          <w:szCs w:val="24"/>
        </w:rPr>
        <w:t>" .</w:t>
      </w:r>
      <w:proofErr w:type="gramEnd"/>
      <w:r w:rsidRPr="002B0BA6">
        <w:rPr>
          <w:rFonts w:ascii="Times New Roman" w:hAnsi="Times New Roman" w:cs="Times New Roman"/>
          <w:sz w:val="24"/>
          <w:szCs w:val="24"/>
        </w:rPr>
        <w:t xml:space="preserve"> Este es el momento de la </w:t>
      </w:r>
      <w:r w:rsidRPr="002B0BA6">
        <w:rPr>
          <w:rStyle w:val="nfasis"/>
          <w:rFonts w:ascii="Times New Roman" w:hAnsi="Times New Roman" w:cs="Times New Roman"/>
          <w:sz w:val="24"/>
          <w:szCs w:val="24"/>
        </w:rPr>
        <w:t>ponderación</w:t>
      </w:r>
      <w:r w:rsidRPr="002B0BA6">
        <w:rPr>
          <w:rFonts w:ascii="Times New Roman" w:hAnsi="Times New Roman" w:cs="Times New Roman"/>
          <w:sz w:val="24"/>
          <w:szCs w:val="24"/>
        </w:rPr>
        <w:t xml:space="preserve"> propiamente dicha, que requiere construir una "relación de precedencia condicionada" entre los principios en conflicto </w:t>
      </w:r>
    </w:p>
    <w:p w14:paraId="280D3AE0" w14:textId="77777777" w:rsidR="00F41266" w:rsidRPr="002B0BA6" w:rsidRDefault="00F41266" w:rsidP="002B0BA6">
      <w:pPr>
        <w:pStyle w:val="ds-markdown-paragraph"/>
        <w:jc w:val="both"/>
      </w:pPr>
      <w:r w:rsidRPr="002B0BA6">
        <w:t xml:space="preserve">El profesor Bernal Pulido ha sistematizado con precisión la estructura argumentativa de este subprincipio: "La determinación de la importancia de la intervención en el derecho fundamental y de la importancia de la realización del fin legislativo" constituye el primer paso, seguido de "la construcción de la relación de precedencia condicionada entre los principios que se ponderan" </w:t>
      </w:r>
    </w:p>
    <w:p w14:paraId="572BA524" w14:textId="40619258" w:rsidR="00F41266" w:rsidRPr="002B0BA6" w:rsidRDefault="00F41266" w:rsidP="002B0BA6">
      <w:pPr>
        <w:jc w:val="both"/>
        <w:rPr>
          <w:rFonts w:ascii="Times New Roman" w:hAnsi="Times New Roman" w:cs="Times New Roman"/>
          <w:sz w:val="24"/>
          <w:szCs w:val="24"/>
        </w:rPr>
      </w:pPr>
      <w:r w:rsidRPr="002B0BA6">
        <w:rPr>
          <w:rFonts w:ascii="Times New Roman" w:hAnsi="Times New Roman" w:cs="Times New Roman"/>
          <w:sz w:val="24"/>
          <w:szCs w:val="24"/>
        </w:rPr>
        <w:t xml:space="preserve">. Este proceso, lejos de ser irracional o puramente subjetivo, puede ser controlado mediante criterios que operan en los niveles analítico-normativo y empírico </w:t>
      </w:r>
    </w:p>
    <w:p w14:paraId="406B2DAB" w14:textId="77777777" w:rsidR="00F41266" w:rsidRPr="002B0BA6" w:rsidRDefault="00F41266" w:rsidP="002B0BA6">
      <w:pPr>
        <w:pStyle w:val="Ttulo3"/>
        <w:jc w:val="both"/>
        <w:rPr>
          <w:sz w:val="24"/>
          <w:szCs w:val="24"/>
        </w:rPr>
      </w:pPr>
      <w:r w:rsidRPr="002B0BA6">
        <w:rPr>
          <w:sz w:val="24"/>
          <w:szCs w:val="24"/>
        </w:rPr>
        <w:t>2.5.3. La ponderación como método racional para resolver conflictos entre principios</w:t>
      </w:r>
    </w:p>
    <w:p w14:paraId="6AC3DFEC" w14:textId="77777777" w:rsidR="00F41266" w:rsidRPr="002B0BA6" w:rsidRDefault="00F41266" w:rsidP="002B0BA6">
      <w:pPr>
        <w:pStyle w:val="ds-markdown-paragraph"/>
        <w:jc w:val="both"/>
      </w:pPr>
      <w:r w:rsidRPr="002B0BA6">
        <w:lastRenderedPageBreak/>
        <w:t xml:space="preserve">La crítica frecuente a la ponderación es que constituiría un ejercicio irracional de "balanza", donde el juez termina imponiendo sus preferencias subjetivas. Sin embargo, una concepción depurada de la ponderación muestra que puede operar como un procedimiento racional y controlable. La clave reside en entender que los principios son mandatos de optimización que ordenan que algo sea realizado en la mayor medida posible, de acuerdo con las posibilidades fácticas y jurídicas </w:t>
      </w:r>
    </w:p>
    <w:p w14:paraId="777242AA" w14:textId="54234075" w:rsidR="00F41266" w:rsidRPr="002B0BA6" w:rsidRDefault="00F41266" w:rsidP="002B0BA6">
      <w:pPr>
        <w:pStyle w:val="ds-markdown-paragraph"/>
        <w:jc w:val="both"/>
      </w:pPr>
      <w:r w:rsidRPr="002B0BA6">
        <w:t>La ponderación no es una mera metáfora, sino un procedimiento argumentativo estructurado.</w:t>
      </w:r>
    </w:p>
    <w:p w14:paraId="788BCE2F" w14:textId="5992D31C" w:rsidR="00F41266" w:rsidRPr="002B0BA6" w:rsidRDefault="00F41266" w:rsidP="002B0BA6">
      <w:pPr>
        <w:pStyle w:val="ds-markdown-paragraph"/>
        <w:jc w:val="both"/>
      </w:pPr>
      <w:r w:rsidRPr="002B0BA6">
        <w:t>En este sentido, el test de proporcionalidad ha sido descrito como "el método más prominente para la adjudicación de derechos fundamentales alrededor del mundo", precisamente por su capacidad para "evaluar la razonabilidad de la legislación" y asegurar que "las medidas legales no sean excesivas en relación con los problemas sociales que pretenden resolver" Su difusión global responde a su capacidad para proporcionar un marco argumentativo común que trasciende las particularidades de cada ordenamiento.</w:t>
      </w:r>
    </w:p>
    <w:p w14:paraId="780D676F" w14:textId="3C5B492A" w:rsidR="00F41266" w:rsidRPr="002B0BA6" w:rsidRDefault="00F41266" w:rsidP="002B0BA6">
      <w:pPr>
        <w:pStyle w:val="ds-markdown-paragraph"/>
        <w:jc w:val="both"/>
      </w:pPr>
      <w:r w:rsidRPr="002B0BA6">
        <w:t xml:space="preserve">El juez </w:t>
      </w:r>
      <w:proofErr w:type="spellStart"/>
      <w:r w:rsidRPr="002B0BA6">
        <w:t>Laws</w:t>
      </w:r>
      <w:proofErr w:type="spellEnd"/>
      <w:r w:rsidRPr="002B0BA6">
        <w:t>, en el caso Miranda, advertía sobre la necesidad de abordar con cuidado la cuarta etapa del test, pues "requiere que el tribunal decida si la medida, aunque tenga un propósito justificado y no sea más intrusiva de lo necesario, es sin embargo ofensiva porque no logra alcanzar el equilibrio adecuado entre el derecho privado y el interés público" Esta advertencia no invalida el test, sino que subraya la importancia de desarrollar criterios objetivos para su aplicación.</w:t>
      </w:r>
    </w:p>
    <w:p w14:paraId="3545FFF7" w14:textId="77777777" w:rsidR="00F41266" w:rsidRPr="002B0BA6" w:rsidRDefault="00F41266" w:rsidP="002B0BA6">
      <w:pPr>
        <w:pStyle w:val="Ttulo3"/>
        <w:jc w:val="both"/>
        <w:rPr>
          <w:sz w:val="24"/>
          <w:szCs w:val="24"/>
        </w:rPr>
      </w:pPr>
      <w:r w:rsidRPr="002B0BA6">
        <w:rPr>
          <w:sz w:val="24"/>
          <w:szCs w:val="24"/>
        </w:rPr>
        <w:t>2.5.4. La construcción de reglas de precedencia como resultado de la ponderación</w:t>
      </w:r>
    </w:p>
    <w:p w14:paraId="24C7B867" w14:textId="3C48C193" w:rsidR="00F41266" w:rsidRPr="002B0BA6" w:rsidRDefault="00F41266" w:rsidP="002B0BA6">
      <w:pPr>
        <w:pStyle w:val="ds-markdown-paragraph"/>
        <w:jc w:val="both"/>
      </w:pPr>
      <w:r w:rsidRPr="002B0BA6">
        <w:t>Uno de los aportes más valiosos de la teoría de la ponderación es la posibilidad de formular, a partir de los casos resueltos, reglas de precedencia que orientan la solución de casos futuros. Como explica Bernal Pulido, el resultado de la ponderación debe ser "la construcción de una regla de precedencia condicionada</w:t>
      </w:r>
      <w:proofErr w:type="gramStart"/>
      <w:r w:rsidRPr="002B0BA6">
        <w:t>"</w:t>
      </w:r>
      <w:r w:rsidR="002B0BA6">
        <w:t xml:space="preserve"> </w:t>
      </w:r>
      <w:r w:rsidRPr="002B0BA6">
        <w:t>.</w:t>
      </w:r>
      <w:proofErr w:type="gramEnd"/>
      <w:r w:rsidRPr="002B0BA6">
        <w:t xml:space="preserve"> Esta regla establece, para un tipo de situaciones definidas por ciertas condiciones, qué principio debe prevalecer.</w:t>
      </w:r>
    </w:p>
    <w:p w14:paraId="1CFA1652" w14:textId="77777777" w:rsidR="00F41266" w:rsidRPr="002B0BA6" w:rsidRDefault="00F41266" w:rsidP="002B0BA6">
      <w:pPr>
        <w:pStyle w:val="ds-markdown-paragraph"/>
        <w:jc w:val="both"/>
      </w:pPr>
      <w:r w:rsidRPr="002B0BA6">
        <w:t>Esta técnica permite que la jurisprudencia constitucional vaya construyendo, caso a caso, un sistema de reglas que dota de previsibilidad y seguridad jurídica a la aplicación de los derechos fundamentales. No se trata de que cada juez pondere libremente en cada caso, sino de que las Salas de Amparo, y especialmente el Tribunal Supremo Popular, vayan estableciendo criterios generales que orienten la labor de los tribunales inferiores y de los propios justiciables.</w:t>
      </w:r>
    </w:p>
    <w:p w14:paraId="41370588" w14:textId="77777777" w:rsidR="00F41266" w:rsidRPr="002B0BA6" w:rsidRDefault="00F41266" w:rsidP="002B0BA6">
      <w:pPr>
        <w:pStyle w:val="ds-markdown-paragraph"/>
        <w:jc w:val="both"/>
      </w:pPr>
      <w:r w:rsidRPr="002B0BA6">
        <w:t xml:space="preserve">La profesora Martha Prieto Valdés ha señalado la importancia de que la jurisprudencia cubana desarrolle estos criterios, para evitar que la aplicación del amparo dependa de decisiones ad hoc y para garantizar la igualdad en la protección de los derechos [Prieto Valdés, 2020]. En esta misma línea, el profesor </w:t>
      </w:r>
      <w:proofErr w:type="spellStart"/>
      <w:r w:rsidRPr="002B0BA6">
        <w:t>Villabella</w:t>
      </w:r>
      <w:proofErr w:type="spellEnd"/>
      <w:r w:rsidRPr="002B0BA6">
        <w:t xml:space="preserve"> Armengol insiste en que "la construcción dogmática del contenido esencial debe ir acompañada de una metodología para la solución de conflictos entre derechos, que permita a los jueces fundamentar racionalmente sus decisiones" [</w:t>
      </w:r>
      <w:proofErr w:type="spellStart"/>
      <w:r w:rsidRPr="002B0BA6">
        <w:t>Villabella</w:t>
      </w:r>
      <w:proofErr w:type="spellEnd"/>
      <w:r w:rsidRPr="002B0BA6">
        <w:t xml:space="preserve"> Armengol, 2022].</w:t>
      </w:r>
    </w:p>
    <w:p w14:paraId="76DBFFA8" w14:textId="77777777" w:rsidR="00F41266" w:rsidRPr="002B0BA6" w:rsidRDefault="00F41266" w:rsidP="002B0BA6">
      <w:pPr>
        <w:pStyle w:val="Ttulo3"/>
        <w:jc w:val="both"/>
        <w:rPr>
          <w:sz w:val="24"/>
          <w:szCs w:val="24"/>
        </w:rPr>
      </w:pPr>
      <w:r w:rsidRPr="002B0BA6">
        <w:rPr>
          <w:sz w:val="24"/>
          <w:szCs w:val="24"/>
        </w:rPr>
        <w:t>2.5.5. La incorporación del test de ponderación en la práctica del amparo cubano</w:t>
      </w:r>
    </w:p>
    <w:p w14:paraId="70EBB448" w14:textId="77777777" w:rsidR="00F41266" w:rsidRPr="002B0BA6" w:rsidRDefault="00F41266" w:rsidP="002B0BA6">
      <w:pPr>
        <w:pStyle w:val="ds-markdown-paragraph"/>
        <w:jc w:val="both"/>
      </w:pPr>
      <w:r w:rsidRPr="002B0BA6">
        <w:t xml:space="preserve">La Ley 153/2022 no menciona expresamente el principio de proporcionalidad ni el test de ponderación. Sin embargo, el artículo 2, al consagrar el principio pro homine y exigir que las </w:t>
      </w:r>
      <w:r w:rsidRPr="002B0BA6">
        <w:lastRenderedPageBreak/>
        <w:t xml:space="preserve">disposiciones se interpreten "del modo que más favorezca a la persona y al respeto a la dignidad humana", abre la puerta a la utilización de estas metodologías. Además, el artículo 5.3, al enumerar los criterios para valorar la trascendencia jurídico-social (significación de la vulneración, </w:t>
      </w:r>
      <w:proofErr w:type="spellStart"/>
      <w:r w:rsidRPr="002B0BA6">
        <w:t>irreparabilidad</w:t>
      </w:r>
      <w:proofErr w:type="spellEnd"/>
      <w:r w:rsidRPr="002B0BA6">
        <w:t>, vulnerabilidad), está invitando al juez a realizar un juicio ponderativo que excede la mera subsunción.</w:t>
      </w:r>
    </w:p>
    <w:p w14:paraId="1D702FDC" w14:textId="77777777" w:rsidR="00F41266" w:rsidRPr="002B0BA6" w:rsidRDefault="00F41266" w:rsidP="002B0BA6">
      <w:pPr>
        <w:pStyle w:val="ds-markdown-paragraph"/>
        <w:jc w:val="both"/>
      </w:pPr>
      <w:r w:rsidRPr="002B0BA6">
        <w:t>Desde nuestra perspectiva, la incorporación del test de proporcionalidad en la práctica del amparo cubano puede operar en dos niveles. En primer lugar, como criterio para determinar si una limitación a un derecho constitucional, establecida por una norma o un acto de autoridad, resulta admisible. Este sería el uso clásico del test, orientado a controlar la constitucionalidad de las intervenciones en los derechos. En segundo lugar, como herramienta para resolver los conflictos entre derechos que se presentan en los casos concretos, determinando cuál de ellos debe prevalecer en las circunstancias del caso.</w:t>
      </w:r>
    </w:p>
    <w:p w14:paraId="73E8CE94" w14:textId="77777777" w:rsidR="00F41266" w:rsidRPr="002B0BA6" w:rsidRDefault="00F41266" w:rsidP="002B0BA6">
      <w:pPr>
        <w:pStyle w:val="ds-markdown-paragraph"/>
        <w:jc w:val="both"/>
      </w:pPr>
      <w:r w:rsidRPr="002B0BA6">
        <w:t>El profesor Pérez Martínez, al analizar los límites de los derechos constitucionales, ha insistido en que "la garantía debe ser que los límites no desnaturalicen a la dignidad plena del ser humano como valor supremo". Esta afirmación conecta directamente con la necesidad de que la ponderación no pierda de vista el núcleo esencial de los derechos. El test de proporcionalidad no puede operar de espaldas al contenido esencial; por el contrario, debe presuponerlo y respetarlo. La ponderación opera en la zona externa del derecho, allí donde su ejercicio entra en conflicto con otros derechos o bienes constitucionales, pero no puede penetrar en el núcleo duro que lo define.</w:t>
      </w:r>
    </w:p>
    <w:p w14:paraId="454A04CB" w14:textId="77777777" w:rsidR="00F41266" w:rsidRPr="002B0BA6" w:rsidRDefault="00F41266" w:rsidP="002B0BA6">
      <w:pPr>
        <w:pStyle w:val="Ttulo3"/>
        <w:jc w:val="both"/>
        <w:rPr>
          <w:sz w:val="24"/>
          <w:szCs w:val="24"/>
        </w:rPr>
      </w:pPr>
      <w:r w:rsidRPr="002B0BA6">
        <w:rPr>
          <w:sz w:val="24"/>
          <w:szCs w:val="24"/>
        </w:rPr>
        <w:t>2.5.6. Los desafíos de la ponderación en el contexto cubano y las cautelas necesarias</w:t>
      </w:r>
    </w:p>
    <w:p w14:paraId="43A6B17E" w14:textId="77777777" w:rsidR="00F41266" w:rsidRPr="002B0BA6" w:rsidRDefault="00F41266" w:rsidP="002B0BA6">
      <w:pPr>
        <w:pStyle w:val="ds-markdown-paragraph"/>
        <w:jc w:val="both"/>
      </w:pPr>
      <w:r w:rsidRPr="002B0BA6">
        <w:t>La incorporación de la ponderación en la práctica judicial cubana no está exenta de desafíos. El primero de ellos es la necesidad de formar a los jueces en esta metodología, que exige un tipo de razonamiento distinto al de la mera subsunción. El segundo desafío es el riesgo de que la ponderación se convierta en un ejercicio puramente subjetivo, donde el juez imponga sus propias preferencias bajo la apariencia de un análisis técnico.</w:t>
      </w:r>
    </w:p>
    <w:p w14:paraId="6CF40F21" w14:textId="77777777" w:rsidR="00F41266" w:rsidRPr="002B0BA6" w:rsidRDefault="00F41266" w:rsidP="002B0BA6">
      <w:pPr>
        <w:pStyle w:val="ds-markdown-paragraph"/>
        <w:jc w:val="both"/>
      </w:pPr>
      <w:r w:rsidRPr="002B0BA6">
        <w:t xml:space="preserve">Para evitar estos riesgos, la doctrina comparada ha desarrollado importantes cautelas. En primer lugar, la exigencia de que la ponderación sea explícita y transparente, de modo que las partes y la sociedad puedan conocer y controlar los argumentos del juez. En segundo lugar, la necesidad de apoyarse en criterios objetivos y en precedentes jurisprudenciales que vayan construyendo, caso a caso, reglas de decisión estables. En tercer lugar, el reconocimiento de que en ciertas materias el juez debe deferir al legislador o a la administración, especialmente cuando se trata de decisiones que implican opciones de política pública o que requieren conocimientos técnicos especializados </w:t>
      </w:r>
    </w:p>
    <w:p w14:paraId="03DC35B6" w14:textId="304590DE" w:rsidR="00F41266" w:rsidRPr="002B0BA6" w:rsidRDefault="00F41266" w:rsidP="002B0BA6">
      <w:pPr>
        <w:pStyle w:val="ds-markdown-paragraph"/>
        <w:jc w:val="both"/>
      </w:pPr>
      <w:r w:rsidRPr="002B0BA6">
        <w:t xml:space="preserve">El profesor </w:t>
      </w:r>
      <w:proofErr w:type="spellStart"/>
      <w:r w:rsidRPr="002B0BA6">
        <w:t>Julian</w:t>
      </w:r>
      <w:proofErr w:type="spellEnd"/>
      <w:r w:rsidRPr="002B0BA6">
        <w:t xml:space="preserve"> </w:t>
      </w:r>
      <w:proofErr w:type="spellStart"/>
      <w:r w:rsidRPr="002B0BA6">
        <w:t>Rivers</w:t>
      </w:r>
      <w:proofErr w:type="spellEnd"/>
      <w:r w:rsidRPr="002B0BA6">
        <w:t xml:space="preserve"> ha señalado que "ciertas circunstancias dan lugar a una presunción de proporcionalidad, donde la carga de demostrar la desproporcionalidad recae sobre el titular del derecho" </w:t>
      </w:r>
    </w:p>
    <w:p w14:paraId="3205302E" w14:textId="77D35EE6" w:rsidR="00F41266" w:rsidRPr="002B0BA6" w:rsidRDefault="00F41266" w:rsidP="002B0BA6">
      <w:pPr>
        <w:pStyle w:val="ds-markdown-paragraph"/>
        <w:jc w:val="both"/>
      </w:pPr>
      <w:r w:rsidRPr="002B0BA6">
        <w:t>Esta idea, que debe ser aplicada con cautela, reconoce que no todas las decisiones sobre límites a los derechos requieren el mismo nivel de escrutinio judicial, y que en determinados ámbitos (como la política económica o la seguridad nacional) el juez debe actuar con particular deferencia hacia las decisiones de los poderes electos.</w:t>
      </w:r>
    </w:p>
    <w:p w14:paraId="0C161CDF" w14:textId="77777777" w:rsidR="00F41266" w:rsidRPr="002B0BA6" w:rsidRDefault="00F41266" w:rsidP="002B0BA6">
      <w:pPr>
        <w:pStyle w:val="ds-markdown-paragraph"/>
        <w:jc w:val="both"/>
      </w:pPr>
      <w:r w:rsidRPr="002B0BA6">
        <w:lastRenderedPageBreak/>
        <w:t>En el contexto cubano, esta cuestión adquiere perfiles propios, dada la configuración del Estado socialista de derecho y la centralidad de los intereses colectivos. La ponderación deberá operar siempre dentro del marco constitucional y con respeto al principio de supremacía constitucional, buscando un equilibrio que no sacrifique injustificadamente los derechos individuales en aras de intereses colectivos, pero que tampoco desconozca la importancia de estos últimos en la construcción del proyecto social.</w:t>
      </w:r>
    </w:p>
    <w:p w14:paraId="475E476A" w14:textId="00C54755" w:rsidR="00F41266" w:rsidRPr="002B0BA6" w:rsidRDefault="00F41266" w:rsidP="002B0BA6">
      <w:pPr>
        <w:pStyle w:val="Ttulo3"/>
        <w:jc w:val="both"/>
        <w:rPr>
          <w:sz w:val="24"/>
          <w:szCs w:val="24"/>
        </w:rPr>
      </w:pPr>
      <w:r w:rsidRPr="002B0BA6">
        <w:rPr>
          <w:sz w:val="24"/>
          <w:szCs w:val="24"/>
        </w:rPr>
        <w:t>2.5.7. hacia una teoría de los derechos fundamentales en Cuba</w:t>
      </w:r>
    </w:p>
    <w:p w14:paraId="06E69463" w14:textId="77777777" w:rsidR="00F41266" w:rsidRPr="002B0BA6" w:rsidRDefault="00F41266" w:rsidP="002B0BA6">
      <w:pPr>
        <w:pStyle w:val="ds-markdown-paragraph"/>
        <w:jc w:val="both"/>
      </w:pPr>
      <w:r w:rsidRPr="002B0BA6">
        <w:t>La teoría del contenido esencial y la metodología de la ponderación constituyen dos herramientas complementarias para la determinación del objeto del proceso de amparo. La primera identifica el núcleo duro del derecho, inmune a cualquier intervención. La segunda ofrece un método racional para resolver los conflictos que surgen en la zona externa del derecho, cuando su ejercicio entra en colisión con otros derechos o bienes constitucionales.</w:t>
      </w:r>
    </w:p>
    <w:p w14:paraId="56D75C80" w14:textId="77777777" w:rsidR="00F41266" w:rsidRPr="002B0BA6" w:rsidRDefault="00F41266" w:rsidP="002B0BA6">
      <w:pPr>
        <w:pStyle w:val="ds-markdown-paragraph"/>
        <w:jc w:val="both"/>
      </w:pPr>
      <w:r w:rsidRPr="002B0BA6">
        <w:t xml:space="preserve">La doctrina cubana más autorizada ha sentado las bases para esta construcción. </w:t>
      </w:r>
      <w:proofErr w:type="spellStart"/>
      <w:r w:rsidRPr="002B0BA6">
        <w:t>Villabella</w:t>
      </w:r>
      <w:proofErr w:type="spellEnd"/>
      <w:r w:rsidRPr="002B0BA6">
        <w:t xml:space="preserve"> Armengol ha delineado la distinción entre núcleo duro y zona periférica. Martha y Amanda Laura Prieto han insistido en el principio pro homine como criterio hermenéutico. </w:t>
      </w:r>
      <w:proofErr w:type="spellStart"/>
      <w:r w:rsidRPr="002B0BA6">
        <w:t>Mondelo</w:t>
      </w:r>
      <w:proofErr w:type="spellEnd"/>
      <w:r w:rsidRPr="002B0BA6">
        <w:t xml:space="preserve"> Tamayo ha advertido sobre los riesgos de una interpretación expansiva. Pérez Martínez ha aportado una visión integradora de los derechos como expresión de valores sociales y como elementos estructurales del Estado socialista. Corresponde ahora a la jurisprudencia de las Salas de Amparo, y muy especialmente a la del Tribunal Supremo Popular, desarrollar en la práctica estas herramientas, construyendo caso a caso un sistema coherente de precedentes que oriente la labor de los operadores jurídicos y garantice a los ciudadanos una tutela efectiva y previsible de sus derechos fundamentales.</w:t>
      </w:r>
    </w:p>
    <w:p w14:paraId="1F047FBB" w14:textId="77777777" w:rsidR="00F41266" w:rsidRPr="002B0BA6" w:rsidRDefault="00F41266" w:rsidP="002B0BA6">
      <w:pPr>
        <w:pStyle w:val="ds-markdown-paragraph"/>
        <w:jc w:val="both"/>
      </w:pPr>
      <w:r w:rsidRPr="002B0BA6">
        <w:t>Como hemos señalado a lo largo de esta conferencia, el objeto del proceso de amparo no es una categoría estática, sino una realidad dinámica que se construye día a día en la práctica forense. La solidez de su construcción dogmática y la racionalidad de sus métodos interpretativos determinarán en última instancia la capacidad del amparo para cumplir su función de garantía efectiva de los derechos fundamentales. Los jueces de amparo tienen ante sí el desafío de convertir estas herramientas teóricas en instrumentos operativos, con rigor técnico, creatividad y un profundo compromiso con la dignidad humana y la justicia social.</w:t>
      </w:r>
    </w:p>
    <w:p w14:paraId="7A963A68" w14:textId="77777777" w:rsidR="002B0BA6" w:rsidRPr="002B0BA6" w:rsidRDefault="002B0BA6" w:rsidP="002B0BA6">
      <w:pPr>
        <w:pStyle w:val="Ttulo3"/>
        <w:jc w:val="both"/>
        <w:rPr>
          <w:sz w:val="24"/>
          <w:szCs w:val="24"/>
        </w:rPr>
      </w:pPr>
      <w:r w:rsidRPr="002B0BA6">
        <w:rPr>
          <w:sz w:val="24"/>
          <w:szCs w:val="24"/>
        </w:rPr>
        <w:t>2.5.4. La construcción de límites reconocibles y tutelables: una propuesta desde la teoría de los principios</w:t>
      </w:r>
    </w:p>
    <w:p w14:paraId="704BA8BB" w14:textId="77777777" w:rsidR="002B0BA6" w:rsidRPr="002B0BA6" w:rsidRDefault="002B0BA6" w:rsidP="002B0BA6">
      <w:pPr>
        <w:pStyle w:val="ds-markdown-paragraph"/>
        <w:jc w:val="both"/>
      </w:pPr>
      <w:r w:rsidRPr="002B0BA6">
        <w:t>A partir de estas premisas, podemos formular una propuesta para la construcción de límites objetivos en el proceso de amparo:</w:t>
      </w:r>
    </w:p>
    <w:p w14:paraId="2194FF01" w14:textId="77777777" w:rsidR="002B0BA6" w:rsidRPr="002B0BA6" w:rsidRDefault="002B0BA6" w:rsidP="002B0BA6">
      <w:pPr>
        <w:pStyle w:val="ds-markdown-paragraph"/>
        <w:jc w:val="both"/>
      </w:pPr>
      <w:r w:rsidRPr="002B0BA6">
        <w:rPr>
          <w:rStyle w:val="Textoennegrita"/>
        </w:rPr>
        <w:t>Primero: identificar el conflicto.</w:t>
      </w:r>
      <w:r w:rsidRPr="002B0BA6">
        <w:t xml:space="preserve"> El juez debe determinar si la controversia involucra un conflicto entre principios (derechos constitucionales) o la aplicación de una regla. Esta identificación previa condiciona toda la metodología subsiguiente.</w:t>
      </w:r>
    </w:p>
    <w:p w14:paraId="6C078095" w14:textId="77777777" w:rsidR="002B0BA6" w:rsidRPr="002B0BA6" w:rsidRDefault="002B0BA6" w:rsidP="002B0BA6">
      <w:pPr>
        <w:pStyle w:val="ds-markdown-paragraph"/>
        <w:jc w:val="both"/>
      </w:pPr>
      <w:r w:rsidRPr="002B0BA6">
        <w:rPr>
          <w:rStyle w:val="Textoennegrita"/>
        </w:rPr>
        <w:t>Segundo: determinar la legitimidad del fin.</w:t>
      </w:r>
      <w:r w:rsidRPr="002B0BA6">
        <w:t xml:space="preserve"> Si se trata de una limitación a un derecho constitucional proveniente de una norma o acto de autoridad, debe verificarse que el fin perseguido </w:t>
      </w:r>
      <w:r w:rsidRPr="002B0BA6">
        <w:lastRenderedPageBreak/>
        <w:t>sea constitucionalmente legítimo. No cualquier interés público justifica la restricción de un derecho fundamental.</w:t>
      </w:r>
    </w:p>
    <w:p w14:paraId="76DCCF4F" w14:textId="77777777" w:rsidR="002B0BA6" w:rsidRPr="002B0BA6" w:rsidRDefault="002B0BA6" w:rsidP="002B0BA6">
      <w:pPr>
        <w:pStyle w:val="ds-markdown-paragraph"/>
        <w:jc w:val="both"/>
      </w:pPr>
      <w:r w:rsidRPr="002B0BA6">
        <w:rPr>
          <w:rStyle w:val="Textoennegrita"/>
        </w:rPr>
        <w:t>Tercero: aplicar el test de idoneidad y necesidad.</w:t>
      </w:r>
      <w:r w:rsidRPr="002B0BA6">
        <w:t xml:space="preserve"> Debe constatarse que la medida limitadora sea adecuada para alcanzar el fin y que no exista una alternativa menos lesiva igualmente eficaz.</w:t>
      </w:r>
    </w:p>
    <w:p w14:paraId="1009FB38" w14:textId="77777777" w:rsidR="002B0BA6" w:rsidRPr="002B0BA6" w:rsidRDefault="002B0BA6" w:rsidP="002B0BA6">
      <w:pPr>
        <w:pStyle w:val="ds-markdown-paragraph"/>
        <w:jc w:val="both"/>
      </w:pPr>
      <w:r w:rsidRPr="002B0BA6">
        <w:rPr>
          <w:rStyle w:val="Textoennegrita"/>
        </w:rPr>
        <w:t>Cuarto: ponderar en sentido estricto.</w:t>
      </w:r>
      <w:r w:rsidRPr="002B0BA6">
        <w:t xml:space="preserve"> Este es el núcleo del juicio. El juez debe construir una relación de precedencia condicionada, explicitando las razones por las cuales, en las circunstancias del caso, un principio prevalece sobre otro. Esta relación debe formularse como una regla: "bajo las condiciones C, el principio P1 precede al principio P2".</w:t>
      </w:r>
    </w:p>
    <w:p w14:paraId="69F74E03" w14:textId="77777777" w:rsidR="002B0BA6" w:rsidRPr="002B0BA6" w:rsidRDefault="002B0BA6" w:rsidP="002B0BA6">
      <w:pPr>
        <w:pStyle w:val="ds-markdown-paragraph"/>
        <w:jc w:val="both"/>
      </w:pPr>
      <w:r w:rsidRPr="002B0BA6">
        <w:rPr>
          <w:rStyle w:val="Textoennegrita"/>
        </w:rPr>
        <w:t>Quinto: formular la regla de precedencia como resultado.</w:t>
      </w:r>
      <w:r w:rsidRPr="002B0BA6">
        <w:t xml:space="preserve"> El producto de la ponderación no debe agotarse en el caso concreto. Debe formularse una regla que pueda orientar la solución de casos futuros, contribuyendo así a la construcción de una jurisprudencia coherente y previsible.</w:t>
      </w:r>
    </w:p>
    <w:p w14:paraId="4F78AB8C" w14:textId="77777777" w:rsidR="002B0BA6" w:rsidRPr="002B0BA6" w:rsidRDefault="002B0BA6" w:rsidP="002B0BA6">
      <w:pPr>
        <w:pStyle w:val="ds-markdown-paragraph"/>
        <w:jc w:val="both"/>
      </w:pPr>
      <w:r w:rsidRPr="002B0BA6">
        <w:t xml:space="preserve">Este procedimiento, que encuentra sustento en la obra de González Monzón sobre la ponderación y los principios </w:t>
      </w:r>
    </w:p>
    <w:p w14:paraId="6359E742" w14:textId="77777777" w:rsidR="002B0BA6" w:rsidRPr="002B0BA6" w:rsidRDefault="002B0BA6" w:rsidP="002B0BA6">
      <w:pPr>
        <w:pStyle w:val="ds-markdown-paragraph"/>
        <w:jc w:val="both"/>
      </w:pPr>
      <w:r w:rsidRPr="002B0BA6">
        <w:t>, permite que los límites de los derechos no sean percibidos como decisiones ad hoc del juez, sino como el resultado de una metodología racional y controlable. La objetividad no reside en la inexistencia de discrecionalidad, sino en la posibilidad de controlar intersubjetivamente los argumentos que justifican la decisión.</w:t>
      </w:r>
    </w:p>
    <w:p w14:paraId="0B09C12C" w14:textId="332A27E1" w:rsidR="002B0BA6" w:rsidRPr="002B0BA6" w:rsidRDefault="002B0BA6" w:rsidP="002B0BA6">
      <w:pPr>
        <w:pStyle w:val="Ttulo3"/>
        <w:jc w:val="both"/>
        <w:rPr>
          <w:sz w:val="24"/>
          <w:szCs w:val="24"/>
        </w:rPr>
      </w:pPr>
      <w:r w:rsidRPr="002B0BA6">
        <w:rPr>
          <w:sz w:val="24"/>
          <w:szCs w:val="24"/>
        </w:rPr>
        <w:t>2.5.8. El juez de amparo como garante de la racionalidad en la aplicación de los principios</w:t>
      </w:r>
    </w:p>
    <w:p w14:paraId="10446192" w14:textId="77777777" w:rsidR="002B0BA6" w:rsidRPr="002B0BA6" w:rsidRDefault="002B0BA6" w:rsidP="002B0BA6">
      <w:pPr>
        <w:pStyle w:val="ds-markdown-paragraph"/>
        <w:jc w:val="both"/>
      </w:pPr>
      <w:r w:rsidRPr="002B0BA6">
        <w:t xml:space="preserve">La construcción teórica de González Monzón tiene también una dimensión institucional relevante. En sus reflexiones sobre el rol del juez en la dinámica democrática, ha subrayado que "la legitimidad de la jurisdicción judicial en la sociedad democrática" se vincula estrechamente con "la necesidad de un juez activo y creador, especialmente en lo que respecta al control de constitucionalidad" </w:t>
      </w:r>
    </w:p>
    <w:p w14:paraId="2A5FD470" w14:textId="77777777" w:rsidR="002B0BA6" w:rsidRPr="002B0BA6" w:rsidRDefault="002B0BA6" w:rsidP="002B0BA6">
      <w:pPr>
        <w:pStyle w:val="ds-markdown-paragraph"/>
        <w:jc w:val="both"/>
      </w:pPr>
      <w:r w:rsidRPr="002B0BA6">
        <w:t>. Esta legitimidad, sin embargo, no es automática; se construye sobre la base de la racionalidad y la argumentación.</w:t>
      </w:r>
    </w:p>
    <w:p w14:paraId="3965A195" w14:textId="77777777" w:rsidR="002B0BA6" w:rsidRPr="002B0BA6" w:rsidRDefault="002B0BA6" w:rsidP="002B0BA6">
      <w:pPr>
        <w:pStyle w:val="ds-markdown-paragraph"/>
        <w:jc w:val="both"/>
      </w:pPr>
      <w:r w:rsidRPr="002B0BA6">
        <w:t>El juez de amparo, en particular, está llamado a desempeñar un papel activo en la concreción de los derechos constitucionales. No puede refugiarse en la pasividad del mero aplicador, ni puede caer en la arbitrariedad del decisionismo sin control. Su tarea es, precisamente, la de mediar entre la generalidad de los principios y la singularidad de los casos, utilizando para ello las herramientas que la teoría de los principios y la metodología de la ponderación ponen a su disposición.</w:t>
      </w:r>
    </w:p>
    <w:p w14:paraId="0AF4A341" w14:textId="77777777" w:rsidR="002B0BA6" w:rsidRPr="002B0BA6" w:rsidRDefault="002B0BA6" w:rsidP="002B0BA6">
      <w:pPr>
        <w:pStyle w:val="ds-markdown-paragraph"/>
        <w:jc w:val="both"/>
      </w:pPr>
      <w:r w:rsidRPr="002B0BA6">
        <w:t xml:space="preserve">González Monzón advierte, no obstante, sobre la necesidad de delimitar cuidadosamente esta actividad judicial para evitar deslizamientos hacia un "gobierno de los jueces" </w:t>
      </w:r>
    </w:p>
    <w:p w14:paraId="6627AB16" w14:textId="77777777" w:rsidR="002B0BA6" w:rsidRPr="002B0BA6" w:rsidRDefault="002B0BA6" w:rsidP="002B0BA6">
      <w:pPr>
        <w:pStyle w:val="ds-markdown-paragraph"/>
        <w:jc w:val="both"/>
      </w:pPr>
      <w:r w:rsidRPr="002B0BA6">
        <w:t xml:space="preserve">. La ponderación no puede convertirse en un cheque en blanco para que el juez imponga sus preferencias personales. Debe estar anclada en las fuentes admitidas, en la jurisprudencia previa y en un diálogo racional con las partes y con la comunidad jurídica. La construcción de límites </w:t>
      </w:r>
      <w:r w:rsidRPr="002B0BA6">
        <w:lastRenderedPageBreak/>
        <w:t>objetivos a los derechos es, así, una tarea colectiva que involucra a jueces, legisladores, académicos y ciudadanos.</w:t>
      </w:r>
    </w:p>
    <w:p w14:paraId="1ADB46DB" w14:textId="1358D177" w:rsidR="002B0BA6" w:rsidRPr="002B0BA6" w:rsidRDefault="002B0BA6" w:rsidP="002B0BA6">
      <w:pPr>
        <w:pStyle w:val="Ttulo3"/>
        <w:jc w:val="both"/>
        <w:rPr>
          <w:sz w:val="24"/>
          <w:szCs w:val="24"/>
        </w:rPr>
      </w:pPr>
      <w:r w:rsidRPr="002B0BA6">
        <w:rPr>
          <w:sz w:val="24"/>
          <w:szCs w:val="24"/>
        </w:rPr>
        <w:t>2.5.8: la utilidad del pensamiento de González Monzón para el amparo cubano</w:t>
      </w:r>
    </w:p>
    <w:p w14:paraId="693A0D8F" w14:textId="77777777" w:rsidR="002B0BA6" w:rsidRPr="002B0BA6" w:rsidRDefault="002B0BA6" w:rsidP="002B0BA6">
      <w:pPr>
        <w:pStyle w:val="ds-markdown-paragraph"/>
        <w:jc w:val="both"/>
      </w:pPr>
      <w:r w:rsidRPr="002B0BA6">
        <w:t>El pensamiento de Alejandro González Monzón ofrece herramientas teóricas de gran valor para la práctica del amparo constitucional en Cuba. Su sistematización de la teoría de los principios, su análisis de la ponderación y su reflexión sobre el rol del juez en el Estado de Derecho proporcionan un marco conceptual que permite abordar con rigor los desafíos que plantea la tutela de los derechos fundamentales.</w:t>
      </w:r>
    </w:p>
    <w:p w14:paraId="73270428" w14:textId="77777777" w:rsidR="002B0BA6" w:rsidRPr="002B0BA6" w:rsidRDefault="002B0BA6" w:rsidP="002B0BA6">
      <w:pPr>
        <w:pStyle w:val="ds-markdown-paragraph"/>
        <w:jc w:val="both"/>
      </w:pPr>
      <w:r w:rsidRPr="002B0BA6">
        <w:t>En particular, su obra resulta útil para:</w:t>
      </w:r>
    </w:p>
    <w:p w14:paraId="3AD7713C" w14:textId="77777777" w:rsidR="002B0BA6" w:rsidRPr="002B0BA6" w:rsidRDefault="002B0BA6" w:rsidP="002B0BA6">
      <w:pPr>
        <w:pStyle w:val="ds-markdown-paragraph"/>
        <w:numPr>
          <w:ilvl w:val="0"/>
          <w:numId w:val="2"/>
        </w:numPr>
        <w:jc w:val="both"/>
      </w:pPr>
      <w:r w:rsidRPr="002B0BA6">
        <w:rPr>
          <w:rStyle w:val="Textoennegrita"/>
        </w:rPr>
        <w:t>Comprender la naturaleza normativa de los derechos constitucionales</w:t>
      </w:r>
      <w:r w:rsidRPr="002B0BA6">
        <w:t xml:space="preserve"> como principios, lo que implica asumir que su aplicación exige una metodología distinta a la de las reglas.</w:t>
      </w:r>
    </w:p>
    <w:p w14:paraId="761FEAA1" w14:textId="77777777" w:rsidR="002B0BA6" w:rsidRPr="002B0BA6" w:rsidRDefault="002B0BA6" w:rsidP="002B0BA6">
      <w:pPr>
        <w:pStyle w:val="ds-markdown-paragraph"/>
        <w:numPr>
          <w:ilvl w:val="0"/>
          <w:numId w:val="2"/>
        </w:numPr>
        <w:jc w:val="both"/>
      </w:pPr>
      <w:r w:rsidRPr="002B0BA6">
        <w:rPr>
          <w:rStyle w:val="Textoennegrita"/>
        </w:rPr>
        <w:t>Dotar de racionalidad al juicio de ponderación</w:t>
      </w:r>
      <w:r w:rsidRPr="002B0BA6">
        <w:t>, ofreciendo criterios controlables para resolver los conflictos entre derechos y para determinar los límites admisibles de su ejercicio.</w:t>
      </w:r>
    </w:p>
    <w:p w14:paraId="4179088A" w14:textId="77777777" w:rsidR="002B0BA6" w:rsidRPr="002B0BA6" w:rsidRDefault="002B0BA6" w:rsidP="002B0BA6">
      <w:pPr>
        <w:pStyle w:val="ds-markdown-paragraph"/>
        <w:numPr>
          <w:ilvl w:val="0"/>
          <w:numId w:val="2"/>
        </w:numPr>
        <w:jc w:val="both"/>
      </w:pPr>
      <w:r w:rsidRPr="002B0BA6">
        <w:rPr>
          <w:rStyle w:val="Textoennegrita"/>
        </w:rPr>
        <w:t>Construir límites reconocibles y objetivos</w:t>
      </w:r>
      <w:r w:rsidRPr="002B0BA6">
        <w:t>, mediante la formulación de reglas de precedencia que orienten la solución de casos futuros y contribuyan a la seguridad jurídica.</w:t>
      </w:r>
    </w:p>
    <w:p w14:paraId="5B497F42" w14:textId="77777777" w:rsidR="002B0BA6" w:rsidRPr="002B0BA6" w:rsidRDefault="002B0BA6" w:rsidP="002B0BA6">
      <w:pPr>
        <w:pStyle w:val="ds-markdown-paragraph"/>
        <w:numPr>
          <w:ilvl w:val="0"/>
          <w:numId w:val="2"/>
        </w:numPr>
        <w:jc w:val="both"/>
      </w:pPr>
      <w:r w:rsidRPr="002B0BA6">
        <w:rPr>
          <w:rStyle w:val="Textoennegrita"/>
        </w:rPr>
        <w:t>Fortalecer la legitimidad del juez de amparo</w:t>
      </w:r>
      <w:r w:rsidRPr="002B0BA6">
        <w:t>, mostrando que su actividad creadora no es arbitraria, sino que se inscribe en un marco de racionalidad argumentativa.</w:t>
      </w:r>
    </w:p>
    <w:p w14:paraId="2DA3DABF" w14:textId="77777777" w:rsidR="002B0BA6" w:rsidRPr="002B0BA6" w:rsidRDefault="002B0BA6" w:rsidP="002B0BA6">
      <w:pPr>
        <w:pStyle w:val="ds-markdown-paragraph"/>
        <w:numPr>
          <w:ilvl w:val="0"/>
          <w:numId w:val="2"/>
        </w:numPr>
        <w:jc w:val="both"/>
      </w:pPr>
      <w:r w:rsidRPr="002B0BA6">
        <w:rPr>
          <w:rStyle w:val="Textoennegrita"/>
        </w:rPr>
        <w:t>Integrar la teoría y la práctica</w:t>
      </w:r>
      <w:r w:rsidRPr="002B0BA6">
        <w:t xml:space="preserve">, superando la visión reductiva que identifica lo jurídico exclusivamente con la ley positiva y abriendo espacio a la dimensión </w:t>
      </w:r>
      <w:proofErr w:type="spellStart"/>
      <w:r w:rsidRPr="002B0BA6">
        <w:t>principial</w:t>
      </w:r>
      <w:proofErr w:type="spellEnd"/>
      <w:r w:rsidRPr="002B0BA6">
        <w:t xml:space="preserve"> del ordenamiento.</w:t>
      </w:r>
    </w:p>
    <w:p w14:paraId="020BAE14" w14:textId="77777777" w:rsidR="002B0BA6" w:rsidRPr="002B0BA6" w:rsidRDefault="002B0BA6" w:rsidP="002B0BA6">
      <w:pPr>
        <w:pStyle w:val="ds-markdown-paragraph"/>
        <w:jc w:val="both"/>
      </w:pPr>
      <w:r w:rsidRPr="002B0BA6">
        <w:t xml:space="preserve">Como el propio González Monzón ha recordado, citando a García de Enterría, "la ciencia jurídica no tiene otra misión que la de descubrir, a través de conexiones de sentido cada vez más profundas y ricas, mediante la construcción de instituciones y la integración respectiva de todas ellas en un conjunto, los principios generales sobre los que se articula y debe, por consiguiente, expresarse el orden jurídico" </w:t>
      </w:r>
    </w:p>
    <w:p w14:paraId="64FA365E" w14:textId="30322671" w:rsidR="00F41266" w:rsidRPr="002B0BA6" w:rsidRDefault="002B0BA6" w:rsidP="002B0BA6">
      <w:pPr>
        <w:pStyle w:val="ds-markdown-paragraph"/>
        <w:jc w:val="both"/>
      </w:pPr>
      <w:r w:rsidRPr="002B0BA6">
        <w:t>El proceso de amparo, como garantía última de los derechos fundamentales, exige precisamente esa mirada que no se agota en la casuística concreta, sino que se remonta a los principios para, desde ellos, iluminar la solución justa de cada caso. La obra de González Monzón nos proporciona las herramientas para emprender esta tarea con el rigor y la profundidad que ella demanda.</w:t>
      </w:r>
    </w:p>
    <w:p w14:paraId="421CC3C7" w14:textId="77777777" w:rsidR="00CD0300" w:rsidRPr="002B0BA6" w:rsidRDefault="00CD0300" w:rsidP="002B0BA6">
      <w:pPr>
        <w:pStyle w:val="Ttulo3"/>
        <w:jc w:val="both"/>
        <w:rPr>
          <w:sz w:val="24"/>
          <w:szCs w:val="24"/>
        </w:rPr>
      </w:pPr>
      <w:r w:rsidRPr="002B0BA6">
        <w:rPr>
          <w:sz w:val="24"/>
          <w:szCs w:val="24"/>
        </w:rPr>
        <w:t>3. LAS PRETENSIONES: TIPOLOGÍA, ALCANCE Y PARTICULARIDADES</w:t>
      </w:r>
    </w:p>
    <w:p w14:paraId="648F871A"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t>3.1. Concepto y estructura de la pretensión de amparo</w:t>
      </w:r>
    </w:p>
    <w:p w14:paraId="713EDA2B" w14:textId="77777777" w:rsidR="00CD0300" w:rsidRPr="002B0BA6" w:rsidRDefault="00CD0300" w:rsidP="002B0BA6">
      <w:pPr>
        <w:pStyle w:val="ds-markdown-paragraph"/>
        <w:jc w:val="both"/>
      </w:pPr>
      <w:r w:rsidRPr="002B0BA6">
        <w:t>La pretensión de amparo constituye el núcleo del objeto del proceso. Siguiendo la teoría general del proceso, podemos definir la pretensión como la declaración de voluntad por la que se solicita al órgano jurisdiccional una actuación concreta frente a persona determinada y distinta del autor de la declaración [Mendoza Díaz, 2026]. En el ámbito del amparo, esta definición debe ser matizada por la especial naturaleza de los derechos en juego.</w:t>
      </w:r>
    </w:p>
    <w:p w14:paraId="134488C7" w14:textId="77777777" w:rsidR="00CD0300" w:rsidRPr="002B0BA6" w:rsidRDefault="00CD0300" w:rsidP="002B0BA6">
      <w:pPr>
        <w:pStyle w:val="ds-markdown-paragraph"/>
        <w:jc w:val="both"/>
      </w:pPr>
      <w:r w:rsidRPr="002B0BA6">
        <w:lastRenderedPageBreak/>
        <w:t xml:space="preserve">La pretensión de amparo presenta una estructura compleja, integrada por varios elementos: a) el elemento subjetivo, constituido por el demandante y el demandado; b) el elemento objetivo, constituido por el derecho fundamental que se estima vulnerado y por el acto u omisión que se impugna; c) el elemento causal, constituido por los hechos que fundamentan la pretensión; y d) el elemento final, constituido por el </w:t>
      </w:r>
      <w:r w:rsidRPr="002B0BA6">
        <w:rPr>
          <w:rStyle w:val="nfasis"/>
          <w:rFonts w:eastAsiaTheme="majorEastAsia"/>
        </w:rPr>
        <w:t>petitum</w:t>
      </w:r>
      <w:r w:rsidRPr="002B0BA6">
        <w:t xml:space="preserve"> o solicitud concreta que se dirige al tribunal.</w:t>
      </w:r>
    </w:p>
    <w:p w14:paraId="473FF629" w14:textId="77777777" w:rsidR="00CD0300" w:rsidRPr="002B0BA6" w:rsidRDefault="00CD0300" w:rsidP="002B0BA6">
      <w:pPr>
        <w:pStyle w:val="ds-markdown-paragraph"/>
        <w:jc w:val="both"/>
      </w:pPr>
      <w:r w:rsidRPr="002B0BA6">
        <w:t>El artículo 13 de la Ley 153/2022 establece que pueden demandar "la persona agraviada" y "el fiscal" [Ley 153/2022, art. 13]. Esta disposición, que ya analizamos en la conferencia anterior, delimita el elemento subjetivo de la pretensión. El artículo 14, por su parte, determina quiénes pueden ser demandados: órganos del Estado, sus directivos, funcionarios o empleados, así como particulares y entes no estatales [Ley 153/2022, art. 14].</w:t>
      </w:r>
    </w:p>
    <w:p w14:paraId="7BD361C0" w14:textId="77777777" w:rsidR="00CD0300" w:rsidRPr="002B0BA6" w:rsidRDefault="00CD0300" w:rsidP="002B0BA6">
      <w:pPr>
        <w:pStyle w:val="ds-markdown-paragraph"/>
        <w:jc w:val="both"/>
      </w:pPr>
      <w:r w:rsidRPr="002B0BA6">
        <w:t xml:space="preserve">La determinación del </w:t>
      </w:r>
      <w:r w:rsidRPr="002B0BA6">
        <w:rPr>
          <w:rStyle w:val="nfasis"/>
          <w:rFonts w:eastAsiaTheme="majorEastAsia"/>
        </w:rPr>
        <w:t>petitum</w:t>
      </w:r>
      <w:r w:rsidRPr="002B0BA6">
        <w:t xml:space="preserve"> es una de las cuestiones más relevantes en la práctica forense. El demandante debe precisar qué es lo que solicita al tribunal: ¿la restitución del derecho vulnerado? ¿la reparación de los daños causados? ¿la cesación de la amenaza? La ley ofrece un marco general que debe ser concretado en cada caso.</w:t>
      </w:r>
    </w:p>
    <w:p w14:paraId="775A014D"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t>3.2. Tipología de pretensiones</w:t>
      </w:r>
    </w:p>
    <w:p w14:paraId="52F0DF3B" w14:textId="77777777" w:rsidR="00CD0300" w:rsidRPr="002B0BA6" w:rsidRDefault="00CD0300" w:rsidP="002B0BA6">
      <w:pPr>
        <w:pStyle w:val="ds-markdown-paragraph"/>
        <w:jc w:val="both"/>
      </w:pPr>
      <w:r w:rsidRPr="002B0BA6">
        <w:t>La doctrina procesal distingue, con carácter general, entre pretensiones declarativas, constitutivas y de condena [Mendoza Díaz, 2026]. Esta clasificación, propia del proceso civil, resulta aplicable también al amparo, aunque con las particularidades derivadas de su naturaleza constitucional.</w:t>
      </w:r>
    </w:p>
    <w:p w14:paraId="7DB0C8CD" w14:textId="77777777" w:rsidR="00CD0300" w:rsidRPr="002B0BA6" w:rsidRDefault="00CD0300" w:rsidP="002B0BA6">
      <w:pPr>
        <w:pStyle w:val="ds-markdown-paragraph"/>
        <w:jc w:val="both"/>
      </w:pPr>
      <w:r w:rsidRPr="002B0BA6">
        <w:rPr>
          <w:rStyle w:val="Textoennegrita"/>
        </w:rPr>
        <w:t>Las pretensiones declarativas</w:t>
      </w:r>
      <w:r w:rsidRPr="002B0BA6">
        <w:t xml:space="preserve"> en el amparo tienen por objeto obtener una declaración judicial sobre la existencia o inexistencia de una vulneración constitucional. Aunque en la práctica suelen ir acompañadas de otros pedimentos, la mera declaración puede tener relevancia en aquellos casos en que el daño ya se ha consumado y no es posible la restitución. El artículo 55 de la Ley 153 prevé que la sentencia estimatoria contendrá "la identificación del derecho constitucional vulnerado o amenazado" [Ley 153/2022, art. 55], lo que constituye una pretensión declarativa implícita.</w:t>
      </w:r>
    </w:p>
    <w:p w14:paraId="02144FAC" w14:textId="77777777" w:rsidR="00CD0300" w:rsidRPr="002B0BA6" w:rsidRDefault="00CD0300" w:rsidP="002B0BA6">
      <w:pPr>
        <w:pStyle w:val="ds-markdown-paragraph"/>
        <w:jc w:val="both"/>
      </w:pPr>
      <w:r w:rsidRPr="002B0BA6">
        <w:rPr>
          <w:rStyle w:val="Textoennegrita"/>
        </w:rPr>
        <w:t>Las pretensiones constitutivas</w:t>
      </w:r>
      <w:r w:rsidRPr="002B0BA6">
        <w:t xml:space="preserve"> tienen por objeto crear, modificar o extinguir una situación jurídica. En el ámbito del amparo, la pretensión constitutiva por excelencia es la nulidad del acto impugnado. El artículo 55.2 de la Ley 153 establece que la sentencia podrá contener la "declaración de nulidad de decisión, acto o resolución que hayan impedido el pleno ejercicio de los derechos constitucionales protegidos" [Ley 153/2022, art. 55.2]. La nulidad, que puede tener efectos </w:t>
      </w:r>
      <w:r w:rsidRPr="002B0BA6">
        <w:rPr>
          <w:rStyle w:val="nfasis"/>
          <w:rFonts w:eastAsiaTheme="majorEastAsia"/>
        </w:rPr>
        <w:t xml:space="preserve">ex </w:t>
      </w:r>
      <w:proofErr w:type="spellStart"/>
      <w:r w:rsidRPr="002B0BA6">
        <w:rPr>
          <w:rStyle w:val="nfasis"/>
          <w:rFonts w:eastAsiaTheme="majorEastAsia"/>
        </w:rPr>
        <w:t>tunc</w:t>
      </w:r>
      <w:proofErr w:type="spellEnd"/>
      <w:r w:rsidRPr="002B0BA6">
        <w:t xml:space="preserve"> o </w:t>
      </w:r>
      <w:r w:rsidRPr="002B0BA6">
        <w:rPr>
          <w:rStyle w:val="nfasis"/>
          <w:rFonts w:eastAsiaTheme="majorEastAsia"/>
        </w:rPr>
        <w:t>ex nunc</w:t>
      </w:r>
      <w:r w:rsidRPr="002B0BA6">
        <w:t xml:space="preserve"> según los casos, constituye la forma más intensa de tutela constitucional.</w:t>
      </w:r>
    </w:p>
    <w:p w14:paraId="60411BE0" w14:textId="77777777" w:rsidR="00CD0300" w:rsidRPr="002B0BA6" w:rsidRDefault="00CD0300" w:rsidP="002B0BA6">
      <w:pPr>
        <w:pStyle w:val="ds-markdown-paragraph"/>
        <w:jc w:val="both"/>
      </w:pPr>
      <w:r w:rsidRPr="002B0BA6">
        <w:rPr>
          <w:rStyle w:val="Textoennegrita"/>
        </w:rPr>
        <w:t>Las pretensiones de condena</w:t>
      </w:r>
      <w:r w:rsidRPr="002B0BA6">
        <w:t xml:space="preserve"> tienen por objeto obtener una prestación positiva o negativa por parte del demandado. En el amparo, la pretensión de condena por excelencia es la restitución o restablecimiento del derecho vulnerado. El artículo 55.3 de la Ley establece que la sentencia podrá ordenar la "restitución o restablecimiento del agraviado en el pleno goce de sus derechos constitucionales ordenando que las cosas vuelvan al estado en que se encontraban antes de la violación" [Ley 153/2022, art. 55.3]. Junto a esta, cabe también la pretensión de indemnización de daños y perjuicios, prevista en el artículo 39.</w:t>
      </w:r>
    </w:p>
    <w:p w14:paraId="3CD74887" w14:textId="77777777" w:rsidR="00CD0300" w:rsidRPr="002B0BA6" w:rsidRDefault="00CD0300" w:rsidP="002B0BA6">
      <w:pPr>
        <w:pStyle w:val="ds-markdown-paragraph"/>
        <w:jc w:val="both"/>
      </w:pPr>
      <w:r w:rsidRPr="002B0BA6">
        <w:lastRenderedPageBreak/>
        <w:t>En el derecho comparado, encontramos distintas configuraciones de estas pretensiones. En España, el artículo 55 de la LOTC establece que la sentencia que otorgue el amparo contendrá alguno de los siguientes pronunciamientos: declaración de nulidad, reconocimiento del derecho y restablecimiento del recurrente en la integridad de su derecho [Tribunal Constitucional de España]. En Alemania, el Tribunal Constitucional Federal puede declarar la nulidad del acto de autoridad pública, revocar una decisión judicial inconstitucional y devolver el asunto al tribunal competente, así como declarar nula una ley [</w:t>
      </w:r>
      <w:proofErr w:type="spellStart"/>
      <w:r w:rsidRPr="002B0BA6">
        <w:t>BVerfG</w:t>
      </w:r>
      <w:proofErr w:type="spellEnd"/>
      <w:r w:rsidRPr="002B0BA6">
        <w:t>, información oficial]. En México, la sentencia de amparo puede tener efectos restitutorios, obligando a la autoridad responsable a restablecer las cosas al estado anterior a la violación.</w:t>
      </w:r>
    </w:p>
    <w:p w14:paraId="2A063FF5"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t>3.3. La pretensión de restitución</w:t>
      </w:r>
    </w:p>
    <w:p w14:paraId="4CD05678" w14:textId="77777777" w:rsidR="00CD0300" w:rsidRPr="002B0BA6" w:rsidRDefault="00CD0300" w:rsidP="002B0BA6">
      <w:pPr>
        <w:pStyle w:val="ds-markdown-paragraph"/>
        <w:jc w:val="both"/>
      </w:pPr>
      <w:r w:rsidRPr="002B0BA6">
        <w:t>La pretensión de restitución constituye el núcleo de la tutela de amparo. Su finalidad es, como señala el artículo 55.3 de la Ley 153, que "las cosas vuelvan al estado en que se encontraban antes de la violación". Se trata, por tanto, de una pretensión de carácter restitutorio que busca eliminar las consecuencias de la vulneración y reponer al agraviado en la situación jurídica que le correspondía.</w:t>
      </w:r>
    </w:p>
    <w:p w14:paraId="6F9229D5" w14:textId="77777777" w:rsidR="00CD0300" w:rsidRPr="002B0BA6" w:rsidRDefault="00CD0300" w:rsidP="002B0BA6">
      <w:pPr>
        <w:pStyle w:val="ds-markdown-paragraph"/>
        <w:jc w:val="both"/>
      </w:pPr>
      <w:r w:rsidRPr="002B0BA6">
        <w:t>La restitución puede adoptar formas muy diversas, dependiendo del derecho afectado y de la naturaleza de la vulneración. Así, por ejemplo, si se ha vulnerado el derecho al trabajo mediante un despido discriminatorio, la restitución consistirá en la reincorporación al puesto de trabajo. Si se ha vulnerado el derecho de petición mediante la falta de respuesta, la restitución consistirá en la conminación a la autoridad para que dé respuesta. Si se ha vulnerado el derecho a la inviolabilidad del domicilio mediante un allanamiento ilegal, la restitución consistirá en el cese de la perturbación y, en su caso, en la devolución de los bienes indebidamente ocupados.</w:t>
      </w:r>
    </w:p>
    <w:p w14:paraId="555BD454" w14:textId="77777777" w:rsidR="00CD0300" w:rsidRPr="002B0BA6" w:rsidRDefault="00CD0300" w:rsidP="002B0BA6">
      <w:pPr>
        <w:pStyle w:val="ds-markdown-paragraph"/>
        <w:jc w:val="both"/>
      </w:pPr>
      <w:r w:rsidRPr="002B0BA6">
        <w:t>La jurisprudencia comparada ha desarrollado criterios para determinar cuándo procede la restitución y cuándo, por el contrario, debe acudirse a otras formas de reparación. En Alemania, el Tribunal Constitucional Federal exige que la restitución sea posible y razonable [</w:t>
      </w:r>
      <w:proofErr w:type="spellStart"/>
      <w:r w:rsidRPr="002B0BA6">
        <w:t>BVerfG</w:t>
      </w:r>
      <w:proofErr w:type="spellEnd"/>
      <w:r w:rsidRPr="002B0BA6">
        <w:t xml:space="preserve">, información oficial]. En España, la doctrina del Tribunal Constitucional ha precisado que la restitución no procede cuando el acto impugnado ha producido efectos que no pueden ser eliminados sin afectar derechos de terceros de buena fe [Pérez </w:t>
      </w:r>
      <w:proofErr w:type="spellStart"/>
      <w:r w:rsidRPr="002B0BA6">
        <w:t>Tremps</w:t>
      </w:r>
      <w:proofErr w:type="spellEnd"/>
      <w:r w:rsidRPr="002B0BA6">
        <w:t>, 2015].</w:t>
      </w:r>
    </w:p>
    <w:p w14:paraId="3EED6F69"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t>3.4. La pretensión de reparación e indemnización</w:t>
      </w:r>
    </w:p>
    <w:p w14:paraId="35D7E144" w14:textId="77777777" w:rsidR="00CD0300" w:rsidRPr="002B0BA6" w:rsidRDefault="00CD0300" w:rsidP="002B0BA6">
      <w:pPr>
        <w:pStyle w:val="ds-markdown-paragraph"/>
        <w:jc w:val="both"/>
      </w:pPr>
      <w:r w:rsidRPr="002B0BA6">
        <w:t>Junto a la pretensión de restitución, la Ley 153 contempla expresamente la posibilidad de reclamar "la correspondiente reparación o indemnización" [Ley 153/2022, art. 1]. Esta previsión, que encuentra su fundamento en el artículo 99 constitucional, introduce una dimensión resarcitoria en el proceso de amparo que no siempre está presente en otros ordenamientos.</w:t>
      </w:r>
    </w:p>
    <w:p w14:paraId="35E9CA8A" w14:textId="77777777" w:rsidR="00CD0300" w:rsidRPr="002B0BA6" w:rsidRDefault="00CD0300" w:rsidP="002B0BA6">
      <w:pPr>
        <w:pStyle w:val="ds-markdown-paragraph"/>
        <w:jc w:val="both"/>
      </w:pPr>
      <w:r w:rsidRPr="002B0BA6">
        <w:t>La indemnización procede cuando la restitución no es posible o es insuficiente para reparar íntegramente el daño causado. El artículo 39 de la Ley establece que la sentencia estimatoria podrá contener, además de la declaración de vulneración y la restitución del derecho, "la reparación de los daños y perjuicios causados, condenando al pago de la cantidad que corresponda" [Ley 153/2022, art. 39].</w:t>
      </w:r>
    </w:p>
    <w:p w14:paraId="650BEBFE" w14:textId="77777777" w:rsidR="00CD0300" w:rsidRPr="002B0BA6" w:rsidRDefault="00CD0300" w:rsidP="002B0BA6">
      <w:pPr>
        <w:pStyle w:val="ds-markdown-paragraph"/>
        <w:jc w:val="both"/>
      </w:pPr>
      <w:r w:rsidRPr="002B0BA6">
        <w:lastRenderedPageBreak/>
        <w:t>La determinación de la cuantía indemnizatoria plantea desafíos importantes. El daño puede ser material (pérdidas económicas, gastos incurridos) o moral (afectación a la dignidad, al honor, a la intimidad). En el caso del daño moral, por su propia naturaleza, la prueba puede ser más compleja, admitiéndose presunciones o indicios cuando resulte difícil una acreditación directa.</w:t>
      </w:r>
    </w:p>
    <w:p w14:paraId="156963A4" w14:textId="77777777" w:rsidR="00CD0300" w:rsidRPr="002B0BA6" w:rsidRDefault="00CD0300" w:rsidP="002B0BA6">
      <w:pPr>
        <w:pStyle w:val="ds-markdown-paragraph"/>
        <w:jc w:val="both"/>
      </w:pPr>
      <w:r w:rsidRPr="002B0BA6">
        <w:t xml:space="preserve">El derecho comparado ofrece distintas soluciones en esta materia. En España, el Tribunal Constitucional ha sostenido tradicionalmente que la indemnización corresponde otorgarla a los tribunales ordinarios, no al Tribunal Constitucional [Borrajo Iniesta, 2008]. Sin embargo, en casos excepcionales, como el conocido caso "Preysler", el Tribunal ha fijado directamente la indemnización [González </w:t>
      </w:r>
      <w:proofErr w:type="spellStart"/>
      <w:r w:rsidRPr="002B0BA6">
        <w:t>Beilfuss</w:t>
      </w:r>
      <w:proofErr w:type="spellEnd"/>
      <w:r w:rsidRPr="002B0BA6">
        <w:t>, 2016]. En Alemania, el Tribunal Constitucional Federal no concede indemnizaciones, limitándose a declarar la nulidad del acto impugnado y a remitir el asunto a los tribunales ordinarios para la determinación de la responsabilidad patrimonial del Estado.</w:t>
      </w:r>
    </w:p>
    <w:p w14:paraId="0720416E" w14:textId="77777777" w:rsidR="00CD0300" w:rsidRPr="002B0BA6" w:rsidRDefault="00CD0300" w:rsidP="002B0BA6">
      <w:pPr>
        <w:pStyle w:val="ds-markdown-paragraph"/>
        <w:jc w:val="both"/>
      </w:pPr>
      <w:r w:rsidRPr="002B0BA6">
        <w:t>En América Latina, encontramos distintas soluciones. En Argentina, la sentencia de amparo tiene efecto restitutorio, pero la indemnización de daños y perjuicios debe reclamarse por la vía ordinaria. En Colombia, la acción de tutela puede ordenar una indemnización en abstracto cuando la violación del derecho sea manifiesta y consecuencia de una decisión arbitraria [Landa Arroyo, 2010]. En Perú, el Código Procesal Constitucional prevé la posibilidad de acumular la pretensión indemnizatoria al amparo, aunque con limitaciones.</w:t>
      </w:r>
    </w:p>
    <w:p w14:paraId="7B7ACAEF" w14:textId="77777777" w:rsidR="00CD0300" w:rsidRPr="002B0BA6" w:rsidRDefault="00CD0300" w:rsidP="002B0BA6">
      <w:pPr>
        <w:pStyle w:val="ds-markdown-paragraph"/>
        <w:jc w:val="both"/>
      </w:pPr>
      <w:r w:rsidRPr="002B0BA6">
        <w:t>Desde nuestra perspectiva, la inclusión de la pretensión indemnizatoria en el propio proceso de amparo constituye un acierto del legislador cubano, pues evita la necesidad de acudir a procesos posteriores para obtener la reparación integral del daño. Sin embargo, será necesario desarrollar criterios jurisprudenciales que permitan determinar, en cada caso, la procedencia y cuantía de la indemnización.</w:t>
      </w:r>
    </w:p>
    <w:p w14:paraId="30C838F2"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t>3.5. Las pretensiones frente a amenazas de vulneración</w:t>
      </w:r>
    </w:p>
    <w:p w14:paraId="0C3D7B27" w14:textId="77777777" w:rsidR="00CD0300" w:rsidRPr="002B0BA6" w:rsidRDefault="00CD0300" w:rsidP="002B0BA6">
      <w:pPr>
        <w:pStyle w:val="ds-markdown-paragraph"/>
        <w:jc w:val="both"/>
      </w:pPr>
      <w:r w:rsidRPr="002B0BA6">
        <w:t>El artículo 99 de la Constitución cubana, al igual que el artículo 1 de la Ley 153, se refiere a la vulneración efectiva de derechos, no a las meras amenazas. Sin embargo, una interpretación sistemática y finalista de ambos preceptos permite sostener que también las amenazas fundadas de vulneración pueden ser objeto de amparo, especialmente a través de las medidas cautelares.</w:t>
      </w:r>
    </w:p>
    <w:p w14:paraId="2DAA357A" w14:textId="77777777" w:rsidR="00CD0300" w:rsidRPr="002B0BA6" w:rsidRDefault="00CD0300" w:rsidP="002B0BA6">
      <w:pPr>
        <w:pStyle w:val="ds-markdown-paragraph"/>
        <w:jc w:val="both"/>
      </w:pPr>
      <w:r w:rsidRPr="002B0BA6">
        <w:t>El artículo 17 de la Ley 153 prevé la posibilidad de realizar diligencias preliminares antes de iniciarse el proceso [Ley 153/2022, art. 17], y el artículo 18 regula las medidas cautelares, que pueden solicitarse antes o durante el proceso [Ley 153/2022, art. 18]. Estas medidas, que analizaremos con detalle en el epígrafe siguiente, permiten actuar frente a situaciones de peligro inminente, evitando que la amenaza se convierta en daño consumado.</w:t>
      </w:r>
    </w:p>
    <w:p w14:paraId="75D24689" w14:textId="77777777" w:rsidR="00CD0300" w:rsidRPr="002B0BA6" w:rsidRDefault="00CD0300" w:rsidP="002B0BA6">
      <w:pPr>
        <w:pStyle w:val="ds-markdown-paragraph"/>
        <w:jc w:val="both"/>
      </w:pPr>
      <w:r w:rsidRPr="002B0BA6">
        <w:t xml:space="preserve">En el derecho comparado, la protección frente a amenazas está expresamente prevista en muchos ordenamientos. En España, el artículo 41.3 de la LOTC establece que "el recurso de amparo protege, en los términos que esta Ley establece, frente a las violaciones de los derechos y libertades públicas originadas por las disposiciones, actos jurídicos, omisiones o simple vía de hecho de los poderes públicos del Estado" [Tribunal Constitucional de España], incluyendo las vías de hecho que constituyen amenazas consumadas. En Alemania, el requisito de que el recurrente sea </w:t>
      </w:r>
      <w:r w:rsidRPr="002B0BA6">
        <w:lastRenderedPageBreak/>
        <w:t>"individual, presente y directamente afectado" [</w:t>
      </w:r>
      <w:proofErr w:type="spellStart"/>
      <w:r w:rsidRPr="002B0BA6">
        <w:t>BVerfG</w:t>
      </w:r>
      <w:proofErr w:type="spellEnd"/>
      <w:r w:rsidRPr="002B0BA6">
        <w:t>, información oficial] excluye las meras amenazas hipotéticas, pero permite actuar cuando la amenaza es inminente y concreta. En México, el juicio de amparo procede contra actos de autoridad que causen "perjuicio" al quejoso, concepto que ha sido interpretado extensivamente para incluir la amenaza de actos futuros.</w:t>
      </w:r>
    </w:p>
    <w:p w14:paraId="1EE8DEF9" w14:textId="3937165C" w:rsidR="00CD0300" w:rsidRPr="002B0BA6" w:rsidRDefault="00CD0300" w:rsidP="002B0BA6">
      <w:pPr>
        <w:pStyle w:val="ds-markdown-paragraph"/>
        <w:jc w:val="both"/>
      </w:pPr>
      <w:r w:rsidRPr="002B0BA6">
        <w:t xml:space="preserve">La distinción entre amenaza y vulneración efectiva tiene consecuencias prácticas importantes. Frente a la amenaza, la pretensión típica será la de cesación o abstención, mientras </w:t>
      </w:r>
      <w:proofErr w:type="gramStart"/>
      <w:r w:rsidRPr="002B0BA6">
        <w:t>que</w:t>
      </w:r>
      <w:proofErr w:type="gramEnd"/>
      <w:r w:rsidRPr="002B0BA6">
        <w:t xml:space="preserve"> frente a la vulneración consumada, la pretensión será de restitución o, en su caso, de indemnización. En ambos casos, el objeto del proceso está constituido por la pretensión de tutela constitucional, pero el contenido concreto del </w:t>
      </w:r>
      <w:r w:rsidRPr="002B0BA6">
        <w:rPr>
          <w:rStyle w:val="nfasis"/>
          <w:rFonts w:eastAsiaTheme="majorEastAsia"/>
        </w:rPr>
        <w:t>petitum</w:t>
      </w:r>
      <w:r w:rsidRPr="002B0BA6">
        <w:t xml:space="preserve"> variará según la naturaleza de la situación.</w:t>
      </w:r>
    </w:p>
    <w:p w14:paraId="69351BDB" w14:textId="77777777" w:rsidR="005D7619" w:rsidRPr="00CD0300" w:rsidRDefault="005D7619" w:rsidP="002B0BA6">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CD0300">
        <w:rPr>
          <w:rFonts w:ascii="Times New Roman" w:eastAsia="Times New Roman" w:hAnsi="Times New Roman" w:cs="Times New Roman"/>
          <w:b/>
          <w:bCs/>
          <w:sz w:val="24"/>
          <w:szCs w:val="24"/>
          <w:lang w:eastAsia="es-ES"/>
        </w:rPr>
        <w:t>3.6. Las formas de reparación en el proceso de amparo: de la restitución a la reparación integral</w:t>
      </w:r>
    </w:p>
    <w:p w14:paraId="357A87E3" w14:textId="77777777" w:rsidR="005D7619" w:rsidRPr="00CD0300" w:rsidRDefault="005D7619" w:rsidP="002B0BA6">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CD0300">
        <w:rPr>
          <w:rFonts w:ascii="Times New Roman" w:eastAsia="Times New Roman" w:hAnsi="Times New Roman" w:cs="Times New Roman"/>
          <w:b/>
          <w:bCs/>
          <w:sz w:val="24"/>
          <w:szCs w:val="24"/>
          <w:lang w:eastAsia="es-ES"/>
        </w:rPr>
        <w:t>3.6.1. El derecho a la reparación integral como consecuencia de la sentencia estimatoria</w:t>
      </w:r>
    </w:p>
    <w:p w14:paraId="38BBD573"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La sentencia estimatoria en el proceso de amparo no se agota en la mera declaración de que un derecho constitucional ha sido vulnerado. De ella se deriva, como consecuencia necesaria, un haz de obligaciones para el sujeto responsable, cuyo cumplimiento debe traducirse en el restablecimiento efectivo de la situación jurídica de la persona afectada. Es en este punto donde cobra pleno sentido el derecho a la reparación integral, concebido no como una mera posibilidad abstracta, sino como una consecuencia jurídica directamente derivada de la decisión judicial que acoge la pretensión del demandante.</w:t>
      </w:r>
    </w:p>
    <w:p w14:paraId="18F86948"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Desde nuestra perspectiva, el derecho a la reparación integral en el proceso de amparo encuentra su fundamento en una triple dimensión. En primer lugar, en el mandato constitucional del artículo 99, que expresamente reconoce el derecho de la persona agraviada a obtener "la correspondiente reparación o indemnización". En segundo lugar, en el artículo 39 de la Ley 153/2022, que establece que la sentencia estimatoria podrá contener "la restitución del derecho y, en su caso, la reparación de los daños y perjuicios causados". </w:t>
      </w:r>
      <w:proofErr w:type="gramStart"/>
      <w:r w:rsidRPr="00CD0300">
        <w:rPr>
          <w:rFonts w:ascii="Times New Roman" w:eastAsia="Times New Roman" w:hAnsi="Times New Roman" w:cs="Times New Roman"/>
          <w:sz w:val="24"/>
          <w:szCs w:val="24"/>
          <w:lang w:eastAsia="es-ES"/>
        </w:rPr>
        <w:t>Y</w:t>
      </w:r>
      <w:proofErr w:type="gramEnd"/>
      <w:r w:rsidRPr="00CD0300">
        <w:rPr>
          <w:rFonts w:ascii="Times New Roman" w:eastAsia="Times New Roman" w:hAnsi="Times New Roman" w:cs="Times New Roman"/>
          <w:sz w:val="24"/>
          <w:szCs w:val="24"/>
          <w:lang w:eastAsia="es-ES"/>
        </w:rPr>
        <w:t xml:space="preserve"> en tercer lugar, en el principio </w:t>
      </w:r>
      <w:r w:rsidRPr="00CD0300">
        <w:rPr>
          <w:rFonts w:ascii="Times New Roman" w:eastAsia="Times New Roman" w:hAnsi="Times New Roman" w:cs="Times New Roman"/>
          <w:i/>
          <w:iCs/>
          <w:sz w:val="24"/>
          <w:szCs w:val="24"/>
          <w:lang w:eastAsia="es-ES"/>
        </w:rPr>
        <w:t>pro homine</w:t>
      </w:r>
      <w:r w:rsidRPr="00CD0300">
        <w:rPr>
          <w:rFonts w:ascii="Times New Roman" w:eastAsia="Times New Roman" w:hAnsi="Times New Roman" w:cs="Times New Roman"/>
          <w:sz w:val="24"/>
          <w:szCs w:val="24"/>
          <w:lang w:eastAsia="es-ES"/>
        </w:rPr>
        <w:t xml:space="preserve"> consagrado en el artículo 2 de la propia Ley, que exige interpretar las disposiciones normativas "del modo que más favorezca a la persona y al respeto a la dignidad humana". La conjunción de estos tres elementos configura un derecho a la reparación que no puede ser interpretado restrictivamente.</w:t>
      </w:r>
    </w:p>
    <w:p w14:paraId="0CEBB418"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Hemos sostenido en otros trabajos que "el derecho a la reparación integral en el amparo constitucional no se limita a la mera restitución del derecho vulnerado, sino que comprende también la compensación de los daños y perjuicios causados, así como, en determinados casos, medidas de satisfacción y garantías de no repetición" [Ramírez Sánchez, 2024]. Esta concepción amplia de la reparación, que supera la visión reduccionista que identifica reparación únicamente con compensación económica, permite una tutela efectiva e integral de los derechos fundamentales.</w:t>
      </w:r>
    </w:p>
    <w:p w14:paraId="4968B464"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La sentencia estimatoria opera, pues, como título jurídico que legitima a la víctima para exigir del responsable el cumplimiento de las obligaciones reparatorias en ella contenidas. El artículo 40 de la Ley 153 refuerza esta idea al establecer que "las sentencias dictadas en proceso de amparo son de obligado cumplimiento y se ejecutarán de inmediato". Como hemos señalado en otros trabajos, "una sentencia de amparo que no se ejecuta es una mera declaración retórica, una victoria pírrica para el agraviado. Por eso, la ley ha rodeado de garantías la ejecución, atribuyendo al propio </w:t>
      </w:r>
      <w:r w:rsidRPr="00CD0300">
        <w:rPr>
          <w:rFonts w:ascii="Times New Roman" w:eastAsia="Times New Roman" w:hAnsi="Times New Roman" w:cs="Times New Roman"/>
          <w:sz w:val="24"/>
          <w:szCs w:val="24"/>
          <w:lang w:eastAsia="es-ES"/>
        </w:rPr>
        <w:lastRenderedPageBreak/>
        <w:t>tribunal de amparo la facultad de hacer cumplir sus resoluciones, incluso mediante la imposición de multas coercitivas o la adopción de medidas sustitutivas" [Ramírez Sánchez, 2024].</w:t>
      </w:r>
    </w:p>
    <w:p w14:paraId="50DD3898" w14:textId="77777777" w:rsidR="005D7619" w:rsidRPr="00CD0300" w:rsidRDefault="005D7619" w:rsidP="002B0BA6">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CD0300">
        <w:rPr>
          <w:rFonts w:ascii="Times New Roman" w:eastAsia="Times New Roman" w:hAnsi="Times New Roman" w:cs="Times New Roman"/>
          <w:b/>
          <w:bCs/>
          <w:sz w:val="24"/>
          <w:szCs w:val="24"/>
          <w:lang w:eastAsia="es-ES"/>
        </w:rPr>
        <w:t>3.6.2. La figura de la víctima en el proceso de amparo</w:t>
      </w:r>
    </w:p>
    <w:p w14:paraId="51D0F802"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La centralidad de la víctima en el proceso de amparo constituye uno de los ejes vertebradores de todo el sistema de reparación. No se trata de un sujeto pasivo que recibe una compensación, sino de un sujeto de derechos cuya dignidad ha sido lesionada y que tiene derecho a ser restablecida en la plenitud de su posición jurídica. La Ley 153, al referirse a la "persona agraviada", está configurando un estatuto jurídico de la víctima que despliega sus efectos a lo largo de todo el proceso y, muy especialmente, en el momento de la reparación.</w:t>
      </w:r>
    </w:p>
    <w:p w14:paraId="58C747EE"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La condición de víctima en el amparo se adquiere por el hecho mismo de sufrir una vulneración de un derecho constitucional. No se exige, como en otros ámbitos, una acreditación reforzada de la gravedad del daño o de su carácter irreparable. Basta con la constatación de la vulneración para que surja el derecho a la reparación. Esta configuración amplia responde a la naturaleza del amparo como proceso de tutela urgente de derechos fundamentales, donde la satisfacción de la víctima constituye el fin primordial.</w:t>
      </w:r>
    </w:p>
    <w:p w14:paraId="701F622E"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El profesor Jorge </w:t>
      </w:r>
      <w:proofErr w:type="spellStart"/>
      <w:r w:rsidRPr="00CD0300">
        <w:rPr>
          <w:rFonts w:ascii="Times New Roman" w:eastAsia="Times New Roman" w:hAnsi="Times New Roman" w:cs="Times New Roman"/>
          <w:sz w:val="24"/>
          <w:szCs w:val="24"/>
          <w:lang w:eastAsia="es-ES"/>
        </w:rPr>
        <w:t>Olver</w:t>
      </w:r>
      <w:proofErr w:type="spellEnd"/>
      <w:r w:rsidRPr="00CD0300">
        <w:rPr>
          <w:rFonts w:ascii="Times New Roman" w:eastAsia="Times New Roman" w:hAnsi="Times New Roman" w:cs="Times New Roman"/>
          <w:sz w:val="24"/>
          <w:szCs w:val="24"/>
          <w:lang w:eastAsia="es-ES"/>
        </w:rPr>
        <w:t xml:space="preserve"> </w:t>
      </w:r>
      <w:proofErr w:type="spellStart"/>
      <w:r w:rsidRPr="00CD0300">
        <w:rPr>
          <w:rFonts w:ascii="Times New Roman" w:eastAsia="Times New Roman" w:hAnsi="Times New Roman" w:cs="Times New Roman"/>
          <w:sz w:val="24"/>
          <w:szCs w:val="24"/>
          <w:lang w:eastAsia="es-ES"/>
        </w:rPr>
        <w:t>Mondelo</w:t>
      </w:r>
      <w:proofErr w:type="spellEnd"/>
      <w:r w:rsidRPr="00CD0300">
        <w:rPr>
          <w:rFonts w:ascii="Times New Roman" w:eastAsia="Times New Roman" w:hAnsi="Times New Roman" w:cs="Times New Roman"/>
          <w:sz w:val="24"/>
          <w:szCs w:val="24"/>
          <w:lang w:eastAsia="es-ES"/>
        </w:rPr>
        <w:t xml:space="preserve"> Tamayo ha señalado que "la víctima en el amparo no es un mero demandante, sino el titular de un derecho subjetivo constitucional que ha sido lesionado y que, por ello, tiene derecho a ser restituido en su integridad. Esta condición le otorga una posición privilegiada en el proceso, que se traduce en la posibilidad de exigir medidas reparatorias adecuadas a la naturaleza de la lesión sufrida" [</w:t>
      </w:r>
      <w:proofErr w:type="spellStart"/>
      <w:r w:rsidRPr="00CD0300">
        <w:rPr>
          <w:rFonts w:ascii="Times New Roman" w:eastAsia="Times New Roman" w:hAnsi="Times New Roman" w:cs="Times New Roman"/>
          <w:sz w:val="24"/>
          <w:szCs w:val="24"/>
          <w:lang w:eastAsia="es-ES"/>
        </w:rPr>
        <w:t>Mondelo</w:t>
      </w:r>
      <w:proofErr w:type="spellEnd"/>
      <w:r w:rsidRPr="00CD0300">
        <w:rPr>
          <w:rFonts w:ascii="Times New Roman" w:eastAsia="Times New Roman" w:hAnsi="Times New Roman" w:cs="Times New Roman"/>
          <w:sz w:val="24"/>
          <w:szCs w:val="24"/>
          <w:lang w:eastAsia="es-ES"/>
        </w:rPr>
        <w:t xml:space="preserve"> Tamayo &amp; Lora Romero, 2024].</w:t>
      </w:r>
    </w:p>
    <w:p w14:paraId="7F066E0D"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La consideración de la víctima como centro del sistema de reparación tiene importantes consecuencias prácticas. En primer lugar, determina que las formas de reparación deben ser adecuadas a la naturaleza del derecho lesionado y a las circunstancias personales de la víctima. No puede repararse de la misma manera una vulneración del derecho al honor que una vulneración del derecho al trabajo, ni pueden aplicarse idénticas medidas a una persona natural que a una persona jurídica. En segundo lugar, implica que la víctima tiene derecho a participar activamente en la determinación de las medidas reparatorias, especialmente en aquellos casos en que la ley admite modalidades alternativas de reparación (como la compensación en especie o los pagos periódicos). </w:t>
      </w:r>
      <w:proofErr w:type="gramStart"/>
      <w:r w:rsidRPr="00CD0300">
        <w:rPr>
          <w:rFonts w:ascii="Times New Roman" w:eastAsia="Times New Roman" w:hAnsi="Times New Roman" w:cs="Times New Roman"/>
          <w:sz w:val="24"/>
          <w:szCs w:val="24"/>
          <w:lang w:eastAsia="es-ES"/>
        </w:rPr>
        <w:t>Y</w:t>
      </w:r>
      <w:proofErr w:type="gramEnd"/>
      <w:r w:rsidRPr="00CD0300">
        <w:rPr>
          <w:rFonts w:ascii="Times New Roman" w:eastAsia="Times New Roman" w:hAnsi="Times New Roman" w:cs="Times New Roman"/>
          <w:sz w:val="24"/>
          <w:szCs w:val="24"/>
          <w:lang w:eastAsia="es-ES"/>
        </w:rPr>
        <w:t xml:space="preserve"> en tercer lugar, comporta que, en caso de incumplimiento de la sentencia, la víctima puede instar los mecanismos de ejecución forzosa previstos en la ley, incluyendo la imposición de multas coercitivas o la adopción de medidas sustitutivas.</w:t>
      </w:r>
    </w:p>
    <w:p w14:paraId="34B8E5EE"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La profesora Amanda Laura Prieto Valdés ha destacado que "la configuración de la víctima como sujeto central del proceso de amparo responde a una concepción humanista del derecho, donde la persona y su dignidad se sitúan en el centro del sistema de garantías. Esta concepción exige que la reparación no sea vista como una mera compensación económica, sino como un proceso de restablecimiento integral de la persona en su dimensión individual y social" [Prieto Valdés, A. L., 2022].</w:t>
      </w:r>
    </w:p>
    <w:p w14:paraId="3459A305" w14:textId="77777777" w:rsidR="005D7619" w:rsidRPr="00CD0300" w:rsidRDefault="005D7619" w:rsidP="002B0BA6">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CD0300">
        <w:rPr>
          <w:rFonts w:ascii="Times New Roman" w:eastAsia="Times New Roman" w:hAnsi="Times New Roman" w:cs="Times New Roman"/>
          <w:b/>
          <w:bCs/>
          <w:sz w:val="24"/>
          <w:szCs w:val="24"/>
          <w:lang w:eastAsia="es-ES"/>
        </w:rPr>
        <w:t>3.6.3. Las formas de reparación: tipología y alcance</w:t>
      </w:r>
    </w:p>
    <w:p w14:paraId="6DCFBC33"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lastRenderedPageBreak/>
        <w:t xml:space="preserve">La Ley 153/2022 distingue, en sus artículos 39 y 55, dos formas principales de reparación: la </w:t>
      </w:r>
      <w:r w:rsidRPr="00CD0300">
        <w:rPr>
          <w:rFonts w:ascii="Times New Roman" w:eastAsia="Times New Roman" w:hAnsi="Times New Roman" w:cs="Times New Roman"/>
          <w:b/>
          <w:bCs/>
          <w:sz w:val="24"/>
          <w:szCs w:val="24"/>
          <w:lang w:eastAsia="es-ES"/>
        </w:rPr>
        <w:t>restitución</w:t>
      </w:r>
      <w:r w:rsidRPr="00CD0300">
        <w:rPr>
          <w:rFonts w:ascii="Times New Roman" w:eastAsia="Times New Roman" w:hAnsi="Times New Roman" w:cs="Times New Roman"/>
          <w:sz w:val="24"/>
          <w:szCs w:val="24"/>
          <w:lang w:eastAsia="es-ES"/>
        </w:rPr>
        <w:t xml:space="preserve"> y la </w:t>
      </w:r>
      <w:r w:rsidRPr="00CD0300">
        <w:rPr>
          <w:rFonts w:ascii="Times New Roman" w:eastAsia="Times New Roman" w:hAnsi="Times New Roman" w:cs="Times New Roman"/>
          <w:b/>
          <w:bCs/>
          <w:sz w:val="24"/>
          <w:szCs w:val="24"/>
          <w:lang w:eastAsia="es-ES"/>
        </w:rPr>
        <w:t>indemnización</w:t>
      </w:r>
      <w:r w:rsidRPr="00CD0300">
        <w:rPr>
          <w:rFonts w:ascii="Times New Roman" w:eastAsia="Times New Roman" w:hAnsi="Times New Roman" w:cs="Times New Roman"/>
          <w:sz w:val="24"/>
          <w:szCs w:val="24"/>
          <w:lang w:eastAsia="es-ES"/>
        </w:rPr>
        <w:t>. Sin embargo, una interpretación sistemática e integradora, que tome en consideración los principios que informan el proceso de amparo y las tendencias del derecho comparado, permite ampliar este catálogo y enriquecerlo con otras formas de reparación.</w:t>
      </w:r>
    </w:p>
    <w:p w14:paraId="5573D202"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La </w:t>
      </w:r>
      <w:r w:rsidRPr="00CD0300">
        <w:rPr>
          <w:rFonts w:ascii="Times New Roman" w:eastAsia="Times New Roman" w:hAnsi="Times New Roman" w:cs="Times New Roman"/>
          <w:b/>
          <w:bCs/>
          <w:sz w:val="24"/>
          <w:szCs w:val="24"/>
          <w:lang w:eastAsia="es-ES"/>
        </w:rPr>
        <w:t>restitución</w:t>
      </w:r>
      <w:r w:rsidRPr="00CD0300">
        <w:rPr>
          <w:rFonts w:ascii="Times New Roman" w:eastAsia="Times New Roman" w:hAnsi="Times New Roman" w:cs="Times New Roman"/>
          <w:sz w:val="24"/>
          <w:szCs w:val="24"/>
          <w:lang w:eastAsia="es-ES"/>
        </w:rPr>
        <w:t xml:space="preserve"> constituye la forma primaria de reparación en el amparo. Como señala el artículo 55.3 de la Ley, la sentencia puede ordenar la "restitución o restablecimiento del agraviado en el pleno goce de sus derechos constitucionales ordenando que las cosas vuelvan al estado en que se encontraban antes de la violación". La restitución opera </w:t>
      </w:r>
      <w:r w:rsidRPr="00CD0300">
        <w:rPr>
          <w:rFonts w:ascii="Times New Roman" w:eastAsia="Times New Roman" w:hAnsi="Times New Roman" w:cs="Times New Roman"/>
          <w:i/>
          <w:iCs/>
          <w:sz w:val="24"/>
          <w:szCs w:val="24"/>
          <w:lang w:eastAsia="es-ES"/>
        </w:rPr>
        <w:t>in natura</w:t>
      </w:r>
      <w:r w:rsidRPr="00CD0300">
        <w:rPr>
          <w:rFonts w:ascii="Times New Roman" w:eastAsia="Times New Roman" w:hAnsi="Times New Roman" w:cs="Times New Roman"/>
          <w:sz w:val="24"/>
          <w:szCs w:val="24"/>
          <w:lang w:eastAsia="es-ES"/>
        </w:rPr>
        <w:t xml:space="preserve"> y busca, en la medida de lo posible, reponer a la víctima en la situación anterior a la vulneración. Puede adoptar formas muy diversas, dependiendo del derecho afectado y de la naturaleza de la vulneración. Así, por ejemplo, si se ha vulnerado el derecho al trabajo mediante un despido discriminatorio, la restitución consistirá en la reincorporación al puesto de trabajo. Si se ha vulnerado el derecho a la inviolabilidad del domicilio mediante un allanamiento ilegal, la restitución consistirá en el cese de la perturbación y, en su caso, en la devolución de los bienes indebidamente ocupados. Si se ha vulnerado el derecho de petición mediante la falta de respuesta, la restitución consistirá en la conminación a la autoridad para que dé respuesta.</w:t>
      </w:r>
    </w:p>
    <w:p w14:paraId="574C7CB4"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La </w:t>
      </w:r>
      <w:r w:rsidRPr="00CD0300">
        <w:rPr>
          <w:rFonts w:ascii="Times New Roman" w:eastAsia="Times New Roman" w:hAnsi="Times New Roman" w:cs="Times New Roman"/>
          <w:b/>
          <w:bCs/>
          <w:sz w:val="24"/>
          <w:szCs w:val="24"/>
          <w:lang w:eastAsia="es-ES"/>
        </w:rPr>
        <w:t>indemnización</w:t>
      </w:r>
      <w:r w:rsidRPr="00CD0300">
        <w:rPr>
          <w:rFonts w:ascii="Times New Roman" w:eastAsia="Times New Roman" w:hAnsi="Times New Roman" w:cs="Times New Roman"/>
          <w:sz w:val="24"/>
          <w:szCs w:val="24"/>
          <w:lang w:eastAsia="es-ES"/>
        </w:rPr>
        <w:t xml:space="preserve"> procede, conforme al artículo 39 de la Ley 153, cuando la restitución no es posible o es insuficiente para reparar íntegramente el daño causado. El daño puede ser material (pérdidas económicas, gastos incurridos, lucro cesante) o moral (afectación a la dignidad, al honor, a la intimidad, a la integridad moral). En el caso del daño moral, por su propia naturaleza, la prueba puede ser más compleja, admitiéndose presunciones o indicios cuando resulte difícil una acreditación directa. La jurisprudencia deberá desarrollar criterios para la cuantificación del daño moral, tomando en consideración la gravedad de la vulneración, el grado de difusión de los hechos y las circunstancias personales del agraviado.</w:t>
      </w:r>
    </w:p>
    <w:p w14:paraId="2C58E766"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Ahora bien, la reparación en el amparo no se agota en la restitución y la indemnización. Una concepción integral de la reparación, que tome en serio la centralidad de la víctima y la naturaleza de los derechos fundamentales, exige abrirse a otras formas de reparación. En este punto, resulta de gran utilidad la experiencia de la Ley 169/2024 "Del Procedimiento Administrativo", que en su artículo 406 establece un catálogo de formas de reparación de extraordinaria riqueza. Hemos sostenido en nuestros análisis que este catálogo puede y debe servir de guía interpretativa para el proceso de amparo, sin perjuicio de las adaptaciones que exija la naturaleza de este último.</w:t>
      </w:r>
    </w:p>
    <w:p w14:paraId="69B1FE02"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El artículo 406 de la Ley 169 reconoce expresamente las siguientes formas de reparación:</w:t>
      </w:r>
    </w:p>
    <w:p w14:paraId="6C6A7747"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a) </w:t>
      </w:r>
      <w:r w:rsidRPr="00CD0300">
        <w:rPr>
          <w:rFonts w:ascii="Times New Roman" w:eastAsia="Times New Roman" w:hAnsi="Times New Roman" w:cs="Times New Roman"/>
          <w:b/>
          <w:bCs/>
          <w:sz w:val="24"/>
          <w:szCs w:val="24"/>
          <w:lang w:eastAsia="es-ES"/>
        </w:rPr>
        <w:t>La indemnización</w:t>
      </w:r>
      <w:r w:rsidRPr="00CD0300">
        <w:rPr>
          <w:rFonts w:ascii="Times New Roman" w:eastAsia="Times New Roman" w:hAnsi="Times New Roman" w:cs="Times New Roman"/>
          <w:sz w:val="24"/>
          <w:szCs w:val="24"/>
          <w:lang w:eastAsia="es-ES"/>
        </w:rPr>
        <w:t>: la compensación económica por los daños y perjuicios sufridos.</w:t>
      </w:r>
    </w:p>
    <w:p w14:paraId="4B6ED5DB"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b) </w:t>
      </w:r>
      <w:r w:rsidRPr="00CD0300">
        <w:rPr>
          <w:rFonts w:ascii="Times New Roman" w:eastAsia="Times New Roman" w:hAnsi="Times New Roman" w:cs="Times New Roman"/>
          <w:b/>
          <w:bCs/>
          <w:sz w:val="24"/>
          <w:szCs w:val="24"/>
          <w:lang w:eastAsia="es-ES"/>
        </w:rPr>
        <w:t>La reparación específica o en especie</w:t>
      </w:r>
      <w:r w:rsidRPr="00CD0300">
        <w:rPr>
          <w:rFonts w:ascii="Times New Roman" w:eastAsia="Times New Roman" w:hAnsi="Times New Roman" w:cs="Times New Roman"/>
          <w:sz w:val="24"/>
          <w:szCs w:val="24"/>
          <w:lang w:eastAsia="es-ES"/>
        </w:rPr>
        <w:t>: consistente en la restauración o arreglo del bien material afectado, la restitución por uno igual o la entrega de otro bien con valor equivalente. Esta forma de reparación está estrechamente vinculada a la restitución prevista en la Ley 153, pero la supera al admitir expresamente la posibilidad de sustituir el bien afectado por otro de valor equivalente.</w:t>
      </w:r>
    </w:p>
    <w:p w14:paraId="760EFE29"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c) </w:t>
      </w:r>
      <w:r w:rsidRPr="00CD0300">
        <w:rPr>
          <w:rFonts w:ascii="Times New Roman" w:eastAsia="Times New Roman" w:hAnsi="Times New Roman" w:cs="Times New Roman"/>
          <w:b/>
          <w:bCs/>
          <w:sz w:val="24"/>
          <w:szCs w:val="24"/>
          <w:lang w:eastAsia="es-ES"/>
        </w:rPr>
        <w:t>La cesación del ilícito</w:t>
      </w:r>
      <w:r w:rsidRPr="00CD0300">
        <w:rPr>
          <w:rFonts w:ascii="Times New Roman" w:eastAsia="Times New Roman" w:hAnsi="Times New Roman" w:cs="Times New Roman"/>
          <w:sz w:val="24"/>
          <w:szCs w:val="24"/>
          <w:lang w:eastAsia="es-ES"/>
        </w:rPr>
        <w:t xml:space="preserve">: la terminación inmediata de los efectos de la actuación lesiva. Esta forma de reparación es particularmente relevante en casos de vulneraciones continuadas, donde el mero transcurso del tiempo agrava la situación de la víctima. La sentencia de amparo puede y debe </w:t>
      </w:r>
      <w:r w:rsidRPr="00CD0300">
        <w:rPr>
          <w:rFonts w:ascii="Times New Roman" w:eastAsia="Times New Roman" w:hAnsi="Times New Roman" w:cs="Times New Roman"/>
          <w:sz w:val="24"/>
          <w:szCs w:val="24"/>
          <w:lang w:eastAsia="es-ES"/>
        </w:rPr>
        <w:lastRenderedPageBreak/>
        <w:t>ordenar la cesación inmediata de la conducta lesiva, como manifestación de su naturaleza tuitiva y urgente.</w:t>
      </w:r>
    </w:p>
    <w:p w14:paraId="38394F4D"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d) </w:t>
      </w:r>
      <w:r w:rsidRPr="00CD0300">
        <w:rPr>
          <w:rFonts w:ascii="Times New Roman" w:eastAsia="Times New Roman" w:hAnsi="Times New Roman" w:cs="Times New Roman"/>
          <w:b/>
          <w:bCs/>
          <w:sz w:val="24"/>
          <w:szCs w:val="24"/>
          <w:lang w:eastAsia="es-ES"/>
        </w:rPr>
        <w:t>Las garantías de no repetición</w:t>
      </w:r>
      <w:r w:rsidRPr="00CD0300">
        <w:rPr>
          <w:rFonts w:ascii="Times New Roman" w:eastAsia="Times New Roman" w:hAnsi="Times New Roman" w:cs="Times New Roman"/>
          <w:sz w:val="24"/>
          <w:szCs w:val="24"/>
          <w:lang w:eastAsia="es-ES"/>
        </w:rPr>
        <w:t>: medidas dirigidas a evitar que la conducta lesiva se repita en el futuro. Esta forma de reparación, de marcado carácter preventivo, es especialmente importante cuando la vulneración obedece a una práctica administrativa generalizada o a una deficiencia estructural en el funcionamiento de los servicios públicos. La sentencia de amparo puede ordenar, por ejemplo, la modificación de los protocolos de actuación, la adopción de medidas de formación para los funcionarios, o el establecimiento de mecanismos de control más efectivos.</w:t>
      </w:r>
    </w:p>
    <w:p w14:paraId="09A3FFBD"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e) </w:t>
      </w:r>
      <w:r w:rsidRPr="00CD0300">
        <w:rPr>
          <w:rFonts w:ascii="Times New Roman" w:eastAsia="Times New Roman" w:hAnsi="Times New Roman" w:cs="Times New Roman"/>
          <w:b/>
          <w:bCs/>
          <w:sz w:val="24"/>
          <w:szCs w:val="24"/>
          <w:lang w:eastAsia="es-ES"/>
        </w:rPr>
        <w:t>Las reparaciones simbólicas o de satisfacción</w:t>
      </w:r>
      <w:r w:rsidRPr="00CD0300">
        <w:rPr>
          <w:rFonts w:ascii="Times New Roman" w:eastAsia="Times New Roman" w:hAnsi="Times New Roman" w:cs="Times New Roman"/>
          <w:sz w:val="24"/>
          <w:szCs w:val="24"/>
          <w:lang w:eastAsia="es-ES"/>
        </w:rPr>
        <w:t>: el reconocimiento de responsabilidad, las disculpas públicas, la publicación de la sentencia, la conmemoración de determinadas circunstancias, entre otras. Estas formas de reparación son particularmente relevantes en casos de vulneración de derechos de la personalidad (honor, intimidad, imagen), donde la indemnización económica puede resultar insuficiente para reparar el daño moral causado. Las disculpas públicas, por ejemplo, pueden tener un efecto reparador mucho más significativo que una compensación monetaria.</w:t>
      </w:r>
    </w:p>
    <w:p w14:paraId="7396A310"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f) </w:t>
      </w:r>
      <w:r w:rsidRPr="00CD0300">
        <w:rPr>
          <w:rFonts w:ascii="Times New Roman" w:eastAsia="Times New Roman" w:hAnsi="Times New Roman" w:cs="Times New Roman"/>
          <w:b/>
          <w:bCs/>
          <w:sz w:val="24"/>
          <w:szCs w:val="24"/>
          <w:lang w:eastAsia="es-ES"/>
        </w:rPr>
        <w:t>Las reparaciones artísticas-educativas</w:t>
      </w:r>
      <w:r w:rsidRPr="00CD0300">
        <w:rPr>
          <w:rFonts w:ascii="Times New Roman" w:eastAsia="Times New Roman" w:hAnsi="Times New Roman" w:cs="Times New Roman"/>
          <w:sz w:val="24"/>
          <w:szCs w:val="24"/>
          <w:lang w:eastAsia="es-ES"/>
        </w:rPr>
        <w:t>: acciones de rehabilitación por medio del arte o programas educativos concretos. Esta forma de reparación, de carácter innovador, puede ser especialmente útil en casos de vulneraciones que afectan a la integridad psíquica o moral de la víctima, o cuando se trata de reparar daños causados a colectivos o comunidades.</w:t>
      </w:r>
    </w:p>
    <w:p w14:paraId="74FA9FDC"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El artículo 407 de la Ley 169 complementa esta visión al reconocer que las reparaciones pueden ser individuales o colectivas. La reparación colectiva es particularmente relevante en casos de vulneraciones que afectan a comunidades enteras, como las relacionadas con el medio ambiente, el patrimonio cultural o los derechos de grupos vulnerables. En el proceso de amparo, esta dimensión colectiva de la reparación puede desplegarse cuando la vulneración afecta a una pluralidad de personas o a intereses difusos.</w:t>
      </w:r>
    </w:p>
    <w:p w14:paraId="4DD3AF49"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La profesora Martha Prieto Valdés ha señalado que "la reparación colectiva en el amparo plantea desafíos importantes, especialmente en lo relativo a la legitimación y a la determinación de los beneficiarios. Sin embargo, su potencial transformador es innegable, especialmente en contextos donde las vulneraciones de derechos tienen un impacto comunitario" [Prieto Valdés, 2020].</w:t>
      </w:r>
    </w:p>
    <w:p w14:paraId="4CF860CE"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Desde nuestra perspectiva, la aplicación de estas formas de reparación al proceso de amparo debe hacerse con flexibilidad y creatividad, pero también con el necesario rigor técnico. No se trata de trasladar mecánicamente el catálogo de la Ley 169 al amparo, sino de utilizarlo como un parámetro interpretativo que permita enriquecer y diversificar las formas de reparación, siempre en función de las particularidades del caso concreto y del principio de reparación integral que debe guiar la actuación del juez constitucional.</w:t>
      </w:r>
    </w:p>
    <w:p w14:paraId="6FA69E24"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Pensemos, por ejemplo, en una sentencia que declare vulnerado el derecho al honor de una persona por manifestaciones injuriosas de una autoridad pública. La reparación podría incluir no solo una indemnización (art. 39 de la Ley 153), sino también medidas simbólicas como la publicación de la sentencia o las disculpas públicas (art. 406.e de la Ley 169). En casos de vulneraciones continuadas, la sentencia debería ordenar la cesación del ilícito (art. 406.c). Y cuando la vulneración obedezca </w:t>
      </w:r>
      <w:r w:rsidRPr="00CD0300">
        <w:rPr>
          <w:rFonts w:ascii="Times New Roman" w:eastAsia="Times New Roman" w:hAnsi="Times New Roman" w:cs="Times New Roman"/>
          <w:sz w:val="24"/>
          <w:szCs w:val="24"/>
          <w:lang w:eastAsia="es-ES"/>
        </w:rPr>
        <w:lastRenderedPageBreak/>
        <w:t>a una práctica administrativa generalizada, podrían ordenarse garantías de no repetición, como la modificación de los protocolos de actuación o la adopción de medidas de formación para los funcionarios (art. 406.d).</w:t>
      </w:r>
    </w:p>
    <w:p w14:paraId="660DCD14"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En cuanto a la indemnización económica, el artículo 409 de la Ley 169 establece criterios para su cálculo que resultan plenamente aplicables, por analogía, al proceso de amparo. Dispone que, cuando el daño se produzca sobre bienes o derechos patrimoniales y no sea posible la restitución, la cuantía se calcula "teniendo en cuenta el valor actualizado de los bienes o derechos en el comercio al momento de dictarse la resolución". Para el cálculo, se tendrán en cuenta los criterios de valoración establecidos en la legislación tributaria, de expropiación forzosa y demás disposiciones aplicables, ponderándose las valoraciones de mercado. En el caso de daños no patrimoniales, se pueden tomar como referencia los parámetros de seguros obligatorios y de la Seguridad Social; en su defecto, se aplicarán criterios del Ministerio de Finanzas y Precios. Consideramos que los jueces de amparo pueden hacer uso de estos criterios como pauta orientadora para la determinación de las indemnizaciones, sin perjuicio de las particularidades del caso concreto.</w:t>
      </w:r>
    </w:p>
    <w:p w14:paraId="3A8157CD"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 xml:space="preserve">El profesor Carlos Manuel </w:t>
      </w:r>
      <w:proofErr w:type="spellStart"/>
      <w:r w:rsidRPr="00CD0300">
        <w:rPr>
          <w:rFonts w:ascii="Times New Roman" w:eastAsia="Times New Roman" w:hAnsi="Times New Roman" w:cs="Times New Roman"/>
          <w:sz w:val="24"/>
          <w:szCs w:val="24"/>
          <w:lang w:eastAsia="es-ES"/>
        </w:rPr>
        <w:t>Villabella</w:t>
      </w:r>
      <w:proofErr w:type="spellEnd"/>
      <w:r w:rsidRPr="00CD0300">
        <w:rPr>
          <w:rFonts w:ascii="Times New Roman" w:eastAsia="Times New Roman" w:hAnsi="Times New Roman" w:cs="Times New Roman"/>
          <w:sz w:val="24"/>
          <w:szCs w:val="24"/>
          <w:lang w:eastAsia="es-ES"/>
        </w:rPr>
        <w:t xml:space="preserve"> Armengol ha destacado que "la integración del régimen de responsabilidad patrimonial de la Administración con el proceso de amparo es una asignatura pendiente en nuestro ordenamiento. La Ley 169 ofrece un marco normativo que puede y debe ser aprovechado para enriquecer las formas de reparación en el amparo, siempre con las adaptaciones necesarias" [</w:t>
      </w:r>
      <w:proofErr w:type="spellStart"/>
      <w:r w:rsidRPr="00CD0300">
        <w:rPr>
          <w:rFonts w:ascii="Times New Roman" w:eastAsia="Times New Roman" w:hAnsi="Times New Roman" w:cs="Times New Roman"/>
          <w:sz w:val="24"/>
          <w:szCs w:val="24"/>
          <w:lang w:eastAsia="es-ES"/>
        </w:rPr>
        <w:t>Villabella</w:t>
      </w:r>
      <w:proofErr w:type="spellEnd"/>
      <w:r w:rsidRPr="00CD0300">
        <w:rPr>
          <w:rFonts w:ascii="Times New Roman" w:eastAsia="Times New Roman" w:hAnsi="Times New Roman" w:cs="Times New Roman"/>
          <w:sz w:val="24"/>
          <w:szCs w:val="24"/>
          <w:lang w:eastAsia="es-ES"/>
        </w:rPr>
        <w:t xml:space="preserve"> Armengol, 2022].</w:t>
      </w:r>
    </w:p>
    <w:p w14:paraId="0F121DA8"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Por último, conviene recordar que el artículo 40 de la Ley 153 establece que "las sentencias dictadas en proceso de amparo son de obligado cumplimiento y se ejecutarán de inmediato". Esta ejecución inmediata, que no se suspende por la interposición de recursos, salvo en casos excepcionales, refuerza la eficacia de la reparación y evita que el transcurso del tiempo convierta en ilusoria la tutela constitucional. Como hemos señalado en otros trabajos, "una sentencia de amparo que no se ejecuta es una mera declaración retórica, una victoria pírrica para el agraviado. Por eso, la ley ha rodeado de garantías la ejecución, atribuyendo al propio tribunal de amparo la facultad de hacer cumplir sus resoluciones, incluso mediante la imposición de multas coercitivas o la adopción de medidas sustitutivas" [Ramírez Sánchez, 2024].</w:t>
      </w:r>
    </w:p>
    <w:p w14:paraId="450862C3" w14:textId="77777777" w:rsidR="005D7619" w:rsidRPr="00CD0300" w:rsidRDefault="005D7619" w:rsidP="002B0BA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D0300">
        <w:rPr>
          <w:rFonts w:ascii="Times New Roman" w:eastAsia="Times New Roman" w:hAnsi="Times New Roman" w:cs="Times New Roman"/>
          <w:sz w:val="24"/>
          <w:szCs w:val="24"/>
          <w:lang w:eastAsia="es-ES"/>
        </w:rPr>
        <w:t>En conclusión, el sistema de reparación en el proceso de amparo cubano, centrado en la víctima y orientado a la reparación integral, ofrece un marco normativo de extraordinaria riqueza y potencial. La integración con el régimen de responsabilidad patrimonial de la Administración establecido en la Ley 169/2024 permite diversificar las formas de reparación y adaptarlas a las particularidades de cada caso. Su eficacia última dependerá de la capacidad de los jueces y de los operadores jurídicos para aplicarlo con creatividad, con rigor técnico y con un profundo compromiso con la dignidad humana y la justicia social.</w:t>
      </w:r>
    </w:p>
    <w:p w14:paraId="3BAC85F2" w14:textId="77777777" w:rsidR="00CD0300" w:rsidRPr="002B0BA6" w:rsidRDefault="00CD0300" w:rsidP="002B0BA6">
      <w:pPr>
        <w:pStyle w:val="Ttulo3"/>
        <w:jc w:val="both"/>
        <w:rPr>
          <w:sz w:val="24"/>
          <w:szCs w:val="24"/>
        </w:rPr>
      </w:pPr>
      <w:r w:rsidRPr="002B0BA6">
        <w:rPr>
          <w:sz w:val="24"/>
          <w:szCs w:val="24"/>
        </w:rPr>
        <w:t>4. LAS MEDIDAS CAUTELARES COMO PRETENSIONES INSTRUMENTALES</w:t>
      </w:r>
    </w:p>
    <w:p w14:paraId="649B6336" w14:textId="77777777" w:rsidR="00CD0300" w:rsidRPr="002B0BA6" w:rsidRDefault="00CD0300" w:rsidP="002B0BA6">
      <w:pPr>
        <w:pStyle w:val="ds-markdown-paragraph"/>
        <w:jc w:val="both"/>
      </w:pPr>
      <w:r w:rsidRPr="002B0BA6">
        <w:t xml:space="preserve">Las medidas cautelares ocupan un lugar central en el proceso de amparo, pues constituyen el instrumento procesal diseñado para garantizar la efectividad de la tutela que eventualmente se otorgue en la sentencia. Su naturaleza instrumental y provisional </w:t>
      </w:r>
      <w:proofErr w:type="gramStart"/>
      <w:r w:rsidRPr="002B0BA6">
        <w:t>las diferencia</w:t>
      </w:r>
      <w:proofErr w:type="gramEnd"/>
      <w:r w:rsidRPr="002B0BA6">
        <w:t xml:space="preserve"> de las pretensiones principales que hemos analizado hasta ahora, pero su importancia práctica es innegable.</w:t>
      </w:r>
    </w:p>
    <w:p w14:paraId="383A07B4" w14:textId="77777777" w:rsidR="00CD0300" w:rsidRPr="002B0BA6" w:rsidRDefault="00CD0300" w:rsidP="002B0BA6">
      <w:pPr>
        <w:pStyle w:val="ds-markdown-paragraph"/>
        <w:jc w:val="both"/>
      </w:pPr>
      <w:r w:rsidRPr="002B0BA6">
        <w:lastRenderedPageBreak/>
        <w:t xml:space="preserve">El artículo 18 de la Ley 153 regula las medidas cautelares en los siguientes términos: "Antes de iniciarse el proceso, o durante su curso, el tribunal, a solicitud de parte, puede acordar la adopción de las medidas cautelares que resulten necesarias para asegurar la efectividad de la sentencia que en su día se dicte, cuando exista fundado temor de que, de no adoptarse, se cause un perjuicio de difícil reparación" [Ley 153/2022, art. 18]. El precepto exige la concurrencia de dos requisitos clásicos: el </w:t>
      </w:r>
      <w:proofErr w:type="spellStart"/>
      <w:r w:rsidRPr="002B0BA6">
        <w:rPr>
          <w:rStyle w:val="nfasis"/>
          <w:rFonts w:eastAsiaTheme="majorEastAsia"/>
        </w:rPr>
        <w:t>fumus</w:t>
      </w:r>
      <w:proofErr w:type="spellEnd"/>
      <w:r w:rsidRPr="002B0BA6">
        <w:rPr>
          <w:rStyle w:val="nfasis"/>
          <w:rFonts w:eastAsiaTheme="majorEastAsia"/>
        </w:rPr>
        <w:t xml:space="preserve"> </w:t>
      </w:r>
      <w:proofErr w:type="spellStart"/>
      <w:r w:rsidRPr="002B0BA6">
        <w:rPr>
          <w:rStyle w:val="nfasis"/>
          <w:rFonts w:eastAsiaTheme="majorEastAsia"/>
        </w:rPr>
        <w:t>boni</w:t>
      </w:r>
      <w:proofErr w:type="spellEnd"/>
      <w:r w:rsidRPr="002B0BA6">
        <w:rPr>
          <w:rStyle w:val="nfasis"/>
          <w:rFonts w:eastAsiaTheme="majorEastAsia"/>
        </w:rPr>
        <w:t xml:space="preserve"> iuris</w:t>
      </w:r>
      <w:r w:rsidRPr="002B0BA6">
        <w:t xml:space="preserve"> (apariencia de buen derecho) y el </w:t>
      </w:r>
      <w:proofErr w:type="spellStart"/>
      <w:r w:rsidRPr="002B0BA6">
        <w:rPr>
          <w:rStyle w:val="nfasis"/>
          <w:rFonts w:eastAsiaTheme="majorEastAsia"/>
        </w:rPr>
        <w:t>periculum</w:t>
      </w:r>
      <w:proofErr w:type="spellEnd"/>
      <w:r w:rsidRPr="002B0BA6">
        <w:rPr>
          <w:rStyle w:val="nfasis"/>
          <w:rFonts w:eastAsiaTheme="majorEastAsia"/>
        </w:rPr>
        <w:t xml:space="preserve"> in mora</w:t>
      </w:r>
      <w:r w:rsidRPr="002B0BA6">
        <w:t xml:space="preserve"> (peligro en la demora).</w:t>
      </w:r>
    </w:p>
    <w:p w14:paraId="25464C40" w14:textId="77777777" w:rsidR="00CD0300" w:rsidRPr="002B0BA6" w:rsidRDefault="00CD0300" w:rsidP="002B0BA6">
      <w:pPr>
        <w:pStyle w:val="ds-markdown-paragraph"/>
        <w:jc w:val="both"/>
      </w:pPr>
      <w:r w:rsidRPr="002B0BA6">
        <w:t xml:space="preserve">El </w:t>
      </w:r>
      <w:proofErr w:type="spellStart"/>
      <w:r w:rsidRPr="002B0BA6">
        <w:rPr>
          <w:rStyle w:val="nfasis"/>
          <w:rFonts w:eastAsiaTheme="majorEastAsia"/>
        </w:rPr>
        <w:t>fumus</w:t>
      </w:r>
      <w:proofErr w:type="spellEnd"/>
      <w:r w:rsidRPr="002B0BA6">
        <w:rPr>
          <w:rStyle w:val="nfasis"/>
          <w:rFonts w:eastAsiaTheme="majorEastAsia"/>
        </w:rPr>
        <w:t xml:space="preserve"> </w:t>
      </w:r>
      <w:proofErr w:type="spellStart"/>
      <w:r w:rsidRPr="002B0BA6">
        <w:rPr>
          <w:rStyle w:val="nfasis"/>
          <w:rFonts w:eastAsiaTheme="majorEastAsia"/>
        </w:rPr>
        <w:t>boni</w:t>
      </w:r>
      <w:proofErr w:type="spellEnd"/>
      <w:r w:rsidRPr="002B0BA6">
        <w:rPr>
          <w:rStyle w:val="nfasis"/>
          <w:rFonts w:eastAsiaTheme="majorEastAsia"/>
        </w:rPr>
        <w:t xml:space="preserve"> iuris</w:t>
      </w:r>
      <w:r w:rsidRPr="002B0BA6">
        <w:t xml:space="preserve"> se traduce en la necesidad de que la pretensión principal tenga una apariencia de verosimilitud suficiente. No se exige, por tanto, una prueba plena del derecho, sino una probabilidad razonable de que la demanda será estimada en su momento. El </w:t>
      </w:r>
      <w:proofErr w:type="spellStart"/>
      <w:r w:rsidRPr="002B0BA6">
        <w:rPr>
          <w:rStyle w:val="nfasis"/>
          <w:rFonts w:eastAsiaTheme="majorEastAsia"/>
        </w:rPr>
        <w:t>periculum</w:t>
      </w:r>
      <w:proofErr w:type="spellEnd"/>
      <w:r w:rsidRPr="002B0BA6">
        <w:rPr>
          <w:rStyle w:val="nfasis"/>
          <w:rFonts w:eastAsiaTheme="majorEastAsia"/>
        </w:rPr>
        <w:t xml:space="preserve"> in mora</w:t>
      </w:r>
      <w:r w:rsidRPr="002B0BA6">
        <w:t xml:space="preserve"> se refiere al riesgo de que, durante la tramitación del proceso, se produzcan situaciones que hagan ilusoria la tutela final. Este peligro debe ser concreto y actual, no meramente hipotético.</w:t>
      </w:r>
    </w:p>
    <w:p w14:paraId="14E7EE26" w14:textId="77777777" w:rsidR="00CD0300" w:rsidRPr="002B0BA6" w:rsidRDefault="00CD0300" w:rsidP="002B0BA6">
      <w:pPr>
        <w:pStyle w:val="ds-markdown-paragraph"/>
        <w:jc w:val="both"/>
      </w:pPr>
      <w:r w:rsidRPr="002B0BA6">
        <w:t>En el derecho comparado, el régimen de medidas cautelares en el amparo presenta importantes variaciones. En España, el artículo 56 de la LOTC establece que la interposición del recurso no suspende los efectos del acto impugnado, pero el Tribunal puede acordar la suspensión cuando la ejecución pudiera causar un perjuicio que hiciera perder al amparo su finalidad [Tribunal Constitucional de España]. La suspensión procede siempre que no ocasione perturbación grave a un interés constitucionalmente protegido ni a los derechos fundamentales de otra persona.</w:t>
      </w:r>
    </w:p>
    <w:p w14:paraId="20A7D271" w14:textId="77777777" w:rsidR="00CD0300" w:rsidRPr="002B0BA6" w:rsidRDefault="00CD0300" w:rsidP="002B0BA6">
      <w:pPr>
        <w:pStyle w:val="ds-markdown-paragraph"/>
        <w:jc w:val="both"/>
      </w:pPr>
      <w:r w:rsidRPr="002B0BA6">
        <w:t>En Alemania, el Tribunal Constitucional Federal puede dictar medidas provisionales con arreglo al artículo 32 de la Ley del Tribunal Constitucional Federal. Estas medidas pueden tener por objeto tanto la suspensión de los efectos del acto impugnado como la adopción de medidas positivas para evitar daños irreparables [</w:t>
      </w:r>
      <w:proofErr w:type="spellStart"/>
      <w:r w:rsidRPr="002B0BA6">
        <w:t>BVerfG</w:t>
      </w:r>
      <w:proofErr w:type="spellEnd"/>
      <w:r w:rsidRPr="002B0BA6">
        <w:t>, información oficial].</w:t>
      </w:r>
    </w:p>
    <w:p w14:paraId="6140FA16" w14:textId="77777777" w:rsidR="00CD0300" w:rsidRPr="002B0BA6" w:rsidRDefault="00CD0300" w:rsidP="002B0BA6">
      <w:pPr>
        <w:pStyle w:val="ds-markdown-paragraph"/>
        <w:jc w:val="both"/>
      </w:pPr>
      <w:r w:rsidRPr="002B0BA6">
        <w:t>En México, la suspensión del acto reclamado es una institución central en el juicio de amparo. La reforma de 2025 ha introducido importantes modificaciones en esta materia, estableciendo limitaciones a la procedencia de la suspensión en determinados supuestos (actos relacionados con la Unidad de Inteligencia Financiera, deuda pública, permisos y concesiones) [Vega Guerrero &amp; Asociados, 2025]. Se ha establecido también que la suspensión definitiva se limitará a garantizar un "mínimo vital" y que no procederá cuando la medida permita continuar actividades sin autorización vigente.</w:t>
      </w:r>
    </w:p>
    <w:p w14:paraId="14C7114F" w14:textId="77777777" w:rsidR="00CD0300" w:rsidRPr="002B0BA6" w:rsidRDefault="00CD0300" w:rsidP="002B0BA6">
      <w:pPr>
        <w:pStyle w:val="ds-markdown-paragraph"/>
        <w:jc w:val="both"/>
      </w:pPr>
      <w:r w:rsidRPr="002B0BA6">
        <w:t xml:space="preserve">En Perú, el Código Procesal Constitucional regula las medidas cautelares en el artículo 15, estableciendo que pueden solicitarse antes o durante el proceso y que proceden cuando existe "fundado temor de que, mientras dure el proceso, el derecho constitucional invocado pueda ser afectado de manera inminente e irreparable" [Landa Arroyo, 2010]. No se exige </w:t>
      </w:r>
      <w:proofErr w:type="spellStart"/>
      <w:r w:rsidRPr="002B0BA6">
        <w:t>contracautela</w:t>
      </w:r>
      <w:proofErr w:type="spellEnd"/>
      <w:r w:rsidRPr="002B0BA6">
        <w:t>, dada la naturaleza de los derechos en juego.</w:t>
      </w:r>
    </w:p>
    <w:p w14:paraId="33EFCC15" w14:textId="77777777" w:rsidR="00CD0300" w:rsidRPr="002B0BA6" w:rsidRDefault="00CD0300" w:rsidP="002B0BA6">
      <w:pPr>
        <w:pStyle w:val="ds-markdown-paragraph"/>
        <w:jc w:val="both"/>
      </w:pPr>
      <w:r w:rsidRPr="002B0BA6">
        <w:t xml:space="preserve">En Argentina, el amparo admite medidas cautelares innovativas y de no innovar, que pueden ser dictadas incluso </w:t>
      </w:r>
      <w:r w:rsidRPr="002B0BA6">
        <w:rPr>
          <w:rStyle w:val="nfasis"/>
          <w:rFonts w:eastAsiaTheme="majorEastAsia"/>
        </w:rPr>
        <w:t>inaudita parte</w:t>
      </w:r>
      <w:r w:rsidRPr="002B0BA6">
        <w:t xml:space="preserve"> cuando la urgencia del caso lo justifique. La jurisprudencia ha establecido que proceden cuando concurren los requisitos de verosimilitud del derecho, peligro en la demora y no frustración del interés público.</w:t>
      </w:r>
    </w:p>
    <w:p w14:paraId="117506F1" w14:textId="77777777" w:rsidR="00CD0300" w:rsidRPr="002B0BA6" w:rsidRDefault="00CD0300" w:rsidP="002B0BA6">
      <w:pPr>
        <w:pStyle w:val="ds-markdown-paragraph"/>
        <w:jc w:val="both"/>
      </w:pPr>
      <w:r w:rsidRPr="002B0BA6">
        <w:t>El análisis comparado nos permite extraer algunas conclusiones relevantes para la aplicación de las medidas cautelares en el amparo cubano:</w:t>
      </w:r>
    </w:p>
    <w:p w14:paraId="5197FFB3" w14:textId="77777777" w:rsidR="00CD0300" w:rsidRPr="002B0BA6" w:rsidRDefault="00CD0300" w:rsidP="002B0BA6">
      <w:pPr>
        <w:pStyle w:val="ds-markdown-paragraph"/>
        <w:numPr>
          <w:ilvl w:val="0"/>
          <w:numId w:val="1"/>
        </w:numPr>
        <w:jc w:val="both"/>
      </w:pPr>
      <w:r w:rsidRPr="002B0BA6">
        <w:rPr>
          <w:rStyle w:val="Textoennegrita"/>
        </w:rPr>
        <w:lastRenderedPageBreak/>
        <w:t>Proporcionalidad</w:t>
      </w:r>
      <w:r w:rsidRPr="002B0BA6">
        <w:t>: la medida cautelar debe ser proporcionada a la finalidad perseguida, sin causar un daño desmedido al demandado o a terceros.</w:t>
      </w:r>
    </w:p>
    <w:p w14:paraId="4F39600D" w14:textId="77777777" w:rsidR="00CD0300" w:rsidRPr="002B0BA6" w:rsidRDefault="00CD0300" w:rsidP="002B0BA6">
      <w:pPr>
        <w:pStyle w:val="ds-markdown-paragraph"/>
        <w:numPr>
          <w:ilvl w:val="0"/>
          <w:numId w:val="1"/>
        </w:numPr>
        <w:jc w:val="both"/>
      </w:pPr>
      <w:r w:rsidRPr="002B0BA6">
        <w:rPr>
          <w:rStyle w:val="Textoennegrita"/>
        </w:rPr>
        <w:t>Temporalidad</w:t>
      </w:r>
      <w:r w:rsidRPr="002B0BA6">
        <w:t>: la medida tiene carácter provisional y se mantiene mientras subsistan las circunstancias que justificaron su adopción.</w:t>
      </w:r>
    </w:p>
    <w:p w14:paraId="6726AD62" w14:textId="77777777" w:rsidR="00CD0300" w:rsidRPr="002B0BA6" w:rsidRDefault="00CD0300" w:rsidP="002B0BA6">
      <w:pPr>
        <w:pStyle w:val="ds-markdown-paragraph"/>
        <w:numPr>
          <w:ilvl w:val="0"/>
          <w:numId w:val="1"/>
        </w:numPr>
        <w:jc w:val="both"/>
      </w:pPr>
      <w:r w:rsidRPr="002B0BA6">
        <w:rPr>
          <w:rStyle w:val="Textoennegrita"/>
        </w:rPr>
        <w:t>Variabilidad</w:t>
      </w:r>
      <w:r w:rsidRPr="002B0BA6">
        <w:t>: puede ser modificada o revocada si cambian las circunstancias.</w:t>
      </w:r>
    </w:p>
    <w:p w14:paraId="51D68090" w14:textId="77777777" w:rsidR="00CD0300" w:rsidRPr="002B0BA6" w:rsidRDefault="00CD0300" w:rsidP="002B0BA6">
      <w:pPr>
        <w:pStyle w:val="ds-markdown-paragraph"/>
        <w:numPr>
          <w:ilvl w:val="0"/>
          <w:numId w:val="1"/>
        </w:numPr>
        <w:jc w:val="both"/>
      </w:pPr>
      <w:r w:rsidRPr="002B0BA6">
        <w:rPr>
          <w:rStyle w:val="Textoennegrita"/>
        </w:rPr>
        <w:t>Instrumentalidad</w:t>
      </w:r>
      <w:r w:rsidRPr="002B0BA6">
        <w:t>: está vinculada al proceso principal y su vigencia se extiende hasta la sentencia firme.</w:t>
      </w:r>
    </w:p>
    <w:p w14:paraId="2D0EE6BC" w14:textId="77777777" w:rsidR="00CD0300" w:rsidRPr="002B0BA6" w:rsidRDefault="00CD0300" w:rsidP="002B0BA6">
      <w:pPr>
        <w:pStyle w:val="ds-markdown-paragraph"/>
        <w:numPr>
          <w:ilvl w:val="0"/>
          <w:numId w:val="1"/>
        </w:numPr>
        <w:jc w:val="both"/>
      </w:pPr>
      <w:r w:rsidRPr="002B0BA6">
        <w:rPr>
          <w:rStyle w:val="Textoennegrita"/>
        </w:rPr>
        <w:t>Adecuación</w:t>
      </w:r>
      <w:r w:rsidRPr="002B0BA6">
        <w:t>: debe ser idónea para asegurar la efectividad de la tutela que se otorgue en su momento.</w:t>
      </w:r>
    </w:p>
    <w:p w14:paraId="093E6153" w14:textId="77777777" w:rsidR="00CD0300" w:rsidRPr="002B0BA6" w:rsidRDefault="00CD0300" w:rsidP="002B0BA6">
      <w:pPr>
        <w:pStyle w:val="Ttulo3"/>
        <w:jc w:val="both"/>
        <w:rPr>
          <w:sz w:val="24"/>
          <w:szCs w:val="24"/>
        </w:rPr>
      </w:pPr>
      <w:r w:rsidRPr="002B0BA6">
        <w:rPr>
          <w:sz w:val="24"/>
          <w:szCs w:val="24"/>
        </w:rPr>
        <w:t>5. ANÁLISIS COMPARADO DE MODELOS: ESPAÑA, MÉXICO, PERÚ, ALEMANIA, ITALIA Y AMÉRICA LATINA</w:t>
      </w:r>
    </w:p>
    <w:p w14:paraId="3928564A" w14:textId="77777777" w:rsidR="00CD0300" w:rsidRPr="002B0BA6" w:rsidRDefault="00CD0300" w:rsidP="002B0BA6">
      <w:pPr>
        <w:pStyle w:val="ds-markdown-paragraph"/>
        <w:jc w:val="both"/>
      </w:pPr>
      <w:r w:rsidRPr="002B0BA6">
        <w:t>El estudio del objeto del proceso de amparo en el derecho comparado nos ofrece un panorama de extraordinaria riqueza, que permite apreciar las distintas soluciones adoptadas por los ordenamientos para dar respuesta a un mismo problema: la tutela efectiva de los derechos fundamentales. En este epígrafe, analizaremos los principales modelos, destacando sus rasgos característicos y las lecciones que podemos extraer para nuestro sistema.</w:t>
      </w:r>
    </w:p>
    <w:p w14:paraId="5B832401"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t>5.1. El modelo español</w:t>
      </w:r>
    </w:p>
    <w:p w14:paraId="5109335F" w14:textId="77777777" w:rsidR="00CD0300" w:rsidRPr="002B0BA6" w:rsidRDefault="00CD0300" w:rsidP="002B0BA6">
      <w:pPr>
        <w:pStyle w:val="ds-markdown-paragraph"/>
        <w:jc w:val="both"/>
      </w:pPr>
      <w:r w:rsidRPr="002B0BA6">
        <w:t>El recurso de amparo español, regulado en los artículos 41 a 58 de la Ley Orgánica del Tribunal Constitucional (LOTC), se caracteriza por su configuración como un recurso extraordinario y subsidiario, cuyo objeto se limita a la protección de los derechos y libertades reconocidos en los artículos 14 a 29 y 30.2 de la Constitución [Tribunal Constitucional de España].</w:t>
      </w:r>
    </w:p>
    <w:p w14:paraId="6904AAC3" w14:textId="77777777" w:rsidR="00CD0300" w:rsidRPr="002B0BA6" w:rsidRDefault="00CD0300" w:rsidP="002B0BA6">
      <w:pPr>
        <w:pStyle w:val="ds-markdown-paragraph"/>
        <w:jc w:val="both"/>
      </w:pPr>
      <w:r w:rsidRPr="002B0BA6">
        <w:t>La doctrina española ha distinguido tres modalidades de recurso en función del origen del acto impugnado: a) amparo contra decisiones parlamentarias (art. 42 LOTC); b) amparo contra decisiones gubernativas y administrativas (art. 43 LOTC); y c) amparo contra decisiones judiciales (art. 44 LOTC) [Gimeno Sendra, 1982]. A estas se añaden dos modalidades específicas en materia electoral, previstas en la Ley Orgánica de Régimen Electoral General.</w:t>
      </w:r>
    </w:p>
    <w:p w14:paraId="7317E037" w14:textId="77777777" w:rsidR="00CD0300" w:rsidRPr="002B0BA6" w:rsidRDefault="00CD0300" w:rsidP="002B0BA6">
      <w:pPr>
        <w:pStyle w:val="ds-markdown-paragraph"/>
        <w:jc w:val="both"/>
      </w:pPr>
      <w:r w:rsidRPr="002B0BA6">
        <w:t xml:space="preserve">Un rasgo distintivo del modelo español es la exigencia de "especial trascendencia constitucional" como requisito de admisibilidad, introducida por la reforma de 2007. Este concepto, desarrollado jurisprudencialmente en la STC 155/2009, comprende siete supuestos en los que se justifica una decisión sobre el fondo, entre ellos: la ausencia de doctrina constitucional sobre el problema planteado, la ocasión para aclarar o cambiar la doctrina, la vulneración proveniente de la ley, o la repercusión social o política del asunto [González </w:t>
      </w:r>
      <w:proofErr w:type="spellStart"/>
      <w:r w:rsidRPr="002B0BA6">
        <w:t>Beilfuss</w:t>
      </w:r>
      <w:proofErr w:type="spellEnd"/>
      <w:r w:rsidRPr="002B0BA6">
        <w:t>, 2016; Esquivel Alonso, 2013].</w:t>
      </w:r>
    </w:p>
    <w:p w14:paraId="760194F7" w14:textId="77777777" w:rsidR="00CD0300" w:rsidRPr="002B0BA6" w:rsidRDefault="00CD0300" w:rsidP="002B0BA6">
      <w:pPr>
        <w:pStyle w:val="ds-markdown-paragraph"/>
        <w:jc w:val="both"/>
      </w:pPr>
      <w:r w:rsidRPr="002B0BA6">
        <w:t xml:space="preserve">El objeto de la pretensión de amparo en España es, según el artículo 41.3 LOTC, el restablecimiento o preservación de los derechos o libertades fundamentales. La sentencia estimatoria puede contener tres pronunciamientos: declaración de nulidad, reconocimiento del derecho y restablecimiento del recurrente en la integridad de su derecho [Pérez </w:t>
      </w:r>
      <w:proofErr w:type="spellStart"/>
      <w:r w:rsidRPr="002B0BA6">
        <w:t>Tremps</w:t>
      </w:r>
      <w:proofErr w:type="spellEnd"/>
      <w:r w:rsidRPr="002B0BA6">
        <w:t>, 2015].</w:t>
      </w:r>
    </w:p>
    <w:p w14:paraId="35BCB2A7" w14:textId="77777777" w:rsidR="00CD0300" w:rsidRPr="002B0BA6" w:rsidRDefault="00CD0300" w:rsidP="002B0BA6">
      <w:pPr>
        <w:pStyle w:val="ds-markdown-paragraph"/>
        <w:jc w:val="both"/>
      </w:pPr>
      <w:r w:rsidRPr="002B0BA6">
        <w:rPr>
          <w:rStyle w:val="Textoennegrita"/>
        </w:rPr>
        <w:t>Bibliografía representativa</w:t>
      </w:r>
      <w:r w:rsidRPr="002B0BA6">
        <w:t xml:space="preserve">: Pérez </w:t>
      </w:r>
      <w:proofErr w:type="spellStart"/>
      <w:r w:rsidRPr="002B0BA6">
        <w:t>Tremps</w:t>
      </w:r>
      <w:proofErr w:type="spellEnd"/>
      <w:r w:rsidRPr="002B0BA6">
        <w:t xml:space="preserve">, P. (2015). </w:t>
      </w:r>
      <w:r w:rsidRPr="002B0BA6">
        <w:rPr>
          <w:rStyle w:val="nfasis"/>
          <w:rFonts w:eastAsiaTheme="majorEastAsia"/>
        </w:rPr>
        <w:t>El recurso de amparo</w:t>
      </w:r>
      <w:r w:rsidRPr="002B0BA6">
        <w:t xml:space="preserve">. Valencia: Tirant lo Blanch; Gimeno Sendra, V. (1982). "Naturaleza jurídica y objeto procesal del recurso de amparo". </w:t>
      </w:r>
      <w:r w:rsidRPr="002B0BA6">
        <w:rPr>
          <w:rStyle w:val="nfasis"/>
          <w:rFonts w:eastAsiaTheme="majorEastAsia"/>
        </w:rPr>
        <w:lastRenderedPageBreak/>
        <w:t>Revista Española de Derecho Constitucional</w:t>
      </w:r>
      <w:r w:rsidRPr="002B0BA6">
        <w:t xml:space="preserve">, 6, 43-60; González </w:t>
      </w:r>
      <w:proofErr w:type="spellStart"/>
      <w:r w:rsidRPr="002B0BA6">
        <w:t>Beilfuss</w:t>
      </w:r>
      <w:proofErr w:type="spellEnd"/>
      <w:r w:rsidRPr="002B0BA6">
        <w:t xml:space="preserve">, M. (2016). "La especial trascendencia constitucional de las demandas de amparo". </w:t>
      </w:r>
      <w:r w:rsidRPr="002B0BA6">
        <w:rPr>
          <w:rStyle w:val="nfasis"/>
          <w:rFonts w:eastAsiaTheme="majorEastAsia"/>
        </w:rPr>
        <w:t>Revista Española de Derecho Constitucional</w:t>
      </w:r>
      <w:r w:rsidRPr="002B0BA6">
        <w:t xml:space="preserve">, 107, 333-367; Borrajo Iniesta, I. (2008). "Mitos y realidades de la jurisdicción constitucional de amparo". </w:t>
      </w:r>
      <w:r w:rsidRPr="002B0BA6">
        <w:rPr>
          <w:rStyle w:val="nfasis"/>
          <w:rFonts w:eastAsiaTheme="majorEastAsia"/>
        </w:rPr>
        <w:t>Teoría y Derecho</w:t>
      </w:r>
      <w:r w:rsidRPr="002B0BA6">
        <w:t>, 3, 158-204.</w:t>
      </w:r>
    </w:p>
    <w:p w14:paraId="231E924D"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t>5.2. El modelo mexicano</w:t>
      </w:r>
    </w:p>
    <w:p w14:paraId="66DF6172" w14:textId="77777777" w:rsidR="00CD0300" w:rsidRPr="002B0BA6" w:rsidRDefault="00CD0300" w:rsidP="002B0BA6">
      <w:pPr>
        <w:pStyle w:val="ds-markdown-paragraph"/>
        <w:jc w:val="both"/>
      </w:pPr>
      <w:r w:rsidRPr="002B0BA6">
        <w:t>El juicio de amparo mexicano constituye, sin duda, uno de los aportes más originales del constitucionalismo latinoamericano. Su origen se remonta a la Constitución de Yucatán de 1840 y a la Constitución federal de 1857, y se consolida en la Constitución de 1917 [Perdomo, s/f]. Su objeto es extraordinariamente amplio, abarcando tanto la protección de derechos fundamentales como el control de constitucionalidad de leyes y actos de autoridad.</w:t>
      </w:r>
    </w:p>
    <w:p w14:paraId="22AA4B93" w14:textId="77777777" w:rsidR="00CD0300" w:rsidRPr="002B0BA6" w:rsidRDefault="00CD0300" w:rsidP="002B0BA6">
      <w:pPr>
        <w:pStyle w:val="ds-markdown-paragraph"/>
        <w:jc w:val="both"/>
      </w:pPr>
      <w:r w:rsidRPr="002B0BA6">
        <w:t>La doctrina mexicana distingue varias modalidades de amparo: a) amparo contra leyes; b) amparo contra actos de autoridad administrativa; c) amparo contra resoluciones judiciales (amparo casación); d) amparo agrario; y e) amparo en materia electoral. Esta multiplicidad de funciones ha llevado a que el objeto del amparo mexicano sea, probablemente, el más complejo del derecho comparado.</w:t>
      </w:r>
    </w:p>
    <w:p w14:paraId="7A221539" w14:textId="77777777" w:rsidR="00CD0300" w:rsidRPr="002B0BA6" w:rsidRDefault="00CD0300" w:rsidP="002B0BA6">
      <w:pPr>
        <w:pStyle w:val="ds-markdown-paragraph"/>
        <w:jc w:val="both"/>
      </w:pPr>
      <w:r w:rsidRPr="002B0BA6">
        <w:t xml:space="preserve">Un rasgo característico del modelo mexicano es la "fórmula Otero", según la cual las sentencias de amparo tienen efectos relativos, protegiendo únicamente al quejoso en el caso concreto. Esta regla, que deroga el efecto general de las sentencias de inconstitucionalidad, ha sido objeto de críticas y de propuestas de reforma que pretenden otorgar efectos </w:t>
      </w:r>
      <w:r w:rsidRPr="002B0BA6">
        <w:rPr>
          <w:rStyle w:val="nfasis"/>
          <w:rFonts w:eastAsiaTheme="majorEastAsia"/>
        </w:rPr>
        <w:t>erga omnes</w:t>
      </w:r>
      <w:r w:rsidRPr="002B0BA6">
        <w:t xml:space="preserve"> a las sentencias del Pleno de la Suprema Corte en amparo contra leyes [Ferrer Mac-</w:t>
      </w:r>
      <w:proofErr w:type="spellStart"/>
      <w:r w:rsidRPr="002B0BA6">
        <w:t>Gregor</w:t>
      </w:r>
      <w:proofErr w:type="spellEnd"/>
      <w:r w:rsidRPr="002B0BA6">
        <w:t>, 2013].</w:t>
      </w:r>
    </w:p>
    <w:p w14:paraId="08952F36" w14:textId="77777777" w:rsidR="00CD0300" w:rsidRPr="002B0BA6" w:rsidRDefault="00CD0300" w:rsidP="002B0BA6">
      <w:pPr>
        <w:pStyle w:val="ds-markdown-paragraph"/>
        <w:jc w:val="both"/>
      </w:pPr>
      <w:r w:rsidRPr="002B0BA6">
        <w:t>La reciente reforma de 2025 ha introducido modificaciones significativas en el objeto del amparo, particularmente en materia de interés legítimo y suspensión de actos. Se ha establecido una definición más estricta del interés legítimo, que exige una lesión "real, actual y diferenciada" [Vega Guerrero &amp; Asociados, 2025]. También se han introducido limitaciones a la procedencia de la suspensión en determinadas materias (seguridad nacional, deuda pública, créditos fiscales firmes).</w:t>
      </w:r>
    </w:p>
    <w:p w14:paraId="5E40D5B3" w14:textId="77777777" w:rsidR="00CD0300" w:rsidRPr="002B0BA6" w:rsidRDefault="00CD0300" w:rsidP="002B0BA6">
      <w:pPr>
        <w:pStyle w:val="ds-markdown-paragraph"/>
        <w:jc w:val="both"/>
      </w:pPr>
      <w:r w:rsidRPr="002B0BA6">
        <w:rPr>
          <w:rStyle w:val="Textoennegrita"/>
        </w:rPr>
        <w:t>Bibliografía representativa</w:t>
      </w:r>
      <w:r w:rsidRPr="002B0BA6">
        <w:t xml:space="preserve">: </w:t>
      </w:r>
      <w:proofErr w:type="spellStart"/>
      <w:r w:rsidRPr="002B0BA6">
        <w:t>Fix</w:t>
      </w:r>
      <w:proofErr w:type="spellEnd"/>
      <w:r w:rsidRPr="002B0BA6">
        <w:t xml:space="preserve">-Zamudio, H. (1955). </w:t>
      </w:r>
      <w:r w:rsidRPr="002B0BA6">
        <w:rPr>
          <w:rStyle w:val="nfasis"/>
          <w:rFonts w:eastAsiaTheme="majorEastAsia"/>
        </w:rPr>
        <w:t>La garantía jurisdiccional de la Constitución mexicana</w:t>
      </w:r>
      <w:r w:rsidRPr="002B0BA6">
        <w:t>. México: UNAM; Ferrer Mac-</w:t>
      </w:r>
      <w:proofErr w:type="spellStart"/>
      <w:r w:rsidRPr="002B0BA6">
        <w:t>Gregor</w:t>
      </w:r>
      <w:proofErr w:type="spellEnd"/>
      <w:r w:rsidRPr="002B0BA6">
        <w:t xml:space="preserve">, E. (2013). </w:t>
      </w:r>
      <w:r w:rsidRPr="002B0BA6">
        <w:rPr>
          <w:rStyle w:val="nfasis"/>
          <w:rFonts w:eastAsiaTheme="majorEastAsia"/>
        </w:rPr>
        <w:t>Derecho procesal constitucional</w:t>
      </w:r>
      <w:r w:rsidRPr="002B0BA6">
        <w:t xml:space="preserve">. México: Porrúa; Castro, J. V. (1982). </w:t>
      </w:r>
      <w:r w:rsidRPr="002B0BA6">
        <w:rPr>
          <w:rStyle w:val="nfasis"/>
          <w:rFonts w:eastAsiaTheme="majorEastAsia"/>
        </w:rPr>
        <w:t>El juicio de amparo</w:t>
      </w:r>
      <w:r w:rsidRPr="002B0BA6">
        <w:t xml:space="preserve">. México: Porrúa; </w:t>
      </w:r>
      <w:proofErr w:type="spellStart"/>
      <w:r w:rsidRPr="002B0BA6">
        <w:t>Fix</w:t>
      </w:r>
      <w:proofErr w:type="spellEnd"/>
      <w:r w:rsidRPr="002B0BA6">
        <w:t xml:space="preserve">-Zamudio, H. (1979). "El juicio de amparo mexicano y el recurso constitucional alemán". </w:t>
      </w:r>
      <w:r w:rsidRPr="002B0BA6">
        <w:rPr>
          <w:rStyle w:val="nfasis"/>
          <w:rFonts w:eastAsiaTheme="majorEastAsia"/>
        </w:rPr>
        <w:t>Boletín Mexicano de Derecho Comparado</w:t>
      </w:r>
      <w:r w:rsidRPr="002B0BA6">
        <w:t>, 34-35, 93-137.</w:t>
      </w:r>
    </w:p>
    <w:p w14:paraId="78531EDF"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t>5.3. El modelo peruano</w:t>
      </w:r>
    </w:p>
    <w:p w14:paraId="27D451F7" w14:textId="77777777" w:rsidR="00CD0300" w:rsidRPr="002B0BA6" w:rsidRDefault="00CD0300" w:rsidP="002B0BA6">
      <w:pPr>
        <w:pStyle w:val="ds-markdown-paragraph"/>
        <w:jc w:val="both"/>
      </w:pPr>
      <w:r w:rsidRPr="002B0BA6">
        <w:t xml:space="preserve">El proceso de amparo peruano, regulado en el Código Procesal Constitucional (Ley 28237), se caracteriza por su configuración como un proceso constitucional de tutela de urgencia, de naturaleza </w:t>
      </w:r>
      <w:proofErr w:type="spellStart"/>
      <w:r w:rsidRPr="002B0BA6">
        <w:t>satisfactiva</w:t>
      </w:r>
      <w:proofErr w:type="spellEnd"/>
      <w:r w:rsidRPr="002B0BA6">
        <w:t>. Su objeto es la protección de los derechos constitucionales distintos de la libertad individual (protegida por el hábeas corpus) y de los derechos de acceso a la información y autodeterminación informativa (protegidos por el hábeas data) [Landa Arroyo, 2010].</w:t>
      </w:r>
    </w:p>
    <w:p w14:paraId="17593B70" w14:textId="77777777" w:rsidR="00CD0300" w:rsidRPr="002B0BA6" w:rsidRDefault="00CD0300" w:rsidP="002B0BA6">
      <w:pPr>
        <w:pStyle w:val="ds-markdown-paragraph"/>
        <w:jc w:val="both"/>
      </w:pPr>
      <w:r w:rsidRPr="002B0BA6">
        <w:lastRenderedPageBreak/>
        <w:t>El artículo 37 del Código Procesal Constitucional enumera una lista no taxativa de derechos protegidos, que incluye, entre otros: igualdad y no discriminación, ejercicio público de cualquier confesión religiosa, información, opinión y expresión, reunión, libre contratación, trabajo, sindicación, propiedad y herencia, entre otros. La cláusula de cierre ("los demás derechos que la Constitución reconoce") otorga al sistema una notable apertura.</w:t>
      </w:r>
    </w:p>
    <w:p w14:paraId="5549EED5" w14:textId="77777777" w:rsidR="00CD0300" w:rsidRPr="002B0BA6" w:rsidRDefault="00CD0300" w:rsidP="002B0BA6">
      <w:pPr>
        <w:pStyle w:val="ds-markdown-paragraph"/>
        <w:jc w:val="both"/>
      </w:pPr>
      <w:r w:rsidRPr="002B0BA6">
        <w:t>Un rasgo distintivo del modelo peruano es la exigencia de que la pretensión se refiera directamente al "contenido constitucionalmente protegido" del derecho invocado (art. 5.1 del Código Procesal Constitucional). Esta exigencia, introducida para evitar la desnaturalización del amparo como vía paralela a los procesos ordinarios, ha sido desarrollada por la jurisprudencia del Tribunal Constitucional, que distingue entre el contenido constitucional directo (tutelable por amparo) y el contenido legal o meramente administrativo del derecho (que debe ventilarse por otras vías) [Viera Arévalo, 2014].</w:t>
      </w:r>
    </w:p>
    <w:p w14:paraId="105C5599" w14:textId="77777777" w:rsidR="00CD0300" w:rsidRPr="002B0BA6" w:rsidRDefault="00CD0300" w:rsidP="002B0BA6">
      <w:pPr>
        <w:pStyle w:val="ds-markdown-paragraph"/>
        <w:jc w:val="both"/>
      </w:pPr>
      <w:r w:rsidRPr="002B0BA6">
        <w:t>En cuanto a las pretensiones, el artículo 55 del Código Procesal Constitucional establece que la sentencia fundada puede contener: identificación del derecho vulnerado, declaración de nulidad del acto impugnado, restitución del agraviado en el pleno goce del derecho, y orden de conducta para hacer efectiva la sentencia. Se admite también la acumulación de la pretensión indemnizatoria, aunque con limitaciones.</w:t>
      </w:r>
    </w:p>
    <w:p w14:paraId="414C777E" w14:textId="77777777" w:rsidR="00CD0300" w:rsidRPr="002B0BA6" w:rsidRDefault="00CD0300" w:rsidP="002B0BA6">
      <w:pPr>
        <w:pStyle w:val="ds-markdown-paragraph"/>
        <w:jc w:val="both"/>
      </w:pPr>
      <w:r w:rsidRPr="002B0BA6">
        <w:rPr>
          <w:rStyle w:val="Textoennegrita"/>
        </w:rPr>
        <w:t>Bibliografía representativa</w:t>
      </w:r>
      <w:r w:rsidRPr="002B0BA6">
        <w:t xml:space="preserve">: Landa Arroyo, C. (2010). "El proceso de amparo en América Latina". </w:t>
      </w:r>
      <w:r w:rsidRPr="002B0BA6">
        <w:rPr>
          <w:rStyle w:val="nfasis"/>
          <w:rFonts w:eastAsiaTheme="majorEastAsia"/>
        </w:rPr>
        <w:t>Ius et Veritas</w:t>
      </w:r>
      <w:r w:rsidRPr="002B0BA6">
        <w:t xml:space="preserve">, 49, 162-175; Viera Arévalo, R. (2014). "Aspectos procesales del amparo". </w:t>
      </w:r>
      <w:r w:rsidRPr="002B0BA6">
        <w:rPr>
          <w:rStyle w:val="nfasis"/>
          <w:rFonts w:eastAsiaTheme="majorEastAsia"/>
        </w:rPr>
        <w:t>Ius et Veritas</w:t>
      </w:r>
      <w:r w:rsidRPr="002B0BA6">
        <w:t xml:space="preserve">, 49, 164-181; Abad Yupanqui, S. (2004). </w:t>
      </w:r>
      <w:r w:rsidRPr="002B0BA6">
        <w:rPr>
          <w:rStyle w:val="nfasis"/>
          <w:rFonts w:eastAsiaTheme="majorEastAsia"/>
        </w:rPr>
        <w:t>El proceso constitucional de amparo</w:t>
      </w:r>
      <w:r w:rsidRPr="002B0BA6">
        <w:t>. Lima: Gaceta Jurídica.</w:t>
      </w:r>
    </w:p>
    <w:p w14:paraId="2D90FD5C"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t>5.4. El modelo alemán</w:t>
      </w:r>
    </w:p>
    <w:p w14:paraId="2E546B12" w14:textId="77777777" w:rsidR="00CD0300" w:rsidRPr="002B0BA6" w:rsidRDefault="00CD0300" w:rsidP="002B0BA6">
      <w:pPr>
        <w:pStyle w:val="ds-markdown-paragraph"/>
        <w:jc w:val="both"/>
      </w:pPr>
      <w:r w:rsidRPr="002B0BA6">
        <w:t xml:space="preserve">La </w:t>
      </w:r>
      <w:proofErr w:type="spellStart"/>
      <w:r w:rsidRPr="002B0BA6">
        <w:rPr>
          <w:rStyle w:val="nfasis"/>
          <w:rFonts w:eastAsiaTheme="majorEastAsia"/>
        </w:rPr>
        <w:t>Verfassungsbeschwerde</w:t>
      </w:r>
      <w:proofErr w:type="spellEnd"/>
      <w:r w:rsidRPr="002B0BA6">
        <w:t xml:space="preserve"> (recurso de amparo constitucional) alemana, regulada en los artículos 93.1.4a y 4b de la Ley Fundamental y en los §§ 90 y siguientes de la Ley del Tribunal Constitucional Federal, constituye el paradigma del modelo europeo de justicia constitucional. Se trata de un recurso extraordinario que procede contra actos de todos los poderes públicos (legislativo, ejecutivo y judicial) que vulneren los derechos fundamentales del recurrente [</w:t>
      </w:r>
      <w:proofErr w:type="spellStart"/>
      <w:r w:rsidRPr="002B0BA6">
        <w:t>BVerfG</w:t>
      </w:r>
      <w:proofErr w:type="spellEnd"/>
      <w:r w:rsidRPr="002B0BA6">
        <w:t>, información oficial].</w:t>
      </w:r>
    </w:p>
    <w:p w14:paraId="779C514D" w14:textId="77777777" w:rsidR="00CD0300" w:rsidRPr="002B0BA6" w:rsidRDefault="00CD0300" w:rsidP="002B0BA6">
      <w:pPr>
        <w:pStyle w:val="ds-markdown-paragraph"/>
        <w:jc w:val="both"/>
      </w:pPr>
      <w:r w:rsidRPr="002B0BA6">
        <w:t xml:space="preserve">El objeto de la </w:t>
      </w:r>
      <w:proofErr w:type="spellStart"/>
      <w:r w:rsidRPr="002B0BA6">
        <w:rPr>
          <w:rStyle w:val="nfasis"/>
          <w:rFonts w:eastAsiaTheme="majorEastAsia"/>
        </w:rPr>
        <w:t>Verfassungsbeschwerde</w:t>
      </w:r>
      <w:proofErr w:type="spellEnd"/>
      <w:r w:rsidRPr="002B0BA6">
        <w:t xml:space="preserve"> se limita a la violación de derechos fundamentales (arts. 1 a 19 de la Ley Fundamental) o de derechos equivalentes a fundamentales (arts. 20.4, 33, 38, 101, 103 y 104). Quedan fuera, por tanto, las cuestiones de legalidad ordinaria y los derechos constitucionales no incluidos en ese catálogo.</w:t>
      </w:r>
    </w:p>
    <w:p w14:paraId="42E7E6EA" w14:textId="77777777" w:rsidR="00CD0300" w:rsidRPr="002B0BA6" w:rsidRDefault="00CD0300" w:rsidP="002B0BA6">
      <w:pPr>
        <w:pStyle w:val="ds-markdown-paragraph"/>
        <w:jc w:val="both"/>
      </w:pPr>
      <w:r w:rsidRPr="002B0BA6">
        <w:t>La doctrina alemana ha desarrollado los requisitos de admisibilidad con notable precisión: el recurrente debe ser "individual, presente y directamente afectado" por el acto impugnado. Debe haber agotado previamente todos los recursos judiciales ordinarios (principio de subsidiariedad). Debe interponer el recurso en el plazo de un mes desde la notificación de la última resolución judicial (o en el plazo de un año para impugnar directamente una ley).</w:t>
      </w:r>
    </w:p>
    <w:p w14:paraId="5592873B" w14:textId="77777777" w:rsidR="00CD0300" w:rsidRPr="002B0BA6" w:rsidRDefault="00CD0300" w:rsidP="002B0BA6">
      <w:pPr>
        <w:pStyle w:val="ds-markdown-paragraph"/>
        <w:jc w:val="both"/>
      </w:pPr>
      <w:r w:rsidRPr="002B0BA6">
        <w:lastRenderedPageBreak/>
        <w:t>El Tribunal Constitucional Federal no revisa la aplicación del derecho ordinario, sino solo la violación de derechos fundamentales. Sin embargo, la jurisprudencia ha desarrollado la doctrina de que la aplicación del derecho ordinario puede violar derechos fundamentales cuando es manifiestamente errónea o arbitraria, o cuando no toma en cuenta el alcance de un derecho fundamental.</w:t>
      </w:r>
    </w:p>
    <w:p w14:paraId="715AD5AC" w14:textId="77777777" w:rsidR="00CD0300" w:rsidRPr="002B0BA6" w:rsidRDefault="00CD0300" w:rsidP="002B0BA6">
      <w:pPr>
        <w:pStyle w:val="ds-markdown-paragraph"/>
        <w:jc w:val="both"/>
      </w:pPr>
      <w:r w:rsidRPr="002B0BA6">
        <w:t>En cuanto a las pretensiones, el Tribunal puede declarar la nulidad del acto de autoridad pública, revocar una decisión judicial inconstitucional y devolver el asunto al tribunal competente, así como declarar nula una ley. No concede indemnizaciones, que deben reclamarse ante los tribunales ordinarios en concepto de responsabilidad patrimonial del Estado.</w:t>
      </w:r>
    </w:p>
    <w:p w14:paraId="44C40F43" w14:textId="77777777" w:rsidR="00CD0300" w:rsidRPr="002B0BA6" w:rsidRDefault="00CD0300" w:rsidP="002B0BA6">
      <w:pPr>
        <w:pStyle w:val="ds-markdown-paragraph"/>
        <w:jc w:val="both"/>
      </w:pPr>
      <w:r w:rsidRPr="002B0BA6">
        <w:rPr>
          <w:rStyle w:val="Textoennegrita"/>
        </w:rPr>
        <w:t>Bibliografía representativa</w:t>
      </w:r>
      <w:r w:rsidRPr="002B0BA6">
        <w:t xml:space="preserve">: </w:t>
      </w:r>
      <w:proofErr w:type="spellStart"/>
      <w:r w:rsidRPr="002B0BA6">
        <w:t>Häberle</w:t>
      </w:r>
      <w:proofErr w:type="spellEnd"/>
      <w:r w:rsidRPr="002B0BA6">
        <w:t xml:space="preserve">, P. (2000). </w:t>
      </w:r>
      <w:r w:rsidRPr="002B0BA6">
        <w:rPr>
          <w:rStyle w:val="nfasis"/>
          <w:rFonts w:eastAsiaTheme="majorEastAsia"/>
        </w:rPr>
        <w:t>La garantía del contenido esencial de los derechos fundamentales</w:t>
      </w:r>
      <w:r w:rsidRPr="002B0BA6">
        <w:t xml:space="preserve">. Madrid: Dykinson; García Belaunde, D. (1991). "El recurso de amparo en Alemania". </w:t>
      </w:r>
      <w:r w:rsidRPr="002B0BA6">
        <w:rPr>
          <w:rStyle w:val="nfasis"/>
          <w:rFonts w:eastAsiaTheme="majorEastAsia"/>
        </w:rPr>
        <w:t>Pensamiento Constitucional</w:t>
      </w:r>
      <w:r w:rsidRPr="002B0BA6">
        <w:t xml:space="preserve">, 2, 213-238; López </w:t>
      </w:r>
      <w:proofErr w:type="spellStart"/>
      <w:r w:rsidRPr="002B0BA6">
        <w:t>Pietsch</w:t>
      </w:r>
      <w:proofErr w:type="spellEnd"/>
      <w:r w:rsidRPr="002B0BA6">
        <w:t xml:space="preserve">, P. (1998). "Objetivar el recurso de amparo: las recomendaciones de la Comisión </w:t>
      </w:r>
      <w:proofErr w:type="spellStart"/>
      <w:r w:rsidRPr="002B0BA6">
        <w:t>Benda</w:t>
      </w:r>
      <w:proofErr w:type="spellEnd"/>
      <w:r w:rsidRPr="002B0BA6">
        <w:t xml:space="preserve"> y el debate español". </w:t>
      </w:r>
      <w:r w:rsidRPr="002B0BA6">
        <w:rPr>
          <w:rStyle w:val="nfasis"/>
          <w:rFonts w:eastAsiaTheme="majorEastAsia"/>
        </w:rPr>
        <w:t>Revista Española de Derecho Constitucional</w:t>
      </w:r>
      <w:r w:rsidRPr="002B0BA6">
        <w:t>, 53, 145-178.</w:t>
      </w:r>
    </w:p>
    <w:p w14:paraId="308A46D9"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t>5.5. El modelo italiano</w:t>
      </w:r>
    </w:p>
    <w:p w14:paraId="43CCAD93" w14:textId="77777777" w:rsidR="00CD0300" w:rsidRPr="002B0BA6" w:rsidRDefault="00CD0300" w:rsidP="002B0BA6">
      <w:pPr>
        <w:pStyle w:val="ds-markdown-paragraph"/>
        <w:jc w:val="both"/>
      </w:pPr>
      <w:r w:rsidRPr="002B0BA6">
        <w:t>El sistema italiano presenta una particularidad notable: no existe un recurso de amparo directo ante la Corte Constitucional. La protección de los derechos fundamentales se realiza principalmente a través de la jurisdicción ordinaria, y el control de constitucionalidad se ejerce por vía incidental o principal.</w:t>
      </w:r>
    </w:p>
    <w:p w14:paraId="1E2BC9D4" w14:textId="77777777" w:rsidR="00CD0300" w:rsidRPr="002B0BA6" w:rsidRDefault="00CD0300" w:rsidP="002B0BA6">
      <w:pPr>
        <w:pStyle w:val="ds-markdown-paragraph"/>
        <w:jc w:val="both"/>
      </w:pPr>
      <w:r w:rsidRPr="002B0BA6">
        <w:t>La Corte Constitucional italiana, creada en 1948 e instalada en 1956, conoce de cuestiones de legitimidad constitucional de las leyes y actos con fuerza de ley, de conflictos de atribuciones entre poderes del Estado y entre el Estado y las Regiones, y de la admisibilidad del referéndum abrogativo [Ferri, 1996]. No conoce, sin embargo, de recursos directos de los ciudadanos contra actos que vulneren sus derechos fundamentales.</w:t>
      </w:r>
    </w:p>
    <w:p w14:paraId="10EA934C" w14:textId="77777777" w:rsidR="00CD0300" w:rsidRPr="002B0BA6" w:rsidRDefault="00CD0300" w:rsidP="002B0BA6">
      <w:pPr>
        <w:pStyle w:val="ds-markdown-paragraph"/>
        <w:jc w:val="both"/>
      </w:pPr>
      <w:r w:rsidRPr="002B0BA6">
        <w:t xml:space="preserve">El control de constitucionalidad por vía incidental se activa cuando, en el curso de un proceso ante un juez ordinario, una de las partes o el propio juez plantean una cuestión sobre la constitucionalidad de la ley aplicable al caso. El juez </w:t>
      </w:r>
      <w:r w:rsidRPr="002B0BA6">
        <w:rPr>
          <w:rStyle w:val="nfasis"/>
          <w:rFonts w:eastAsiaTheme="majorEastAsia"/>
        </w:rPr>
        <w:t>a quo</w:t>
      </w:r>
      <w:r w:rsidRPr="002B0BA6">
        <w:t xml:space="preserve"> debe apreciar la relevancia de la cuestión y su no manifiesta </w:t>
      </w:r>
      <w:proofErr w:type="spellStart"/>
      <w:r w:rsidRPr="002B0BA6">
        <w:t>infundabilidad</w:t>
      </w:r>
      <w:proofErr w:type="spellEnd"/>
      <w:r w:rsidRPr="002B0BA6">
        <w:t>, y remitirla a la Corte Constitucional para su decisión.</w:t>
      </w:r>
    </w:p>
    <w:p w14:paraId="122196D1" w14:textId="77777777" w:rsidR="00CD0300" w:rsidRPr="002B0BA6" w:rsidRDefault="00CD0300" w:rsidP="002B0BA6">
      <w:pPr>
        <w:pStyle w:val="ds-markdown-paragraph"/>
        <w:jc w:val="both"/>
      </w:pPr>
      <w:r w:rsidRPr="002B0BA6">
        <w:t>Este modelo, que ha sido criticado por algunos sectores por la falta de un recurso directo del ciudadano, tiene la ventaja de evitar la saturación de la Corte Constitucional y de mantener la unidad del sistema de justicia. Sin embargo, también presenta inconvenientes, como la dependencia de la iniciativa del juez ordinario y la imposibilidad de impugnar directamente actos no judiciales que vulneren derechos fundamentales.</w:t>
      </w:r>
    </w:p>
    <w:p w14:paraId="2DA378FD" w14:textId="77777777" w:rsidR="00CD0300" w:rsidRPr="002B0BA6" w:rsidRDefault="00CD0300" w:rsidP="002B0BA6">
      <w:pPr>
        <w:pStyle w:val="ds-markdown-paragraph"/>
        <w:jc w:val="both"/>
      </w:pPr>
      <w:r w:rsidRPr="002B0BA6">
        <w:rPr>
          <w:rStyle w:val="Textoennegrita"/>
        </w:rPr>
        <w:t>Bibliografía representativa</w:t>
      </w:r>
      <w:r w:rsidRPr="002B0BA6">
        <w:t xml:space="preserve">: Cappelletti, M. (1955). </w:t>
      </w:r>
      <w:r w:rsidRPr="002B0BA6">
        <w:rPr>
          <w:rStyle w:val="nfasis"/>
          <w:rFonts w:eastAsiaTheme="majorEastAsia"/>
        </w:rPr>
        <w:t xml:space="preserve">La </w:t>
      </w:r>
      <w:proofErr w:type="spellStart"/>
      <w:r w:rsidRPr="002B0BA6">
        <w:rPr>
          <w:rStyle w:val="nfasis"/>
          <w:rFonts w:eastAsiaTheme="majorEastAsia"/>
        </w:rPr>
        <w:t>giurisdizione</w:t>
      </w:r>
      <w:proofErr w:type="spellEnd"/>
      <w:r w:rsidRPr="002B0BA6">
        <w:rPr>
          <w:rStyle w:val="nfasis"/>
          <w:rFonts w:eastAsiaTheme="majorEastAsia"/>
        </w:rPr>
        <w:t xml:space="preserve"> </w:t>
      </w:r>
      <w:proofErr w:type="spellStart"/>
      <w:r w:rsidRPr="002B0BA6">
        <w:rPr>
          <w:rStyle w:val="nfasis"/>
          <w:rFonts w:eastAsiaTheme="majorEastAsia"/>
        </w:rPr>
        <w:t>costituzionale</w:t>
      </w:r>
      <w:proofErr w:type="spellEnd"/>
      <w:r w:rsidRPr="002B0BA6">
        <w:rPr>
          <w:rStyle w:val="nfasis"/>
          <w:rFonts w:eastAsiaTheme="majorEastAsia"/>
        </w:rPr>
        <w:t xml:space="preserve"> </w:t>
      </w:r>
      <w:proofErr w:type="spellStart"/>
      <w:r w:rsidRPr="002B0BA6">
        <w:rPr>
          <w:rStyle w:val="nfasis"/>
          <w:rFonts w:eastAsiaTheme="majorEastAsia"/>
        </w:rPr>
        <w:t>della</w:t>
      </w:r>
      <w:proofErr w:type="spellEnd"/>
      <w:r w:rsidRPr="002B0BA6">
        <w:rPr>
          <w:rStyle w:val="nfasis"/>
          <w:rFonts w:eastAsiaTheme="majorEastAsia"/>
        </w:rPr>
        <w:t xml:space="preserve"> </w:t>
      </w:r>
      <w:proofErr w:type="spellStart"/>
      <w:r w:rsidRPr="002B0BA6">
        <w:rPr>
          <w:rStyle w:val="nfasis"/>
          <w:rFonts w:eastAsiaTheme="majorEastAsia"/>
        </w:rPr>
        <w:t>libertà</w:t>
      </w:r>
      <w:proofErr w:type="spellEnd"/>
      <w:r w:rsidRPr="002B0BA6">
        <w:t xml:space="preserve">. Milán: </w:t>
      </w:r>
      <w:proofErr w:type="spellStart"/>
      <w:r w:rsidRPr="002B0BA6">
        <w:t>Giuffrè</w:t>
      </w:r>
      <w:proofErr w:type="spellEnd"/>
      <w:r w:rsidRPr="002B0BA6">
        <w:t xml:space="preserve">; </w:t>
      </w:r>
      <w:proofErr w:type="spellStart"/>
      <w:r w:rsidRPr="002B0BA6">
        <w:t>Zagrebelsky</w:t>
      </w:r>
      <w:proofErr w:type="spellEnd"/>
      <w:r w:rsidRPr="002B0BA6">
        <w:t xml:space="preserve">, G. (1988). </w:t>
      </w:r>
      <w:r w:rsidRPr="002B0BA6">
        <w:rPr>
          <w:rStyle w:val="nfasis"/>
          <w:rFonts w:eastAsiaTheme="majorEastAsia"/>
        </w:rPr>
        <w:t xml:space="preserve">La </w:t>
      </w:r>
      <w:proofErr w:type="spellStart"/>
      <w:r w:rsidRPr="002B0BA6">
        <w:rPr>
          <w:rStyle w:val="nfasis"/>
          <w:rFonts w:eastAsiaTheme="majorEastAsia"/>
        </w:rPr>
        <w:t>giustizia</w:t>
      </w:r>
      <w:proofErr w:type="spellEnd"/>
      <w:r w:rsidRPr="002B0BA6">
        <w:rPr>
          <w:rStyle w:val="nfasis"/>
          <w:rFonts w:eastAsiaTheme="majorEastAsia"/>
        </w:rPr>
        <w:t xml:space="preserve"> </w:t>
      </w:r>
      <w:proofErr w:type="spellStart"/>
      <w:r w:rsidRPr="002B0BA6">
        <w:rPr>
          <w:rStyle w:val="nfasis"/>
          <w:rFonts w:eastAsiaTheme="majorEastAsia"/>
        </w:rPr>
        <w:t>costituzionale</w:t>
      </w:r>
      <w:proofErr w:type="spellEnd"/>
      <w:r w:rsidRPr="002B0BA6">
        <w:t xml:space="preserve">. Bolonia: </w:t>
      </w:r>
      <w:proofErr w:type="spellStart"/>
      <w:r w:rsidRPr="002B0BA6">
        <w:t>Il</w:t>
      </w:r>
      <w:proofErr w:type="spellEnd"/>
      <w:r w:rsidRPr="002B0BA6">
        <w:t xml:space="preserve"> </w:t>
      </w:r>
      <w:proofErr w:type="spellStart"/>
      <w:r w:rsidRPr="002B0BA6">
        <w:t>Mulino</w:t>
      </w:r>
      <w:proofErr w:type="spellEnd"/>
      <w:r w:rsidRPr="002B0BA6">
        <w:t xml:space="preserve">; </w:t>
      </w:r>
      <w:proofErr w:type="spellStart"/>
      <w:r w:rsidRPr="002B0BA6">
        <w:t>Crisafulli</w:t>
      </w:r>
      <w:proofErr w:type="spellEnd"/>
      <w:r w:rsidRPr="002B0BA6">
        <w:t xml:space="preserve">, V. (1952). "La Corte </w:t>
      </w:r>
      <w:proofErr w:type="spellStart"/>
      <w:r w:rsidRPr="002B0BA6">
        <w:t>costituzionale</w:t>
      </w:r>
      <w:proofErr w:type="spellEnd"/>
      <w:r w:rsidRPr="002B0BA6">
        <w:t xml:space="preserve"> </w:t>
      </w:r>
      <w:proofErr w:type="spellStart"/>
      <w:r w:rsidRPr="002B0BA6">
        <w:t>tra</w:t>
      </w:r>
      <w:proofErr w:type="spellEnd"/>
      <w:r w:rsidRPr="002B0BA6">
        <w:t xml:space="preserve"> </w:t>
      </w:r>
      <w:proofErr w:type="spellStart"/>
      <w:r w:rsidRPr="002B0BA6">
        <w:t>giudice</w:t>
      </w:r>
      <w:proofErr w:type="spellEnd"/>
      <w:r w:rsidRPr="002B0BA6">
        <w:t xml:space="preserve"> e </w:t>
      </w:r>
      <w:proofErr w:type="spellStart"/>
      <w:r w:rsidRPr="002B0BA6">
        <w:t>legislatore</w:t>
      </w:r>
      <w:proofErr w:type="spellEnd"/>
      <w:r w:rsidRPr="002B0BA6">
        <w:t xml:space="preserve">". </w:t>
      </w:r>
      <w:proofErr w:type="spellStart"/>
      <w:r w:rsidRPr="002B0BA6">
        <w:rPr>
          <w:rStyle w:val="nfasis"/>
          <w:rFonts w:eastAsiaTheme="majorEastAsia"/>
        </w:rPr>
        <w:t>Rivista</w:t>
      </w:r>
      <w:proofErr w:type="spellEnd"/>
      <w:r w:rsidRPr="002B0BA6">
        <w:rPr>
          <w:rStyle w:val="nfasis"/>
          <w:rFonts w:eastAsiaTheme="majorEastAsia"/>
        </w:rPr>
        <w:t xml:space="preserve"> </w:t>
      </w:r>
      <w:proofErr w:type="spellStart"/>
      <w:r w:rsidRPr="002B0BA6">
        <w:rPr>
          <w:rStyle w:val="nfasis"/>
          <w:rFonts w:eastAsiaTheme="majorEastAsia"/>
        </w:rPr>
        <w:t>Trimestrale</w:t>
      </w:r>
      <w:proofErr w:type="spellEnd"/>
      <w:r w:rsidRPr="002B0BA6">
        <w:rPr>
          <w:rStyle w:val="nfasis"/>
          <w:rFonts w:eastAsiaTheme="majorEastAsia"/>
        </w:rPr>
        <w:t xml:space="preserve"> di </w:t>
      </w:r>
      <w:proofErr w:type="spellStart"/>
      <w:r w:rsidRPr="002B0BA6">
        <w:rPr>
          <w:rStyle w:val="nfasis"/>
          <w:rFonts w:eastAsiaTheme="majorEastAsia"/>
        </w:rPr>
        <w:t>Diritto</w:t>
      </w:r>
      <w:proofErr w:type="spellEnd"/>
      <w:r w:rsidRPr="002B0BA6">
        <w:rPr>
          <w:rStyle w:val="nfasis"/>
          <w:rFonts w:eastAsiaTheme="majorEastAsia"/>
        </w:rPr>
        <w:t xml:space="preserve"> </w:t>
      </w:r>
      <w:proofErr w:type="spellStart"/>
      <w:r w:rsidRPr="002B0BA6">
        <w:rPr>
          <w:rStyle w:val="nfasis"/>
          <w:rFonts w:eastAsiaTheme="majorEastAsia"/>
        </w:rPr>
        <w:t>Pubblico</w:t>
      </w:r>
      <w:proofErr w:type="spellEnd"/>
      <w:r w:rsidRPr="002B0BA6">
        <w:t>, 2, 245-278.</w:t>
      </w:r>
    </w:p>
    <w:p w14:paraId="73654A10" w14:textId="77777777" w:rsidR="00CD0300" w:rsidRPr="002B0BA6" w:rsidRDefault="00CD0300" w:rsidP="002B0BA6">
      <w:pPr>
        <w:pStyle w:val="Ttulo4"/>
        <w:jc w:val="both"/>
        <w:rPr>
          <w:rFonts w:ascii="Times New Roman" w:hAnsi="Times New Roman" w:cs="Times New Roman"/>
          <w:sz w:val="24"/>
          <w:szCs w:val="24"/>
        </w:rPr>
      </w:pPr>
      <w:r w:rsidRPr="002B0BA6">
        <w:rPr>
          <w:rFonts w:ascii="Times New Roman" w:hAnsi="Times New Roman" w:cs="Times New Roman"/>
          <w:sz w:val="24"/>
          <w:szCs w:val="24"/>
        </w:rPr>
        <w:lastRenderedPageBreak/>
        <w:t>5.6. Los modelos latinoamericanos</w:t>
      </w:r>
    </w:p>
    <w:p w14:paraId="0FD744F2" w14:textId="77777777" w:rsidR="00CD0300" w:rsidRPr="002B0BA6" w:rsidRDefault="00CD0300" w:rsidP="002B0BA6">
      <w:pPr>
        <w:pStyle w:val="ds-markdown-paragraph"/>
        <w:jc w:val="both"/>
      </w:pPr>
      <w:r w:rsidRPr="002B0BA6">
        <w:t>América Latina ofrece un panorama rico y diverso en materia de amparo constitucional. Como ha señalado el profesor César Landa Arroyo, "el amparo en América Latina cumple un rol protagónico en la protección de los derechos de las personas, sobre todo en una región que se caracteriza por contar con relativamente nuevos regímenes democráticos que buscan consolidar los fundamentos del Estado constitucional" [Landa Arroyo, 2010].</w:t>
      </w:r>
    </w:p>
    <w:p w14:paraId="507CB894" w14:textId="77777777" w:rsidR="00CD0300" w:rsidRPr="002B0BA6" w:rsidRDefault="00CD0300" w:rsidP="002B0BA6">
      <w:pPr>
        <w:pStyle w:val="ds-markdown-paragraph"/>
        <w:jc w:val="both"/>
      </w:pPr>
      <w:r w:rsidRPr="002B0BA6">
        <w:t xml:space="preserve">En </w:t>
      </w:r>
      <w:r w:rsidRPr="002B0BA6">
        <w:rPr>
          <w:rStyle w:val="Textoennegrita"/>
        </w:rPr>
        <w:t>Argentina</w:t>
      </w:r>
      <w:r w:rsidRPr="002B0BA6">
        <w:t>, el amparo fue creado por la jurisprudencia de la Corte Suprema en los casos "Siri" (1957) y "</w:t>
      </w:r>
      <w:proofErr w:type="spellStart"/>
      <w:r w:rsidRPr="002B0BA6">
        <w:t>Kot</w:t>
      </w:r>
      <w:proofErr w:type="spellEnd"/>
      <w:r w:rsidRPr="002B0BA6">
        <w:t>" (1958), que establecieron su procedencia tanto contra actos de autoridad como de particulares [Perdomo, s/f]. La reforma constitucional de 1994 incorporó el amparo en el artículo 43, junto con el hábeas corpus y el hábeas data. El objeto del amparo argentino es amplio, protegiendo "todo derecho distinto de los que tutela el hábeas corpus y el hábeas data" [Landa Arroyo, 2010].</w:t>
      </w:r>
    </w:p>
    <w:p w14:paraId="5BC1D63D" w14:textId="77777777" w:rsidR="00CD0300" w:rsidRPr="002B0BA6" w:rsidRDefault="00CD0300" w:rsidP="002B0BA6">
      <w:pPr>
        <w:pStyle w:val="ds-markdown-paragraph"/>
        <w:jc w:val="both"/>
      </w:pPr>
      <w:r w:rsidRPr="002B0BA6">
        <w:t xml:space="preserve">En </w:t>
      </w:r>
      <w:r w:rsidRPr="002B0BA6">
        <w:rPr>
          <w:rStyle w:val="Textoennegrita"/>
        </w:rPr>
        <w:t>Colombia</w:t>
      </w:r>
      <w:r w:rsidRPr="002B0BA6">
        <w:t>, la acción de tutela, introducida por la Constitución de 1991, protege los derechos constitucionales fundamentales. La Corte Constitucional colombiana ha desarrollado una rica jurisprudencia sobre el objeto de la tutela, distinguiendo entre derechos fundamentales de aplicación inmediata y derechos sociales que requieren desarrollo legal, y estableciendo criterios para la procedencia de la tutela en casos de conexidad con derechos fundamentales.</w:t>
      </w:r>
    </w:p>
    <w:p w14:paraId="3644BF26" w14:textId="77777777" w:rsidR="00CD0300" w:rsidRPr="002B0BA6" w:rsidRDefault="00CD0300" w:rsidP="002B0BA6">
      <w:pPr>
        <w:pStyle w:val="ds-markdown-paragraph"/>
        <w:jc w:val="both"/>
      </w:pPr>
      <w:r w:rsidRPr="002B0BA6">
        <w:t xml:space="preserve">En </w:t>
      </w:r>
      <w:r w:rsidRPr="002B0BA6">
        <w:rPr>
          <w:rStyle w:val="Textoennegrita"/>
        </w:rPr>
        <w:t>Venezuela</w:t>
      </w:r>
      <w:r w:rsidRPr="002B0BA6">
        <w:t>, el amparo constitucional está regulado en la Ley Orgánica de Amparo sobre Derechos y Garantías Constitucionales. Su objeto es amplio, protegiendo los derechos y garantías constitucionales, incluyendo los derechos humanos consagrados en tratados internacionales. La Sala Constitucional del Tribunal Supremo de Justicia ha desarrollado una importante jurisprudencia sobre el carácter de orden público del amparo y sobre la procedencia del amparo contra particulares.</w:t>
      </w:r>
    </w:p>
    <w:p w14:paraId="0665D83E" w14:textId="77777777" w:rsidR="00CD0300" w:rsidRPr="002B0BA6" w:rsidRDefault="00CD0300" w:rsidP="002B0BA6">
      <w:pPr>
        <w:pStyle w:val="ds-markdown-paragraph"/>
        <w:jc w:val="both"/>
      </w:pPr>
      <w:r w:rsidRPr="002B0BA6">
        <w:t xml:space="preserve">En </w:t>
      </w:r>
      <w:r w:rsidRPr="002B0BA6">
        <w:rPr>
          <w:rStyle w:val="Textoennegrita"/>
        </w:rPr>
        <w:t>Brasil</w:t>
      </w:r>
      <w:r w:rsidRPr="002B0BA6">
        <w:t xml:space="preserve">, el </w:t>
      </w:r>
      <w:r w:rsidRPr="002B0BA6">
        <w:rPr>
          <w:rStyle w:val="nfasis"/>
          <w:rFonts w:eastAsiaTheme="majorEastAsia"/>
        </w:rPr>
        <w:t xml:space="preserve">mandado de </w:t>
      </w:r>
      <w:proofErr w:type="spellStart"/>
      <w:r w:rsidRPr="002B0BA6">
        <w:rPr>
          <w:rStyle w:val="nfasis"/>
          <w:rFonts w:eastAsiaTheme="majorEastAsia"/>
        </w:rPr>
        <w:t>segurança</w:t>
      </w:r>
      <w:proofErr w:type="spellEnd"/>
      <w:r w:rsidRPr="002B0BA6">
        <w:t xml:space="preserve"> protege los derechos líquidos y ciertos violados por acto de autoridad. La reforma constitucional de 1988 introdujo también el </w:t>
      </w:r>
      <w:r w:rsidRPr="002B0BA6">
        <w:rPr>
          <w:rStyle w:val="nfasis"/>
          <w:rFonts w:eastAsiaTheme="majorEastAsia"/>
        </w:rPr>
        <w:t xml:space="preserve">mandado de </w:t>
      </w:r>
      <w:proofErr w:type="spellStart"/>
      <w:r w:rsidRPr="002B0BA6">
        <w:rPr>
          <w:rStyle w:val="nfasis"/>
          <w:rFonts w:eastAsiaTheme="majorEastAsia"/>
        </w:rPr>
        <w:t>segurança</w:t>
      </w:r>
      <w:proofErr w:type="spellEnd"/>
      <w:r w:rsidRPr="002B0BA6">
        <w:rPr>
          <w:rStyle w:val="nfasis"/>
          <w:rFonts w:eastAsiaTheme="majorEastAsia"/>
        </w:rPr>
        <w:t xml:space="preserve"> </w:t>
      </w:r>
      <w:proofErr w:type="spellStart"/>
      <w:r w:rsidRPr="002B0BA6">
        <w:rPr>
          <w:rStyle w:val="nfasis"/>
          <w:rFonts w:eastAsiaTheme="majorEastAsia"/>
        </w:rPr>
        <w:t>coletivo</w:t>
      </w:r>
      <w:proofErr w:type="spellEnd"/>
      <w:r w:rsidRPr="002B0BA6">
        <w:t xml:space="preserve"> para la protección de derechos difusos y colectivos. El objeto del </w:t>
      </w:r>
      <w:r w:rsidRPr="002B0BA6">
        <w:rPr>
          <w:rStyle w:val="nfasis"/>
          <w:rFonts w:eastAsiaTheme="majorEastAsia"/>
        </w:rPr>
        <w:t xml:space="preserve">mandado de </w:t>
      </w:r>
      <w:proofErr w:type="spellStart"/>
      <w:r w:rsidRPr="002B0BA6">
        <w:rPr>
          <w:rStyle w:val="nfasis"/>
          <w:rFonts w:eastAsiaTheme="majorEastAsia"/>
        </w:rPr>
        <w:t>segurança</w:t>
      </w:r>
      <w:proofErr w:type="spellEnd"/>
      <w:r w:rsidRPr="002B0BA6">
        <w:t xml:space="preserve"> es más restringido que el del amparo hispanoamericano, exigiendo la prueba preconstituida del derecho.</w:t>
      </w:r>
    </w:p>
    <w:p w14:paraId="0C258849" w14:textId="77777777" w:rsidR="00CD0300" w:rsidRPr="002B0BA6" w:rsidRDefault="00CD0300" w:rsidP="002B0BA6">
      <w:pPr>
        <w:pStyle w:val="ds-markdown-paragraph"/>
        <w:jc w:val="both"/>
      </w:pPr>
      <w:r w:rsidRPr="002B0BA6">
        <w:t xml:space="preserve">En </w:t>
      </w:r>
      <w:r w:rsidRPr="002B0BA6">
        <w:rPr>
          <w:rStyle w:val="Textoennegrita"/>
        </w:rPr>
        <w:t>República Dominicana</w:t>
      </w:r>
      <w:r w:rsidRPr="002B0BA6">
        <w:t>, el amparo fue incorporado al derecho positivo a través de la Convención Americana de Derechos Humanos, antes de su regulación legal. La Suprema Corte de Justicia estableció en 1999 un procedimiento sumario y sencillo para su interposición [Perdomo, s/f].</w:t>
      </w:r>
    </w:p>
    <w:p w14:paraId="16EA101F" w14:textId="77777777" w:rsidR="00CD0300" w:rsidRPr="002B0BA6" w:rsidRDefault="00CD0300" w:rsidP="002B0BA6">
      <w:pPr>
        <w:pStyle w:val="ds-markdown-paragraph"/>
        <w:jc w:val="both"/>
      </w:pPr>
      <w:r w:rsidRPr="002B0BA6">
        <w:rPr>
          <w:rStyle w:val="Textoennegrita"/>
        </w:rPr>
        <w:t>Bibliografía representativa</w:t>
      </w:r>
      <w:r w:rsidRPr="002B0BA6">
        <w:t xml:space="preserve">: Landa Arroyo, C. (2010). "El proceso de amparo en América Latina". </w:t>
      </w:r>
      <w:r w:rsidRPr="002B0BA6">
        <w:rPr>
          <w:rStyle w:val="nfasis"/>
          <w:rFonts w:eastAsiaTheme="majorEastAsia"/>
        </w:rPr>
        <w:t>Ius et Veritas</w:t>
      </w:r>
      <w:r w:rsidRPr="002B0BA6">
        <w:t xml:space="preserve">, 49, 162-175; </w:t>
      </w:r>
      <w:proofErr w:type="spellStart"/>
      <w:r w:rsidRPr="002B0BA6">
        <w:t>Fix</w:t>
      </w:r>
      <w:proofErr w:type="spellEnd"/>
      <w:r w:rsidRPr="002B0BA6">
        <w:t xml:space="preserve">-Zamudio, H. (1996). "El juicio de amparo en Latinoamérica". </w:t>
      </w:r>
      <w:r w:rsidRPr="002B0BA6">
        <w:rPr>
          <w:rStyle w:val="nfasis"/>
          <w:rFonts w:eastAsiaTheme="majorEastAsia"/>
        </w:rPr>
        <w:t>Boletín Mexicano de Derecho Comparado</w:t>
      </w:r>
      <w:r w:rsidRPr="002B0BA6">
        <w:t xml:space="preserve">, 86, 521-548; </w:t>
      </w:r>
      <w:proofErr w:type="spellStart"/>
      <w:r w:rsidRPr="002B0BA6">
        <w:t>Brewer</w:t>
      </w:r>
      <w:proofErr w:type="spellEnd"/>
      <w:r w:rsidRPr="002B0BA6">
        <w:t xml:space="preserve">-Carías, A. R. (2009). </w:t>
      </w:r>
      <w:r w:rsidRPr="002B0BA6">
        <w:rPr>
          <w:rStyle w:val="nfasis"/>
          <w:rFonts w:eastAsiaTheme="majorEastAsia"/>
        </w:rPr>
        <w:t>El amparo a los derechos y garantías constitucionales</w:t>
      </w:r>
      <w:r w:rsidRPr="002B0BA6">
        <w:t>. Caracas: Editorial Jurídica Venezolana.</w:t>
      </w:r>
    </w:p>
    <w:p w14:paraId="55DF26BD" w14:textId="77777777" w:rsidR="00C95380" w:rsidRDefault="00C95380" w:rsidP="002B0BA6">
      <w:pPr>
        <w:pStyle w:val="Ttulo3"/>
        <w:jc w:val="both"/>
        <w:rPr>
          <w:sz w:val="24"/>
          <w:szCs w:val="24"/>
        </w:rPr>
      </w:pPr>
    </w:p>
    <w:p w14:paraId="3DD4FB13" w14:textId="3BD0D744" w:rsidR="00CD0300" w:rsidRPr="002B0BA6" w:rsidRDefault="00CD0300" w:rsidP="002B0BA6">
      <w:pPr>
        <w:pStyle w:val="Ttulo3"/>
        <w:jc w:val="both"/>
        <w:rPr>
          <w:sz w:val="24"/>
          <w:szCs w:val="24"/>
        </w:rPr>
      </w:pPr>
      <w:r w:rsidRPr="002B0BA6">
        <w:rPr>
          <w:sz w:val="24"/>
          <w:szCs w:val="24"/>
        </w:rPr>
        <w:lastRenderedPageBreak/>
        <w:t>6. CONCLUSIONES</w:t>
      </w:r>
    </w:p>
    <w:p w14:paraId="2EB0EABC" w14:textId="77777777" w:rsidR="00CD0300" w:rsidRPr="002B0BA6" w:rsidRDefault="00CD0300" w:rsidP="002B0BA6">
      <w:pPr>
        <w:pStyle w:val="ds-markdown-paragraph"/>
        <w:jc w:val="both"/>
      </w:pPr>
      <w:r w:rsidRPr="002B0BA6">
        <w:rPr>
          <w:rStyle w:val="Textoennegrita"/>
        </w:rPr>
        <w:t>Primera: La centralidad del objeto del proceso.</w:t>
      </w:r>
      <w:r w:rsidRPr="002B0BA6">
        <w:t xml:space="preserve"> El objeto del proceso de amparo, constituido por la pretensión de tutela constitucional, es la categoría que determina la procedencia y el alcance de la protección. Su correcta delimitación, distinguiendo entre el objeto del proceso y el objeto del debate, resulta esencial para la práctica forense y para la eficacia de la garantía constitucional.</w:t>
      </w:r>
    </w:p>
    <w:p w14:paraId="5429F82D" w14:textId="77777777" w:rsidR="00CD0300" w:rsidRPr="002B0BA6" w:rsidRDefault="00CD0300" w:rsidP="002B0BA6">
      <w:pPr>
        <w:pStyle w:val="ds-markdown-paragraph"/>
        <w:jc w:val="both"/>
      </w:pPr>
      <w:r w:rsidRPr="002B0BA6">
        <w:rPr>
          <w:rStyle w:val="Textoennegrita"/>
        </w:rPr>
        <w:t>Segunda: Los derechos protegidos.</w:t>
      </w:r>
      <w:r w:rsidRPr="002B0BA6">
        <w:t xml:space="preserve"> La Ley 153/2022 opta por un modelo de cláusula abierta, protegiendo todos los derechos consagrados en la Constitución. Esta opción, que sigue la tendencia mayoritaria en América Latina, tiene la virtud de no cerrar el sistema a la evolución futura de los derechos, pero plantea el desafío de desarrollar criterios jurisprudenciales que permitan discernir cuándo una cuestión es verdaderamente constitucional y cuándo es de mera legalidad.</w:t>
      </w:r>
    </w:p>
    <w:p w14:paraId="6922B3EE" w14:textId="77777777" w:rsidR="00CD0300" w:rsidRPr="002B0BA6" w:rsidRDefault="00CD0300" w:rsidP="002B0BA6">
      <w:pPr>
        <w:pStyle w:val="ds-markdown-paragraph"/>
        <w:jc w:val="both"/>
      </w:pPr>
      <w:r w:rsidRPr="002B0BA6">
        <w:rPr>
          <w:rStyle w:val="Textoennegrita"/>
        </w:rPr>
        <w:t>Tercera: La tipología de pretensiones.</w:t>
      </w:r>
      <w:r w:rsidRPr="002B0BA6">
        <w:t xml:space="preserve"> El amparo cubano admite una pluralidad de pretensiones: declarativas (declaración del derecho vulnerado), constitutivas (nulidad del acto impugnado) y de condena (restitución, reparación e indemnización). Esta pluralidad, que supera a la de otros ordenamientos más restrictivos, permite una tutela integral de los derechos fundamentales.</w:t>
      </w:r>
    </w:p>
    <w:p w14:paraId="735DACA4" w14:textId="77777777" w:rsidR="00CD0300" w:rsidRPr="002B0BA6" w:rsidRDefault="00CD0300" w:rsidP="002B0BA6">
      <w:pPr>
        <w:pStyle w:val="ds-markdown-paragraph"/>
        <w:jc w:val="both"/>
      </w:pPr>
      <w:r w:rsidRPr="002B0BA6">
        <w:rPr>
          <w:rStyle w:val="Textoennegrita"/>
        </w:rPr>
        <w:t>Cuarta: La pretensión indemnizatoria.</w:t>
      </w:r>
      <w:r w:rsidRPr="002B0BA6">
        <w:t xml:space="preserve"> La inclusión expresa de la indemnización como pretensión autónoma en el proceso de amparo constituye un acierto del legislador cubano. Sin embargo, será necesario desarrollar criterios jurisprudenciales que permitan determinar, en cada caso, la procedencia y cuantía de la indemnización, así como la articulación con la responsabilidad patrimonial del Estado.</w:t>
      </w:r>
    </w:p>
    <w:p w14:paraId="6BB50118" w14:textId="77777777" w:rsidR="00CD0300" w:rsidRPr="002B0BA6" w:rsidRDefault="00CD0300" w:rsidP="002B0BA6">
      <w:pPr>
        <w:pStyle w:val="ds-markdown-paragraph"/>
        <w:jc w:val="both"/>
      </w:pPr>
      <w:r w:rsidRPr="002B0BA6">
        <w:rPr>
          <w:rStyle w:val="Textoennegrita"/>
        </w:rPr>
        <w:t>Quinta: Las pretensiones frente a amenazas.</w:t>
      </w:r>
      <w:r w:rsidRPr="002B0BA6">
        <w:t xml:space="preserve"> Aunque la ley se refiere principalmente a vulneraciones efectivas, las medidas cautelares permiten actuar frente a amenazas fundadas e inminentes. La doctrina y la jurisprudencia deberán desarrollar los criterios para determinar cuándo una amenaza es suficientemente concreta para justificar la intervención cautelar.</w:t>
      </w:r>
    </w:p>
    <w:p w14:paraId="19F7D6C1" w14:textId="77777777" w:rsidR="00CD0300" w:rsidRPr="002B0BA6" w:rsidRDefault="00CD0300" w:rsidP="002B0BA6">
      <w:pPr>
        <w:pStyle w:val="ds-markdown-paragraph"/>
        <w:jc w:val="both"/>
      </w:pPr>
      <w:r w:rsidRPr="002B0BA6">
        <w:rPr>
          <w:rStyle w:val="Textoennegrita"/>
        </w:rPr>
        <w:t>Sexta: Las lecciones del derecho comparado.</w:t>
      </w:r>
      <w:r w:rsidRPr="002B0BA6">
        <w:t xml:space="preserve"> El análisis de los sistemas español, mexicano, peruano, alemán, italiano y latinoamericano nos ofrece valiosas lecciones para Cuba. En particular, destacamos: a) la importancia de la especial trascendencia constitucional como filtro de admisibilidad (modelo español); b) la necesidad de delimitar el contenido constitucionalmente protegido del derecho (modelo peruano); c) la utilidad de las medidas cautelares como instrumento de tutela urgente (todos los modelos); d) la conveniencia de mantener un catálogo abierto de derechos protegidos (modelos latinoamericanos); e) la necesidad de evitar la desnaturalización del amparo como vía paralela a los procesos ordinarios (todos los modelos).</w:t>
      </w:r>
    </w:p>
    <w:p w14:paraId="53F66648" w14:textId="77777777" w:rsidR="00CD0300" w:rsidRPr="002B0BA6" w:rsidRDefault="00CD0300" w:rsidP="002B0BA6">
      <w:pPr>
        <w:pStyle w:val="ds-markdown-paragraph"/>
        <w:jc w:val="both"/>
      </w:pPr>
      <w:r w:rsidRPr="002B0BA6">
        <w:rPr>
          <w:rStyle w:val="Textoennegrita"/>
        </w:rPr>
        <w:t>Séptima: Desafíos para Cuba.</w:t>
      </w:r>
      <w:r w:rsidRPr="002B0BA6">
        <w:t xml:space="preserve"> Nuestro sistema, aún en sus primeros años de aplicación, enfrenta desafíos importantes en materia de delimitación del objeto del proceso: determinar el contenido esencial de los derechos sociales y su </w:t>
      </w:r>
      <w:proofErr w:type="spellStart"/>
      <w:r w:rsidRPr="002B0BA6">
        <w:t>justiciabilidad</w:t>
      </w:r>
      <w:proofErr w:type="spellEnd"/>
      <w:r w:rsidRPr="002B0BA6">
        <w:t xml:space="preserve"> por vía de amparo; desarrollar criterios para apreciar la trascendencia jurídico-social; articular la pretensión indemnizatoria con los procesos ordinarios de responsabilidad patrimonial; y construir una jurisprudencia coherente que ofrezca seguridad jurídica a los justiciables.</w:t>
      </w:r>
    </w:p>
    <w:p w14:paraId="2EBEAC87" w14:textId="77777777" w:rsidR="00CD0300" w:rsidRPr="002B0BA6" w:rsidRDefault="00CD0300" w:rsidP="002B0BA6">
      <w:pPr>
        <w:pStyle w:val="ds-markdown-paragraph"/>
        <w:jc w:val="both"/>
      </w:pPr>
      <w:r w:rsidRPr="002B0BA6">
        <w:t xml:space="preserve">Como hemos señalado a lo largo de esta conferencia, el objeto del proceso de amparo no es una categoría estática, sino una realidad dinámica que se construye día a día en la práctica forense. Los </w:t>
      </w:r>
      <w:r w:rsidRPr="002B0BA6">
        <w:lastRenderedPageBreak/>
        <w:t>abogados, jueces y fiscales tenemos la responsabilidad de contribuir a esa construcción, con rigor técnico y con un profundo compromiso con la efectividad de los derechos fundamentales.</w:t>
      </w:r>
    </w:p>
    <w:p w14:paraId="421EFE39" w14:textId="77777777" w:rsidR="00CD0300" w:rsidRPr="002B0BA6" w:rsidRDefault="00CD0300" w:rsidP="002B0BA6">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p>
    <w:p w14:paraId="20A1F64A" w14:textId="77777777" w:rsidR="00DD5322" w:rsidRPr="002B0BA6" w:rsidRDefault="00DD5322" w:rsidP="002B0BA6">
      <w:pPr>
        <w:jc w:val="both"/>
        <w:rPr>
          <w:rFonts w:ascii="Times New Roman" w:hAnsi="Times New Roman" w:cs="Times New Roman"/>
          <w:sz w:val="24"/>
          <w:szCs w:val="24"/>
        </w:rPr>
      </w:pPr>
    </w:p>
    <w:sectPr w:rsidR="00DD5322" w:rsidRPr="002B0BA6" w:rsidSect="009D0270">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86495"/>
    <w:multiLevelType w:val="multilevel"/>
    <w:tmpl w:val="F48C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373ED3"/>
    <w:multiLevelType w:val="multilevel"/>
    <w:tmpl w:val="DFDEC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00"/>
    <w:rsid w:val="002B0BA6"/>
    <w:rsid w:val="00303DD2"/>
    <w:rsid w:val="005C264F"/>
    <w:rsid w:val="005D7619"/>
    <w:rsid w:val="009D0270"/>
    <w:rsid w:val="00AB4563"/>
    <w:rsid w:val="00C95380"/>
    <w:rsid w:val="00CD0300"/>
    <w:rsid w:val="00DD5322"/>
    <w:rsid w:val="00F412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8BDF"/>
  <w15:chartTrackingRefBased/>
  <w15:docId w15:val="{32E1C744-290C-4E5D-8B76-CAC67360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CD030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D030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semiHidden/>
    <w:unhideWhenUsed/>
    <w:qFormat/>
    <w:rsid w:val="00CD030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D030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D0300"/>
    <w:rPr>
      <w:rFonts w:ascii="Times New Roman" w:eastAsia="Times New Roman" w:hAnsi="Times New Roman" w:cs="Times New Roman"/>
      <w:b/>
      <w:bCs/>
      <w:sz w:val="27"/>
      <w:szCs w:val="27"/>
      <w:lang w:eastAsia="es-ES"/>
    </w:rPr>
  </w:style>
  <w:style w:type="paragraph" w:customStyle="1" w:styleId="ds-markdown-paragraph">
    <w:name w:val="ds-markdown-paragraph"/>
    <w:basedOn w:val="Normal"/>
    <w:rsid w:val="00CD030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CD0300"/>
    <w:rPr>
      <w:i/>
      <w:iCs/>
    </w:rPr>
  </w:style>
  <w:style w:type="character" w:styleId="Textoennegrita">
    <w:name w:val="Strong"/>
    <w:basedOn w:val="Fuentedeprrafopredeter"/>
    <w:uiPriority w:val="22"/>
    <w:qFormat/>
    <w:rsid w:val="00CD0300"/>
    <w:rPr>
      <w:b/>
      <w:bCs/>
    </w:rPr>
  </w:style>
  <w:style w:type="character" w:customStyle="1" w:styleId="Ttulo4Car">
    <w:name w:val="Título 4 Car"/>
    <w:basedOn w:val="Fuentedeprrafopredeter"/>
    <w:link w:val="Ttulo4"/>
    <w:uiPriority w:val="9"/>
    <w:semiHidden/>
    <w:rsid w:val="00CD030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28180">
      <w:bodyDiv w:val="1"/>
      <w:marLeft w:val="0"/>
      <w:marRight w:val="0"/>
      <w:marTop w:val="0"/>
      <w:marBottom w:val="0"/>
      <w:divBdr>
        <w:top w:val="none" w:sz="0" w:space="0" w:color="auto"/>
        <w:left w:val="none" w:sz="0" w:space="0" w:color="auto"/>
        <w:bottom w:val="none" w:sz="0" w:space="0" w:color="auto"/>
        <w:right w:val="none" w:sz="0" w:space="0" w:color="auto"/>
      </w:divBdr>
    </w:div>
    <w:div w:id="966815216">
      <w:bodyDiv w:val="1"/>
      <w:marLeft w:val="0"/>
      <w:marRight w:val="0"/>
      <w:marTop w:val="0"/>
      <w:marBottom w:val="0"/>
      <w:divBdr>
        <w:top w:val="none" w:sz="0" w:space="0" w:color="auto"/>
        <w:left w:val="none" w:sz="0" w:space="0" w:color="auto"/>
        <w:bottom w:val="none" w:sz="0" w:space="0" w:color="auto"/>
        <w:right w:val="none" w:sz="0" w:space="0" w:color="auto"/>
      </w:divBdr>
    </w:div>
    <w:div w:id="1272781089">
      <w:bodyDiv w:val="1"/>
      <w:marLeft w:val="0"/>
      <w:marRight w:val="0"/>
      <w:marTop w:val="0"/>
      <w:marBottom w:val="0"/>
      <w:divBdr>
        <w:top w:val="none" w:sz="0" w:space="0" w:color="auto"/>
        <w:left w:val="none" w:sz="0" w:space="0" w:color="auto"/>
        <w:bottom w:val="none" w:sz="0" w:space="0" w:color="auto"/>
        <w:right w:val="none" w:sz="0" w:space="0" w:color="auto"/>
      </w:divBdr>
      <w:divsChild>
        <w:div w:id="101415209">
          <w:marLeft w:val="0"/>
          <w:marRight w:val="0"/>
          <w:marTop w:val="0"/>
          <w:marBottom w:val="0"/>
          <w:divBdr>
            <w:top w:val="none" w:sz="0" w:space="0" w:color="auto"/>
            <w:left w:val="none" w:sz="0" w:space="0" w:color="auto"/>
            <w:bottom w:val="none" w:sz="0" w:space="0" w:color="auto"/>
            <w:right w:val="none" w:sz="0" w:space="0" w:color="auto"/>
          </w:divBdr>
          <w:divsChild>
            <w:div w:id="7682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2088">
      <w:bodyDiv w:val="1"/>
      <w:marLeft w:val="0"/>
      <w:marRight w:val="0"/>
      <w:marTop w:val="0"/>
      <w:marBottom w:val="0"/>
      <w:divBdr>
        <w:top w:val="none" w:sz="0" w:space="0" w:color="auto"/>
        <w:left w:val="none" w:sz="0" w:space="0" w:color="auto"/>
        <w:bottom w:val="none" w:sz="0" w:space="0" w:color="auto"/>
        <w:right w:val="none" w:sz="0" w:space="0" w:color="auto"/>
      </w:divBdr>
    </w:div>
    <w:div w:id="18954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30</Pages>
  <Words>14870</Words>
  <Characters>81787</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dc:creator>
  <cp:keywords/>
  <dc:description/>
  <cp:lastModifiedBy>amed</cp:lastModifiedBy>
  <cp:revision>2</cp:revision>
  <dcterms:created xsi:type="dcterms:W3CDTF">2026-02-22T03:36:00Z</dcterms:created>
  <dcterms:modified xsi:type="dcterms:W3CDTF">2026-03-03T05:01:00Z</dcterms:modified>
</cp:coreProperties>
</file>