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0E" w:rsidRDefault="002E140E" w:rsidP="002E140E">
      <w:pPr>
        <w:tabs>
          <w:tab w:val="left" w:pos="9214"/>
        </w:tabs>
        <w:spacing w:after="0" w:line="240" w:lineRule="atLeast"/>
        <w:jc w:val="both"/>
        <w:rPr>
          <w:rFonts w:ascii="Arial" w:eastAsia="Calibri" w:hAnsi="Arial" w:cs="Arial"/>
          <w:b/>
          <w:sz w:val="24"/>
          <w:szCs w:val="24"/>
          <w:lang w:val="es-ES"/>
        </w:rPr>
      </w:pPr>
      <w:r w:rsidRPr="002E140E">
        <w:rPr>
          <w:rFonts w:ascii="Arial" w:eastAsia="Calibri" w:hAnsi="Arial" w:cs="Arial"/>
          <w:b/>
          <w:sz w:val="24"/>
          <w:szCs w:val="24"/>
          <w:lang w:val="es-ES"/>
        </w:rPr>
        <w:t>TEMA V</w:t>
      </w:r>
      <w:r>
        <w:rPr>
          <w:rFonts w:ascii="Arial" w:eastAsia="Calibri" w:hAnsi="Arial" w:cs="Arial"/>
          <w:b/>
          <w:sz w:val="24"/>
          <w:szCs w:val="24"/>
          <w:lang w:val="es-ES"/>
        </w:rPr>
        <w:t>I</w:t>
      </w:r>
      <w:r w:rsidRPr="002E140E">
        <w:rPr>
          <w:rFonts w:ascii="Arial" w:eastAsia="Calibri" w:hAnsi="Arial" w:cs="Arial"/>
          <w:b/>
          <w:sz w:val="24"/>
          <w:szCs w:val="24"/>
          <w:lang w:val="es-ES"/>
        </w:rPr>
        <w:t>: CONCEPCIONES TEÓRICAS SOBRE EL PAPEL DE LA INFORMACIÓN Y LA COMUNICACIÓN EN LA ECONOMÍA CAPITALISTA CONTEMPORÁNEA.</w:t>
      </w:r>
    </w:p>
    <w:p w:rsidR="002E140E" w:rsidRDefault="002E140E" w:rsidP="002E140E">
      <w:pPr>
        <w:tabs>
          <w:tab w:val="left" w:pos="9214"/>
        </w:tabs>
        <w:spacing w:after="0" w:line="240" w:lineRule="atLeast"/>
        <w:jc w:val="both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2E140E" w:rsidRPr="002E140E" w:rsidRDefault="002E140E" w:rsidP="002E140E">
      <w:pPr>
        <w:keepNext/>
        <w:keepLines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2E140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Objetivos de la clase</w:t>
      </w:r>
    </w:p>
    <w:p w:rsidR="002E140E" w:rsidRPr="002E140E" w:rsidRDefault="002E140E" w:rsidP="002E140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E140E">
        <w:rPr>
          <w:rFonts w:ascii="Arial" w:hAnsi="Arial" w:cs="Arial"/>
          <w:sz w:val="24"/>
          <w:szCs w:val="24"/>
        </w:rPr>
        <w:t>Analizar las principales concepciones teóricas sobre el papel de la información y la comunicación en el capitalismo actual.</w:t>
      </w:r>
    </w:p>
    <w:p w:rsidR="002E140E" w:rsidRPr="002E140E" w:rsidRDefault="002E140E" w:rsidP="002E140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E140E">
        <w:rPr>
          <w:rFonts w:ascii="Arial" w:hAnsi="Arial" w:cs="Arial"/>
          <w:sz w:val="24"/>
          <w:szCs w:val="24"/>
        </w:rPr>
        <w:t>Comprender la comunicación y la cultura como sectores económicos estratégicos.</w:t>
      </w:r>
    </w:p>
    <w:p w:rsidR="002E140E" w:rsidRPr="002E140E" w:rsidRDefault="002E140E" w:rsidP="002E140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E140E">
        <w:rPr>
          <w:rFonts w:ascii="Arial" w:hAnsi="Arial" w:cs="Arial"/>
          <w:sz w:val="24"/>
          <w:szCs w:val="24"/>
        </w:rPr>
        <w:t>Debatir el rol de la información, la comunicación y el conocimiento en el modo de desarrollo contemporáneo.</w:t>
      </w:r>
    </w:p>
    <w:p w:rsidR="00E523EE" w:rsidRPr="005E517C" w:rsidRDefault="002E140E" w:rsidP="005E517C">
      <w:pPr>
        <w:pStyle w:val="Prrafodelista"/>
        <w:numPr>
          <w:ilvl w:val="0"/>
          <w:numId w:val="1"/>
        </w:numPr>
      </w:pPr>
      <w:r w:rsidRPr="002E140E">
        <w:rPr>
          <w:rFonts w:ascii="Arial" w:hAnsi="Arial" w:cs="Arial"/>
          <w:sz w:val="24"/>
          <w:szCs w:val="24"/>
        </w:rPr>
        <w:t>Relacionar estas teorías con la realidad cubana y latinoamericana</w:t>
      </w:r>
      <w:r>
        <w:t>.</w:t>
      </w:r>
    </w:p>
    <w:p w:rsidR="0014333F" w:rsidRDefault="00E523EE" w:rsidP="00E523EE">
      <w:pPr>
        <w:jc w:val="both"/>
        <w:rPr>
          <w:rFonts w:ascii="Arial" w:hAnsi="Arial" w:cs="Arial"/>
          <w:sz w:val="24"/>
          <w:szCs w:val="24"/>
        </w:rPr>
      </w:pPr>
      <w:r w:rsidRPr="0014333F">
        <w:rPr>
          <w:rFonts w:ascii="Arial" w:hAnsi="Arial" w:cs="Arial"/>
          <w:b/>
          <w:sz w:val="24"/>
          <w:szCs w:val="24"/>
        </w:rPr>
        <w:t>Desarrollo</w:t>
      </w:r>
      <w:r w:rsidR="0014333F">
        <w:rPr>
          <w:rFonts w:ascii="Arial" w:hAnsi="Arial" w:cs="Arial"/>
          <w:sz w:val="24"/>
          <w:szCs w:val="24"/>
        </w:rPr>
        <w:t xml:space="preserve"> </w:t>
      </w:r>
    </w:p>
    <w:p w:rsidR="0014333F" w:rsidRDefault="0014333F" w:rsidP="00E52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 PPT 6  (diapo 9 a 14)</w:t>
      </w:r>
    </w:p>
    <w:p w:rsidR="00E523EE" w:rsidRPr="00893B0D" w:rsidRDefault="00E523EE" w:rsidP="00E523EE">
      <w:pPr>
        <w:jc w:val="both"/>
        <w:rPr>
          <w:rFonts w:ascii="Arial" w:hAnsi="Arial" w:cs="Arial"/>
          <w:b/>
          <w:sz w:val="24"/>
          <w:szCs w:val="24"/>
        </w:rPr>
      </w:pPr>
      <w:r w:rsidRPr="00893B0D">
        <w:rPr>
          <w:rFonts w:ascii="Arial" w:hAnsi="Arial" w:cs="Arial"/>
          <w:b/>
          <w:sz w:val="24"/>
          <w:szCs w:val="24"/>
          <w:u w:val="single"/>
        </w:rPr>
        <w:t>1.- Información y comunicación en el capitalismo contemporáneo</w:t>
      </w:r>
      <w:r w:rsidRPr="00893B0D">
        <w:rPr>
          <w:rFonts w:ascii="Arial" w:hAnsi="Arial" w:cs="Arial"/>
          <w:b/>
          <w:sz w:val="24"/>
          <w:szCs w:val="24"/>
        </w:rPr>
        <w:t>.</w:t>
      </w:r>
    </w:p>
    <w:p w:rsidR="00E523EE" w:rsidRPr="00893B0D" w:rsidRDefault="00E523EE" w:rsidP="00893B0D">
      <w:pPr>
        <w:jc w:val="both"/>
        <w:rPr>
          <w:rFonts w:ascii="Arial" w:hAnsi="Arial" w:cs="Arial"/>
          <w:sz w:val="24"/>
          <w:szCs w:val="24"/>
        </w:rPr>
      </w:pPr>
      <w:r w:rsidRPr="00893B0D">
        <w:rPr>
          <w:rFonts w:ascii="Arial" w:hAnsi="Arial" w:cs="Arial"/>
          <w:sz w:val="24"/>
          <w:szCs w:val="24"/>
        </w:rPr>
        <w:t>En el capitalismo contemporáneo, la información y la comunicación se han convertido en recursos estratégicos que estructuran la producción, el consumo y el poder, desplazando a la industria material como eje central de acumulación. Hoy, el conocimiento y los flujos comunicacionales son tan determinantes como el capital financiero o la energía fósil.</w:t>
      </w:r>
    </w:p>
    <w:p w:rsidR="00D50537" w:rsidRPr="00893B0D" w:rsidRDefault="00D50537" w:rsidP="00D50537">
      <w:pPr>
        <w:jc w:val="both"/>
        <w:rPr>
          <w:rFonts w:ascii="Arial" w:hAnsi="Arial" w:cs="Arial"/>
          <w:b/>
          <w:sz w:val="24"/>
          <w:szCs w:val="24"/>
        </w:rPr>
      </w:pPr>
      <w:r w:rsidRPr="00893B0D">
        <w:rPr>
          <w:rFonts w:ascii="Arial" w:hAnsi="Arial" w:cs="Arial"/>
          <w:b/>
          <w:sz w:val="24"/>
          <w:szCs w:val="24"/>
        </w:rPr>
        <w:t>La Información como motor productivo</w:t>
      </w:r>
    </w:p>
    <w:p w:rsidR="00D50537" w:rsidRDefault="00D50537" w:rsidP="00D50537">
      <w:pPr>
        <w:pStyle w:val="Prrafodelista"/>
        <w:numPr>
          <w:ilvl w:val="0"/>
          <w:numId w:val="2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B54629">
        <w:rPr>
          <w:rFonts w:ascii="Arial" w:hAnsi="Arial" w:cs="Arial"/>
          <w:sz w:val="24"/>
          <w:szCs w:val="24"/>
        </w:rPr>
        <w:t>El trabajo humano se orienta cada vez más al procesamiento de información y menos al trabajo directo sobre la materia.</w:t>
      </w:r>
    </w:p>
    <w:p w:rsidR="00D50537" w:rsidRDefault="00D50537" w:rsidP="00D50537">
      <w:pPr>
        <w:pStyle w:val="Prrafodelista"/>
        <w:numPr>
          <w:ilvl w:val="0"/>
          <w:numId w:val="2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B54629">
        <w:rPr>
          <w:rFonts w:ascii="Arial" w:hAnsi="Arial" w:cs="Arial"/>
          <w:sz w:val="24"/>
          <w:szCs w:val="24"/>
        </w:rPr>
        <w:t>La valorización del capital depende de la capacidad de transformar datos en conocimiento útil, innovación y control social.</w:t>
      </w:r>
    </w:p>
    <w:p w:rsidR="00D50537" w:rsidRDefault="00D50537" w:rsidP="00D50537">
      <w:pPr>
        <w:pStyle w:val="Prrafodelista"/>
        <w:numPr>
          <w:ilvl w:val="0"/>
          <w:numId w:val="2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B54629">
        <w:rPr>
          <w:rFonts w:ascii="Arial" w:hAnsi="Arial" w:cs="Arial"/>
          <w:sz w:val="24"/>
          <w:szCs w:val="24"/>
        </w:rPr>
        <w:t>Se habla de capitalismo informacional o cognitivo, donde el plusvalor se genera a través de la gestión de información y tecnologías digitales.</w:t>
      </w:r>
    </w:p>
    <w:p w:rsidR="00D50537" w:rsidRPr="00893B0D" w:rsidRDefault="00D50537" w:rsidP="00D50537">
      <w:pPr>
        <w:jc w:val="both"/>
        <w:rPr>
          <w:rFonts w:ascii="Arial" w:hAnsi="Arial" w:cs="Arial"/>
          <w:b/>
          <w:sz w:val="24"/>
          <w:szCs w:val="24"/>
        </w:rPr>
      </w:pPr>
      <w:r w:rsidRPr="00893B0D">
        <w:rPr>
          <w:rFonts w:ascii="Arial" w:hAnsi="Arial" w:cs="Arial"/>
          <w:b/>
          <w:sz w:val="24"/>
          <w:szCs w:val="24"/>
        </w:rPr>
        <w:t>Comunicación como sector económico</w:t>
      </w:r>
    </w:p>
    <w:p w:rsidR="00D50537" w:rsidRDefault="00D50537" w:rsidP="00D5053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60C77">
        <w:rPr>
          <w:rFonts w:ascii="Arial" w:hAnsi="Arial" w:cs="Arial"/>
          <w:sz w:val="24"/>
          <w:szCs w:val="24"/>
        </w:rPr>
        <w:t>La comunicación y la cultura se mercantilizan: cine, música, televisión y plataformas digitales son industrias culturales que generan ganancias globales.</w:t>
      </w:r>
    </w:p>
    <w:p w:rsidR="00D50537" w:rsidRDefault="00D50537" w:rsidP="00D5053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60C77">
        <w:rPr>
          <w:rFonts w:ascii="Arial" w:hAnsi="Arial" w:cs="Arial"/>
          <w:sz w:val="24"/>
          <w:szCs w:val="24"/>
        </w:rPr>
        <w:t>La publicidad y la propaganda cumplen funciones esenciales:</w:t>
      </w:r>
    </w:p>
    <w:p w:rsidR="00D50537" w:rsidRDefault="00D50537" w:rsidP="00D50537">
      <w:pPr>
        <w:pStyle w:val="Prrafodelista"/>
        <w:numPr>
          <w:ilvl w:val="0"/>
          <w:numId w:val="4"/>
        </w:numPr>
        <w:tabs>
          <w:tab w:val="left" w:pos="993"/>
          <w:tab w:val="left" w:pos="1134"/>
        </w:tabs>
        <w:ind w:left="851" w:hanging="11"/>
        <w:jc w:val="both"/>
        <w:rPr>
          <w:rFonts w:ascii="Arial" w:hAnsi="Arial" w:cs="Arial"/>
          <w:sz w:val="24"/>
          <w:szCs w:val="24"/>
        </w:rPr>
      </w:pPr>
      <w:r w:rsidRPr="00B60C77">
        <w:rPr>
          <w:rFonts w:ascii="Arial" w:hAnsi="Arial" w:cs="Arial"/>
          <w:sz w:val="24"/>
          <w:szCs w:val="24"/>
        </w:rPr>
        <w:t>Publicidad → impulsa la acumulación de capital individual.</w:t>
      </w:r>
    </w:p>
    <w:p w:rsidR="00D50537" w:rsidRPr="00B60C77" w:rsidRDefault="00D50537" w:rsidP="00D50537">
      <w:pPr>
        <w:pStyle w:val="Prrafodelista"/>
        <w:numPr>
          <w:ilvl w:val="0"/>
          <w:numId w:val="4"/>
        </w:numPr>
        <w:tabs>
          <w:tab w:val="left" w:pos="993"/>
          <w:tab w:val="left" w:pos="1134"/>
        </w:tabs>
        <w:ind w:left="851" w:hanging="11"/>
        <w:jc w:val="both"/>
        <w:rPr>
          <w:rFonts w:ascii="Arial" w:hAnsi="Arial" w:cs="Arial"/>
          <w:sz w:val="24"/>
          <w:szCs w:val="24"/>
        </w:rPr>
      </w:pPr>
      <w:r w:rsidRPr="00B60C77">
        <w:rPr>
          <w:rFonts w:ascii="Arial" w:hAnsi="Arial" w:cs="Arial"/>
          <w:sz w:val="24"/>
          <w:szCs w:val="24"/>
        </w:rPr>
        <w:t>Propaganda → asegura la reproducción ideológica del sistema.</w:t>
      </w:r>
    </w:p>
    <w:p w:rsidR="00D50537" w:rsidRPr="00D50537" w:rsidRDefault="00D50537" w:rsidP="00D5053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50537">
        <w:rPr>
          <w:rFonts w:ascii="Arial" w:hAnsi="Arial" w:cs="Arial"/>
          <w:sz w:val="24"/>
          <w:szCs w:val="24"/>
        </w:rPr>
        <w:t>La atención de los usuarios y sus datos se convierten en mercancías.</w:t>
      </w:r>
    </w:p>
    <w:p w:rsidR="00893B0D" w:rsidRDefault="00D50537" w:rsidP="00D50537">
      <w:pPr>
        <w:jc w:val="both"/>
        <w:rPr>
          <w:rFonts w:ascii="Arial" w:hAnsi="Arial" w:cs="Arial"/>
          <w:b/>
          <w:sz w:val="24"/>
          <w:szCs w:val="24"/>
        </w:rPr>
      </w:pPr>
      <w:r w:rsidRPr="00893B0D">
        <w:rPr>
          <w:rFonts w:ascii="Arial" w:hAnsi="Arial" w:cs="Arial"/>
          <w:b/>
          <w:sz w:val="24"/>
          <w:szCs w:val="24"/>
        </w:rPr>
        <w:t>Capitalismo electrónico-informático</w:t>
      </w:r>
    </w:p>
    <w:p w:rsidR="00D50537" w:rsidRPr="00893B0D" w:rsidRDefault="00D50537" w:rsidP="00893B0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893B0D">
        <w:rPr>
          <w:rFonts w:ascii="Arial" w:hAnsi="Arial" w:cs="Arial"/>
          <w:sz w:val="24"/>
          <w:szCs w:val="24"/>
        </w:rPr>
        <w:t>La irrupción de internet y los dispositivos móviles reorganiza las relaciones entre empresas, trabajadores y consumidores.</w:t>
      </w:r>
    </w:p>
    <w:p w:rsidR="00D50537" w:rsidRPr="00893B0D" w:rsidRDefault="00D50537" w:rsidP="00D5053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893B0D">
        <w:rPr>
          <w:rFonts w:ascii="Arial" w:hAnsi="Arial" w:cs="Arial"/>
          <w:sz w:val="24"/>
          <w:szCs w:val="24"/>
        </w:rPr>
        <w:lastRenderedPageBreak/>
        <w:t>Corporaciones como Google gestionan enormes volúmenes de información, ofreciendo servicios gratuitos que en realidad monetizan datos y hábitos de consumo.</w:t>
      </w:r>
    </w:p>
    <w:p w:rsidR="00E523EE" w:rsidRPr="0043799B" w:rsidRDefault="00D50537" w:rsidP="00E523E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893B0D">
        <w:rPr>
          <w:rFonts w:ascii="Arial" w:hAnsi="Arial" w:cs="Arial"/>
          <w:sz w:val="24"/>
          <w:szCs w:val="24"/>
        </w:rPr>
        <w:t>Se habla de un capitalismo electrónico-informático, donde cada persona es potencialmente un nodo de producción y consumo de información.</w:t>
      </w:r>
    </w:p>
    <w:p w:rsidR="00232150" w:rsidRPr="0043799B" w:rsidRDefault="00232150" w:rsidP="00232150">
      <w:pPr>
        <w:jc w:val="both"/>
        <w:rPr>
          <w:rFonts w:ascii="Arial" w:hAnsi="Arial" w:cs="Arial"/>
          <w:b/>
          <w:sz w:val="24"/>
          <w:szCs w:val="24"/>
        </w:rPr>
      </w:pPr>
      <w:r w:rsidRPr="0043799B">
        <w:rPr>
          <w:rFonts w:ascii="Arial" w:hAnsi="Arial" w:cs="Arial"/>
          <w:b/>
          <w:sz w:val="24"/>
          <w:szCs w:val="24"/>
        </w:rPr>
        <w:t>Implicaciones para Cuba</w:t>
      </w:r>
    </w:p>
    <w:p w:rsidR="00232150" w:rsidRPr="00232150" w:rsidRDefault="00232150" w:rsidP="00232150">
      <w:pPr>
        <w:jc w:val="both"/>
        <w:rPr>
          <w:rFonts w:ascii="Arial" w:hAnsi="Arial" w:cs="Arial"/>
          <w:sz w:val="24"/>
          <w:szCs w:val="24"/>
        </w:rPr>
      </w:pPr>
      <w:r w:rsidRPr="00232150">
        <w:rPr>
          <w:rFonts w:ascii="Arial" w:hAnsi="Arial" w:cs="Arial"/>
          <w:sz w:val="24"/>
          <w:szCs w:val="24"/>
        </w:rPr>
        <w:t>Desafíos: superar la brecha digital, garantizar soberanía tecnológica y evitar dependencia de corporaciones extranjeras.</w:t>
      </w:r>
    </w:p>
    <w:p w:rsidR="00232150" w:rsidRPr="00232150" w:rsidRDefault="00232150" w:rsidP="00232150">
      <w:pPr>
        <w:jc w:val="both"/>
        <w:rPr>
          <w:rFonts w:ascii="Arial" w:hAnsi="Arial" w:cs="Arial"/>
          <w:sz w:val="24"/>
          <w:szCs w:val="24"/>
        </w:rPr>
      </w:pPr>
      <w:r w:rsidRPr="00232150">
        <w:rPr>
          <w:rFonts w:ascii="Arial" w:hAnsi="Arial" w:cs="Arial"/>
          <w:sz w:val="24"/>
          <w:szCs w:val="24"/>
        </w:rPr>
        <w:t>Oportunidades: potenciar la educación superior, la investigación científica y la producción cultural como sectores estratégicos.</w:t>
      </w:r>
    </w:p>
    <w:p w:rsidR="00232150" w:rsidRDefault="00232150" w:rsidP="00232150">
      <w:pPr>
        <w:jc w:val="both"/>
        <w:rPr>
          <w:rFonts w:ascii="Arial" w:hAnsi="Arial" w:cs="Arial"/>
          <w:sz w:val="24"/>
          <w:szCs w:val="24"/>
        </w:rPr>
      </w:pPr>
      <w:r w:rsidRPr="00232150">
        <w:rPr>
          <w:rFonts w:ascii="Arial" w:hAnsi="Arial" w:cs="Arial"/>
          <w:sz w:val="24"/>
          <w:szCs w:val="24"/>
        </w:rPr>
        <w:t>Ejemplo: fenómenos como el Paquete Semanal muestran cómo la circulación de información se convierte en un mercado paralelo que responde a necesidades sociales.</w:t>
      </w:r>
    </w:p>
    <w:p w:rsidR="00E523EE" w:rsidRDefault="00232150" w:rsidP="00232150">
      <w:pPr>
        <w:jc w:val="both"/>
        <w:rPr>
          <w:rFonts w:ascii="Arial" w:hAnsi="Arial" w:cs="Arial"/>
          <w:b/>
          <w:sz w:val="24"/>
          <w:szCs w:val="24"/>
        </w:rPr>
      </w:pPr>
      <w:r w:rsidRPr="0043799B">
        <w:rPr>
          <w:rFonts w:ascii="Arial" w:hAnsi="Arial" w:cs="Arial"/>
          <w:b/>
          <w:sz w:val="24"/>
          <w:szCs w:val="24"/>
        </w:rPr>
        <w:t>2.</w:t>
      </w:r>
      <w:r w:rsidRPr="00232150">
        <w:rPr>
          <w:rFonts w:ascii="Arial" w:hAnsi="Arial" w:cs="Arial"/>
          <w:b/>
          <w:sz w:val="24"/>
          <w:szCs w:val="24"/>
        </w:rPr>
        <w:t>-</w:t>
      </w:r>
      <w:r w:rsidR="00E523EE" w:rsidRPr="00232150">
        <w:rPr>
          <w:rFonts w:ascii="Arial" w:hAnsi="Arial" w:cs="Arial"/>
          <w:b/>
          <w:sz w:val="24"/>
          <w:szCs w:val="24"/>
        </w:rPr>
        <w:t>Comunicación y cultura como sector económico</w:t>
      </w:r>
    </w:p>
    <w:p w:rsidR="00443CDC" w:rsidRPr="00043737" w:rsidRDefault="00443CDC" w:rsidP="00443CDC">
      <w:pPr>
        <w:jc w:val="both"/>
        <w:rPr>
          <w:rFonts w:ascii="Arial" w:hAnsi="Arial" w:cs="Arial"/>
          <w:sz w:val="24"/>
          <w:szCs w:val="24"/>
          <w:u w:val="single"/>
        </w:rPr>
      </w:pPr>
      <w:r w:rsidRPr="00043737">
        <w:rPr>
          <w:rFonts w:ascii="Arial" w:hAnsi="Arial" w:cs="Arial"/>
          <w:sz w:val="24"/>
          <w:szCs w:val="24"/>
          <w:u w:val="single"/>
        </w:rPr>
        <w:t>Mercantilización de la comunicación y la cultura</w:t>
      </w:r>
    </w:p>
    <w:p w:rsidR="00443CDC" w:rsidRDefault="00443CDC" w:rsidP="00DA136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DA136F">
        <w:rPr>
          <w:rFonts w:ascii="Arial" w:hAnsi="Arial" w:cs="Arial"/>
          <w:sz w:val="24"/>
          <w:szCs w:val="24"/>
        </w:rPr>
        <w:t>En el capitalismo contemporáneo, la comunicación y la cultura se transforman en mercancías.</w:t>
      </w:r>
    </w:p>
    <w:p w:rsidR="00443CDC" w:rsidRDefault="00443CDC" w:rsidP="00443CD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DA136F">
        <w:rPr>
          <w:rFonts w:ascii="Arial" w:hAnsi="Arial" w:cs="Arial"/>
          <w:sz w:val="24"/>
          <w:szCs w:val="24"/>
        </w:rPr>
        <w:t>Lo que antes se concebía como expresión simbólica o identidad colectiva, hoy se produce y distribuye bajo lógicas de mercado.</w:t>
      </w:r>
    </w:p>
    <w:p w:rsidR="00DA136F" w:rsidRDefault="00443CDC" w:rsidP="00443CD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DA136F">
        <w:rPr>
          <w:rFonts w:ascii="Arial" w:hAnsi="Arial" w:cs="Arial"/>
          <w:sz w:val="24"/>
          <w:szCs w:val="24"/>
        </w:rPr>
        <w:t>Las industrias culturales —cine, música, televisión, videojuegos, plataformas digitales— se integran a los circuitos globales de acumulación de capital.</w:t>
      </w:r>
    </w:p>
    <w:p w:rsidR="00443CDC" w:rsidRPr="00DA136F" w:rsidRDefault="00443CDC" w:rsidP="00DA136F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DA136F">
        <w:rPr>
          <w:rFonts w:ascii="Arial" w:hAnsi="Arial" w:cs="Arial"/>
          <w:sz w:val="24"/>
          <w:szCs w:val="24"/>
        </w:rPr>
        <w:t>Ejemplo global: Hollywood, Spotify, Netflix o TikTok convierten la creatividad y la atención en productos rentables.</w:t>
      </w:r>
    </w:p>
    <w:p w:rsidR="00ED23E7" w:rsidRPr="00515188" w:rsidRDefault="00443CDC" w:rsidP="00232150">
      <w:pPr>
        <w:jc w:val="both"/>
        <w:rPr>
          <w:rFonts w:ascii="Arial" w:hAnsi="Arial" w:cs="Arial"/>
          <w:sz w:val="24"/>
          <w:szCs w:val="24"/>
        </w:rPr>
      </w:pPr>
      <w:r w:rsidRPr="00DA136F">
        <w:rPr>
          <w:rFonts w:ascii="Arial" w:hAnsi="Arial" w:cs="Arial"/>
          <w:sz w:val="24"/>
          <w:szCs w:val="24"/>
        </w:rPr>
        <w:t>Ejemplo cubano: la producción audiovisual nacional y el Paquete Semanal muestran cómo la circulación de contenidos se adapta a condiciones locales, pero también refleja tensiones entre mercado, acceso y cultura.</w:t>
      </w:r>
    </w:p>
    <w:p w:rsidR="00515188" w:rsidRPr="00043737" w:rsidRDefault="00CF6345" w:rsidP="00232150">
      <w:pPr>
        <w:jc w:val="both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043737">
        <w:rPr>
          <w:rFonts w:ascii="Arial" w:hAnsi="Arial" w:cs="Arial"/>
          <w:sz w:val="24"/>
          <w:szCs w:val="24"/>
          <w:u w:val="single"/>
        </w:rPr>
        <w:t>Publicidad y propaganda: funciones económicas e ideológicas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F6345" w:rsidTr="00CF6345">
        <w:tc>
          <w:tcPr>
            <w:tcW w:w="2942" w:type="dxa"/>
          </w:tcPr>
          <w:p w:rsidR="00CF6345" w:rsidRPr="004A3E64" w:rsidRDefault="00CF6345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Función</w:t>
            </w:r>
          </w:p>
        </w:tc>
        <w:tc>
          <w:tcPr>
            <w:tcW w:w="2943" w:type="dxa"/>
          </w:tcPr>
          <w:p w:rsidR="00CF6345" w:rsidRPr="004A3E64" w:rsidRDefault="00CF6345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2943" w:type="dxa"/>
          </w:tcPr>
          <w:p w:rsidR="00CF6345" w:rsidRPr="004A3E64" w:rsidRDefault="00CF6345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Efecto social</w:t>
            </w:r>
          </w:p>
        </w:tc>
      </w:tr>
      <w:tr w:rsidR="00CF6345" w:rsidTr="00CF6345">
        <w:tc>
          <w:tcPr>
            <w:tcW w:w="2942" w:type="dxa"/>
          </w:tcPr>
          <w:p w:rsidR="00CF6345" w:rsidRPr="004A3E64" w:rsidRDefault="004A3E64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Publicidad</w:t>
            </w:r>
          </w:p>
        </w:tc>
        <w:tc>
          <w:tcPr>
            <w:tcW w:w="2943" w:type="dxa"/>
          </w:tcPr>
          <w:p w:rsidR="00CF6345" w:rsidRPr="004A3E64" w:rsidRDefault="004A3E64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Promueve el consumo y la competencia entre marcas.</w:t>
            </w:r>
          </w:p>
        </w:tc>
        <w:tc>
          <w:tcPr>
            <w:tcW w:w="2943" w:type="dxa"/>
          </w:tcPr>
          <w:p w:rsidR="00CF6345" w:rsidRPr="004A3E64" w:rsidRDefault="004A3E64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Impulsa la acumulación de capital individual y moldea deseos.</w:t>
            </w:r>
          </w:p>
        </w:tc>
      </w:tr>
      <w:tr w:rsidR="00CF6345" w:rsidTr="00CF6345">
        <w:tc>
          <w:tcPr>
            <w:tcW w:w="2942" w:type="dxa"/>
          </w:tcPr>
          <w:p w:rsidR="00CF6345" w:rsidRPr="004A3E64" w:rsidRDefault="004A3E64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Propaganda</w:t>
            </w:r>
          </w:p>
        </w:tc>
        <w:tc>
          <w:tcPr>
            <w:tcW w:w="2943" w:type="dxa"/>
          </w:tcPr>
          <w:p w:rsidR="00CF6345" w:rsidRPr="004A3E64" w:rsidRDefault="004A3E64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Difunde valores, ideologías y modelos de vida.</w:t>
            </w:r>
          </w:p>
        </w:tc>
        <w:tc>
          <w:tcPr>
            <w:tcW w:w="2943" w:type="dxa"/>
          </w:tcPr>
          <w:p w:rsidR="00CF6345" w:rsidRPr="004A3E64" w:rsidRDefault="004A3E64" w:rsidP="00232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E64">
              <w:rPr>
                <w:rFonts w:ascii="Arial" w:hAnsi="Arial" w:cs="Arial"/>
                <w:sz w:val="20"/>
                <w:szCs w:val="20"/>
              </w:rPr>
              <w:t>Asegura la reproducción simbólica del sistema económico y político.</w:t>
            </w:r>
          </w:p>
        </w:tc>
      </w:tr>
    </w:tbl>
    <w:p w:rsidR="00FE03B5" w:rsidRPr="00FE03B5" w:rsidRDefault="00FE03B5" w:rsidP="00FE03B5">
      <w:pPr>
        <w:jc w:val="both"/>
        <w:rPr>
          <w:rFonts w:ascii="Arial" w:hAnsi="Arial" w:cs="Arial"/>
          <w:sz w:val="24"/>
          <w:szCs w:val="24"/>
        </w:rPr>
      </w:pPr>
      <w:r w:rsidRPr="00FE03B5">
        <w:rPr>
          <w:rFonts w:ascii="Arial" w:hAnsi="Arial" w:cs="Arial"/>
          <w:sz w:val="24"/>
          <w:szCs w:val="24"/>
        </w:rPr>
        <w:t>Ambas operan como mecanismos de persuasión que orientan comportamientos y consolidan hegemonías culturales.</w:t>
      </w:r>
    </w:p>
    <w:p w:rsidR="00FE03B5" w:rsidRPr="00FE03B5" w:rsidRDefault="00FE03B5" w:rsidP="00FE03B5">
      <w:pPr>
        <w:jc w:val="both"/>
        <w:rPr>
          <w:rFonts w:ascii="Arial" w:hAnsi="Arial" w:cs="Arial"/>
          <w:sz w:val="24"/>
          <w:szCs w:val="24"/>
        </w:rPr>
      </w:pPr>
      <w:r w:rsidRPr="00FE03B5">
        <w:rPr>
          <w:rFonts w:ascii="Arial" w:hAnsi="Arial" w:cs="Arial"/>
          <w:sz w:val="24"/>
          <w:szCs w:val="24"/>
        </w:rPr>
        <w:t>En el capitalismo digital, la frontera entre publicidad y propaganda se difumina: los algoritmos personalizan mensajes que mezclan consumo y creencias.</w:t>
      </w:r>
    </w:p>
    <w:p w:rsidR="00443CDC" w:rsidRPr="00CA770A" w:rsidRDefault="00FE03B5" w:rsidP="00FE03B5">
      <w:pPr>
        <w:jc w:val="both"/>
        <w:rPr>
          <w:rFonts w:ascii="Arial" w:hAnsi="Arial" w:cs="Arial"/>
          <w:b/>
          <w:sz w:val="24"/>
          <w:szCs w:val="24"/>
        </w:rPr>
      </w:pPr>
      <w:r w:rsidRPr="00FE03B5">
        <w:rPr>
          <w:rFonts w:ascii="Arial" w:hAnsi="Arial" w:cs="Arial"/>
          <w:sz w:val="24"/>
          <w:szCs w:val="24"/>
        </w:rPr>
        <w:lastRenderedPageBreak/>
        <w:t xml:space="preserve">En Cuba, la comunicación institucional y comunitaria puede contrarrestar esa lógica </w:t>
      </w:r>
      <w:r w:rsidRPr="00CA770A">
        <w:rPr>
          <w:rFonts w:ascii="Arial" w:hAnsi="Arial" w:cs="Arial"/>
          <w:b/>
          <w:sz w:val="24"/>
          <w:szCs w:val="24"/>
        </w:rPr>
        <w:t>mediante modelos de comunicación participativa y educativa.</w:t>
      </w:r>
    </w:p>
    <w:p w:rsidR="008D66A1" w:rsidRPr="008D66A1" w:rsidRDefault="008D66A1" w:rsidP="008D66A1">
      <w:pPr>
        <w:jc w:val="both"/>
        <w:rPr>
          <w:rFonts w:ascii="Arial" w:hAnsi="Arial" w:cs="Arial"/>
          <w:sz w:val="24"/>
          <w:szCs w:val="24"/>
          <w:u w:val="single"/>
        </w:rPr>
      </w:pPr>
      <w:r w:rsidRPr="008D66A1">
        <w:rPr>
          <w:rFonts w:ascii="Arial" w:hAnsi="Arial" w:cs="Arial"/>
          <w:sz w:val="24"/>
          <w:szCs w:val="24"/>
          <w:u w:val="single"/>
        </w:rPr>
        <w:t>La atención y los datos como mercancías</w:t>
      </w:r>
    </w:p>
    <w:p w:rsidR="008D66A1" w:rsidRDefault="008D66A1" w:rsidP="008D66A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D66A1">
        <w:rPr>
          <w:rFonts w:ascii="Arial" w:hAnsi="Arial" w:cs="Arial"/>
          <w:sz w:val="24"/>
          <w:szCs w:val="24"/>
        </w:rPr>
        <w:t>En la economía digital, la atención de los usuarios es el recurso más valioso.</w:t>
      </w:r>
    </w:p>
    <w:p w:rsidR="008D66A1" w:rsidRDefault="008D66A1" w:rsidP="008D66A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D66A1">
        <w:rPr>
          <w:rFonts w:ascii="Arial" w:hAnsi="Arial" w:cs="Arial"/>
          <w:sz w:val="24"/>
          <w:szCs w:val="24"/>
        </w:rPr>
        <w:t>Las plataformas compiten por segundos de visualización y clics.</w:t>
      </w:r>
    </w:p>
    <w:p w:rsidR="008D66A1" w:rsidRDefault="008D66A1" w:rsidP="008D66A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D66A1">
        <w:rPr>
          <w:rFonts w:ascii="Arial" w:hAnsi="Arial" w:cs="Arial"/>
          <w:sz w:val="24"/>
          <w:szCs w:val="24"/>
        </w:rPr>
        <w:t>Cada interacción genera datos que se transforman en valor económico.</w:t>
      </w:r>
    </w:p>
    <w:p w:rsidR="008D66A1" w:rsidRDefault="008D66A1" w:rsidP="008D66A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D66A1">
        <w:rPr>
          <w:rFonts w:ascii="Arial" w:hAnsi="Arial" w:cs="Arial"/>
          <w:sz w:val="24"/>
          <w:szCs w:val="24"/>
        </w:rPr>
        <w:t>Se habla de capitalismo de vigilancia (Zuboff): los datos personales se extraen, analizan y venden para predecir y dirigir conductas.</w:t>
      </w:r>
    </w:p>
    <w:p w:rsidR="008D66A1" w:rsidRDefault="008D66A1" w:rsidP="008D66A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D66A1">
        <w:rPr>
          <w:rFonts w:ascii="Arial" w:hAnsi="Arial" w:cs="Arial"/>
          <w:sz w:val="24"/>
          <w:szCs w:val="24"/>
        </w:rPr>
        <w:t>Esto implica una nueva forma de explotación: el usuario produce valor sin saberlo, a través de su actividad cotidiana en redes.</w:t>
      </w:r>
    </w:p>
    <w:p w:rsidR="00443CDC" w:rsidRPr="008D66A1" w:rsidRDefault="008D66A1" w:rsidP="008D66A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D66A1">
        <w:rPr>
          <w:rFonts w:ascii="Arial" w:hAnsi="Arial" w:cs="Arial"/>
          <w:sz w:val="24"/>
          <w:szCs w:val="24"/>
        </w:rPr>
        <w:t>En el contexto cubano, el reto es proteger la soberanía informacional y fomentar una cultura digital crítica que priorice el bien común sobre el lucro.</w:t>
      </w:r>
    </w:p>
    <w:p w:rsidR="00C43F76" w:rsidRPr="00C43F76" w:rsidRDefault="00C43F76" w:rsidP="00C43F76">
      <w:pPr>
        <w:jc w:val="both"/>
        <w:rPr>
          <w:rFonts w:ascii="Arial" w:hAnsi="Arial" w:cs="Arial"/>
          <w:sz w:val="24"/>
          <w:szCs w:val="24"/>
          <w:u w:val="single"/>
        </w:rPr>
      </w:pPr>
      <w:r w:rsidRPr="00C43F76">
        <w:rPr>
          <w:rFonts w:ascii="Arial" w:hAnsi="Arial" w:cs="Arial"/>
          <w:sz w:val="24"/>
          <w:szCs w:val="24"/>
          <w:u w:val="single"/>
        </w:rPr>
        <w:t>Implicaciones para el desarrollo</w:t>
      </w:r>
    </w:p>
    <w:p w:rsidR="00C43F76" w:rsidRDefault="00C43F76" w:rsidP="00C43F7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43F76">
        <w:rPr>
          <w:rFonts w:ascii="Arial" w:hAnsi="Arial" w:cs="Arial"/>
          <w:sz w:val="24"/>
          <w:szCs w:val="24"/>
        </w:rPr>
        <w:t>La comunicación deja de ser solo un medio y se convierte en sector productivo.</w:t>
      </w:r>
    </w:p>
    <w:p w:rsidR="00C43F76" w:rsidRPr="00C43F76" w:rsidRDefault="00C43F76" w:rsidP="00C43F7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43F76">
        <w:rPr>
          <w:rFonts w:ascii="Arial" w:hAnsi="Arial" w:cs="Arial"/>
          <w:sz w:val="24"/>
          <w:szCs w:val="24"/>
        </w:rPr>
        <w:t>Su impacto se extiende a la economía, la política y la cultura:</w:t>
      </w:r>
    </w:p>
    <w:p w:rsidR="00C43F76" w:rsidRDefault="00C43F76" w:rsidP="000F379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0F379D">
        <w:rPr>
          <w:rFonts w:ascii="Arial" w:hAnsi="Arial" w:cs="Arial"/>
          <w:sz w:val="24"/>
          <w:szCs w:val="24"/>
        </w:rPr>
        <w:t>Genera empleo y divisas.</w:t>
      </w:r>
    </w:p>
    <w:p w:rsidR="00C43F76" w:rsidRDefault="00C43F76" w:rsidP="00C43F7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0F379D">
        <w:rPr>
          <w:rFonts w:ascii="Arial" w:hAnsi="Arial" w:cs="Arial"/>
          <w:sz w:val="24"/>
          <w:szCs w:val="24"/>
        </w:rPr>
        <w:t>Influye en la formación de opinión pública.</w:t>
      </w:r>
    </w:p>
    <w:p w:rsidR="00C43F76" w:rsidRPr="000F379D" w:rsidRDefault="00C43F76" w:rsidP="00C43F7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0F379D">
        <w:rPr>
          <w:rFonts w:ascii="Arial" w:hAnsi="Arial" w:cs="Arial"/>
          <w:sz w:val="24"/>
          <w:szCs w:val="24"/>
        </w:rPr>
        <w:t>Define imaginarios colectivos y estilos de vida.</w:t>
      </w:r>
    </w:p>
    <w:p w:rsidR="00443CDC" w:rsidRPr="0043568D" w:rsidRDefault="00C43F76" w:rsidP="0043568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43568D">
        <w:rPr>
          <w:rFonts w:ascii="Arial" w:hAnsi="Arial" w:cs="Arial"/>
          <w:sz w:val="24"/>
          <w:szCs w:val="24"/>
        </w:rPr>
        <w:t xml:space="preserve">En Cuba, fortalecer la comunicación como sector económico implica articular creatividad, </w:t>
      </w:r>
      <w:r w:rsidRPr="0043568D">
        <w:rPr>
          <w:rFonts w:ascii="Arial" w:hAnsi="Arial" w:cs="Arial"/>
          <w:b/>
          <w:sz w:val="24"/>
          <w:szCs w:val="24"/>
        </w:rPr>
        <w:t>educación y tecnología bajo principios de equidad y soberanía cultural.</w:t>
      </w:r>
    </w:p>
    <w:p w:rsidR="00E523EE" w:rsidRPr="00C46EB6" w:rsidRDefault="00E523EE" w:rsidP="00C46EB6">
      <w:pPr>
        <w:jc w:val="both"/>
        <w:rPr>
          <w:rFonts w:ascii="Arial" w:hAnsi="Arial" w:cs="Arial"/>
          <w:sz w:val="24"/>
          <w:szCs w:val="24"/>
          <w:u w:val="single"/>
        </w:rPr>
      </w:pPr>
      <w:r w:rsidRPr="00C46EB6">
        <w:rPr>
          <w:rFonts w:ascii="Arial" w:hAnsi="Arial" w:cs="Arial"/>
          <w:sz w:val="24"/>
          <w:szCs w:val="24"/>
          <w:u w:val="single"/>
        </w:rPr>
        <w:t>Información, comunicación y conocimiento en el desarrollo contemporáneo</w:t>
      </w:r>
    </w:p>
    <w:p w:rsidR="00C46EB6" w:rsidRPr="00C46EB6" w:rsidRDefault="00C46EB6" w:rsidP="00C46E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</w:t>
      </w:r>
      <w:r w:rsidRPr="00C46EB6">
        <w:rPr>
          <w:rFonts w:ascii="Arial" w:hAnsi="Arial" w:cs="Arial"/>
          <w:sz w:val="24"/>
          <w:szCs w:val="24"/>
        </w:rPr>
        <w:t>nformación como recurso estratégico</w:t>
      </w:r>
      <w:r>
        <w:rPr>
          <w:rFonts w:ascii="Arial" w:hAnsi="Arial" w:cs="Arial"/>
          <w:sz w:val="24"/>
          <w:szCs w:val="24"/>
        </w:rPr>
        <w:t>:</w:t>
      </w:r>
    </w:p>
    <w:p w:rsidR="00C46EB6" w:rsidRDefault="00C46EB6" w:rsidP="00C46EB6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46EB6">
        <w:rPr>
          <w:rFonts w:ascii="Arial" w:hAnsi="Arial" w:cs="Arial"/>
          <w:sz w:val="24"/>
          <w:szCs w:val="24"/>
        </w:rPr>
        <w:t>En la economía actual, la información es materia prima esencial: se recopila, procesa y transforma en conocimiento.</w:t>
      </w:r>
    </w:p>
    <w:p w:rsidR="00C46EB6" w:rsidRDefault="00C46EB6" w:rsidP="00C46EB6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46EB6">
        <w:rPr>
          <w:rFonts w:ascii="Arial" w:hAnsi="Arial" w:cs="Arial"/>
          <w:sz w:val="24"/>
          <w:szCs w:val="24"/>
        </w:rPr>
        <w:t>Su valor radica en que permite tomar decisiones, innovar y controlar procesos sociales y económicos.</w:t>
      </w:r>
    </w:p>
    <w:p w:rsidR="00C46EB6" w:rsidRDefault="00C46EB6" w:rsidP="00C46EB6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46EB6">
        <w:rPr>
          <w:rFonts w:ascii="Arial" w:hAnsi="Arial" w:cs="Arial"/>
          <w:sz w:val="24"/>
          <w:szCs w:val="24"/>
        </w:rPr>
        <w:t>Ejemplo: los datos de consumo en plataformas digitales determinan qué productos se ofrecen y cómo se diseñan campañas publicitarias.</w:t>
      </w:r>
    </w:p>
    <w:p w:rsidR="002F623E" w:rsidRPr="00A64A26" w:rsidRDefault="002F623E" w:rsidP="002F623E">
      <w:pPr>
        <w:jc w:val="both"/>
        <w:rPr>
          <w:rFonts w:ascii="Arial" w:hAnsi="Arial" w:cs="Arial"/>
          <w:sz w:val="24"/>
          <w:szCs w:val="24"/>
        </w:rPr>
      </w:pPr>
      <w:r w:rsidRPr="00A64A26">
        <w:rPr>
          <w:rFonts w:ascii="Arial" w:hAnsi="Arial" w:cs="Arial"/>
          <w:sz w:val="24"/>
          <w:szCs w:val="24"/>
        </w:rPr>
        <w:t>La comunicación como infraestructura del desarrollo:</w:t>
      </w:r>
    </w:p>
    <w:p w:rsidR="002F623E" w:rsidRDefault="002F623E" w:rsidP="002F623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623E">
        <w:rPr>
          <w:rFonts w:ascii="Arial" w:hAnsi="Arial" w:cs="Arial"/>
          <w:sz w:val="24"/>
          <w:szCs w:val="24"/>
        </w:rPr>
        <w:t>La comunicación no es solo transmisión de mensajes, sino red de relaciones que sostiene la economía global.</w:t>
      </w:r>
    </w:p>
    <w:p w:rsidR="002F623E" w:rsidRDefault="002F623E" w:rsidP="002F623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623E">
        <w:rPr>
          <w:rFonts w:ascii="Arial" w:hAnsi="Arial" w:cs="Arial"/>
          <w:sz w:val="24"/>
          <w:szCs w:val="24"/>
        </w:rPr>
        <w:t>Internet, redes sociales y medios digitales son plataformas de producción y distribución de bienes simbólicos y materiales.</w:t>
      </w:r>
    </w:p>
    <w:p w:rsidR="002F623E" w:rsidRDefault="002F623E" w:rsidP="002F623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623E">
        <w:rPr>
          <w:rFonts w:ascii="Arial" w:hAnsi="Arial" w:cs="Arial"/>
          <w:sz w:val="24"/>
          <w:szCs w:val="24"/>
        </w:rPr>
        <w:t>La comunicación organiza la vida social: desde el comercio electrónico hasta la educación virtual.</w:t>
      </w:r>
    </w:p>
    <w:p w:rsidR="002F623E" w:rsidRDefault="002F623E" w:rsidP="002F623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623E">
        <w:rPr>
          <w:rFonts w:ascii="Arial" w:hAnsi="Arial" w:cs="Arial"/>
          <w:sz w:val="24"/>
          <w:szCs w:val="24"/>
        </w:rPr>
        <w:lastRenderedPageBreak/>
        <w:t>En Cuba, el acceso a internet y la creación de contenidos propios son claves para insertarse en esta dinámica.</w:t>
      </w:r>
    </w:p>
    <w:p w:rsidR="006F3610" w:rsidRDefault="006F3610" w:rsidP="00C35454">
      <w:pPr>
        <w:jc w:val="both"/>
        <w:rPr>
          <w:rFonts w:ascii="Arial" w:hAnsi="Arial" w:cs="Arial"/>
          <w:sz w:val="24"/>
          <w:szCs w:val="24"/>
        </w:rPr>
      </w:pPr>
      <w:r w:rsidRPr="006F3610">
        <w:rPr>
          <w:rFonts w:ascii="Arial" w:hAnsi="Arial" w:cs="Arial"/>
          <w:sz w:val="24"/>
          <w:szCs w:val="24"/>
        </w:rPr>
        <w:t>El conocimiento</w:t>
      </w:r>
      <w:r>
        <w:rPr>
          <w:rFonts w:ascii="Arial" w:hAnsi="Arial" w:cs="Arial"/>
          <w:sz w:val="24"/>
          <w:szCs w:val="24"/>
        </w:rPr>
        <w:t xml:space="preserve"> para </w:t>
      </w:r>
      <w:r w:rsidRPr="006F3610">
        <w:rPr>
          <w:rFonts w:ascii="Arial" w:hAnsi="Arial" w:cs="Arial"/>
          <w:sz w:val="24"/>
          <w:szCs w:val="24"/>
        </w:rPr>
        <w:t>la economía contemporánea</w:t>
      </w:r>
      <w:r w:rsidR="00121045">
        <w:rPr>
          <w:rFonts w:ascii="Arial" w:hAnsi="Arial" w:cs="Arial"/>
          <w:sz w:val="24"/>
          <w:szCs w:val="24"/>
        </w:rPr>
        <w:t>:</w:t>
      </w:r>
    </w:p>
    <w:p w:rsidR="00326A84" w:rsidRDefault="00326A84" w:rsidP="00326A8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326A84">
        <w:rPr>
          <w:rFonts w:ascii="Arial" w:hAnsi="Arial" w:cs="Arial"/>
          <w:sz w:val="24"/>
          <w:szCs w:val="24"/>
        </w:rPr>
        <w:t>Se habla de economía del conocimiento: la innovación, la ciencia y la educ</w:t>
      </w:r>
      <w:r>
        <w:rPr>
          <w:rFonts w:ascii="Arial" w:hAnsi="Arial" w:cs="Arial"/>
          <w:sz w:val="24"/>
          <w:szCs w:val="24"/>
        </w:rPr>
        <w:t>ación son las p</w:t>
      </w:r>
      <w:r w:rsidRPr="00326A84">
        <w:rPr>
          <w:rFonts w:ascii="Arial" w:hAnsi="Arial" w:cs="Arial"/>
          <w:sz w:val="24"/>
          <w:szCs w:val="24"/>
        </w:rPr>
        <w:t xml:space="preserve">rincipales </w:t>
      </w:r>
      <w:r>
        <w:rPr>
          <w:rFonts w:ascii="Arial" w:hAnsi="Arial" w:cs="Arial"/>
          <w:sz w:val="24"/>
          <w:szCs w:val="24"/>
        </w:rPr>
        <w:t xml:space="preserve">fuentes </w:t>
      </w:r>
      <w:r w:rsidRPr="00326A84">
        <w:rPr>
          <w:rFonts w:ascii="Arial" w:hAnsi="Arial" w:cs="Arial"/>
          <w:sz w:val="24"/>
          <w:szCs w:val="24"/>
        </w:rPr>
        <w:t>de crecimiento.</w:t>
      </w:r>
    </w:p>
    <w:p w:rsidR="00326A84" w:rsidRDefault="00326A84" w:rsidP="002B28E8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B28E8">
        <w:rPr>
          <w:rFonts w:ascii="Arial" w:hAnsi="Arial" w:cs="Arial"/>
          <w:sz w:val="24"/>
          <w:szCs w:val="24"/>
        </w:rPr>
        <w:t>Universidades, centros de investigación y creatividad cultural generan valor económico y social.</w:t>
      </w:r>
    </w:p>
    <w:p w:rsidR="00326A84" w:rsidRDefault="00326A84" w:rsidP="00A710C1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710C1">
        <w:rPr>
          <w:rFonts w:ascii="Arial" w:hAnsi="Arial" w:cs="Arial"/>
          <w:sz w:val="24"/>
          <w:szCs w:val="24"/>
        </w:rPr>
        <w:t>El conocimiento es acumulativo: cuanto más se comparte, más se multiplica.</w:t>
      </w:r>
    </w:p>
    <w:p w:rsidR="00326A84" w:rsidRDefault="00326A84" w:rsidP="00A710C1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710C1">
        <w:rPr>
          <w:rFonts w:ascii="Arial" w:hAnsi="Arial" w:cs="Arial"/>
          <w:sz w:val="24"/>
          <w:szCs w:val="24"/>
        </w:rPr>
        <w:t>En Cuba, la formación universitaria y la investigación científica son pilares para un desarrollo soberano.</w:t>
      </w:r>
    </w:p>
    <w:p w:rsidR="00330A88" w:rsidRPr="00330A88" w:rsidRDefault="00330A88" w:rsidP="00330A88">
      <w:pPr>
        <w:jc w:val="both"/>
        <w:rPr>
          <w:rFonts w:ascii="Arial" w:hAnsi="Arial" w:cs="Arial"/>
          <w:sz w:val="24"/>
          <w:szCs w:val="24"/>
        </w:rPr>
      </w:pPr>
      <w:r w:rsidRPr="00330A88">
        <w:rPr>
          <w:rFonts w:ascii="Arial" w:hAnsi="Arial" w:cs="Arial"/>
          <w:sz w:val="24"/>
          <w:szCs w:val="24"/>
        </w:rPr>
        <w:t>Transformaciones del modo de desarrollo contemporáneo</w:t>
      </w:r>
      <w:r>
        <w:rPr>
          <w:rFonts w:ascii="Arial" w:hAnsi="Arial" w:cs="Arial"/>
          <w:sz w:val="24"/>
          <w:szCs w:val="24"/>
        </w:rPr>
        <w:t>:</w:t>
      </w:r>
    </w:p>
    <w:p w:rsidR="00330A88" w:rsidRDefault="00330A88" w:rsidP="00330A88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330A88">
        <w:rPr>
          <w:rFonts w:ascii="Arial" w:hAnsi="Arial" w:cs="Arial"/>
          <w:sz w:val="24"/>
          <w:szCs w:val="24"/>
        </w:rPr>
        <w:t>De lo industrial a lo informacional: el trabajo manual cede protagonismo al trabajo cognitivo.</w:t>
      </w:r>
    </w:p>
    <w:p w:rsidR="00330A88" w:rsidRDefault="00330A88" w:rsidP="00330A88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330A88">
        <w:rPr>
          <w:rFonts w:ascii="Arial" w:hAnsi="Arial" w:cs="Arial"/>
          <w:sz w:val="24"/>
          <w:szCs w:val="24"/>
        </w:rPr>
        <w:t>Sociedad red (Castells): el poder se organiza en torno a flujos de información global.</w:t>
      </w:r>
    </w:p>
    <w:p w:rsidR="00330A88" w:rsidRDefault="00330A88" w:rsidP="00330A88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330A88">
        <w:rPr>
          <w:rFonts w:ascii="Arial" w:hAnsi="Arial" w:cs="Arial"/>
          <w:sz w:val="24"/>
          <w:szCs w:val="24"/>
        </w:rPr>
        <w:t>Capitalismo cognitivo: el plusvalor se genera en la producción de conocimiento, innovación y cultura.</w:t>
      </w:r>
    </w:p>
    <w:p w:rsidR="00330A88" w:rsidRDefault="00330A88" w:rsidP="00330A88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330A88">
        <w:rPr>
          <w:rFonts w:ascii="Arial" w:hAnsi="Arial" w:cs="Arial"/>
          <w:sz w:val="24"/>
          <w:szCs w:val="24"/>
        </w:rPr>
        <w:t>Brecha digital: quienes no acceden a la información quedan marginados del desarrollo.</w:t>
      </w:r>
    </w:p>
    <w:p w:rsidR="000F30AF" w:rsidRPr="000F30AF" w:rsidRDefault="000F30AF" w:rsidP="000F30AF">
      <w:pPr>
        <w:tabs>
          <w:tab w:val="left" w:pos="9214"/>
        </w:tabs>
        <w:spacing w:after="0" w:line="240" w:lineRule="atLeast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F30AF">
        <w:rPr>
          <w:rFonts w:ascii="Arial" w:eastAsia="Calibri" w:hAnsi="Arial" w:cs="Arial"/>
          <w:sz w:val="24"/>
          <w:szCs w:val="24"/>
          <w:u w:val="single"/>
        </w:rPr>
        <w:t>Implicaciones para Cuba y América Latina</w:t>
      </w:r>
    </w:p>
    <w:p w:rsidR="000F30AF" w:rsidRDefault="000F30AF" w:rsidP="000F30AF">
      <w:pPr>
        <w:tabs>
          <w:tab w:val="left" w:pos="9214"/>
        </w:tabs>
        <w:spacing w:after="0" w:line="240" w:lineRule="atLeast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:rsidR="000F30AF" w:rsidRPr="000F30AF" w:rsidRDefault="000F30AF" w:rsidP="000F30AF">
      <w:pPr>
        <w:tabs>
          <w:tab w:val="left" w:pos="9214"/>
        </w:tabs>
        <w:spacing w:after="0" w:line="240" w:lineRule="atLeast"/>
        <w:jc w:val="both"/>
        <w:rPr>
          <w:rFonts w:ascii="Arial" w:eastAsia="Calibri" w:hAnsi="Arial" w:cs="Arial"/>
          <w:sz w:val="24"/>
          <w:szCs w:val="24"/>
        </w:rPr>
      </w:pPr>
      <w:r w:rsidRPr="000F30AF">
        <w:rPr>
          <w:rFonts w:ascii="Arial" w:eastAsia="Calibri" w:hAnsi="Arial" w:cs="Arial"/>
          <w:sz w:val="24"/>
          <w:szCs w:val="24"/>
        </w:rPr>
        <w:t>Desafíos: superar la brecha digital, garantizar soberanía tecnológica y evitar dependencia de corporaciones extranjeras.</w:t>
      </w:r>
    </w:p>
    <w:p w:rsidR="000F30AF" w:rsidRPr="000F30AF" w:rsidRDefault="000F30AF" w:rsidP="000F30AF">
      <w:pPr>
        <w:tabs>
          <w:tab w:val="left" w:pos="9214"/>
        </w:tabs>
        <w:spacing w:after="0" w:line="240" w:lineRule="atLeast"/>
        <w:jc w:val="both"/>
        <w:rPr>
          <w:rFonts w:ascii="Arial" w:eastAsia="Calibri" w:hAnsi="Arial" w:cs="Arial"/>
          <w:sz w:val="24"/>
          <w:szCs w:val="24"/>
        </w:rPr>
      </w:pPr>
      <w:r w:rsidRPr="000F30AF">
        <w:rPr>
          <w:rFonts w:ascii="Arial" w:eastAsia="Calibri" w:hAnsi="Arial" w:cs="Arial"/>
          <w:sz w:val="24"/>
          <w:szCs w:val="24"/>
        </w:rPr>
        <w:tab/>
        <w:t>Oportunidades: potenciar educación superior, investigación científica y producción cultural como sectores estratégicos.</w:t>
      </w:r>
    </w:p>
    <w:p w:rsidR="00D73574" w:rsidRPr="000F30AF" w:rsidRDefault="000F30AF" w:rsidP="000F30AF">
      <w:pPr>
        <w:tabs>
          <w:tab w:val="left" w:pos="9214"/>
        </w:tabs>
        <w:spacing w:after="0" w:line="240" w:lineRule="atLeast"/>
        <w:jc w:val="both"/>
        <w:rPr>
          <w:rFonts w:ascii="Arial" w:eastAsia="Calibri" w:hAnsi="Arial" w:cs="Arial"/>
          <w:sz w:val="24"/>
          <w:szCs w:val="24"/>
        </w:rPr>
      </w:pPr>
      <w:r w:rsidRPr="000F30AF">
        <w:rPr>
          <w:rFonts w:ascii="Arial" w:eastAsia="Calibri" w:hAnsi="Arial" w:cs="Arial"/>
          <w:sz w:val="24"/>
          <w:szCs w:val="24"/>
        </w:rPr>
        <w:tab/>
        <w:t>Ejemplo local: proyectos de software libre, plataformas educativas nacionales y producción audiovisual independiente.</w:t>
      </w:r>
    </w:p>
    <w:sectPr w:rsidR="00D73574" w:rsidRPr="000F30AF" w:rsidSect="002E140E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F39A2"/>
    <w:multiLevelType w:val="hybridMultilevel"/>
    <w:tmpl w:val="996AF7D4"/>
    <w:lvl w:ilvl="0" w:tplc="4064964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15B11"/>
    <w:multiLevelType w:val="hybridMultilevel"/>
    <w:tmpl w:val="B1B626DA"/>
    <w:lvl w:ilvl="0" w:tplc="40649646">
      <w:start w:val="1"/>
      <w:numFmt w:val="bullet"/>
      <w:lvlText w:val="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2F0C78"/>
    <w:multiLevelType w:val="hybridMultilevel"/>
    <w:tmpl w:val="0E1A74CA"/>
    <w:lvl w:ilvl="0" w:tplc="4064964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817F4"/>
    <w:multiLevelType w:val="hybridMultilevel"/>
    <w:tmpl w:val="58366C00"/>
    <w:lvl w:ilvl="0" w:tplc="4064964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F7A8D"/>
    <w:multiLevelType w:val="hybridMultilevel"/>
    <w:tmpl w:val="9050E3CE"/>
    <w:lvl w:ilvl="0" w:tplc="4064964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30815"/>
    <w:multiLevelType w:val="hybridMultilevel"/>
    <w:tmpl w:val="75BAC58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2336E"/>
    <w:multiLevelType w:val="hybridMultilevel"/>
    <w:tmpl w:val="771248EC"/>
    <w:lvl w:ilvl="0" w:tplc="0C0A0005">
      <w:start w:val="1"/>
      <w:numFmt w:val="bullet"/>
      <w:lvlText w:val=""/>
      <w:lvlJc w:val="left"/>
      <w:pPr>
        <w:ind w:left="14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7">
    <w:nsid w:val="607A7F01"/>
    <w:multiLevelType w:val="hybridMultilevel"/>
    <w:tmpl w:val="1E8ADE94"/>
    <w:lvl w:ilvl="0" w:tplc="4064964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27579"/>
    <w:multiLevelType w:val="hybridMultilevel"/>
    <w:tmpl w:val="034268E6"/>
    <w:lvl w:ilvl="0" w:tplc="4064964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45744C"/>
    <w:multiLevelType w:val="hybridMultilevel"/>
    <w:tmpl w:val="CFEE77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EF5260"/>
    <w:multiLevelType w:val="hybridMultilevel"/>
    <w:tmpl w:val="D8B07CC6"/>
    <w:lvl w:ilvl="0" w:tplc="4064964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820F32"/>
    <w:multiLevelType w:val="hybridMultilevel"/>
    <w:tmpl w:val="2812BEA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200BD3"/>
    <w:multiLevelType w:val="hybridMultilevel"/>
    <w:tmpl w:val="05CA960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7"/>
  </w:num>
  <w:num w:numId="5">
    <w:abstractNumId w:val="12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78"/>
    <w:rsid w:val="00043737"/>
    <w:rsid w:val="000F30AF"/>
    <w:rsid w:val="000F379D"/>
    <w:rsid w:val="00121045"/>
    <w:rsid w:val="0014333F"/>
    <w:rsid w:val="001C6CAB"/>
    <w:rsid w:val="00232150"/>
    <w:rsid w:val="002B28E8"/>
    <w:rsid w:val="002D04AD"/>
    <w:rsid w:val="002E140E"/>
    <w:rsid w:val="002F623E"/>
    <w:rsid w:val="00326A84"/>
    <w:rsid w:val="00330A88"/>
    <w:rsid w:val="0043568D"/>
    <w:rsid w:val="0043799B"/>
    <w:rsid w:val="00443CDC"/>
    <w:rsid w:val="0047319F"/>
    <w:rsid w:val="004A3E64"/>
    <w:rsid w:val="00515188"/>
    <w:rsid w:val="005E517C"/>
    <w:rsid w:val="006F3610"/>
    <w:rsid w:val="00893B0D"/>
    <w:rsid w:val="008D66A1"/>
    <w:rsid w:val="00925413"/>
    <w:rsid w:val="00A441E5"/>
    <w:rsid w:val="00A64A26"/>
    <w:rsid w:val="00A710C1"/>
    <w:rsid w:val="00B22256"/>
    <w:rsid w:val="00C35454"/>
    <w:rsid w:val="00C43F76"/>
    <w:rsid w:val="00C46EB6"/>
    <w:rsid w:val="00CA770A"/>
    <w:rsid w:val="00CB5678"/>
    <w:rsid w:val="00CB63BC"/>
    <w:rsid w:val="00CF6345"/>
    <w:rsid w:val="00D50537"/>
    <w:rsid w:val="00D73574"/>
    <w:rsid w:val="00DA136F"/>
    <w:rsid w:val="00E211AB"/>
    <w:rsid w:val="00E523EE"/>
    <w:rsid w:val="00ED23E7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0189-DA73-4523-BC5E-6E9FE058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574"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140E"/>
    <w:pPr>
      <w:ind w:left="720"/>
      <w:contextualSpacing/>
    </w:pPr>
  </w:style>
  <w:style w:type="table" w:styleId="Tablaconcuadrcula">
    <w:name w:val="Table Grid"/>
    <w:basedOn w:val="Tablanormal"/>
    <w:uiPriority w:val="39"/>
    <w:rsid w:val="00CF6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1174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49</cp:revision>
  <dcterms:created xsi:type="dcterms:W3CDTF">2026-05-09T19:27:00Z</dcterms:created>
  <dcterms:modified xsi:type="dcterms:W3CDTF">2026-05-12T21:48:00Z</dcterms:modified>
</cp:coreProperties>
</file>