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A8F" w:rsidRDefault="006B7A8F" w:rsidP="006B7A8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Asignatura:</w:t>
      </w:r>
      <w:r w:rsidR="004E5A71">
        <w:rPr>
          <w:rFonts w:ascii="Arial" w:hAnsi="Arial" w:cs="Arial"/>
          <w:sz w:val="24"/>
          <w:szCs w:val="24"/>
          <w:lang w:val="es-ES"/>
        </w:rPr>
        <w:t xml:space="preserve"> Matemática IV</w:t>
      </w:r>
      <w:r w:rsidRPr="006B7A8F">
        <w:rPr>
          <w:rFonts w:ascii="Arial" w:hAnsi="Arial" w:cs="Arial"/>
          <w:sz w:val="24"/>
          <w:szCs w:val="24"/>
          <w:lang w:val="es-ES"/>
        </w:rPr>
        <w:t xml:space="preserve"> </w:t>
      </w:r>
      <w:r w:rsidR="004E5A71">
        <w:rPr>
          <w:rFonts w:ascii="Arial" w:hAnsi="Arial" w:cs="Arial"/>
          <w:sz w:val="24"/>
          <w:szCs w:val="24"/>
          <w:lang w:val="es-ES"/>
        </w:rPr>
        <w:t xml:space="preserve"> (</w:t>
      </w:r>
      <w:r>
        <w:rPr>
          <w:rFonts w:ascii="Arial" w:hAnsi="Arial" w:cs="Arial"/>
          <w:sz w:val="24"/>
          <w:szCs w:val="24"/>
          <w:lang w:val="es-ES"/>
        </w:rPr>
        <w:t>Matemática Numérica</w:t>
      </w:r>
      <w:r w:rsidR="004E5A71">
        <w:rPr>
          <w:rFonts w:ascii="Arial" w:hAnsi="Arial" w:cs="Arial"/>
          <w:sz w:val="24"/>
          <w:szCs w:val="24"/>
          <w:lang w:val="es-ES"/>
        </w:rPr>
        <w:t>)</w:t>
      </w:r>
      <w:bookmarkStart w:id="0" w:name="_GoBack"/>
      <w:bookmarkEnd w:id="0"/>
    </w:p>
    <w:p w:rsidR="006B7A8F" w:rsidRDefault="006B7A8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Temas a tratar en </w:t>
      </w:r>
      <w:r w:rsidRPr="006B7A8F">
        <w:rPr>
          <w:rFonts w:ascii="Arial" w:hAnsi="Arial" w:cs="Arial"/>
          <w:sz w:val="24"/>
          <w:szCs w:val="24"/>
          <w:lang w:val="es-ES"/>
        </w:rPr>
        <w:t>la asignatura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6B7A8F" w:rsidRDefault="006B7A8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Tema I.- Conceptos Iniciales</w:t>
      </w:r>
    </w:p>
    <w:p w:rsidR="006B7A8F" w:rsidRDefault="006B7A8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Tema II.- Raíces de ecuaciones. Métodos para</w:t>
      </w:r>
      <w:r w:rsidR="00676932">
        <w:rPr>
          <w:rFonts w:ascii="Arial" w:hAnsi="Arial" w:cs="Arial"/>
          <w:sz w:val="24"/>
          <w:szCs w:val="24"/>
          <w:lang w:val="es-ES"/>
        </w:rPr>
        <w:t xml:space="preserve"> la separación </w:t>
      </w:r>
      <w:r w:rsidR="004C158A">
        <w:rPr>
          <w:rFonts w:ascii="Arial" w:hAnsi="Arial" w:cs="Arial"/>
          <w:sz w:val="24"/>
          <w:szCs w:val="24"/>
          <w:lang w:val="es-ES"/>
        </w:rPr>
        <w:t>y su</w:t>
      </w:r>
      <w:r>
        <w:rPr>
          <w:rFonts w:ascii="Arial" w:hAnsi="Arial" w:cs="Arial"/>
          <w:sz w:val="24"/>
          <w:szCs w:val="24"/>
          <w:lang w:val="es-ES"/>
        </w:rPr>
        <w:t xml:space="preserve"> cálculo</w:t>
      </w:r>
      <w:r w:rsidR="001E7F53">
        <w:rPr>
          <w:rFonts w:ascii="Arial" w:hAnsi="Arial" w:cs="Arial"/>
          <w:sz w:val="24"/>
          <w:szCs w:val="24"/>
          <w:lang w:val="es-ES"/>
        </w:rPr>
        <w:t>.</w:t>
      </w:r>
    </w:p>
    <w:p w:rsidR="001E7F53" w:rsidRDefault="001E7F5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Tema III.- Sistema de ecuaciones. Métodos para su resolución</w:t>
      </w:r>
      <w:r w:rsidR="004C158A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017F25">
        <w:rPr>
          <w:rFonts w:ascii="Arial" w:hAnsi="Arial" w:cs="Arial"/>
          <w:sz w:val="24"/>
          <w:szCs w:val="24"/>
          <w:lang w:val="es-ES"/>
        </w:rPr>
        <w:t>Jacobi</w:t>
      </w:r>
      <w:proofErr w:type="spellEnd"/>
      <w:r w:rsidR="00017F25">
        <w:rPr>
          <w:rFonts w:ascii="Arial" w:hAnsi="Arial" w:cs="Arial"/>
          <w:sz w:val="24"/>
          <w:szCs w:val="24"/>
          <w:lang w:val="es-ES"/>
        </w:rPr>
        <w:t xml:space="preserve"> y </w:t>
      </w:r>
      <w:proofErr w:type="spellStart"/>
      <w:r w:rsidR="00017F25">
        <w:rPr>
          <w:rFonts w:ascii="Arial" w:hAnsi="Arial" w:cs="Arial"/>
          <w:sz w:val="24"/>
          <w:szCs w:val="24"/>
          <w:lang w:val="es-ES"/>
        </w:rPr>
        <w:t>Seidel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  <w:r w:rsidR="004C158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1E7F53" w:rsidRDefault="001E7F5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Tema IV.- Aproximación de funciones. Interpolación </w:t>
      </w:r>
      <w:proofErr w:type="spellStart"/>
      <w:r w:rsidR="004C158A">
        <w:rPr>
          <w:rFonts w:ascii="Arial" w:hAnsi="Arial" w:cs="Arial"/>
          <w:sz w:val="24"/>
          <w:szCs w:val="24"/>
          <w:lang w:val="es-ES"/>
        </w:rPr>
        <w:t>Lagrange</w:t>
      </w:r>
      <w:proofErr w:type="spellEnd"/>
      <w:r w:rsidR="004C158A">
        <w:rPr>
          <w:rFonts w:ascii="Arial" w:hAnsi="Arial" w:cs="Arial"/>
          <w:sz w:val="24"/>
          <w:szCs w:val="24"/>
          <w:lang w:val="es-ES"/>
        </w:rPr>
        <w:t xml:space="preserve"> y Newton.</w:t>
      </w:r>
    </w:p>
    <w:p w:rsidR="001E7F53" w:rsidRDefault="001E7F5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Tema V.- Integración numérica. Trapecio y Simpson.</w:t>
      </w:r>
    </w:p>
    <w:p w:rsidR="001E7F53" w:rsidRDefault="001E7F53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Tema VI. – Ecuaciones diferenciales ordinarias. Método de Euler, Taylor y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Runge-Kutta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de orden dos y </w:t>
      </w:r>
      <w:r w:rsidR="001436B9">
        <w:rPr>
          <w:rFonts w:ascii="Arial" w:hAnsi="Arial" w:cs="Arial"/>
          <w:sz w:val="24"/>
          <w:szCs w:val="24"/>
          <w:lang w:val="es-ES"/>
        </w:rPr>
        <w:t xml:space="preserve">orden cuatro. Conocido como </w:t>
      </w:r>
      <w:r w:rsidR="00C166CE">
        <w:rPr>
          <w:rFonts w:ascii="Arial" w:hAnsi="Arial" w:cs="Arial"/>
          <w:sz w:val="24"/>
          <w:szCs w:val="24"/>
          <w:lang w:val="es-ES"/>
        </w:rPr>
        <w:t>RK</w:t>
      </w:r>
      <w:r w:rsidR="001436B9">
        <w:rPr>
          <w:rFonts w:ascii="Arial" w:hAnsi="Arial" w:cs="Arial"/>
          <w:sz w:val="24"/>
          <w:szCs w:val="24"/>
          <w:lang w:val="es-ES"/>
        </w:rPr>
        <w:t xml:space="preserve">-2 y </w:t>
      </w:r>
      <w:r w:rsidR="00C166CE">
        <w:rPr>
          <w:rFonts w:ascii="Arial" w:hAnsi="Arial" w:cs="Arial"/>
          <w:sz w:val="24"/>
          <w:szCs w:val="24"/>
          <w:lang w:val="es-ES"/>
        </w:rPr>
        <w:t>RK</w:t>
      </w:r>
      <w:r w:rsidR="001436B9">
        <w:rPr>
          <w:rFonts w:ascii="Arial" w:hAnsi="Arial" w:cs="Arial"/>
          <w:sz w:val="24"/>
          <w:szCs w:val="24"/>
          <w:lang w:val="es-ES"/>
        </w:rPr>
        <w:t>-4.</w:t>
      </w:r>
    </w:p>
    <w:p w:rsidR="001436B9" w:rsidRPr="006B7A8F" w:rsidRDefault="001436B9">
      <w:pPr>
        <w:rPr>
          <w:rFonts w:ascii="Arial" w:hAnsi="Arial" w:cs="Arial"/>
          <w:sz w:val="24"/>
          <w:szCs w:val="24"/>
          <w:lang w:val="es-ES"/>
        </w:rPr>
      </w:pPr>
    </w:p>
    <w:sectPr w:rsidR="001436B9" w:rsidRPr="006B7A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8F"/>
    <w:rsid w:val="00017F25"/>
    <w:rsid w:val="00027AC7"/>
    <w:rsid w:val="001436B9"/>
    <w:rsid w:val="001E7F53"/>
    <w:rsid w:val="004C158A"/>
    <w:rsid w:val="004E5A71"/>
    <w:rsid w:val="00676932"/>
    <w:rsid w:val="006B7A8F"/>
    <w:rsid w:val="00C1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78D2F"/>
  <w15:chartTrackingRefBased/>
  <w15:docId w15:val="{4273A165-A6F3-44A3-813F-5F8C67F3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5</cp:revision>
  <dcterms:created xsi:type="dcterms:W3CDTF">2020-11-26T11:08:00Z</dcterms:created>
  <dcterms:modified xsi:type="dcterms:W3CDTF">2020-12-02T11:39:00Z</dcterms:modified>
</cp:coreProperties>
</file>