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4C3F" w:rsidRPr="00471700" w:rsidRDefault="005F3D63" w:rsidP="00471700">
      <w:pPr>
        <w:tabs>
          <w:tab w:val="left" w:pos="1843"/>
        </w:tabs>
        <w:spacing w:after="0" w:line="240" w:lineRule="auto"/>
        <w:jc w:val="both"/>
        <w:rPr>
          <w:rFonts w:ascii="Arial" w:hAnsi="Arial" w:cs="Arial"/>
        </w:rPr>
      </w:pPr>
      <w:r w:rsidRPr="00471700">
        <w:rPr>
          <w:rFonts w:ascii="Arial" w:hAnsi="Arial" w:cs="Arial"/>
        </w:rPr>
        <w:t>Estudiante:</w:t>
      </w:r>
    </w:p>
    <w:p w:rsidR="004F4A18" w:rsidRPr="00471700" w:rsidRDefault="004F4A18" w:rsidP="00471700">
      <w:pPr>
        <w:tabs>
          <w:tab w:val="left" w:pos="1843"/>
        </w:tabs>
        <w:spacing w:after="0" w:line="240" w:lineRule="auto"/>
        <w:jc w:val="both"/>
        <w:rPr>
          <w:rFonts w:ascii="Arial" w:hAnsi="Arial" w:cs="Arial"/>
        </w:rPr>
      </w:pPr>
      <w:r w:rsidRPr="00471700">
        <w:rPr>
          <w:rFonts w:ascii="Arial" w:hAnsi="Arial" w:cs="Arial"/>
        </w:rPr>
        <w:t>Es un placer introducirlos en la asignatura Teoría de la Comunicación I para la cual tiene como reto  vincular sus contenidos a los recursos de las nuevas  tecnologías de la información. La plataforma Moodle nos permitirá interactuar de forma virtual por lo que es necesario la participación de los estudiantes en las diferentes actividades previstas.</w:t>
      </w:r>
    </w:p>
    <w:p w:rsidR="00BC4FE0" w:rsidRDefault="00BC4FE0" w:rsidP="00471700">
      <w:pPr>
        <w:tabs>
          <w:tab w:val="left" w:pos="1843"/>
        </w:tabs>
        <w:spacing w:after="0" w:line="240" w:lineRule="auto"/>
        <w:jc w:val="both"/>
        <w:rPr>
          <w:rFonts w:ascii="Arial" w:hAnsi="Arial" w:cs="Arial"/>
        </w:rPr>
      </w:pPr>
    </w:p>
    <w:p w:rsidR="008130B7" w:rsidRPr="00471700" w:rsidRDefault="009B6D55" w:rsidP="00471700">
      <w:pPr>
        <w:tabs>
          <w:tab w:val="left" w:pos="1843"/>
        </w:tabs>
        <w:spacing w:after="0" w:line="240" w:lineRule="auto"/>
        <w:jc w:val="both"/>
        <w:rPr>
          <w:rFonts w:ascii="Arial" w:hAnsi="Arial" w:cs="Arial"/>
        </w:rPr>
      </w:pPr>
      <w:r w:rsidRPr="00471700">
        <w:rPr>
          <w:rFonts w:ascii="Arial" w:hAnsi="Arial" w:cs="Arial"/>
        </w:rPr>
        <w:t xml:space="preserve">Para mantener la comunicación </w:t>
      </w:r>
      <w:r w:rsidR="004F4A18" w:rsidRPr="00471700">
        <w:rPr>
          <w:rFonts w:ascii="Arial" w:hAnsi="Arial" w:cs="Arial"/>
        </w:rPr>
        <w:t>por esta plataforma utilizar</w:t>
      </w:r>
      <w:r w:rsidR="008130B7" w:rsidRPr="00471700">
        <w:rPr>
          <w:rFonts w:ascii="Arial" w:hAnsi="Arial" w:cs="Arial"/>
        </w:rPr>
        <w:t>emos</w:t>
      </w:r>
      <w:r w:rsidR="004F4A18" w:rsidRPr="00471700">
        <w:rPr>
          <w:rFonts w:ascii="Arial" w:hAnsi="Arial" w:cs="Arial"/>
        </w:rPr>
        <w:t xml:space="preserve"> las po</w:t>
      </w:r>
      <w:r w:rsidRPr="00471700">
        <w:rPr>
          <w:rFonts w:ascii="Arial" w:hAnsi="Arial" w:cs="Arial"/>
        </w:rPr>
        <w:t>sibilidades que nos brinda</w:t>
      </w:r>
      <w:r w:rsidR="004F4A18" w:rsidRPr="00471700">
        <w:rPr>
          <w:rFonts w:ascii="Arial" w:hAnsi="Arial" w:cs="Arial"/>
        </w:rPr>
        <w:t>n</w:t>
      </w:r>
      <w:r w:rsidR="00B75BF4" w:rsidRPr="00471700">
        <w:rPr>
          <w:rFonts w:ascii="Arial" w:hAnsi="Arial" w:cs="Arial"/>
        </w:rPr>
        <w:t xml:space="preserve"> los </w:t>
      </w:r>
      <w:r w:rsidR="000B564D" w:rsidRPr="00471700">
        <w:rPr>
          <w:rFonts w:ascii="Arial" w:hAnsi="Arial" w:cs="Arial"/>
        </w:rPr>
        <w:t>foros</w:t>
      </w:r>
      <w:r w:rsidR="00B75BF4" w:rsidRPr="00471700">
        <w:rPr>
          <w:rFonts w:ascii="Arial" w:hAnsi="Arial" w:cs="Arial"/>
        </w:rPr>
        <w:t xml:space="preserve"> y </w:t>
      </w:r>
      <w:r w:rsidR="000B564D" w:rsidRPr="00471700">
        <w:rPr>
          <w:rFonts w:ascii="Arial" w:hAnsi="Arial" w:cs="Arial"/>
        </w:rPr>
        <w:t xml:space="preserve"> la mensajería.</w:t>
      </w:r>
    </w:p>
    <w:p w:rsidR="00BC4FE0" w:rsidRDefault="00BC4FE0" w:rsidP="00471700">
      <w:pPr>
        <w:tabs>
          <w:tab w:val="left" w:pos="1843"/>
        </w:tabs>
        <w:spacing w:after="0" w:line="240" w:lineRule="auto"/>
        <w:jc w:val="both"/>
        <w:rPr>
          <w:rFonts w:ascii="Arial" w:hAnsi="Arial" w:cs="Arial"/>
        </w:rPr>
      </w:pPr>
    </w:p>
    <w:p w:rsidR="00762D22" w:rsidRPr="00471700" w:rsidRDefault="00762D22" w:rsidP="00471700">
      <w:pPr>
        <w:tabs>
          <w:tab w:val="left" w:pos="1843"/>
        </w:tabs>
        <w:spacing w:after="0" w:line="240" w:lineRule="auto"/>
        <w:jc w:val="both"/>
        <w:rPr>
          <w:rFonts w:ascii="Arial" w:hAnsi="Arial" w:cs="Arial"/>
        </w:rPr>
      </w:pPr>
      <w:r w:rsidRPr="00471700">
        <w:rPr>
          <w:rFonts w:ascii="Arial" w:hAnsi="Arial" w:cs="Arial"/>
        </w:rPr>
        <w:t>Para tu evaluación final es necesario que completes todas las evaluaciones que se irán indicando de manera oportuna.</w:t>
      </w:r>
    </w:p>
    <w:p w:rsidR="00BC4FE0" w:rsidRDefault="00BC4FE0" w:rsidP="00471700">
      <w:pPr>
        <w:tabs>
          <w:tab w:val="left" w:pos="1843"/>
        </w:tabs>
        <w:spacing w:after="0" w:line="240" w:lineRule="auto"/>
        <w:jc w:val="both"/>
        <w:rPr>
          <w:rFonts w:ascii="Arial" w:hAnsi="Arial" w:cs="Arial"/>
        </w:rPr>
      </w:pPr>
    </w:p>
    <w:p w:rsidR="00D60C9B" w:rsidRDefault="009D06B5" w:rsidP="00471700">
      <w:pPr>
        <w:tabs>
          <w:tab w:val="left" w:pos="1843"/>
        </w:tabs>
        <w:spacing w:after="0" w:line="240" w:lineRule="auto"/>
        <w:jc w:val="both"/>
        <w:rPr>
          <w:rFonts w:ascii="Arial" w:hAnsi="Arial" w:cs="Arial"/>
        </w:rPr>
      </w:pPr>
      <w:r w:rsidRPr="00471700">
        <w:rPr>
          <w:rFonts w:ascii="Arial" w:hAnsi="Arial" w:cs="Arial"/>
        </w:rPr>
        <w:t>El curso s</w:t>
      </w:r>
      <w:r w:rsidR="00D60C9B" w:rsidRPr="00471700">
        <w:rPr>
          <w:rFonts w:ascii="Arial" w:hAnsi="Arial" w:cs="Arial"/>
        </w:rPr>
        <w:t xml:space="preserve">e estructurará de la siguiente forma: </w:t>
      </w:r>
    </w:p>
    <w:p w:rsidR="00BC4FE0" w:rsidRPr="00471700" w:rsidRDefault="00BC4FE0" w:rsidP="00471700">
      <w:pPr>
        <w:tabs>
          <w:tab w:val="left" w:pos="1843"/>
        </w:tabs>
        <w:spacing w:after="0" w:line="240" w:lineRule="auto"/>
        <w:jc w:val="both"/>
        <w:rPr>
          <w:rFonts w:ascii="Arial" w:hAnsi="Arial" w:cs="Arial"/>
        </w:rPr>
      </w:pPr>
    </w:p>
    <w:tbl>
      <w:tblPr>
        <w:tblStyle w:val="Tablaconcuadrcula"/>
        <w:tblW w:w="8755" w:type="dxa"/>
        <w:tblLook w:val="04A0" w:firstRow="1" w:lastRow="0" w:firstColumn="1" w:lastColumn="0" w:noHBand="0" w:noVBand="1"/>
      </w:tblPr>
      <w:tblGrid>
        <w:gridCol w:w="1617"/>
        <w:gridCol w:w="1513"/>
        <w:gridCol w:w="5625"/>
      </w:tblGrid>
      <w:tr w:rsidR="00D60C9B" w:rsidRPr="005D3F17" w:rsidTr="00C5374D">
        <w:trPr>
          <w:trHeight w:val="512"/>
        </w:trPr>
        <w:tc>
          <w:tcPr>
            <w:tcW w:w="1668" w:type="dxa"/>
            <w:tcBorders>
              <w:bottom w:val="single" w:sz="4" w:space="0" w:color="000000" w:themeColor="text1"/>
            </w:tcBorders>
          </w:tcPr>
          <w:p w:rsidR="00D60C9B" w:rsidRPr="007B3132" w:rsidRDefault="00D60C9B" w:rsidP="004F4C3F">
            <w:pPr>
              <w:tabs>
                <w:tab w:val="left" w:pos="1843"/>
              </w:tabs>
              <w:rPr>
                <w:rFonts w:ascii="Arial" w:hAnsi="Arial" w:cs="Arial"/>
                <w:sz w:val="24"/>
                <w:szCs w:val="24"/>
              </w:rPr>
            </w:pPr>
          </w:p>
        </w:tc>
        <w:tc>
          <w:tcPr>
            <w:tcW w:w="1134" w:type="dxa"/>
            <w:vAlign w:val="center"/>
          </w:tcPr>
          <w:p w:rsidR="00D60C9B" w:rsidRPr="007B3132" w:rsidRDefault="007B3132" w:rsidP="007B3132">
            <w:pPr>
              <w:tabs>
                <w:tab w:val="left" w:pos="1843"/>
              </w:tabs>
              <w:jc w:val="center"/>
              <w:rPr>
                <w:rFonts w:ascii="Arial" w:hAnsi="Arial" w:cs="Arial"/>
                <w:b/>
                <w:sz w:val="24"/>
                <w:szCs w:val="24"/>
              </w:rPr>
            </w:pPr>
            <w:r w:rsidRPr="007B3132">
              <w:rPr>
                <w:rFonts w:ascii="Arial" w:hAnsi="Arial" w:cs="Arial"/>
                <w:b/>
                <w:sz w:val="24"/>
                <w:szCs w:val="24"/>
              </w:rPr>
              <w:t>FECHA</w:t>
            </w:r>
          </w:p>
        </w:tc>
        <w:tc>
          <w:tcPr>
            <w:tcW w:w="5953" w:type="dxa"/>
            <w:vAlign w:val="center"/>
          </w:tcPr>
          <w:p w:rsidR="00D60C9B" w:rsidRPr="007B3132" w:rsidRDefault="007B3132" w:rsidP="007B3132">
            <w:pPr>
              <w:tabs>
                <w:tab w:val="left" w:pos="1843"/>
              </w:tabs>
              <w:jc w:val="center"/>
              <w:rPr>
                <w:rFonts w:ascii="Arial" w:hAnsi="Arial" w:cs="Arial"/>
                <w:b/>
                <w:sz w:val="24"/>
                <w:szCs w:val="24"/>
              </w:rPr>
            </w:pPr>
            <w:r w:rsidRPr="007B3132">
              <w:rPr>
                <w:rFonts w:ascii="Arial" w:hAnsi="Arial" w:cs="Arial"/>
                <w:b/>
                <w:sz w:val="24"/>
                <w:szCs w:val="24"/>
              </w:rPr>
              <w:t>TEMA</w:t>
            </w:r>
          </w:p>
        </w:tc>
      </w:tr>
      <w:tr w:rsidR="002908F5" w:rsidRPr="00C5374D" w:rsidTr="00C5374D">
        <w:trPr>
          <w:trHeight w:val="552"/>
        </w:trPr>
        <w:tc>
          <w:tcPr>
            <w:tcW w:w="1668" w:type="dxa"/>
            <w:tcBorders>
              <w:bottom w:val="single" w:sz="4" w:space="0" w:color="000000" w:themeColor="text1"/>
            </w:tcBorders>
            <w:vAlign w:val="center"/>
          </w:tcPr>
          <w:p w:rsidR="002908F5" w:rsidRPr="00C5374D" w:rsidRDefault="002908F5" w:rsidP="007A5C8E">
            <w:pPr>
              <w:tabs>
                <w:tab w:val="left" w:pos="1843"/>
              </w:tabs>
              <w:rPr>
                <w:rFonts w:ascii="Arial" w:hAnsi="Arial" w:cs="Arial"/>
              </w:rPr>
            </w:pPr>
            <w:r w:rsidRPr="00C5374D">
              <w:rPr>
                <w:rFonts w:ascii="Arial" w:hAnsi="Arial" w:cs="Arial"/>
              </w:rPr>
              <w:t>Semana</w:t>
            </w:r>
            <w:r w:rsidR="00D659A7" w:rsidRPr="00C5374D">
              <w:rPr>
                <w:rFonts w:ascii="Arial" w:hAnsi="Arial" w:cs="Arial"/>
              </w:rPr>
              <w:t xml:space="preserve"> I</w:t>
            </w:r>
          </w:p>
        </w:tc>
        <w:tc>
          <w:tcPr>
            <w:tcW w:w="1134" w:type="dxa"/>
            <w:tcBorders>
              <w:bottom w:val="single" w:sz="4" w:space="0" w:color="000000" w:themeColor="text1"/>
            </w:tcBorders>
            <w:vAlign w:val="center"/>
          </w:tcPr>
          <w:p w:rsidR="002908F5" w:rsidRPr="00C5374D" w:rsidRDefault="007A5C8E" w:rsidP="002908F5">
            <w:pPr>
              <w:tabs>
                <w:tab w:val="left" w:pos="1843"/>
              </w:tabs>
              <w:rPr>
                <w:rFonts w:ascii="Arial" w:hAnsi="Arial" w:cs="Arial"/>
              </w:rPr>
            </w:pPr>
            <w:r w:rsidRPr="00C5374D">
              <w:rPr>
                <w:rFonts w:ascii="Arial" w:hAnsi="Arial" w:cs="Arial"/>
              </w:rPr>
              <w:t>5</w:t>
            </w:r>
            <w:r w:rsidR="00D659A7" w:rsidRPr="00C5374D">
              <w:rPr>
                <w:rFonts w:ascii="Arial" w:hAnsi="Arial" w:cs="Arial"/>
              </w:rPr>
              <w:t>/sept</w:t>
            </w:r>
          </w:p>
        </w:tc>
        <w:tc>
          <w:tcPr>
            <w:tcW w:w="5953" w:type="dxa"/>
            <w:tcBorders>
              <w:bottom w:val="single" w:sz="4" w:space="0" w:color="000000" w:themeColor="text1"/>
            </w:tcBorders>
            <w:vAlign w:val="center"/>
          </w:tcPr>
          <w:p w:rsidR="002908F5" w:rsidRPr="00C5374D" w:rsidRDefault="002908F5" w:rsidP="00F44B81">
            <w:pPr>
              <w:tabs>
                <w:tab w:val="left" w:pos="1843"/>
              </w:tabs>
              <w:rPr>
                <w:rFonts w:ascii="Arial" w:hAnsi="Arial" w:cs="Arial"/>
              </w:rPr>
            </w:pPr>
            <w:r w:rsidRPr="00C5374D">
              <w:rPr>
                <w:rFonts w:ascii="Arial" w:eastAsia="Times New Roman" w:hAnsi="Arial" w:cs="Arial"/>
                <w:lang w:val="es-CO" w:eastAsia="es-CO"/>
              </w:rPr>
              <w:t>1.</w:t>
            </w:r>
            <w:r w:rsidRPr="00C5374D">
              <w:rPr>
                <w:rFonts w:ascii="Arial" w:hAnsi="Arial" w:cs="Arial"/>
              </w:rPr>
              <w:t xml:space="preserve"> </w:t>
            </w:r>
            <w:r w:rsidRPr="00C5374D">
              <w:rPr>
                <w:rFonts w:ascii="Arial" w:eastAsia="Times New Roman" w:hAnsi="Arial" w:cs="Arial"/>
                <w:lang w:val="es-CO" w:eastAsia="es-CO"/>
              </w:rPr>
              <w:t>Introducción  a la asignatura.  El proceso de la comunicación.</w:t>
            </w:r>
            <w:r w:rsidR="007A5C8E" w:rsidRPr="00C5374D">
              <w:rPr>
                <w:rFonts w:ascii="Arial" w:eastAsia="Times New Roman" w:hAnsi="Arial" w:cs="Arial"/>
                <w:lang w:val="es-CO" w:eastAsia="es-CO"/>
              </w:rPr>
              <w:t xml:space="preserve"> Concepto de comunicación.</w:t>
            </w:r>
          </w:p>
        </w:tc>
      </w:tr>
      <w:tr w:rsidR="007A5C8E" w:rsidRPr="00C5374D" w:rsidTr="00C5374D">
        <w:trPr>
          <w:trHeight w:val="504"/>
        </w:trPr>
        <w:tc>
          <w:tcPr>
            <w:tcW w:w="1668" w:type="dxa"/>
            <w:vAlign w:val="center"/>
          </w:tcPr>
          <w:p w:rsidR="007A5C8E" w:rsidRPr="00C5374D" w:rsidRDefault="007A5C8E" w:rsidP="002B45DD">
            <w:pPr>
              <w:tabs>
                <w:tab w:val="left" w:pos="1843"/>
              </w:tabs>
              <w:rPr>
                <w:rFonts w:ascii="Arial" w:hAnsi="Arial" w:cs="Arial"/>
              </w:rPr>
            </w:pPr>
            <w:r w:rsidRPr="00C5374D">
              <w:rPr>
                <w:rFonts w:ascii="Arial" w:hAnsi="Arial" w:cs="Arial"/>
              </w:rPr>
              <w:t>Semana III</w:t>
            </w:r>
          </w:p>
        </w:tc>
        <w:tc>
          <w:tcPr>
            <w:tcW w:w="1134" w:type="dxa"/>
            <w:vAlign w:val="center"/>
          </w:tcPr>
          <w:p w:rsidR="007A5C8E" w:rsidRPr="00C5374D" w:rsidRDefault="007A5C8E" w:rsidP="00D659A7">
            <w:pPr>
              <w:tabs>
                <w:tab w:val="left" w:pos="1843"/>
              </w:tabs>
              <w:rPr>
                <w:rFonts w:ascii="Arial" w:hAnsi="Arial" w:cs="Arial"/>
              </w:rPr>
            </w:pPr>
            <w:r w:rsidRPr="00C5374D">
              <w:rPr>
                <w:rFonts w:ascii="Arial" w:hAnsi="Arial" w:cs="Arial"/>
              </w:rPr>
              <w:t>19/sept</w:t>
            </w:r>
          </w:p>
        </w:tc>
        <w:tc>
          <w:tcPr>
            <w:tcW w:w="5953" w:type="dxa"/>
            <w:vAlign w:val="center"/>
          </w:tcPr>
          <w:p w:rsidR="007A5C8E" w:rsidRPr="00C5374D" w:rsidRDefault="007A5C8E" w:rsidP="004E4371">
            <w:pPr>
              <w:tabs>
                <w:tab w:val="left" w:pos="1843"/>
              </w:tabs>
              <w:rPr>
                <w:rFonts w:ascii="Arial" w:eastAsia="Times New Roman" w:hAnsi="Arial" w:cs="Arial"/>
                <w:lang w:val="es-CO" w:eastAsia="es-CO"/>
              </w:rPr>
            </w:pPr>
            <w:r w:rsidRPr="00C5374D">
              <w:rPr>
                <w:rFonts w:ascii="Arial" w:eastAsia="Times New Roman" w:hAnsi="Arial" w:cs="Arial"/>
                <w:lang w:val="es-CO" w:eastAsia="es-CO"/>
              </w:rPr>
              <w:t>2.-Elementos de la comunicación</w:t>
            </w:r>
          </w:p>
        </w:tc>
      </w:tr>
      <w:tr w:rsidR="002908F5" w:rsidRPr="00C5374D" w:rsidTr="00C5374D">
        <w:trPr>
          <w:trHeight w:val="412"/>
        </w:trPr>
        <w:tc>
          <w:tcPr>
            <w:tcW w:w="1668" w:type="dxa"/>
            <w:vAlign w:val="center"/>
          </w:tcPr>
          <w:p w:rsidR="002908F5" w:rsidRPr="00C5374D" w:rsidRDefault="002908F5" w:rsidP="002B45DD">
            <w:pPr>
              <w:tabs>
                <w:tab w:val="left" w:pos="1843"/>
              </w:tabs>
              <w:rPr>
                <w:rFonts w:ascii="Arial" w:hAnsi="Arial" w:cs="Arial"/>
              </w:rPr>
            </w:pPr>
            <w:r w:rsidRPr="00C5374D">
              <w:rPr>
                <w:rFonts w:ascii="Arial" w:hAnsi="Arial" w:cs="Arial"/>
              </w:rPr>
              <w:t>Semana V</w:t>
            </w:r>
          </w:p>
        </w:tc>
        <w:tc>
          <w:tcPr>
            <w:tcW w:w="1134" w:type="dxa"/>
            <w:vAlign w:val="center"/>
          </w:tcPr>
          <w:p w:rsidR="002908F5" w:rsidRPr="00C5374D" w:rsidRDefault="007A5C8E" w:rsidP="007A5C8E">
            <w:pPr>
              <w:tabs>
                <w:tab w:val="left" w:pos="1843"/>
              </w:tabs>
              <w:rPr>
                <w:rFonts w:ascii="Arial" w:hAnsi="Arial" w:cs="Arial"/>
              </w:rPr>
            </w:pPr>
            <w:r w:rsidRPr="00C5374D">
              <w:rPr>
                <w:rFonts w:ascii="Arial" w:hAnsi="Arial" w:cs="Arial"/>
              </w:rPr>
              <w:t>3</w:t>
            </w:r>
            <w:r w:rsidR="00D659A7" w:rsidRPr="00C5374D">
              <w:rPr>
                <w:rFonts w:ascii="Arial" w:hAnsi="Arial" w:cs="Arial"/>
              </w:rPr>
              <w:t>/oct.</w:t>
            </w:r>
          </w:p>
        </w:tc>
        <w:tc>
          <w:tcPr>
            <w:tcW w:w="5953" w:type="dxa"/>
            <w:vAlign w:val="center"/>
          </w:tcPr>
          <w:p w:rsidR="002908F5" w:rsidRPr="00C5374D" w:rsidRDefault="007A5C8E" w:rsidP="007A5C8E">
            <w:pPr>
              <w:tabs>
                <w:tab w:val="left" w:pos="1843"/>
              </w:tabs>
              <w:rPr>
                <w:rFonts w:ascii="Arial" w:hAnsi="Arial" w:cs="Arial"/>
              </w:rPr>
            </w:pPr>
            <w:r w:rsidRPr="00C5374D">
              <w:rPr>
                <w:rFonts w:ascii="Arial" w:eastAsia="Times New Roman" w:hAnsi="Arial" w:cs="Arial"/>
                <w:lang w:val="es-CO" w:eastAsia="es-CO"/>
              </w:rPr>
              <w:t>3</w:t>
            </w:r>
            <w:r w:rsidR="002908F5" w:rsidRPr="00C5374D">
              <w:rPr>
                <w:rFonts w:ascii="Arial" w:eastAsia="Times New Roman" w:hAnsi="Arial" w:cs="Arial"/>
                <w:lang w:val="es-CO" w:eastAsia="es-CO"/>
              </w:rPr>
              <w:t>.- Estatutos epistemológicos</w:t>
            </w:r>
            <w:r w:rsidR="00146010" w:rsidRPr="00C5374D">
              <w:rPr>
                <w:rFonts w:ascii="Arial" w:eastAsia="Times New Roman" w:hAnsi="Arial" w:cs="Arial"/>
                <w:lang w:val="es-CO" w:eastAsia="es-CO"/>
              </w:rPr>
              <w:t xml:space="preserve">. </w:t>
            </w:r>
          </w:p>
        </w:tc>
      </w:tr>
      <w:tr w:rsidR="00C527B3" w:rsidRPr="00C5374D" w:rsidTr="00C5374D">
        <w:trPr>
          <w:trHeight w:val="515"/>
        </w:trPr>
        <w:tc>
          <w:tcPr>
            <w:tcW w:w="1668" w:type="dxa"/>
            <w:vAlign w:val="center"/>
          </w:tcPr>
          <w:p w:rsidR="00C527B3" w:rsidRPr="00C5374D" w:rsidRDefault="007A5C8E" w:rsidP="002B45DD">
            <w:pPr>
              <w:tabs>
                <w:tab w:val="left" w:pos="1843"/>
              </w:tabs>
              <w:rPr>
                <w:rFonts w:ascii="Arial" w:hAnsi="Arial" w:cs="Arial"/>
              </w:rPr>
            </w:pPr>
            <w:r w:rsidRPr="00C5374D">
              <w:rPr>
                <w:rFonts w:ascii="Arial" w:hAnsi="Arial" w:cs="Arial"/>
              </w:rPr>
              <w:t>Semana VI</w:t>
            </w:r>
            <w:r w:rsidR="00C527B3" w:rsidRPr="00C5374D">
              <w:rPr>
                <w:rFonts w:ascii="Arial" w:hAnsi="Arial" w:cs="Arial"/>
              </w:rPr>
              <w:t>I</w:t>
            </w:r>
          </w:p>
        </w:tc>
        <w:tc>
          <w:tcPr>
            <w:tcW w:w="1134" w:type="dxa"/>
            <w:vAlign w:val="center"/>
          </w:tcPr>
          <w:p w:rsidR="00C527B3" w:rsidRPr="00C5374D" w:rsidRDefault="007A5C8E" w:rsidP="007A5C8E">
            <w:pPr>
              <w:tabs>
                <w:tab w:val="left" w:pos="1843"/>
              </w:tabs>
              <w:rPr>
                <w:rFonts w:ascii="Arial" w:hAnsi="Arial" w:cs="Arial"/>
              </w:rPr>
            </w:pPr>
            <w:r w:rsidRPr="00C5374D">
              <w:rPr>
                <w:rFonts w:ascii="Arial" w:hAnsi="Arial" w:cs="Arial"/>
              </w:rPr>
              <w:t>17</w:t>
            </w:r>
            <w:r w:rsidR="007B0B05" w:rsidRPr="00C5374D">
              <w:rPr>
                <w:rFonts w:ascii="Arial" w:hAnsi="Arial" w:cs="Arial"/>
              </w:rPr>
              <w:t>/oct.</w:t>
            </w:r>
          </w:p>
        </w:tc>
        <w:tc>
          <w:tcPr>
            <w:tcW w:w="5953" w:type="dxa"/>
            <w:vAlign w:val="center"/>
          </w:tcPr>
          <w:p w:rsidR="00C527B3" w:rsidRPr="00C5374D" w:rsidRDefault="007A5C8E" w:rsidP="007A5C8E">
            <w:pPr>
              <w:tabs>
                <w:tab w:val="left" w:pos="1843"/>
              </w:tabs>
              <w:ind w:left="317" w:hanging="317"/>
              <w:rPr>
                <w:rFonts w:ascii="Arial" w:eastAsia="Times New Roman" w:hAnsi="Arial" w:cs="Arial"/>
                <w:lang w:val="es-CO" w:eastAsia="es-CO"/>
              </w:rPr>
            </w:pPr>
            <w:r w:rsidRPr="00C5374D">
              <w:rPr>
                <w:rFonts w:ascii="Arial" w:eastAsia="Times New Roman" w:hAnsi="Arial" w:cs="Arial"/>
                <w:lang w:val="es-CO" w:eastAsia="es-CO"/>
              </w:rPr>
              <w:t>4</w:t>
            </w:r>
            <w:r w:rsidR="008F4707" w:rsidRPr="00C5374D">
              <w:rPr>
                <w:rFonts w:ascii="Arial" w:eastAsia="Times New Roman" w:hAnsi="Arial" w:cs="Arial"/>
                <w:lang w:val="es-CO" w:eastAsia="es-CO"/>
              </w:rPr>
              <w:t>.-</w:t>
            </w:r>
            <w:r w:rsidRPr="00C5374D">
              <w:rPr>
                <w:rFonts w:ascii="Arial" w:eastAsia="Times New Roman" w:hAnsi="Arial" w:cs="Arial"/>
                <w:lang w:val="es-CO" w:eastAsia="es-CO"/>
              </w:rPr>
              <w:t xml:space="preserve"> </w:t>
            </w:r>
            <w:r w:rsidRPr="00C5374D">
              <w:rPr>
                <w:rFonts w:ascii="Arial" w:eastAsia="Times New Roman" w:hAnsi="Arial" w:cs="Arial"/>
                <w:lang w:val="es-CO" w:eastAsia="es-CO"/>
              </w:rPr>
              <w:t xml:space="preserve">Grandes paradigmas en su definición.   </w:t>
            </w:r>
            <w:r w:rsidRPr="00C5374D">
              <w:rPr>
                <w:rFonts w:ascii="Arial" w:eastAsia="Times New Roman" w:hAnsi="Arial" w:cs="Arial"/>
                <w:lang w:val="es-CO" w:eastAsia="es-CO"/>
              </w:rPr>
              <w:t xml:space="preserve">          </w:t>
            </w:r>
          </w:p>
        </w:tc>
      </w:tr>
      <w:tr w:rsidR="007A5C8E" w:rsidRPr="00C5374D" w:rsidTr="00C5374D">
        <w:trPr>
          <w:trHeight w:val="473"/>
        </w:trPr>
        <w:tc>
          <w:tcPr>
            <w:tcW w:w="1668" w:type="dxa"/>
            <w:vAlign w:val="center"/>
          </w:tcPr>
          <w:p w:rsidR="007A5C8E" w:rsidRPr="00C5374D" w:rsidRDefault="007A5C8E" w:rsidP="007A5C8E">
            <w:pPr>
              <w:tabs>
                <w:tab w:val="left" w:pos="1843"/>
              </w:tabs>
              <w:rPr>
                <w:rFonts w:ascii="Arial" w:hAnsi="Arial" w:cs="Arial"/>
              </w:rPr>
            </w:pPr>
            <w:r w:rsidRPr="00C5374D">
              <w:rPr>
                <w:rFonts w:ascii="Arial" w:hAnsi="Arial" w:cs="Arial"/>
              </w:rPr>
              <w:t>Semana IX</w:t>
            </w:r>
          </w:p>
        </w:tc>
        <w:tc>
          <w:tcPr>
            <w:tcW w:w="1134" w:type="dxa"/>
            <w:vAlign w:val="center"/>
          </w:tcPr>
          <w:p w:rsidR="007A5C8E" w:rsidRPr="00C5374D" w:rsidRDefault="007A5C8E" w:rsidP="002B45DD">
            <w:pPr>
              <w:tabs>
                <w:tab w:val="left" w:pos="1843"/>
              </w:tabs>
              <w:rPr>
                <w:rFonts w:ascii="Arial" w:hAnsi="Arial" w:cs="Arial"/>
              </w:rPr>
            </w:pPr>
            <w:r w:rsidRPr="00C5374D">
              <w:rPr>
                <w:rFonts w:ascii="Arial" w:hAnsi="Arial" w:cs="Arial"/>
              </w:rPr>
              <w:t>31/oct.</w:t>
            </w:r>
          </w:p>
        </w:tc>
        <w:tc>
          <w:tcPr>
            <w:tcW w:w="5953" w:type="dxa"/>
            <w:vAlign w:val="center"/>
          </w:tcPr>
          <w:p w:rsidR="007A5C8E" w:rsidRPr="00C5374D" w:rsidRDefault="007A5C8E" w:rsidP="008F4707">
            <w:pPr>
              <w:tabs>
                <w:tab w:val="left" w:pos="1843"/>
              </w:tabs>
              <w:rPr>
                <w:rFonts w:ascii="Arial" w:eastAsia="Times New Roman" w:hAnsi="Arial" w:cs="Arial"/>
                <w:lang w:val="es-CO" w:eastAsia="es-CO"/>
              </w:rPr>
            </w:pPr>
            <w:r w:rsidRPr="00C5374D">
              <w:rPr>
                <w:rFonts w:ascii="Arial" w:eastAsia="Times New Roman" w:hAnsi="Arial" w:cs="Arial"/>
                <w:lang w:val="es-CO" w:eastAsia="es-CO"/>
              </w:rPr>
              <w:t xml:space="preserve">5.- Seminario Modelos de Comunicación </w:t>
            </w:r>
          </w:p>
        </w:tc>
      </w:tr>
      <w:tr w:rsidR="003E1668" w:rsidRPr="00C5374D" w:rsidTr="00C5374D">
        <w:trPr>
          <w:trHeight w:val="473"/>
        </w:trPr>
        <w:tc>
          <w:tcPr>
            <w:tcW w:w="1668" w:type="dxa"/>
            <w:vAlign w:val="center"/>
          </w:tcPr>
          <w:p w:rsidR="003E1668" w:rsidRPr="00C5374D" w:rsidRDefault="007A5C8E" w:rsidP="002B45DD">
            <w:pPr>
              <w:tabs>
                <w:tab w:val="left" w:pos="1843"/>
              </w:tabs>
              <w:rPr>
                <w:rFonts w:ascii="Arial" w:hAnsi="Arial" w:cs="Arial"/>
              </w:rPr>
            </w:pPr>
            <w:r w:rsidRPr="00C5374D">
              <w:rPr>
                <w:rFonts w:ascii="Arial" w:hAnsi="Arial" w:cs="Arial"/>
              </w:rPr>
              <w:t>semana X</w:t>
            </w:r>
            <w:r w:rsidR="00C527B3" w:rsidRPr="00C5374D">
              <w:rPr>
                <w:rFonts w:ascii="Arial" w:hAnsi="Arial" w:cs="Arial"/>
              </w:rPr>
              <w:t>I</w:t>
            </w:r>
          </w:p>
        </w:tc>
        <w:tc>
          <w:tcPr>
            <w:tcW w:w="1134" w:type="dxa"/>
            <w:vAlign w:val="center"/>
          </w:tcPr>
          <w:p w:rsidR="003E1668" w:rsidRPr="00C5374D" w:rsidRDefault="007A5C8E" w:rsidP="002B45DD">
            <w:pPr>
              <w:tabs>
                <w:tab w:val="left" w:pos="1843"/>
              </w:tabs>
              <w:rPr>
                <w:rFonts w:ascii="Arial" w:hAnsi="Arial" w:cs="Arial"/>
              </w:rPr>
            </w:pPr>
            <w:r w:rsidRPr="00C5374D">
              <w:rPr>
                <w:rFonts w:ascii="Arial" w:hAnsi="Arial" w:cs="Arial"/>
              </w:rPr>
              <w:t>14</w:t>
            </w:r>
            <w:r w:rsidR="007B0B05" w:rsidRPr="00C5374D">
              <w:rPr>
                <w:rFonts w:ascii="Arial" w:hAnsi="Arial" w:cs="Arial"/>
              </w:rPr>
              <w:t>/nov.</w:t>
            </w:r>
          </w:p>
        </w:tc>
        <w:tc>
          <w:tcPr>
            <w:tcW w:w="5953" w:type="dxa"/>
            <w:vAlign w:val="center"/>
          </w:tcPr>
          <w:p w:rsidR="003E1668" w:rsidRPr="00C5374D" w:rsidRDefault="00040CD4" w:rsidP="00040CD4">
            <w:pPr>
              <w:tabs>
                <w:tab w:val="left" w:pos="1843"/>
              </w:tabs>
              <w:rPr>
                <w:rFonts w:ascii="Arial" w:hAnsi="Arial" w:cs="Arial"/>
              </w:rPr>
            </w:pPr>
            <w:r w:rsidRPr="00C5374D">
              <w:rPr>
                <w:rFonts w:ascii="Arial" w:eastAsia="Times New Roman" w:hAnsi="Arial" w:cs="Arial"/>
                <w:lang w:val="es-CO" w:eastAsia="es-CO"/>
              </w:rPr>
              <w:t>6</w:t>
            </w:r>
            <w:r w:rsidRPr="00C5374D">
              <w:rPr>
                <w:rFonts w:ascii="Arial" w:eastAsia="Times New Roman" w:hAnsi="Arial" w:cs="Arial"/>
                <w:lang w:val="es-CO" w:eastAsia="es-CO"/>
              </w:rPr>
              <w:t>.- Tipos de comunicación.  La comunicación en diferentes niveles</w:t>
            </w:r>
          </w:p>
        </w:tc>
      </w:tr>
      <w:tr w:rsidR="003E1668" w:rsidRPr="00C5374D" w:rsidTr="00501CA3">
        <w:trPr>
          <w:trHeight w:val="454"/>
        </w:trPr>
        <w:tc>
          <w:tcPr>
            <w:tcW w:w="1668" w:type="dxa"/>
            <w:vAlign w:val="center"/>
          </w:tcPr>
          <w:p w:rsidR="003E1668" w:rsidRPr="00C5374D" w:rsidRDefault="00C527B3" w:rsidP="002B45DD">
            <w:pPr>
              <w:tabs>
                <w:tab w:val="left" w:pos="1843"/>
              </w:tabs>
              <w:rPr>
                <w:rFonts w:ascii="Arial" w:hAnsi="Arial" w:cs="Arial"/>
              </w:rPr>
            </w:pPr>
            <w:r w:rsidRPr="00C5374D">
              <w:rPr>
                <w:rFonts w:ascii="Arial" w:hAnsi="Arial" w:cs="Arial"/>
              </w:rPr>
              <w:t xml:space="preserve">Semana </w:t>
            </w:r>
            <w:r w:rsidR="002908F5" w:rsidRPr="00C5374D">
              <w:rPr>
                <w:rFonts w:ascii="Arial" w:hAnsi="Arial" w:cs="Arial"/>
              </w:rPr>
              <w:t>X</w:t>
            </w:r>
            <w:r w:rsidR="007A5C8E" w:rsidRPr="00C5374D">
              <w:rPr>
                <w:rFonts w:ascii="Arial" w:hAnsi="Arial" w:cs="Arial"/>
              </w:rPr>
              <w:t>III</w:t>
            </w:r>
          </w:p>
        </w:tc>
        <w:tc>
          <w:tcPr>
            <w:tcW w:w="1134" w:type="dxa"/>
            <w:vAlign w:val="center"/>
          </w:tcPr>
          <w:p w:rsidR="003E1668" w:rsidRPr="00C5374D" w:rsidRDefault="007A5C8E" w:rsidP="002B45DD">
            <w:pPr>
              <w:tabs>
                <w:tab w:val="left" w:pos="1843"/>
              </w:tabs>
              <w:rPr>
                <w:rFonts w:ascii="Arial" w:hAnsi="Arial" w:cs="Arial"/>
              </w:rPr>
            </w:pPr>
            <w:r w:rsidRPr="00C5374D">
              <w:rPr>
                <w:rFonts w:ascii="Arial" w:hAnsi="Arial" w:cs="Arial"/>
              </w:rPr>
              <w:t>28</w:t>
            </w:r>
            <w:r w:rsidR="007B0B05" w:rsidRPr="00C5374D">
              <w:rPr>
                <w:rFonts w:ascii="Arial" w:hAnsi="Arial" w:cs="Arial"/>
              </w:rPr>
              <w:t>/nov.</w:t>
            </w:r>
          </w:p>
        </w:tc>
        <w:tc>
          <w:tcPr>
            <w:tcW w:w="5953" w:type="dxa"/>
            <w:vAlign w:val="center"/>
          </w:tcPr>
          <w:p w:rsidR="003E1668" w:rsidRPr="00C5374D" w:rsidRDefault="00040CD4" w:rsidP="00040CD4">
            <w:pPr>
              <w:autoSpaceDE w:val="0"/>
              <w:autoSpaceDN w:val="0"/>
              <w:adjustRightInd w:val="0"/>
              <w:spacing w:line="240" w:lineRule="atLeast"/>
              <w:rPr>
                <w:rFonts w:ascii="Arial" w:eastAsia="Times New Roman" w:hAnsi="Arial" w:cs="Arial"/>
                <w:lang w:val="es-CO" w:eastAsia="es-CO"/>
              </w:rPr>
            </w:pPr>
            <w:r w:rsidRPr="00C5374D">
              <w:rPr>
                <w:rFonts w:ascii="Arial" w:eastAsia="Times New Roman" w:hAnsi="Arial" w:cs="Arial"/>
                <w:lang w:val="es-CO" w:eastAsia="es-CO"/>
              </w:rPr>
              <w:t xml:space="preserve">7.- </w:t>
            </w:r>
            <w:r w:rsidRPr="00C5374D">
              <w:rPr>
                <w:rFonts w:ascii="Arial" w:eastAsia="Times New Roman" w:hAnsi="Arial" w:cs="Arial"/>
                <w:lang w:val="es-CO" w:eastAsia="es-CO"/>
              </w:rPr>
              <w:t xml:space="preserve">Formas de comunicación.  </w:t>
            </w:r>
          </w:p>
        </w:tc>
      </w:tr>
      <w:tr w:rsidR="007B0B05" w:rsidRPr="00C5374D" w:rsidTr="00C5374D">
        <w:trPr>
          <w:trHeight w:val="422"/>
        </w:trPr>
        <w:tc>
          <w:tcPr>
            <w:tcW w:w="1668" w:type="dxa"/>
            <w:vAlign w:val="center"/>
          </w:tcPr>
          <w:p w:rsidR="007B0B05" w:rsidRPr="00C5374D" w:rsidRDefault="007B0B05" w:rsidP="007A5C8E">
            <w:pPr>
              <w:tabs>
                <w:tab w:val="left" w:pos="1843"/>
              </w:tabs>
              <w:rPr>
                <w:rFonts w:ascii="Arial" w:hAnsi="Arial" w:cs="Arial"/>
              </w:rPr>
            </w:pPr>
            <w:r w:rsidRPr="00C5374D">
              <w:rPr>
                <w:rFonts w:ascii="Arial" w:hAnsi="Arial" w:cs="Arial"/>
              </w:rPr>
              <w:t>Semana XI</w:t>
            </w:r>
            <w:r w:rsidR="007A5C8E" w:rsidRPr="00C5374D">
              <w:rPr>
                <w:rFonts w:ascii="Arial" w:hAnsi="Arial" w:cs="Arial"/>
              </w:rPr>
              <w:t>V</w:t>
            </w:r>
          </w:p>
        </w:tc>
        <w:tc>
          <w:tcPr>
            <w:tcW w:w="1134" w:type="dxa"/>
            <w:vAlign w:val="center"/>
          </w:tcPr>
          <w:p w:rsidR="007B0B05" w:rsidRPr="00C5374D" w:rsidRDefault="007A5C8E" w:rsidP="002B45DD">
            <w:pPr>
              <w:tabs>
                <w:tab w:val="left" w:pos="1843"/>
              </w:tabs>
              <w:rPr>
                <w:rFonts w:ascii="Arial" w:hAnsi="Arial" w:cs="Arial"/>
              </w:rPr>
            </w:pPr>
            <w:r w:rsidRPr="00C5374D">
              <w:rPr>
                <w:rFonts w:ascii="Arial" w:hAnsi="Arial" w:cs="Arial"/>
              </w:rPr>
              <w:t>12</w:t>
            </w:r>
            <w:r w:rsidR="007B0B05" w:rsidRPr="00C5374D">
              <w:rPr>
                <w:rFonts w:ascii="Arial" w:hAnsi="Arial" w:cs="Arial"/>
              </w:rPr>
              <w:t>/dic.</w:t>
            </w:r>
          </w:p>
        </w:tc>
        <w:tc>
          <w:tcPr>
            <w:tcW w:w="5953" w:type="dxa"/>
            <w:vAlign w:val="center"/>
          </w:tcPr>
          <w:p w:rsidR="007B0B05" w:rsidRPr="00C5374D" w:rsidRDefault="00040CD4" w:rsidP="00040CD4">
            <w:pPr>
              <w:autoSpaceDE w:val="0"/>
              <w:autoSpaceDN w:val="0"/>
              <w:adjustRightInd w:val="0"/>
              <w:spacing w:line="240" w:lineRule="atLeast"/>
              <w:rPr>
                <w:rFonts w:ascii="Arial" w:eastAsia="Times New Roman" w:hAnsi="Arial" w:cs="Arial"/>
                <w:b/>
                <w:lang w:val="es-CO" w:eastAsia="es-CO"/>
              </w:rPr>
            </w:pPr>
            <w:r w:rsidRPr="00C5374D">
              <w:rPr>
                <w:rFonts w:ascii="Arial" w:eastAsia="Times New Roman" w:hAnsi="Arial" w:cs="Arial"/>
                <w:lang w:val="es-CO" w:eastAsia="es-CO"/>
              </w:rPr>
              <w:t>8.</w:t>
            </w:r>
            <w:r w:rsidRPr="00C5374D">
              <w:rPr>
                <w:rFonts w:ascii="Arial" w:eastAsia="Times New Roman" w:hAnsi="Arial" w:cs="Arial"/>
                <w:lang w:val="es-CO" w:eastAsia="es-CO"/>
              </w:rPr>
              <w:t>- La comunicación pública y la comunicación masiva.</w:t>
            </w:r>
          </w:p>
        </w:tc>
      </w:tr>
      <w:tr w:rsidR="008F4707" w:rsidRPr="00C5374D" w:rsidTr="00C5374D">
        <w:tc>
          <w:tcPr>
            <w:tcW w:w="1668" w:type="dxa"/>
            <w:vAlign w:val="center"/>
          </w:tcPr>
          <w:p w:rsidR="008F4707" w:rsidRPr="00C5374D" w:rsidRDefault="00950D57" w:rsidP="007A5C8E">
            <w:pPr>
              <w:tabs>
                <w:tab w:val="left" w:pos="1843"/>
              </w:tabs>
              <w:rPr>
                <w:rFonts w:ascii="Arial" w:hAnsi="Arial" w:cs="Arial"/>
              </w:rPr>
            </w:pPr>
            <w:r w:rsidRPr="00C5374D">
              <w:rPr>
                <w:rFonts w:ascii="Arial" w:hAnsi="Arial" w:cs="Arial"/>
                <w:lang w:val="es-CO" w:eastAsia="es-CO"/>
              </w:rPr>
              <w:t>Semana XV</w:t>
            </w:r>
            <w:r w:rsidR="007A5C8E" w:rsidRPr="00C5374D">
              <w:rPr>
                <w:rFonts w:ascii="Arial" w:hAnsi="Arial" w:cs="Arial"/>
                <w:lang w:val="es-CO" w:eastAsia="es-CO"/>
              </w:rPr>
              <w:t>II</w:t>
            </w:r>
          </w:p>
        </w:tc>
        <w:tc>
          <w:tcPr>
            <w:tcW w:w="1134" w:type="dxa"/>
            <w:vAlign w:val="center"/>
          </w:tcPr>
          <w:p w:rsidR="008F4707" w:rsidRPr="00C5374D" w:rsidRDefault="007A5C8E" w:rsidP="007A5C8E">
            <w:pPr>
              <w:tabs>
                <w:tab w:val="left" w:pos="1843"/>
              </w:tabs>
              <w:rPr>
                <w:rFonts w:ascii="Arial" w:hAnsi="Arial" w:cs="Arial"/>
              </w:rPr>
            </w:pPr>
            <w:r w:rsidRPr="00C5374D">
              <w:rPr>
                <w:rFonts w:ascii="Arial" w:hAnsi="Arial" w:cs="Arial"/>
              </w:rPr>
              <w:t>19</w:t>
            </w:r>
            <w:r w:rsidR="00950D57" w:rsidRPr="00C5374D">
              <w:rPr>
                <w:rFonts w:ascii="Arial" w:hAnsi="Arial" w:cs="Arial"/>
              </w:rPr>
              <w:t>/dic.</w:t>
            </w:r>
          </w:p>
        </w:tc>
        <w:tc>
          <w:tcPr>
            <w:tcW w:w="5953" w:type="dxa"/>
            <w:vAlign w:val="center"/>
          </w:tcPr>
          <w:p w:rsidR="008F4707" w:rsidRPr="00C5374D" w:rsidRDefault="009F2E9A" w:rsidP="009F2E9A">
            <w:pPr>
              <w:autoSpaceDE w:val="0"/>
              <w:autoSpaceDN w:val="0"/>
              <w:adjustRightInd w:val="0"/>
              <w:spacing w:line="240" w:lineRule="atLeast"/>
              <w:rPr>
                <w:rFonts w:ascii="Arial" w:eastAsia="Times New Roman" w:hAnsi="Arial" w:cs="Arial"/>
                <w:lang w:val="es-CO" w:eastAsia="es-CO"/>
              </w:rPr>
            </w:pPr>
            <w:r w:rsidRPr="00C5374D">
              <w:rPr>
                <w:rFonts w:ascii="Arial" w:eastAsia="Times New Roman" w:hAnsi="Arial" w:cs="Arial"/>
                <w:lang w:val="es-CO" w:eastAsia="es-CO"/>
              </w:rPr>
              <w:t>9</w:t>
            </w:r>
            <w:r w:rsidRPr="00C5374D">
              <w:rPr>
                <w:rFonts w:ascii="Arial" w:eastAsia="Times New Roman" w:hAnsi="Arial" w:cs="Arial"/>
                <w:lang w:val="es-CO" w:eastAsia="es-CO"/>
              </w:rPr>
              <w:t>.- Principales  técnicas de investigación.                                                             Indicación de la monografía</w:t>
            </w:r>
          </w:p>
        </w:tc>
      </w:tr>
      <w:tr w:rsidR="002908F5" w:rsidRPr="00C5374D" w:rsidTr="00C5374D">
        <w:trPr>
          <w:trHeight w:val="628"/>
        </w:trPr>
        <w:tc>
          <w:tcPr>
            <w:tcW w:w="1668" w:type="dxa"/>
            <w:vAlign w:val="center"/>
          </w:tcPr>
          <w:p w:rsidR="002908F5" w:rsidRPr="00C5374D" w:rsidRDefault="007A5C8E" w:rsidP="002B45DD">
            <w:pPr>
              <w:tabs>
                <w:tab w:val="left" w:pos="1843"/>
              </w:tabs>
              <w:rPr>
                <w:rFonts w:ascii="Arial" w:hAnsi="Arial" w:cs="Arial"/>
              </w:rPr>
            </w:pPr>
            <w:r w:rsidRPr="00C5374D">
              <w:rPr>
                <w:rFonts w:ascii="Arial" w:hAnsi="Arial" w:cs="Arial"/>
              </w:rPr>
              <w:t>Semana XIX</w:t>
            </w:r>
          </w:p>
        </w:tc>
        <w:tc>
          <w:tcPr>
            <w:tcW w:w="1134" w:type="dxa"/>
            <w:vAlign w:val="center"/>
          </w:tcPr>
          <w:p w:rsidR="002908F5" w:rsidRPr="00C5374D" w:rsidRDefault="007A5C8E" w:rsidP="002B45DD">
            <w:pPr>
              <w:tabs>
                <w:tab w:val="left" w:pos="1843"/>
              </w:tabs>
              <w:rPr>
                <w:rFonts w:ascii="Arial" w:hAnsi="Arial" w:cs="Arial"/>
              </w:rPr>
            </w:pPr>
            <w:r w:rsidRPr="00C5374D">
              <w:rPr>
                <w:rFonts w:ascii="Arial" w:hAnsi="Arial" w:cs="Arial"/>
              </w:rPr>
              <w:t>9/enero</w:t>
            </w:r>
            <w:r w:rsidR="00C5374D">
              <w:rPr>
                <w:rFonts w:ascii="Arial" w:hAnsi="Arial" w:cs="Arial"/>
              </w:rPr>
              <w:t>/2027</w:t>
            </w:r>
          </w:p>
        </w:tc>
        <w:tc>
          <w:tcPr>
            <w:tcW w:w="5953" w:type="dxa"/>
            <w:vAlign w:val="center"/>
          </w:tcPr>
          <w:p w:rsidR="002908F5" w:rsidRPr="00C5374D" w:rsidRDefault="009F2E9A" w:rsidP="007A5C8E">
            <w:pPr>
              <w:jc w:val="both"/>
              <w:rPr>
                <w:rFonts w:ascii="Arial" w:hAnsi="Arial" w:cs="Arial"/>
              </w:rPr>
            </w:pPr>
            <w:r w:rsidRPr="00C5374D">
              <w:rPr>
                <w:rFonts w:ascii="Arial" w:hAnsi="Arial" w:cs="Arial"/>
              </w:rPr>
              <w:t>10</w:t>
            </w:r>
            <w:r w:rsidRPr="00C5374D">
              <w:rPr>
                <w:rFonts w:ascii="Arial" w:hAnsi="Arial" w:cs="Arial"/>
              </w:rPr>
              <w:t>.-Orígenes de las investigaciones sobre comunicación. Mapa de la evolución de la investigación y la teoría de la comunicación</w:t>
            </w:r>
          </w:p>
        </w:tc>
      </w:tr>
      <w:tr w:rsidR="003E1668" w:rsidRPr="00C5374D" w:rsidTr="00C5374D">
        <w:trPr>
          <w:trHeight w:val="364"/>
        </w:trPr>
        <w:tc>
          <w:tcPr>
            <w:tcW w:w="1668" w:type="dxa"/>
            <w:vAlign w:val="center"/>
          </w:tcPr>
          <w:p w:rsidR="003E1668" w:rsidRPr="00C5374D" w:rsidRDefault="009F2E9A" w:rsidP="003E1668">
            <w:pPr>
              <w:tabs>
                <w:tab w:val="left" w:pos="1843"/>
              </w:tabs>
              <w:rPr>
                <w:rFonts w:ascii="Arial" w:hAnsi="Arial" w:cs="Arial"/>
                <w:lang w:val="es-CO" w:eastAsia="es-CO"/>
              </w:rPr>
            </w:pPr>
            <w:r w:rsidRPr="00C5374D">
              <w:rPr>
                <w:rFonts w:ascii="Arial" w:hAnsi="Arial" w:cs="Arial"/>
                <w:lang w:val="es-CO" w:eastAsia="es-CO"/>
              </w:rPr>
              <w:t>Semana XXI</w:t>
            </w:r>
          </w:p>
        </w:tc>
        <w:tc>
          <w:tcPr>
            <w:tcW w:w="1134" w:type="dxa"/>
            <w:vAlign w:val="center"/>
          </w:tcPr>
          <w:p w:rsidR="003E1668" w:rsidRPr="00C5374D" w:rsidRDefault="007A5C8E" w:rsidP="00DB4249">
            <w:pPr>
              <w:tabs>
                <w:tab w:val="left" w:pos="1843"/>
              </w:tabs>
              <w:rPr>
                <w:rFonts w:ascii="Arial" w:hAnsi="Arial" w:cs="Arial"/>
                <w:lang w:val="es-CO" w:eastAsia="es-CO"/>
              </w:rPr>
            </w:pPr>
            <w:r w:rsidRPr="00C5374D">
              <w:rPr>
                <w:rFonts w:ascii="Arial" w:hAnsi="Arial" w:cs="Arial"/>
                <w:lang w:val="es-CO" w:eastAsia="es-CO"/>
              </w:rPr>
              <w:t>23/enero</w:t>
            </w:r>
          </w:p>
        </w:tc>
        <w:tc>
          <w:tcPr>
            <w:tcW w:w="5953" w:type="dxa"/>
            <w:vAlign w:val="center"/>
          </w:tcPr>
          <w:p w:rsidR="003E1668" w:rsidRPr="00C5374D" w:rsidRDefault="009F2E9A" w:rsidP="00146010">
            <w:pPr>
              <w:tabs>
                <w:tab w:val="left" w:pos="1843"/>
              </w:tabs>
              <w:rPr>
                <w:rFonts w:ascii="Arial" w:hAnsi="Arial" w:cs="Arial"/>
                <w:lang w:val="es-CO" w:eastAsia="es-CO"/>
              </w:rPr>
            </w:pPr>
            <w:r w:rsidRPr="00C5374D">
              <w:rPr>
                <w:rFonts w:ascii="Arial" w:hAnsi="Arial" w:cs="Arial"/>
              </w:rPr>
              <w:t>11.-</w:t>
            </w:r>
            <w:r w:rsidRPr="00C5374D">
              <w:rPr>
                <w:rFonts w:ascii="Arial" w:hAnsi="Arial" w:cs="Arial"/>
              </w:rPr>
              <w:t>Taller sobre monografía</w:t>
            </w:r>
          </w:p>
        </w:tc>
      </w:tr>
      <w:tr w:rsidR="009F2E9A" w:rsidRPr="00C5374D" w:rsidTr="00C5374D">
        <w:trPr>
          <w:trHeight w:val="364"/>
        </w:trPr>
        <w:tc>
          <w:tcPr>
            <w:tcW w:w="1668" w:type="dxa"/>
            <w:vAlign w:val="center"/>
          </w:tcPr>
          <w:p w:rsidR="009F2E9A" w:rsidRPr="00C5374D" w:rsidRDefault="009F2E9A" w:rsidP="009F2E9A">
            <w:pPr>
              <w:tabs>
                <w:tab w:val="left" w:pos="1843"/>
              </w:tabs>
              <w:rPr>
                <w:rFonts w:ascii="Arial" w:hAnsi="Arial" w:cs="Arial"/>
                <w:lang w:val="es-CO" w:eastAsia="es-CO"/>
              </w:rPr>
            </w:pPr>
            <w:r w:rsidRPr="00C5374D">
              <w:rPr>
                <w:rFonts w:ascii="Arial" w:hAnsi="Arial" w:cs="Arial"/>
                <w:lang w:val="es-CO" w:eastAsia="es-CO"/>
              </w:rPr>
              <w:t xml:space="preserve">Semana 23 </w:t>
            </w:r>
          </w:p>
        </w:tc>
        <w:tc>
          <w:tcPr>
            <w:tcW w:w="1134" w:type="dxa"/>
            <w:vAlign w:val="center"/>
          </w:tcPr>
          <w:p w:rsidR="009F2E9A" w:rsidRPr="00C5374D" w:rsidRDefault="009F2E9A" w:rsidP="009F2E9A">
            <w:pPr>
              <w:tabs>
                <w:tab w:val="left" w:pos="1843"/>
              </w:tabs>
              <w:rPr>
                <w:rFonts w:ascii="Arial" w:hAnsi="Arial" w:cs="Arial"/>
                <w:lang w:val="es-CO" w:eastAsia="es-CO"/>
              </w:rPr>
            </w:pPr>
            <w:r w:rsidRPr="00C5374D">
              <w:rPr>
                <w:rFonts w:ascii="Arial" w:hAnsi="Arial" w:cs="Arial"/>
                <w:lang w:val="es-CO" w:eastAsia="es-CO"/>
              </w:rPr>
              <w:t>29/enero</w:t>
            </w:r>
          </w:p>
        </w:tc>
        <w:tc>
          <w:tcPr>
            <w:tcW w:w="5953" w:type="dxa"/>
            <w:vAlign w:val="center"/>
          </w:tcPr>
          <w:p w:rsidR="009F2E9A" w:rsidRPr="00C5374D" w:rsidRDefault="009F2E9A" w:rsidP="009F2E9A">
            <w:pPr>
              <w:tabs>
                <w:tab w:val="left" w:pos="1843"/>
              </w:tabs>
              <w:rPr>
                <w:rFonts w:ascii="Arial" w:hAnsi="Arial" w:cs="Arial"/>
                <w:lang w:val="es-CO" w:eastAsia="es-CO"/>
              </w:rPr>
            </w:pPr>
            <w:r w:rsidRPr="00C5374D">
              <w:rPr>
                <w:rFonts w:ascii="Arial" w:hAnsi="Arial" w:cs="Arial"/>
                <w:lang w:val="es-CO" w:eastAsia="es-CO"/>
              </w:rPr>
              <w:t>Examen ordinario</w:t>
            </w:r>
          </w:p>
        </w:tc>
      </w:tr>
      <w:tr w:rsidR="009F2E9A" w:rsidRPr="00C5374D" w:rsidTr="00C5374D">
        <w:trPr>
          <w:trHeight w:val="384"/>
        </w:trPr>
        <w:tc>
          <w:tcPr>
            <w:tcW w:w="1668" w:type="dxa"/>
            <w:vAlign w:val="center"/>
          </w:tcPr>
          <w:p w:rsidR="009F2E9A" w:rsidRPr="00C5374D" w:rsidRDefault="009F2E9A" w:rsidP="009F2E9A">
            <w:pPr>
              <w:tabs>
                <w:tab w:val="left" w:pos="1843"/>
              </w:tabs>
              <w:rPr>
                <w:rFonts w:ascii="Arial" w:hAnsi="Arial" w:cs="Arial"/>
                <w:lang w:val="es-CO" w:eastAsia="es-CO"/>
              </w:rPr>
            </w:pPr>
            <w:r w:rsidRPr="00C5374D">
              <w:rPr>
                <w:rFonts w:ascii="Arial" w:hAnsi="Arial" w:cs="Arial"/>
                <w:lang w:val="es-CO" w:eastAsia="es-CO"/>
              </w:rPr>
              <w:t>Semana 24</w:t>
            </w:r>
          </w:p>
        </w:tc>
        <w:tc>
          <w:tcPr>
            <w:tcW w:w="1134" w:type="dxa"/>
            <w:vAlign w:val="center"/>
          </w:tcPr>
          <w:p w:rsidR="009F2E9A" w:rsidRPr="00C5374D" w:rsidRDefault="009F2E9A" w:rsidP="009F2E9A">
            <w:pPr>
              <w:tabs>
                <w:tab w:val="left" w:pos="1843"/>
              </w:tabs>
              <w:rPr>
                <w:rFonts w:ascii="Arial" w:hAnsi="Arial" w:cs="Arial"/>
                <w:lang w:val="es-CO" w:eastAsia="es-CO"/>
              </w:rPr>
            </w:pPr>
            <w:r w:rsidRPr="00C5374D">
              <w:rPr>
                <w:rFonts w:ascii="Arial" w:hAnsi="Arial" w:cs="Arial"/>
                <w:lang w:val="es-CO" w:eastAsia="es-CO"/>
              </w:rPr>
              <w:t>6/feb.</w:t>
            </w:r>
          </w:p>
        </w:tc>
        <w:tc>
          <w:tcPr>
            <w:tcW w:w="5953" w:type="dxa"/>
            <w:vAlign w:val="center"/>
          </w:tcPr>
          <w:p w:rsidR="009F2E9A" w:rsidRPr="00C5374D" w:rsidRDefault="009F2E9A" w:rsidP="009F2E9A">
            <w:pPr>
              <w:tabs>
                <w:tab w:val="left" w:pos="1843"/>
              </w:tabs>
              <w:rPr>
                <w:rFonts w:ascii="Arial" w:hAnsi="Arial" w:cs="Arial"/>
                <w:lang w:val="es-CO" w:eastAsia="es-CO"/>
              </w:rPr>
            </w:pPr>
            <w:r w:rsidRPr="00C5374D">
              <w:rPr>
                <w:rFonts w:ascii="Arial" w:hAnsi="Arial" w:cs="Arial"/>
                <w:lang w:val="es-CO" w:eastAsia="es-CO"/>
              </w:rPr>
              <w:t>Examen extraordinario</w:t>
            </w:r>
          </w:p>
        </w:tc>
      </w:tr>
      <w:tr w:rsidR="009F2E9A" w:rsidRPr="00C5374D" w:rsidTr="00C5374D">
        <w:trPr>
          <w:trHeight w:val="418"/>
        </w:trPr>
        <w:tc>
          <w:tcPr>
            <w:tcW w:w="1668" w:type="dxa"/>
            <w:vAlign w:val="center"/>
          </w:tcPr>
          <w:p w:rsidR="009F2E9A" w:rsidRPr="00C5374D" w:rsidRDefault="009F2E9A" w:rsidP="009F2E9A">
            <w:pPr>
              <w:tabs>
                <w:tab w:val="left" w:pos="1843"/>
              </w:tabs>
              <w:rPr>
                <w:rFonts w:ascii="Arial" w:hAnsi="Arial" w:cs="Arial"/>
                <w:lang w:val="es-CO" w:eastAsia="es-CO"/>
              </w:rPr>
            </w:pPr>
            <w:r w:rsidRPr="00C5374D">
              <w:rPr>
                <w:rFonts w:ascii="Arial" w:hAnsi="Arial" w:cs="Arial"/>
                <w:lang w:val="es-CO" w:eastAsia="es-CO"/>
              </w:rPr>
              <w:t>Semana 25</w:t>
            </w:r>
          </w:p>
        </w:tc>
        <w:tc>
          <w:tcPr>
            <w:tcW w:w="1134" w:type="dxa"/>
            <w:vAlign w:val="center"/>
          </w:tcPr>
          <w:p w:rsidR="009F2E9A" w:rsidRPr="00C5374D" w:rsidRDefault="009F2E9A" w:rsidP="009F2E9A">
            <w:pPr>
              <w:tabs>
                <w:tab w:val="left" w:pos="1843"/>
              </w:tabs>
              <w:rPr>
                <w:rFonts w:ascii="Arial" w:hAnsi="Arial" w:cs="Arial"/>
                <w:lang w:val="es-CO" w:eastAsia="es-CO"/>
              </w:rPr>
            </w:pPr>
            <w:r w:rsidRPr="00C5374D">
              <w:rPr>
                <w:rFonts w:ascii="Arial" w:hAnsi="Arial" w:cs="Arial"/>
                <w:lang w:val="es-CO" w:eastAsia="es-CO"/>
              </w:rPr>
              <w:t>13/feb.</w:t>
            </w:r>
          </w:p>
        </w:tc>
        <w:tc>
          <w:tcPr>
            <w:tcW w:w="5953" w:type="dxa"/>
            <w:vAlign w:val="center"/>
          </w:tcPr>
          <w:p w:rsidR="009F2E9A" w:rsidRPr="00C5374D" w:rsidRDefault="009F2E9A" w:rsidP="009F2E9A">
            <w:pPr>
              <w:tabs>
                <w:tab w:val="left" w:pos="1843"/>
              </w:tabs>
              <w:rPr>
                <w:rFonts w:ascii="Arial" w:hAnsi="Arial" w:cs="Arial"/>
                <w:lang w:val="es-CO" w:eastAsia="es-CO"/>
              </w:rPr>
            </w:pPr>
            <w:r w:rsidRPr="00C5374D">
              <w:rPr>
                <w:rFonts w:ascii="Arial" w:hAnsi="Arial" w:cs="Arial"/>
                <w:lang w:val="es-CO" w:eastAsia="es-CO"/>
              </w:rPr>
              <w:t>Examen extraordinario</w:t>
            </w:r>
          </w:p>
        </w:tc>
      </w:tr>
    </w:tbl>
    <w:p w:rsidR="00F04F7D" w:rsidRPr="00471700" w:rsidRDefault="00F04F7D" w:rsidP="004F4C3F">
      <w:pPr>
        <w:tabs>
          <w:tab w:val="left" w:pos="1843"/>
        </w:tabs>
        <w:rPr>
          <w:rFonts w:ascii="Arial" w:hAnsi="Arial" w:cs="Arial"/>
          <w:sz w:val="24"/>
          <w:szCs w:val="24"/>
        </w:rPr>
      </w:pPr>
    </w:p>
    <w:p w:rsidR="008D7B31" w:rsidRPr="00471700" w:rsidRDefault="00F967E8" w:rsidP="004F4C3F">
      <w:pPr>
        <w:tabs>
          <w:tab w:val="left" w:pos="1843"/>
        </w:tabs>
        <w:rPr>
          <w:rFonts w:ascii="Arial" w:hAnsi="Arial" w:cs="Arial"/>
          <w:sz w:val="24"/>
          <w:szCs w:val="24"/>
          <w:lang w:val="es-MX"/>
        </w:rPr>
      </w:pPr>
      <w:r w:rsidRPr="00471700">
        <w:rPr>
          <w:rFonts w:ascii="Arial" w:hAnsi="Arial" w:cs="Arial"/>
          <w:sz w:val="24"/>
          <w:szCs w:val="24"/>
          <w:lang w:val="es-MX"/>
        </w:rPr>
        <w:t xml:space="preserve">Estamos seguros que  </w:t>
      </w:r>
      <w:r w:rsidR="008D7B31" w:rsidRPr="00471700">
        <w:rPr>
          <w:rFonts w:ascii="Arial" w:hAnsi="Arial" w:cs="Arial"/>
          <w:sz w:val="24"/>
          <w:szCs w:val="24"/>
          <w:lang w:val="es-MX"/>
        </w:rPr>
        <w:t xml:space="preserve">este recurso de apoyo </w:t>
      </w:r>
      <w:r w:rsidRPr="00471700">
        <w:rPr>
          <w:rFonts w:ascii="Arial" w:hAnsi="Arial" w:cs="Arial"/>
          <w:sz w:val="24"/>
          <w:szCs w:val="24"/>
          <w:lang w:val="es-MX"/>
        </w:rPr>
        <w:t>será percibido  de forma positiva por los estudiantes debido a su experiencia previa con los medios digitales</w:t>
      </w:r>
      <w:r w:rsidRPr="00471700">
        <w:rPr>
          <w:rFonts w:ascii="Arial" w:hAnsi="Arial" w:cs="Arial"/>
          <w:sz w:val="24"/>
          <w:szCs w:val="24"/>
        </w:rPr>
        <w:t xml:space="preserve">, por lo que contribuirá al aprendizaje </w:t>
      </w:r>
      <w:r w:rsidR="008D7B31" w:rsidRPr="00471700">
        <w:rPr>
          <w:rFonts w:ascii="Arial" w:hAnsi="Arial" w:cs="Arial"/>
          <w:sz w:val="24"/>
          <w:szCs w:val="24"/>
          <w:lang w:val="es-MX"/>
        </w:rPr>
        <w:t>en la asignatura</w:t>
      </w:r>
      <w:r w:rsidR="00F17EE0" w:rsidRPr="00471700">
        <w:rPr>
          <w:rFonts w:ascii="Arial" w:hAnsi="Arial" w:cs="Arial"/>
          <w:sz w:val="24"/>
          <w:szCs w:val="24"/>
          <w:lang w:val="es-MX"/>
        </w:rPr>
        <w:t>.</w:t>
      </w:r>
    </w:p>
    <w:p w:rsidR="00F17EE0" w:rsidRPr="00F65F8D" w:rsidRDefault="00B32AD6" w:rsidP="00F65F8D">
      <w:pPr>
        <w:tabs>
          <w:tab w:val="left" w:pos="1843"/>
        </w:tabs>
        <w:jc w:val="both"/>
        <w:rPr>
          <w:rFonts w:ascii="Arial" w:hAnsi="Arial" w:cs="Arial"/>
          <w:b/>
          <w:i/>
          <w:sz w:val="24"/>
          <w:szCs w:val="24"/>
          <w:lang w:val="es-MX"/>
        </w:rPr>
      </w:pPr>
      <w:r w:rsidRPr="00F65F8D">
        <w:rPr>
          <w:rFonts w:ascii="Arial" w:hAnsi="Arial" w:cs="Arial"/>
          <w:sz w:val="24"/>
          <w:szCs w:val="24"/>
        </w:rPr>
        <w:t>Carl Friedrich Gauss expresó que…</w:t>
      </w:r>
      <w:r w:rsidRPr="00B32AD6">
        <w:rPr>
          <w:rStyle w:val="whole-read-more"/>
          <w:rFonts w:ascii="Arial" w:hAnsi="Arial" w:cs="Arial"/>
          <w:sz w:val="24"/>
          <w:szCs w:val="24"/>
        </w:rPr>
        <w:t>“</w:t>
      </w:r>
      <w:r w:rsidRPr="00B32AD6">
        <w:rPr>
          <w:rStyle w:val="whole-read-more"/>
          <w:rFonts w:ascii="Arial" w:hAnsi="Arial" w:cs="Arial"/>
          <w:b/>
          <w:i/>
          <w:sz w:val="24"/>
          <w:szCs w:val="24"/>
        </w:rPr>
        <w:t xml:space="preserve">No es el </w:t>
      </w:r>
      <w:hyperlink r:id="rId4" w:history="1">
        <w:r w:rsidRPr="00B32AD6">
          <w:rPr>
            <w:rStyle w:val="Hipervnculo"/>
            <w:rFonts w:ascii="Arial" w:hAnsi="Arial" w:cs="Arial"/>
            <w:b/>
            <w:i/>
            <w:color w:val="auto"/>
            <w:sz w:val="24"/>
            <w:szCs w:val="24"/>
            <w:u w:val="none"/>
          </w:rPr>
          <w:t>conocimiento</w:t>
        </w:r>
      </w:hyperlink>
      <w:r w:rsidRPr="00B32AD6">
        <w:rPr>
          <w:rStyle w:val="whole-read-more"/>
          <w:rFonts w:ascii="Arial" w:hAnsi="Arial" w:cs="Arial"/>
          <w:b/>
          <w:i/>
          <w:sz w:val="24"/>
          <w:szCs w:val="24"/>
        </w:rPr>
        <w:t xml:space="preserve">, sino el acto de aprendizaje; y no la posesión, sino el acto de llegar a ella, lo que concede el mayor </w:t>
      </w:r>
      <w:hyperlink r:id="rId5" w:history="1">
        <w:r w:rsidRPr="00B32AD6">
          <w:rPr>
            <w:rStyle w:val="Hipervnculo"/>
            <w:rFonts w:ascii="Arial" w:hAnsi="Arial" w:cs="Arial"/>
            <w:b/>
            <w:i/>
            <w:color w:val="auto"/>
            <w:sz w:val="24"/>
            <w:szCs w:val="24"/>
            <w:u w:val="none"/>
          </w:rPr>
          <w:t>disfrute</w:t>
        </w:r>
      </w:hyperlink>
      <w:r w:rsidRPr="00B32AD6">
        <w:rPr>
          <w:rStyle w:val="whole-read-more"/>
          <w:rFonts w:ascii="Arial" w:hAnsi="Arial" w:cs="Arial"/>
          <w:b/>
          <w:i/>
          <w:sz w:val="24"/>
          <w:szCs w:val="24"/>
        </w:rPr>
        <w:t>.”</w:t>
      </w:r>
      <w:bookmarkStart w:id="0" w:name="_GoBack"/>
      <w:bookmarkEnd w:id="0"/>
    </w:p>
    <w:sectPr w:rsidR="00F17EE0" w:rsidRPr="00F65F8D" w:rsidSect="001A4BF3">
      <w:pgSz w:w="11906" w:h="16838"/>
      <w:pgMar w:top="1417" w:right="1701"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compat>
    <w:useFELayout/>
    <w:compatSetting w:name="compatibilityMode" w:uri="http://schemas.microsoft.com/office/word" w:val="12"/>
  </w:compat>
  <w:rsids>
    <w:rsidRoot w:val="004F4C3F"/>
    <w:rsid w:val="00040CD4"/>
    <w:rsid w:val="000B564D"/>
    <w:rsid w:val="00102189"/>
    <w:rsid w:val="00146010"/>
    <w:rsid w:val="00180B82"/>
    <w:rsid w:val="001920F8"/>
    <w:rsid w:val="001A4BF3"/>
    <w:rsid w:val="001F0723"/>
    <w:rsid w:val="00234A86"/>
    <w:rsid w:val="002908F5"/>
    <w:rsid w:val="003624A6"/>
    <w:rsid w:val="00375667"/>
    <w:rsid w:val="003E1668"/>
    <w:rsid w:val="003E2F7C"/>
    <w:rsid w:val="00471700"/>
    <w:rsid w:val="004E4371"/>
    <w:rsid w:val="004F4A18"/>
    <w:rsid w:val="004F4C3F"/>
    <w:rsid w:val="00501CA3"/>
    <w:rsid w:val="0057356F"/>
    <w:rsid w:val="005D3F17"/>
    <w:rsid w:val="005F3D63"/>
    <w:rsid w:val="00762D22"/>
    <w:rsid w:val="007665DF"/>
    <w:rsid w:val="007A5C8E"/>
    <w:rsid w:val="007B0B05"/>
    <w:rsid w:val="007B3132"/>
    <w:rsid w:val="008130B7"/>
    <w:rsid w:val="00840CEB"/>
    <w:rsid w:val="00897865"/>
    <w:rsid w:val="008D21FC"/>
    <w:rsid w:val="008D7B31"/>
    <w:rsid w:val="008F4707"/>
    <w:rsid w:val="00950D57"/>
    <w:rsid w:val="009A04D1"/>
    <w:rsid w:val="009A32D7"/>
    <w:rsid w:val="009B6D55"/>
    <w:rsid w:val="009D06B5"/>
    <w:rsid w:val="009F2E9A"/>
    <w:rsid w:val="00AA3B17"/>
    <w:rsid w:val="00AC3288"/>
    <w:rsid w:val="00AD0885"/>
    <w:rsid w:val="00B32AD6"/>
    <w:rsid w:val="00B700F0"/>
    <w:rsid w:val="00B75BF4"/>
    <w:rsid w:val="00BC4FE0"/>
    <w:rsid w:val="00BF5EC7"/>
    <w:rsid w:val="00C527B3"/>
    <w:rsid w:val="00C5374D"/>
    <w:rsid w:val="00CC0BA8"/>
    <w:rsid w:val="00D11A8F"/>
    <w:rsid w:val="00D60C9B"/>
    <w:rsid w:val="00D659A7"/>
    <w:rsid w:val="00DB4249"/>
    <w:rsid w:val="00DB6B2F"/>
    <w:rsid w:val="00F04F7D"/>
    <w:rsid w:val="00F17EE0"/>
    <w:rsid w:val="00F44B81"/>
    <w:rsid w:val="00F65F8D"/>
    <w:rsid w:val="00F967E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1914FE-0A30-4F82-AEF0-0B41546F8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088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D60C9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whole-read-more">
    <w:name w:val="whole-read-more"/>
    <w:basedOn w:val="Fuentedeprrafopredeter"/>
    <w:rsid w:val="00B32AD6"/>
  </w:style>
  <w:style w:type="character" w:styleId="Hipervnculo">
    <w:name w:val="Hyperlink"/>
    <w:basedOn w:val="Fuentedeprrafopredeter"/>
    <w:uiPriority w:val="99"/>
    <w:semiHidden/>
    <w:unhideWhenUsed/>
    <w:rsid w:val="00B32A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2894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mundifrases.com/tema/disfrutar/" TargetMode="External"/><Relationship Id="rId4" Type="http://schemas.openxmlformats.org/officeDocument/2006/relationships/hyperlink" Target="https://www.mundifrases.com/tema/conocimient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1</Pages>
  <Words>338</Words>
  <Characters>1864</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Casa</dc:creator>
  <cp:keywords/>
  <dc:description/>
  <cp:lastModifiedBy>ALOIMA</cp:lastModifiedBy>
  <cp:revision>54</cp:revision>
  <dcterms:created xsi:type="dcterms:W3CDTF">2021-04-30T18:44:00Z</dcterms:created>
  <dcterms:modified xsi:type="dcterms:W3CDTF">2026-09-05T18:17:00Z</dcterms:modified>
</cp:coreProperties>
</file>