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53F6" w:rsidRPr="00CC2628" w:rsidRDefault="004E53F6" w:rsidP="004E53F6">
      <w:pPr>
        <w:autoSpaceDE w:val="0"/>
        <w:autoSpaceDN w:val="0"/>
        <w:adjustRightInd w:val="0"/>
        <w:spacing w:before="120" w:after="0" w:line="240" w:lineRule="auto"/>
        <w:jc w:val="both"/>
        <w:rPr>
          <w:rFonts w:ascii="Arial" w:hAnsi="Arial" w:cs="Arial"/>
          <w:b/>
          <w:sz w:val="24"/>
          <w:szCs w:val="24"/>
          <w:lang w:val="es-CO" w:eastAsia="es-CO"/>
        </w:rPr>
      </w:pPr>
      <w:bookmarkStart w:id="0" w:name="_Toc475321101"/>
      <w:bookmarkStart w:id="1" w:name="_Toc482637853"/>
      <w:r w:rsidRPr="00CC2628">
        <w:rPr>
          <w:rFonts w:ascii="Arial" w:hAnsi="Arial" w:cs="Arial"/>
          <w:b/>
          <w:sz w:val="24"/>
          <w:szCs w:val="24"/>
          <w:lang w:val="es-CO" w:eastAsia="es-CO"/>
        </w:rPr>
        <w:t>FUNDAMENTACIÓN DE LA ASIGNATURA</w:t>
      </w:r>
      <w:bookmarkEnd w:id="0"/>
      <w:bookmarkEnd w:id="1"/>
    </w:p>
    <w:p w:rsidR="004E53F6" w:rsidRPr="00CC2628" w:rsidRDefault="004E53F6" w:rsidP="004E53F6">
      <w:pPr>
        <w:autoSpaceDE w:val="0"/>
        <w:autoSpaceDN w:val="0"/>
        <w:adjustRightInd w:val="0"/>
        <w:spacing w:before="120" w:after="120" w:line="240" w:lineRule="auto"/>
        <w:jc w:val="both"/>
        <w:rPr>
          <w:rFonts w:ascii="Arial" w:hAnsi="Arial" w:cs="Arial"/>
          <w:sz w:val="24"/>
          <w:szCs w:val="24"/>
          <w:lang w:val="es-CO" w:eastAsia="es-CO"/>
        </w:rPr>
      </w:pPr>
      <w:r w:rsidRPr="00CC2628">
        <w:rPr>
          <w:rFonts w:ascii="Arial" w:hAnsi="Arial" w:cs="Arial"/>
          <w:sz w:val="24"/>
          <w:szCs w:val="24"/>
          <w:lang w:val="es-CO" w:eastAsia="es-CO"/>
        </w:rPr>
        <w:t xml:space="preserve">La asignatura </w:t>
      </w:r>
      <w:r w:rsidRPr="00CC2628">
        <w:rPr>
          <w:rFonts w:ascii="Arial" w:hAnsi="Arial" w:cs="Arial"/>
          <w:b/>
          <w:sz w:val="24"/>
          <w:szCs w:val="24"/>
          <w:lang w:val="es-CO" w:eastAsia="es-CO"/>
        </w:rPr>
        <w:t>Teoría de la Comunicación III</w:t>
      </w:r>
      <w:r w:rsidRPr="00CC2628">
        <w:rPr>
          <w:rFonts w:ascii="Arial" w:hAnsi="Arial" w:cs="Arial"/>
          <w:sz w:val="24"/>
          <w:szCs w:val="24"/>
          <w:lang w:val="es-CO" w:eastAsia="es-CO"/>
        </w:rPr>
        <w:t xml:space="preserve"> está concebida para dar continuidad a los sistemas de conocimientos abordados en los dos semestres anteriores (Teoría I y Teoría II) para lo cual colocará al alumno ante diferentes teorías, escuelas y corrientes de investigación que se han preocupado por el estudio de la recepción, los receptores, la conformación y funcionamiento de las audiencias; los vínculos entre comunicación y cultura, y los procesos de mediación. </w:t>
      </w:r>
    </w:p>
    <w:p w:rsidR="004E53F6" w:rsidRPr="00CC2628" w:rsidRDefault="004E53F6" w:rsidP="004E53F6">
      <w:pPr>
        <w:autoSpaceDE w:val="0"/>
        <w:autoSpaceDN w:val="0"/>
        <w:adjustRightInd w:val="0"/>
        <w:spacing w:before="120" w:after="120" w:line="240" w:lineRule="auto"/>
        <w:jc w:val="both"/>
        <w:rPr>
          <w:rFonts w:ascii="Arial" w:hAnsi="Arial" w:cs="Arial"/>
          <w:sz w:val="24"/>
          <w:szCs w:val="24"/>
          <w:lang w:val="es-CO" w:eastAsia="es-CO"/>
        </w:rPr>
      </w:pPr>
      <w:r w:rsidRPr="00CC2628">
        <w:rPr>
          <w:rFonts w:ascii="Arial" w:hAnsi="Arial" w:cs="Arial"/>
          <w:sz w:val="24"/>
          <w:szCs w:val="24"/>
          <w:lang w:val="es-CO" w:eastAsia="es-CO"/>
        </w:rPr>
        <w:t xml:space="preserve">Así ofrece a los futuros profesionales de la comunicación social y el periodismo, los fundamentos teóricos y metodológicos básicos para una adecuada comprensión del desarrollo histórico de los procesos de recepción y conformación de audiencias, así como de la mediación cultural que los atraviesa y las problemáticas contemporáneas que se manifiestan en torno a ellos. </w:t>
      </w:r>
    </w:p>
    <w:p w:rsidR="004E53F6" w:rsidRPr="00CC2628" w:rsidRDefault="004E53F6" w:rsidP="004E53F6">
      <w:pPr>
        <w:autoSpaceDE w:val="0"/>
        <w:autoSpaceDN w:val="0"/>
        <w:adjustRightInd w:val="0"/>
        <w:spacing w:before="120" w:after="120" w:line="240" w:lineRule="auto"/>
        <w:jc w:val="both"/>
        <w:rPr>
          <w:rFonts w:ascii="Arial" w:hAnsi="Arial" w:cs="Arial"/>
          <w:sz w:val="24"/>
          <w:szCs w:val="24"/>
          <w:lang w:val="es-CO" w:eastAsia="es-CO"/>
        </w:rPr>
      </w:pPr>
      <w:r w:rsidRPr="00CC2628">
        <w:rPr>
          <w:rFonts w:ascii="Arial" w:hAnsi="Arial" w:cs="Arial"/>
          <w:sz w:val="24"/>
          <w:szCs w:val="24"/>
          <w:lang w:val="es-CO" w:eastAsia="es-CO"/>
        </w:rPr>
        <w:t>De este modo seguirán siendo objeto de estudio los sistemas de comunicación pública y las instituciones productoras y distribuidoras de comunicación, pero ahora analizadas desde los complejos procesos mediante los cuales los sujetos y grupos humanos se apropian, aceptan, usan, y consumen los productos de la industria cultural, o por el contrario cómo se resisten, los deslegitiman y rechazan.</w:t>
      </w:r>
    </w:p>
    <w:p w:rsidR="004E53F6" w:rsidRPr="00CC2628" w:rsidRDefault="004E53F6" w:rsidP="004E53F6">
      <w:pPr>
        <w:autoSpaceDE w:val="0"/>
        <w:autoSpaceDN w:val="0"/>
        <w:adjustRightInd w:val="0"/>
        <w:spacing w:before="120" w:after="120" w:line="240" w:lineRule="auto"/>
        <w:jc w:val="both"/>
        <w:rPr>
          <w:rFonts w:ascii="Arial" w:hAnsi="Arial" w:cs="Arial"/>
          <w:sz w:val="24"/>
          <w:szCs w:val="24"/>
          <w:lang w:val="es-CO" w:eastAsia="es-CO"/>
        </w:rPr>
      </w:pPr>
      <w:r w:rsidRPr="00CC2628">
        <w:rPr>
          <w:rFonts w:ascii="Arial" w:hAnsi="Arial" w:cs="Arial"/>
          <w:sz w:val="24"/>
          <w:szCs w:val="24"/>
          <w:lang w:val="es-CO" w:eastAsia="es-CO"/>
        </w:rPr>
        <w:t xml:space="preserve">Sus contenidos permiten el análisis sobre </w:t>
      </w:r>
      <w:r w:rsidRPr="00F3389F">
        <w:rPr>
          <w:rFonts w:ascii="Arial" w:hAnsi="Arial" w:cs="Arial"/>
          <w:sz w:val="24"/>
          <w:szCs w:val="24"/>
          <w:lang w:val="es-CO" w:eastAsia="es-CO"/>
        </w:rPr>
        <w:t>la lógica cultural de la comunicación y la estructura comunicativa de la cultura, que dan cuenta acerca del funcionamiento de categorías esenciales como las de Hegemonía, Resistencia, Identidad, Mediaciones, Audiencias, Poder y otras.</w:t>
      </w:r>
      <w:r w:rsidRPr="00CC2628">
        <w:rPr>
          <w:rFonts w:ascii="Arial" w:hAnsi="Arial" w:cs="Arial"/>
          <w:sz w:val="24"/>
          <w:szCs w:val="24"/>
          <w:lang w:val="es-CO" w:eastAsia="es-CO"/>
        </w:rPr>
        <w:t xml:space="preserve"> </w:t>
      </w:r>
    </w:p>
    <w:p w:rsidR="004E53F6" w:rsidRPr="00CC2628" w:rsidRDefault="004E53F6" w:rsidP="004E53F6">
      <w:pPr>
        <w:autoSpaceDE w:val="0"/>
        <w:autoSpaceDN w:val="0"/>
        <w:adjustRightInd w:val="0"/>
        <w:spacing w:before="120" w:after="120" w:line="240" w:lineRule="auto"/>
        <w:jc w:val="both"/>
        <w:rPr>
          <w:rFonts w:ascii="Arial" w:hAnsi="Arial" w:cs="Arial"/>
          <w:sz w:val="24"/>
          <w:szCs w:val="24"/>
          <w:lang w:val="es-CO" w:eastAsia="es-CO"/>
        </w:rPr>
      </w:pPr>
      <w:r w:rsidRPr="00CC2628">
        <w:rPr>
          <w:rFonts w:ascii="Arial" w:hAnsi="Arial" w:cs="Arial"/>
          <w:sz w:val="24"/>
          <w:szCs w:val="24"/>
          <w:lang w:val="es-CO" w:eastAsia="es-CO"/>
        </w:rPr>
        <w:t>Su fin es profundizar la actitud crítica y reflexiva de los estudiantes respecto a los fenómenos de la recepción, con lo que se dará cierre a la propuesta general de la asignatura a nivel de pregrado.</w:t>
      </w:r>
    </w:p>
    <w:p w:rsidR="004E53F6" w:rsidRPr="00CC2628" w:rsidRDefault="004E53F6" w:rsidP="004E53F6">
      <w:pPr>
        <w:autoSpaceDE w:val="0"/>
        <w:autoSpaceDN w:val="0"/>
        <w:adjustRightInd w:val="0"/>
        <w:spacing w:before="120" w:after="120" w:line="240" w:lineRule="auto"/>
        <w:jc w:val="both"/>
        <w:rPr>
          <w:rFonts w:ascii="Arial" w:hAnsi="Arial" w:cs="Arial"/>
          <w:sz w:val="24"/>
          <w:szCs w:val="24"/>
          <w:lang w:val="es-CO" w:eastAsia="es-CO"/>
        </w:rPr>
      </w:pPr>
      <w:r w:rsidRPr="00CC2628">
        <w:rPr>
          <w:rFonts w:ascii="Arial" w:hAnsi="Arial" w:cs="Arial"/>
          <w:sz w:val="24"/>
          <w:szCs w:val="24"/>
          <w:lang w:val="es-CO" w:eastAsia="es-CO"/>
        </w:rPr>
        <w:t xml:space="preserve">Para ello se hará énfasis en las visiones, aportes y limitaciones provenientes de </w:t>
      </w:r>
      <w:r w:rsidRPr="00D35C1C">
        <w:rPr>
          <w:rFonts w:ascii="Arial" w:hAnsi="Arial" w:cs="Arial"/>
          <w:sz w:val="24"/>
          <w:szCs w:val="24"/>
          <w:lang w:val="es-CO" w:eastAsia="es-CO"/>
        </w:rPr>
        <w:t xml:space="preserve">la Mass Communication Research; </w:t>
      </w:r>
      <w:r w:rsidR="00791409" w:rsidRPr="00D35C1C">
        <w:rPr>
          <w:rFonts w:ascii="Arial" w:hAnsi="Arial" w:cs="Arial"/>
          <w:sz w:val="24"/>
          <w:szCs w:val="24"/>
          <w:lang w:val="es-CO" w:eastAsia="es-CO"/>
        </w:rPr>
        <w:t xml:space="preserve"> </w:t>
      </w:r>
      <w:r w:rsidRPr="00D35C1C">
        <w:rPr>
          <w:rFonts w:ascii="Arial" w:hAnsi="Arial" w:cs="Arial"/>
          <w:sz w:val="24"/>
          <w:szCs w:val="24"/>
          <w:lang w:val="es-CO" w:eastAsia="es-CO"/>
        </w:rPr>
        <w:t>la Teoría Crítica de la Escuela de Fráncfort; los Estudios Literarios, con destaque para los modelos semióticos; los Estudios Culturales Británicos, el Paradigma Cultural Latinoamericano y las investigaciones actuales que abordan los procesos de reconfiguración de las audiencias y su tránsito a comunidades expresivas propias de la comunicación reticular digital.</w:t>
      </w:r>
    </w:p>
    <w:p w:rsidR="004E53F6" w:rsidRPr="00CC2628" w:rsidRDefault="004E53F6" w:rsidP="004E53F6">
      <w:pPr>
        <w:autoSpaceDE w:val="0"/>
        <w:autoSpaceDN w:val="0"/>
        <w:adjustRightInd w:val="0"/>
        <w:spacing w:before="120" w:after="120" w:line="240" w:lineRule="auto"/>
        <w:jc w:val="both"/>
        <w:rPr>
          <w:rFonts w:ascii="Arial" w:hAnsi="Arial" w:cs="Arial"/>
          <w:sz w:val="24"/>
          <w:szCs w:val="24"/>
          <w:lang w:val="es-CO" w:eastAsia="es-CO"/>
        </w:rPr>
      </w:pPr>
      <w:r w:rsidRPr="00CC2628">
        <w:rPr>
          <w:rFonts w:ascii="Arial" w:hAnsi="Arial" w:cs="Arial"/>
          <w:sz w:val="24"/>
          <w:szCs w:val="24"/>
          <w:lang w:val="es-CO" w:eastAsia="es-CO"/>
        </w:rPr>
        <w:t xml:space="preserve">El modelo de análisis vinculará, en cada momento, la reflexión teórica que se estudie con los contextos social, económico, tecnológico, histórico y político en que apareció, y el desarrollo de las fuentes teóricas que los han nutrido, en estrecha vinculación con el desarrollo de las ciencias sociales. Será fundamental evidenciar a los estudiantes la marcada vocación transdisciplinar del campo de la comunicación.  </w:t>
      </w:r>
    </w:p>
    <w:p w:rsidR="004E53F6" w:rsidRPr="00CC2628" w:rsidRDefault="004E53F6" w:rsidP="004E53F6">
      <w:pPr>
        <w:autoSpaceDE w:val="0"/>
        <w:autoSpaceDN w:val="0"/>
        <w:adjustRightInd w:val="0"/>
        <w:spacing w:before="120" w:after="120" w:line="240" w:lineRule="auto"/>
        <w:jc w:val="both"/>
        <w:rPr>
          <w:rFonts w:ascii="Arial" w:hAnsi="Arial" w:cs="Arial"/>
          <w:sz w:val="24"/>
          <w:szCs w:val="24"/>
          <w:lang w:val="es-CO" w:eastAsia="es-CO"/>
        </w:rPr>
      </w:pPr>
      <w:r w:rsidRPr="00CC2628">
        <w:rPr>
          <w:rFonts w:ascii="Arial" w:hAnsi="Arial" w:cs="Arial"/>
          <w:sz w:val="24"/>
          <w:szCs w:val="24"/>
          <w:lang w:val="es-CO" w:eastAsia="es-CO"/>
        </w:rPr>
        <w:t>Los debates que la asignatura propone deben guiar a los estudiantes hacia reflexiones de corte ético, político, económico y cultural respecto a los procesos de dominación y emancipación de los seres humanos, en una ápoca en que aun predominan los oligopolios mediáticos, pero en la cual el escenario de internet configura nuevas posibilidades para la lucha por la democratización de la comunicación. Debe insistirse en la relación de la comunicación y el desarrollo sostenible.</w:t>
      </w:r>
    </w:p>
    <w:p w:rsidR="004E53F6" w:rsidRPr="00CC2628" w:rsidRDefault="004E53F6" w:rsidP="004E53F6">
      <w:pPr>
        <w:autoSpaceDE w:val="0"/>
        <w:autoSpaceDN w:val="0"/>
        <w:adjustRightInd w:val="0"/>
        <w:spacing w:before="120" w:after="120" w:line="240" w:lineRule="auto"/>
        <w:jc w:val="both"/>
        <w:rPr>
          <w:rFonts w:ascii="Arial" w:hAnsi="Arial" w:cs="Arial"/>
          <w:sz w:val="24"/>
          <w:szCs w:val="24"/>
          <w:lang w:val="es-CO" w:eastAsia="es-CO"/>
        </w:rPr>
      </w:pPr>
      <w:r w:rsidRPr="00CC2628">
        <w:rPr>
          <w:rFonts w:ascii="Arial" w:hAnsi="Arial" w:cs="Arial"/>
          <w:sz w:val="24"/>
          <w:szCs w:val="24"/>
          <w:lang w:val="es-CO" w:eastAsia="es-CO"/>
        </w:rPr>
        <w:t>Todas estas problemáticas serán analizadas también en el escenario cubano.</w:t>
      </w:r>
    </w:p>
    <w:p w:rsidR="004E53F6" w:rsidRPr="00CC2628" w:rsidRDefault="004E53F6" w:rsidP="004E53F6">
      <w:pPr>
        <w:autoSpaceDE w:val="0"/>
        <w:autoSpaceDN w:val="0"/>
        <w:adjustRightInd w:val="0"/>
        <w:spacing w:before="120" w:after="120" w:line="240" w:lineRule="auto"/>
        <w:jc w:val="both"/>
        <w:rPr>
          <w:rFonts w:ascii="Arial" w:hAnsi="Arial" w:cs="Arial"/>
          <w:sz w:val="24"/>
          <w:szCs w:val="24"/>
          <w:lang w:val="es-CO" w:eastAsia="es-CO"/>
        </w:rPr>
      </w:pPr>
    </w:p>
    <w:p w:rsidR="004E53F6" w:rsidRPr="00CC2628" w:rsidRDefault="004E53F6" w:rsidP="004E53F6">
      <w:pPr>
        <w:autoSpaceDE w:val="0"/>
        <w:autoSpaceDN w:val="0"/>
        <w:adjustRightInd w:val="0"/>
        <w:spacing w:before="120" w:after="0" w:line="240" w:lineRule="auto"/>
        <w:jc w:val="both"/>
        <w:rPr>
          <w:rFonts w:ascii="Arial" w:hAnsi="Arial" w:cs="Arial"/>
          <w:b/>
          <w:sz w:val="24"/>
          <w:szCs w:val="24"/>
          <w:lang w:val="es-CO" w:eastAsia="es-CO"/>
        </w:rPr>
      </w:pPr>
      <w:bookmarkStart w:id="2" w:name="_Toc475321102"/>
      <w:bookmarkStart w:id="3" w:name="_Toc482637854"/>
      <w:r w:rsidRPr="00CC2628">
        <w:rPr>
          <w:rFonts w:ascii="Arial" w:hAnsi="Arial" w:cs="Arial"/>
          <w:b/>
          <w:sz w:val="24"/>
          <w:szCs w:val="24"/>
          <w:lang w:val="es-CO" w:eastAsia="es-CO"/>
        </w:rPr>
        <w:lastRenderedPageBreak/>
        <w:t>OBJETIVOS DE LA ASIGNATURA</w:t>
      </w:r>
      <w:bookmarkEnd w:id="2"/>
      <w:bookmarkEnd w:id="3"/>
    </w:p>
    <w:p w:rsidR="004E53F6" w:rsidRPr="00CC2628" w:rsidRDefault="004E53F6" w:rsidP="004E53F6">
      <w:pPr>
        <w:autoSpaceDE w:val="0"/>
        <w:autoSpaceDN w:val="0"/>
        <w:adjustRightInd w:val="0"/>
        <w:spacing w:before="120" w:after="120" w:line="240" w:lineRule="auto"/>
        <w:jc w:val="both"/>
        <w:rPr>
          <w:rFonts w:ascii="Arial" w:hAnsi="Arial" w:cs="Arial"/>
          <w:sz w:val="24"/>
          <w:szCs w:val="24"/>
          <w:lang w:val="es-CO" w:eastAsia="es-CO"/>
        </w:rPr>
      </w:pPr>
      <w:r w:rsidRPr="00CC2628">
        <w:rPr>
          <w:rFonts w:ascii="Arial" w:hAnsi="Arial" w:cs="Arial"/>
          <w:sz w:val="24"/>
          <w:szCs w:val="24"/>
          <w:lang w:val="es-CO" w:eastAsia="es-CO"/>
        </w:rPr>
        <w:t xml:space="preserve">La asignatura debe contribuir a que los estudiantes sean capaces de: </w:t>
      </w:r>
    </w:p>
    <w:p w:rsidR="004E53F6" w:rsidRPr="00CC2628" w:rsidRDefault="004E53F6" w:rsidP="004E53F6">
      <w:pPr>
        <w:autoSpaceDE w:val="0"/>
        <w:autoSpaceDN w:val="0"/>
        <w:adjustRightInd w:val="0"/>
        <w:spacing w:before="120" w:after="120" w:line="240" w:lineRule="auto"/>
        <w:jc w:val="both"/>
        <w:rPr>
          <w:rFonts w:ascii="Arial" w:hAnsi="Arial" w:cs="Arial"/>
          <w:sz w:val="24"/>
          <w:szCs w:val="24"/>
          <w:lang w:val="es-CO" w:eastAsia="es-CO"/>
        </w:rPr>
      </w:pPr>
      <w:r w:rsidRPr="00CC2628">
        <w:rPr>
          <w:rFonts w:ascii="Arial" w:hAnsi="Arial" w:cs="Arial"/>
          <w:sz w:val="24"/>
          <w:szCs w:val="24"/>
          <w:lang w:val="es-CO" w:eastAsia="es-CO"/>
        </w:rPr>
        <w:t>Comprender la evolución experimentada por los estudios sobre la recepción, las audiencias, los vínculos entre comunicación y cultura, y la noción de mediaciones, estableciendo las relaciones pertinentes con el contexto social, histórico, político y económico en que han surgido, así como el estado de desarrollo de los medios de comunicación y las fuentes teóricas que le sirvieron de base.</w:t>
      </w:r>
    </w:p>
    <w:p w:rsidR="004E53F6" w:rsidRPr="00CC2628" w:rsidRDefault="004E53F6" w:rsidP="004E53F6">
      <w:pPr>
        <w:autoSpaceDE w:val="0"/>
        <w:autoSpaceDN w:val="0"/>
        <w:adjustRightInd w:val="0"/>
        <w:spacing w:before="120" w:after="120" w:line="240" w:lineRule="auto"/>
        <w:jc w:val="both"/>
        <w:rPr>
          <w:rFonts w:ascii="Arial" w:hAnsi="Arial" w:cs="Arial"/>
          <w:sz w:val="24"/>
          <w:szCs w:val="24"/>
          <w:lang w:val="es-CO" w:eastAsia="es-CO"/>
        </w:rPr>
      </w:pPr>
      <w:r w:rsidRPr="00CC2628">
        <w:rPr>
          <w:rFonts w:ascii="Arial" w:hAnsi="Arial" w:cs="Arial"/>
          <w:sz w:val="24"/>
          <w:szCs w:val="24"/>
          <w:lang w:val="es-CO" w:eastAsia="es-CO"/>
        </w:rPr>
        <w:t xml:space="preserve">Reconocer las principales contribuciones teóricas que sobre la problemática de la recepción han provenido de las escuelas y corrientes estudiadas, fundamentalmente aquellas de naturaleza crítica. </w:t>
      </w:r>
    </w:p>
    <w:p w:rsidR="004E53F6" w:rsidRPr="00CC2628" w:rsidRDefault="004E53F6" w:rsidP="004E53F6">
      <w:pPr>
        <w:autoSpaceDE w:val="0"/>
        <w:autoSpaceDN w:val="0"/>
        <w:adjustRightInd w:val="0"/>
        <w:spacing w:before="120" w:after="120" w:line="240" w:lineRule="auto"/>
        <w:jc w:val="both"/>
        <w:rPr>
          <w:rFonts w:ascii="Arial" w:hAnsi="Arial" w:cs="Arial"/>
          <w:sz w:val="24"/>
          <w:szCs w:val="24"/>
          <w:lang w:val="es-CO" w:eastAsia="es-CO"/>
        </w:rPr>
      </w:pPr>
      <w:r w:rsidRPr="00CC2628">
        <w:rPr>
          <w:rFonts w:ascii="Arial" w:hAnsi="Arial" w:cs="Arial"/>
          <w:sz w:val="24"/>
          <w:szCs w:val="24"/>
          <w:lang w:val="es-CO" w:eastAsia="es-CO"/>
        </w:rPr>
        <w:t>Caracterizar los debates contemporáneos referidos a los procesos de recepción, conformación y funcionamiento de las audiencias, tipología e importancia de las mediaciones, identificando los autores y obras paradigmáticas.</w:t>
      </w:r>
    </w:p>
    <w:p w:rsidR="004E53F6" w:rsidRPr="00CC2628" w:rsidRDefault="004E53F6" w:rsidP="004E53F6">
      <w:pPr>
        <w:autoSpaceDE w:val="0"/>
        <w:autoSpaceDN w:val="0"/>
        <w:adjustRightInd w:val="0"/>
        <w:spacing w:before="120" w:after="120" w:line="240" w:lineRule="auto"/>
        <w:jc w:val="both"/>
        <w:rPr>
          <w:rFonts w:ascii="Arial" w:hAnsi="Arial" w:cs="Arial"/>
          <w:sz w:val="24"/>
          <w:szCs w:val="24"/>
          <w:lang w:val="es-CO" w:eastAsia="es-CO"/>
        </w:rPr>
      </w:pPr>
      <w:r w:rsidRPr="00CC2628">
        <w:rPr>
          <w:rFonts w:ascii="Arial" w:hAnsi="Arial" w:cs="Arial"/>
          <w:sz w:val="24"/>
          <w:szCs w:val="24"/>
          <w:lang w:val="es-CO" w:eastAsia="es-CO"/>
        </w:rPr>
        <w:t xml:space="preserve">Comprender la pertinencia de estudiar el fenómeno de la recepción en los marcos de la relación entre comunicación y cultura. </w:t>
      </w:r>
    </w:p>
    <w:p w:rsidR="004E53F6" w:rsidRPr="00CC2628" w:rsidRDefault="004E53F6" w:rsidP="004E53F6">
      <w:pPr>
        <w:autoSpaceDE w:val="0"/>
        <w:autoSpaceDN w:val="0"/>
        <w:adjustRightInd w:val="0"/>
        <w:spacing w:before="120" w:after="120" w:line="240" w:lineRule="auto"/>
        <w:jc w:val="both"/>
        <w:rPr>
          <w:rFonts w:ascii="Arial" w:hAnsi="Arial" w:cs="Arial"/>
          <w:sz w:val="24"/>
          <w:szCs w:val="24"/>
          <w:lang w:val="es-CO" w:eastAsia="es-CO"/>
        </w:rPr>
      </w:pPr>
      <w:r w:rsidRPr="00CC2628">
        <w:rPr>
          <w:rFonts w:ascii="Arial" w:hAnsi="Arial" w:cs="Arial"/>
          <w:sz w:val="24"/>
          <w:szCs w:val="24"/>
          <w:lang w:val="es-CO" w:eastAsia="es-CO"/>
        </w:rPr>
        <w:t>Identificar las razones por las cuales los productores de comunicación pública necesitan desentrañar las características de la recepción y el funcionamiento de las audiencias.</w:t>
      </w:r>
    </w:p>
    <w:p w:rsidR="004E53F6" w:rsidRPr="00CC2628" w:rsidRDefault="004E53F6" w:rsidP="004E53F6">
      <w:pPr>
        <w:autoSpaceDE w:val="0"/>
        <w:autoSpaceDN w:val="0"/>
        <w:adjustRightInd w:val="0"/>
        <w:spacing w:before="120" w:after="120" w:line="240" w:lineRule="auto"/>
        <w:jc w:val="both"/>
        <w:rPr>
          <w:rFonts w:ascii="Arial" w:hAnsi="Arial" w:cs="Arial"/>
          <w:sz w:val="24"/>
          <w:szCs w:val="24"/>
          <w:lang w:val="es-CO" w:eastAsia="es-CO"/>
        </w:rPr>
      </w:pPr>
      <w:r w:rsidRPr="00CC2628">
        <w:rPr>
          <w:rFonts w:ascii="Arial" w:hAnsi="Arial" w:cs="Arial"/>
          <w:sz w:val="24"/>
          <w:szCs w:val="24"/>
          <w:lang w:val="es-CO" w:eastAsia="es-CO"/>
        </w:rPr>
        <w:t xml:space="preserve">Analizar cómo el escenario de internet revitaliza y hace aún más pertinente la investigación de audiencias en su tránsito hacia comunidades expresivas. </w:t>
      </w:r>
    </w:p>
    <w:p w:rsidR="004E53F6" w:rsidRPr="00CC2628" w:rsidRDefault="004E53F6" w:rsidP="004E53F6">
      <w:pPr>
        <w:autoSpaceDE w:val="0"/>
        <w:autoSpaceDN w:val="0"/>
        <w:adjustRightInd w:val="0"/>
        <w:spacing w:before="120" w:after="120" w:line="240" w:lineRule="auto"/>
        <w:jc w:val="both"/>
        <w:rPr>
          <w:rFonts w:ascii="Arial" w:hAnsi="Arial" w:cs="Arial"/>
          <w:sz w:val="24"/>
          <w:szCs w:val="24"/>
          <w:lang w:val="es-CO" w:eastAsia="es-CO"/>
        </w:rPr>
      </w:pPr>
    </w:p>
    <w:p w:rsidR="004E53F6" w:rsidRPr="00CC2628" w:rsidRDefault="004E53F6" w:rsidP="004E53F6">
      <w:pPr>
        <w:autoSpaceDE w:val="0"/>
        <w:autoSpaceDN w:val="0"/>
        <w:adjustRightInd w:val="0"/>
        <w:spacing w:before="120" w:after="0" w:line="240" w:lineRule="auto"/>
        <w:jc w:val="both"/>
        <w:rPr>
          <w:rFonts w:ascii="Arial" w:hAnsi="Arial" w:cs="Arial"/>
          <w:b/>
          <w:sz w:val="24"/>
          <w:szCs w:val="24"/>
          <w:lang w:val="es-CO" w:eastAsia="es-CO"/>
        </w:rPr>
      </w:pPr>
      <w:bookmarkStart w:id="4" w:name="_Toc475321103"/>
      <w:bookmarkStart w:id="5" w:name="_Toc482637855"/>
      <w:r w:rsidRPr="00CC2628">
        <w:rPr>
          <w:rFonts w:ascii="Arial" w:hAnsi="Arial" w:cs="Arial"/>
          <w:b/>
          <w:sz w:val="24"/>
          <w:szCs w:val="24"/>
          <w:lang w:val="es-CO" w:eastAsia="es-CO"/>
        </w:rPr>
        <w:t>CONTENIDOS DE LA ASIGNATURA</w:t>
      </w:r>
      <w:bookmarkEnd w:id="4"/>
      <w:bookmarkEnd w:id="5"/>
    </w:p>
    <w:p w:rsidR="004E53F6" w:rsidRPr="00CC2628" w:rsidRDefault="004E53F6" w:rsidP="004E53F6">
      <w:pPr>
        <w:autoSpaceDE w:val="0"/>
        <w:autoSpaceDN w:val="0"/>
        <w:adjustRightInd w:val="0"/>
        <w:spacing w:before="120" w:after="0" w:line="240" w:lineRule="auto"/>
        <w:jc w:val="both"/>
        <w:rPr>
          <w:rFonts w:ascii="Arial" w:hAnsi="Arial" w:cs="Arial"/>
          <w:b/>
          <w:smallCaps/>
          <w:sz w:val="24"/>
          <w:szCs w:val="24"/>
          <w:lang w:val="es-CO" w:eastAsia="es-CO"/>
        </w:rPr>
      </w:pPr>
      <w:r w:rsidRPr="00CC2628">
        <w:rPr>
          <w:rFonts w:ascii="Arial" w:hAnsi="Arial" w:cs="Arial"/>
          <w:b/>
          <w:smallCaps/>
          <w:sz w:val="24"/>
          <w:szCs w:val="24"/>
          <w:lang w:val="es-CO" w:eastAsia="es-CO"/>
        </w:rPr>
        <w:t>Conocimientos esenciales a adquirir</w:t>
      </w:r>
    </w:p>
    <w:p w:rsidR="004E53F6" w:rsidRPr="00CC2628" w:rsidRDefault="004E53F6" w:rsidP="004E53F6">
      <w:pPr>
        <w:autoSpaceDE w:val="0"/>
        <w:autoSpaceDN w:val="0"/>
        <w:adjustRightInd w:val="0"/>
        <w:spacing w:before="120" w:after="120" w:line="240" w:lineRule="auto"/>
        <w:jc w:val="both"/>
        <w:rPr>
          <w:rFonts w:ascii="Arial" w:hAnsi="Arial" w:cs="Arial"/>
          <w:sz w:val="24"/>
          <w:szCs w:val="24"/>
          <w:lang w:val="es-CO" w:eastAsia="es-CO"/>
        </w:rPr>
      </w:pPr>
      <w:r w:rsidRPr="00CC2628">
        <w:rPr>
          <w:rFonts w:ascii="Arial" w:hAnsi="Arial" w:cs="Arial"/>
          <w:sz w:val="24"/>
          <w:szCs w:val="24"/>
          <w:lang w:val="es-CO" w:eastAsia="es-CO"/>
        </w:rPr>
        <w:t xml:space="preserve">La recepción y los receptores en la Mass Communications Research. El receptor en la Teoría Crítica de la Escuela de Fráncfort. Tránsito de los efectos persuasivos a los efectos cognitivos. Los aportes de los Estudios Literarios a los procesos de recepción. La visión comunicacional de la cultura y la visión cultural de la comunicación. Los Estudios Culturales Británicos. El concepto de mediaciones. La mediación cultural, los estudios de uso y consumo, y las investigaciones cualitativas de audiencias en América Latina. Estudios contemporáneos. El nuevo ecosistema infocomunicacional. El paso de las audiencias contemplativas a las comunidades expresivas. Los estudios sobre audiencias en Cuba. </w:t>
      </w:r>
    </w:p>
    <w:p w:rsidR="004E53F6" w:rsidRPr="00CC2628" w:rsidRDefault="004E53F6" w:rsidP="004E53F6">
      <w:pPr>
        <w:autoSpaceDE w:val="0"/>
        <w:autoSpaceDN w:val="0"/>
        <w:adjustRightInd w:val="0"/>
        <w:spacing w:before="120" w:after="120" w:line="240" w:lineRule="auto"/>
        <w:jc w:val="both"/>
        <w:rPr>
          <w:rFonts w:ascii="Arial" w:hAnsi="Arial" w:cs="Arial"/>
          <w:sz w:val="24"/>
          <w:szCs w:val="24"/>
          <w:lang w:val="es-CO" w:eastAsia="es-CO"/>
        </w:rPr>
      </w:pPr>
      <w:r w:rsidRPr="00CC2628">
        <w:rPr>
          <w:rFonts w:ascii="Arial" w:hAnsi="Arial" w:cs="Arial"/>
          <w:b/>
          <w:smallCaps/>
          <w:sz w:val="24"/>
          <w:szCs w:val="24"/>
          <w:lang w:val="es-CO" w:eastAsia="es-CO"/>
        </w:rPr>
        <w:t>Habilidades principales a dominar</w:t>
      </w:r>
    </w:p>
    <w:p w:rsidR="004E53F6" w:rsidRPr="00CC2628" w:rsidRDefault="004E53F6" w:rsidP="004E53F6">
      <w:pPr>
        <w:autoSpaceDE w:val="0"/>
        <w:autoSpaceDN w:val="0"/>
        <w:adjustRightInd w:val="0"/>
        <w:spacing w:before="120" w:after="120" w:line="240" w:lineRule="auto"/>
        <w:ind w:left="142" w:hanging="142"/>
        <w:jc w:val="both"/>
        <w:rPr>
          <w:rFonts w:ascii="Arial" w:hAnsi="Arial" w:cs="Arial"/>
          <w:sz w:val="24"/>
          <w:szCs w:val="24"/>
          <w:lang w:val="es-CO" w:eastAsia="es-CO"/>
        </w:rPr>
      </w:pPr>
      <w:r w:rsidRPr="00CC2628">
        <w:rPr>
          <w:rFonts w:ascii="Arial" w:hAnsi="Arial" w:cs="Arial"/>
          <w:sz w:val="24"/>
          <w:szCs w:val="24"/>
          <w:lang w:val="es-CO" w:eastAsia="es-CO"/>
        </w:rPr>
        <w:t>- Fundamentar teórica, conceptual y metodológicamente los principales problemas asociados a los procesos de recepción y construcción de sentidos.</w:t>
      </w:r>
    </w:p>
    <w:p w:rsidR="004E53F6" w:rsidRPr="00CC2628" w:rsidRDefault="004E53F6" w:rsidP="004E53F6">
      <w:pPr>
        <w:autoSpaceDE w:val="0"/>
        <w:autoSpaceDN w:val="0"/>
        <w:adjustRightInd w:val="0"/>
        <w:spacing w:before="120" w:after="120" w:line="240" w:lineRule="auto"/>
        <w:ind w:left="142" w:hanging="142"/>
        <w:jc w:val="both"/>
        <w:rPr>
          <w:rFonts w:ascii="Arial" w:hAnsi="Arial" w:cs="Arial"/>
          <w:sz w:val="24"/>
          <w:szCs w:val="24"/>
          <w:lang w:val="es-CO" w:eastAsia="es-CO"/>
        </w:rPr>
      </w:pPr>
      <w:r w:rsidRPr="00CC2628">
        <w:rPr>
          <w:rFonts w:ascii="Arial" w:hAnsi="Arial" w:cs="Arial"/>
          <w:sz w:val="24"/>
          <w:szCs w:val="24"/>
          <w:lang w:val="es-CO" w:eastAsia="es-CO"/>
        </w:rPr>
        <w:t xml:space="preserve">- Dominar los principales presupuestos teóricos y metodológicos de las escuelas y corrientes que han abordado estos procesos. </w:t>
      </w:r>
    </w:p>
    <w:p w:rsidR="004E53F6" w:rsidRPr="00CC2628" w:rsidRDefault="004E53F6" w:rsidP="004E53F6">
      <w:pPr>
        <w:autoSpaceDE w:val="0"/>
        <w:autoSpaceDN w:val="0"/>
        <w:adjustRightInd w:val="0"/>
        <w:spacing w:before="120" w:after="120" w:line="240" w:lineRule="auto"/>
        <w:ind w:left="142" w:hanging="142"/>
        <w:jc w:val="both"/>
        <w:rPr>
          <w:rFonts w:ascii="Arial" w:hAnsi="Arial" w:cs="Arial"/>
          <w:sz w:val="24"/>
          <w:szCs w:val="24"/>
          <w:lang w:val="es-CO" w:eastAsia="es-CO"/>
        </w:rPr>
      </w:pPr>
      <w:r w:rsidRPr="00CC2628">
        <w:rPr>
          <w:rFonts w:ascii="Arial" w:hAnsi="Arial" w:cs="Arial"/>
          <w:sz w:val="24"/>
          <w:szCs w:val="24"/>
          <w:lang w:val="es-CO" w:eastAsia="es-CO"/>
        </w:rPr>
        <w:t xml:space="preserve">- </w:t>
      </w:r>
      <w:r w:rsidRPr="00CC2628">
        <w:rPr>
          <w:rFonts w:ascii="Arial" w:hAnsi="Arial" w:cs="Arial"/>
          <w:sz w:val="24"/>
          <w:szCs w:val="24"/>
          <w:lang w:val="es-MX" w:eastAsia="es-CO"/>
        </w:rPr>
        <w:t xml:space="preserve">Criticar </w:t>
      </w:r>
      <w:r w:rsidRPr="00CC2628">
        <w:rPr>
          <w:rFonts w:ascii="Arial" w:hAnsi="Arial" w:cs="Arial"/>
          <w:sz w:val="24"/>
          <w:szCs w:val="24"/>
          <w:lang w:val="es-CO" w:eastAsia="es-CO"/>
        </w:rPr>
        <w:t>textos de autores representativos teniendo en cuenta las corrientes y escuelas fundamentales dentro del ámbito de estudio de la teoría de la comunicación</w:t>
      </w:r>
      <w:r w:rsidRPr="00CC2628">
        <w:rPr>
          <w:rFonts w:ascii="Arial" w:hAnsi="Arial" w:cs="Arial"/>
          <w:color w:val="FF0000"/>
          <w:sz w:val="24"/>
          <w:szCs w:val="24"/>
          <w:lang w:val="es-CO" w:eastAsia="es-CO"/>
        </w:rPr>
        <w:t>.</w:t>
      </w:r>
    </w:p>
    <w:p w:rsidR="004E53F6" w:rsidRPr="00CC2628" w:rsidRDefault="004E53F6" w:rsidP="004E53F6">
      <w:pPr>
        <w:autoSpaceDE w:val="0"/>
        <w:autoSpaceDN w:val="0"/>
        <w:adjustRightInd w:val="0"/>
        <w:spacing w:before="120" w:after="120" w:line="240" w:lineRule="auto"/>
        <w:ind w:left="142" w:hanging="142"/>
        <w:jc w:val="both"/>
        <w:rPr>
          <w:rFonts w:ascii="Arial" w:hAnsi="Arial" w:cs="Arial"/>
          <w:sz w:val="24"/>
          <w:szCs w:val="24"/>
          <w:lang w:val="es-CO" w:eastAsia="es-CO"/>
        </w:rPr>
      </w:pPr>
      <w:r w:rsidRPr="00CC2628">
        <w:rPr>
          <w:rFonts w:ascii="Arial" w:hAnsi="Arial" w:cs="Arial"/>
          <w:sz w:val="24"/>
          <w:szCs w:val="24"/>
          <w:lang w:val="es-CO" w:eastAsia="es-CO"/>
        </w:rPr>
        <w:t>- Disertar con coherencia sobre los tópicos teóricos tratados en la asignatura de manera oral y escrita, de forma independiente y grupal.</w:t>
      </w:r>
    </w:p>
    <w:p w:rsidR="004E53F6" w:rsidRPr="00CC2628" w:rsidRDefault="004E53F6" w:rsidP="004E53F6">
      <w:pPr>
        <w:autoSpaceDE w:val="0"/>
        <w:autoSpaceDN w:val="0"/>
        <w:adjustRightInd w:val="0"/>
        <w:spacing w:before="120" w:after="0" w:line="240" w:lineRule="auto"/>
        <w:jc w:val="both"/>
        <w:rPr>
          <w:rFonts w:ascii="Arial" w:hAnsi="Arial" w:cs="Arial"/>
          <w:b/>
          <w:smallCaps/>
          <w:sz w:val="24"/>
          <w:szCs w:val="24"/>
          <w:lang w:val="es-CO" w:eastAsia="es-CO"/>
        </w:rPr>
      </w:pPr>
      <w:r w:rsidRPr="00CC2628">
        <w:rPr>
          <w:rFonts w:ascii="Arial" w:hAnsi="Arial" w:cs="Arial"/>
          <w:b/>
          <w:smallCaps/>
          <w:sz w:val="24"/>
          <w:szCs w:val="24"/>
          <w:lang w:val="es-CO" w:eastAsia="es-CO"/>
        </w:rPr>
        <w:lastRenderedPageBreak/>
        <w:t>Valores fundamentales de la carrera a los que tributa</w:t>
      </w:r>
    </w:p>
    <w:p w:rsidR="004E53F6" w:rsidRPr="00CC2628" w:rsidRDefault="004E53F6" w:rsidP="004E53F6">
      <w:pPr>
        <w:autoSpaceDE w:val="0"/>
        <w:autoSpaceDN w:val="0"/>
        <w:adjustRightInd w:val="0"/>
        <w:spacing w:before="120" w:after="120" w:line="240" w:lineRule="auto"/>
        <w:jc w:val="both"/>
        <w:rPr>
          <w:rFonts w:ascii="Arial" w:hAnsi="Arial" w:cs="Arial"/>
          <w:sz w:val="24"/>
          <w:szCs w:val="24"/>
          <w:lang w:val="es-CO" w:eastAsia="es-CO"/>
        </w:rPr>
      </w:pPr>
      <w:r w:rsidRPr="00CC2628">
        <w:rPr>
          <w:rFonts w:ascii="Arial" w:hAnsi="Arial" w:cs="Arial"/>
          <w:sz w:val="24"/>
          <w:szCs w:val="24"/>
          <w:lang w:val="es-CO" w:eastAsia="es-CO"/>
        </w:rPr>
        <w:t xml:space="preserve">La asignatura deberá contribuir al desarrollo de una cultura profesional en el examen de los principales problemas teóricos relacionados con los procesos de recepción y construcción de sentidos y sus implicaciones éticas, políticas, económicas y culturales, reforzando la honestidad y el apego al trabajo honrado y comprometido. </w:t>
      </w:r>
    </w:p>
    <w:p w:rsidR="004E53F6" w:rsidRPr="00CC2628" w:rsidRDefault="004E53F6" w:rsidP="004E53F6">
      <w:pPr>
        <w:autoSpaceDE w:val="0"/>
        <w:autoSpaceDN w:val="0"/>
        <w:adjustRightInd w:val="0"/>
        <w:spacing w:before="120" w:after="120" w:line="240" w:lineRule="auto"/>
        <w:jc w:val="both"/>
        <w:rPr>
          <w:rFonts w:ascii="Arial" w:hAnsi="Arial" w:cs="Arial"/>
          <w:sz w:val="24"/>
          <w:szCs w:val="24"/>
          <w:lang w:val="es-CO" w:eastAsia="es-CO"/>
        </w:rPr>
      </w:pPr>
      <w:r w:rsidRPr="00CC2628">
        <w:rPr>
          <w:rFonts w:ascii="Arial" w:hAnsi="Arial" w:cs="Arial"/>
          <w:sz w:val="24"/>
          <w:szCs w:val="24"/>
          <w:lang w:val="es-CO" w:eastAsia="es-CO"/>
        </w:rPr>
        <w:t xml:space="preserve"> Asimismo, deberá favorecer la formación de un profesional con un elevado sentido crítico y humanista en relación con los procesos de recepción y construcción de sentidos.  Igualmente, deberá dotar al estudiante de los fundamentos conceptuales básicos para la discusión de problemas éticos de la profesión y la investigación en su relación con la transformación crítica de la realidad. </w:t>
      </w:r>
    </w:p>
    <w:p w:rsidR="004E53F6" w:rsidRPr="00CC2628" w:rsidRDefault="004E53F6" w:rsidP="004E53F6">
      <w:pPr>
        <w:autoSpaceDE w:val="0"/>
        <w:autoSpaceDN w:val="0"/>
        <w:adjustRightInd w:val="0"/>
        <w:spacing w:before="120" w:after="120" w:line="240" w:lineRule="auto"/>
        <w:jc w:val="both"/>
        <w:rPr>
          <w:rFonts w:ascii="Arial" w:hAnsi="Arial" w:cs="Arial"/>
          <w:b/>
          <w:sz w:val="24"/>
          <w:szCs w:val="24"/>
          <w:lang w:val="es-CO" w:eastAsia="es-CO"/>
        </w:rPr>
      </w:pPr>
    </w:p>
    <w:p w:rsidR="004E53F6" w:rsidRPr="00CC2628" w:rsidRDefault="004E53F6" w:rsidP="004E53F6">
      <w:pPr>
        <w:autoSpaceDE w:val="0"/>
        <w:autoSpaceDN w:val="0"/>
        <w:adjustRightInd w:val="0"/>
        <w:spacing w:before="120" w:after="0" w:line="240" w:lineRule="auto"/>
        <w:jc w:val="both"/>
        <w:rPr>
          <w:rFonts w:ascii="Arial" w:hAnsi="Arial" w:cs="Arial"/>
          <w:b/>
          <w:sz w:val="24"/>
          <w:szCs w:val="24"/>
          <w:lang w:val="es-CO" w:eastAsia="es-CO"/>
        </w:rPr>
      </w:pPr>
      <w:bookmarkStart w:id="6" w:name="_Toc475321104"/>
      <w:bookmarkStart w:id="7" w:name="_Toc482637856"/>
      <w:r w:rsidRPr="00CC2628">
        <w:rPr>
          <w:rFonts w:ascii="Arial" w:hAnsi="Arial" w:cs="Arial"/>
          <w:b/>
          <w:sz w:val="24"/>
          <w:szCs w:val="24"/>
          <w:lang w:val="es-CO" w:eastAsia="es-CO"/>
        </w:rPr>
        <w:t>INDICACIONES METODOLÓGICAS Y DE ORGANIZACIÓN</w:t>
      </w:r>
      <w:bookmarkEnd w:id="6"/>
      <w:bookmarkEnd w:id="7"/>
    </w:p>
    <w:p w:rsidR="004E53F6" w:rsidRPr="00CC2628" w:rsidRDefault="004E53F6" w:rsidP="004E53F6">
      <w:pPr>
        <w:autoSpaceDE w:val="0"/>
        <w:autoSpaceDN w:val="0"/>
        <w:adjustRightInd w:val="0"/>
        <w:spacing w:before="120" w:after="120" w:line="240" w:lineRule="auto"/>
        <w:jc w:val="both"/>
        <w:rPr>
          <w:rFonts w:ascii="Arial" w:hAnsi="Arial" w:cs="Arial"/>
          <w:sz w:val="24"/>
          <w:szCs w:val="24"/>
          <w:lang w:val="es-CO" w:eastAsia="es-CO"/>
        </w:rPr>
      </w:pPr>
      <w:r w:rsidRPr="00CC2628">
        <w:rPr>
          <w:rFonts w:ascii="Arial" w:hAnsi="Arial" w:cs="Arial"/>
          <w:sz w:val="24"/>
          <w:szCs w:val="24"/>
          <w:lang w:val="es-CO" w:eastAsia="es-CO"/>
        </w:rPr>
        <w:t>Esta asignatura desarrolla el estudio de las problemáticas teóricas principales relacionadas con los procesos de recepción y construcción de sentidos las que deberán constituirse en fundamento básico para el aprendizaje de otras asignaturas de la especialidad, la formación de una cultura profesional en el estudiante y la creación de un pensamiento crítico ante las principales problemáticas de este ámbito de estudios.</w:t>
      </w:r>
    </w:p>
    <w:p w:rsidR="004E53F6" w:rsidRPr="00CC2628" w:rsidRDefault="004E53F6" w:rsidP="004E53F6">
      <w:pPr>
        <w:autoSpaceDE w:val="0"/>
        <w:autoSpaceDN w:val="0"/>
        <w:adjustRightInd w:val="0"/>
        <w:spacing w:before="120" w:after="120" w:line="240" w:lineRule="auto"/>
        <w:jc w:val="both"/>
        <w:rPr>
          <w:rFonts w:ascii="Arial" w:hAnsi="Arial" w:cs="Arial"/>
          <w:sz w:val="24"/>
          <w:szCs w:val="24"/>
          <w:lang w:val="es-CO" w:eastAsia="es-CO"/>
        </w:rPr>
      </w:pPr>
      <w:r w:rsidRPr="00CC2628">
        <w:rPr>
          <w:rFonts w:ascii="Arial" w:hAnsi="Arial" w:cs="Arial"/>
          <w:sz w:val="24"/>
          <w:szCs w:val="24"/>
          <w:lang w:val="es-CO" w:eastAsia="es-CO"/>
        </w:rPr>
        <w:t xml:space="preserve">En el tratamiento de los temas, se propone un abordaje de los asuntos que resultan más importantes en los debates contemporáneos sobre la temática objeto de esta asignatura y sus implicaciones teóricas, y sociales. Se sigue la lógica siguiente: abordaje de los problemas, su desarrollo histórico en relación con los entornos socio económicos concretos en que aparecen, las corrientes y escuelas dentro del campo académico de la comunicación que los han abordado y los debates actuales sobre los mismos. </w:t>
      </w:r>
    </w:p>
    <w:p w:rsidR="004E53F6" w:rsidRPr="00CC2628" w:rsidRDefault="004E53F6" w:rsidP="004E53F6">
      <w:pPr>
        <w:autoSpaceDE w:val="0"/>
        <w:autoSpaceDN w:val="0"/>
        <w:adjustRightInd w:val="0"/>
        <w:spacing w:before="120" w:after="120" w:line="240" w:lineRule="auto"/>
        <w:jc w:val="both"/>
        <w:rPr>
          <w:rFonts w:ascii="Arial" w:hAnsi="Arial" w:cs="Arial"/>
          <w:sz w:val="24"/>
          <w:szCs w:val="24"/>
          <w:lang w:val="es-CO" w:eastAsia="es-CO"/>
        </w:rPr>
      </w:pPr>
      <w:r w:rsidRPr="00CC2628">
        <w:rPr>
          <w:rFonts w:ascii="Arial" w:hAnsi="Arial" w:cs="Arial"/>
          <w:sz w:val="24"/>
          <w:szCs w:val="24"/>
          <w:lang w:val="es-CO" w:eastAsia="es-CO"/>
        </w:rPr>
        <w:t>Para el desarrollo de los temas se combinaran las Conferencias generales de inicio y cierre del semestre (la primera con una presentación del mapa de conocimiento que abarca el semestre y la segunda con las conclusiones más importantes del semestre) y Conferencias - talleres: En dos formas organizativas según el tema: Una con conferencia introductoria del tema, trabajo grupal (lectura y discusión de un texto) y debate que conduzca al resultado del trabajo grupal (conclusiones y preguntas sobre el texto leído); la otra, se  presenta el problema al grupo, se realiza el  trabajo grupal reflexivo sobre el problema presentado (lo que incluye lectura de textos), se debate el resultado grupal (conclusiones y propuestas) y por último una conferencia de cierre. Se indicarán estudios individuales de lecturas fuera de las horas de clases y se solicitarán breves resúmenes de lecturas con preguntas que ayuden a profundizar en el tema. Se dedicará tiempo en algunas clases a responder esas preguntas.</w:t>
      </w:r>
    </w:p>
    <w:p w:rsidR="004E53F6" w:rsidRPr="00CC2628" w:rsidRDefault="004E53F6" w:rsidP="004E53F6">
      <w:pPr>
        <w:autoSpaceDE w:val="0"/>
        <w:autoSpaceDN w:val="0"/>
        <w:adjustRightInd w:val="0"/>
        <w:spacing w:before="120" w:after="120" w:line="240" w:lineRule="auto"/>
        <w:jc w:val="both"/>
        <w:rPr>
          <w:rFonts w:ascii="Arial" w:hAnsi="Arial" w:cs="Arial"/>
          <w:sz w:val="24"/>
          <w:szCs w:val="24"/>
          <w:lang w:val="es-CO" w:eastAsia="es-CO"/>
        </w:rPr>
      </w:pPr>
      <w:r w:rsidRPr="00CC2628">
        <w:rPr>
          <w:rFonts w:ascii="Arial" w:hAnsi="Arial" w:cs="Arial"/>
          <w:sz w:val="24"/>
          <w:szCs w:val="24"/>
          <w:lang w:val="es-CO" w:eastAsia="es-CO"/>
        </w:rPr>
        <w:t xml:space="preserve">Estos contenidos deberán dialogar, con las disciplinas </w:t>
      </w:r>
      <w:r w:rsidRPr="00CC2628">
        <w:rPr>
          <w:rFonts w:ascii="Arial" w:hAnsi="Arial" w:cs="Arial"/>
          <w:b/>
          <w:sz w:val="24"/>
          <w:szCs w:val="24"/>
          <w:lang w:val="es-CO" w:eastAsia="es-CO"/>
        </w:rPr>
        <w:t>Comunicación y Sociedad</w:t>
      </w:r>
      <w:r w:rsidRPr="00CC2628">
        <w:rPr>
          <w:rFonts w:ascii="Arial" w:hAnsi="Arial" w:cs="Arial"/>
          <w:sz w:val="24"/>
          <w:szCs w:val="24"/>
          <w:lang w:val="es-CO" w:eastAsia="es-CO"/>
        </w:rPr>
        <w:t xml:space="preserve">, </w:t>
      </w:r>
      <w:r w:rsidRPr="00CC2628">
        <w:rPr>
          <w:rFonts w:ascii="Arial" w:hAnsi="Arial" w:cs="Arial"/>
          <w:b/>
          <w:sz w:val="24"/>
          <w:szCs w:val="24"/>
          <w:lang w:val="es-CO" w:eastAsia="es-CO"/>
        </w:rPr>
        <w:t>Comunicación para el desarrollo y Comunicación institucional</w:t>
      </w:r>
      <w:r w:rsidRPr="00CC2628">
        <w:rPr>
          <w:rFonts w:ascii="Arial" w:hAnsi="Arial" w:cs="Arial"/>
          <w:sz w:val="24"/>
          <w:szCs w:val="24"/>
          <w:lang w:val="es-CO" w:eastAsia="es-CO"/>
        </w:rPr>
        <w:t xml:space="preserve"> con las cuales se sugiere la realización de ejercicios integradores.</w:t>
      </w:r>
    </w:p>
    <w:p w:rsidR="004E53F6" w:rsidRPr="00CC2628" w:rsidRDefault="004E53F6" w:rsidP="004E53F6">
      <w:pPr>
        <w:autoSpaceDE w:val="0"/>
        <w:autoSpaceDN w:val="0"/>
        <w:adjustRightInd w:val="0"/>
        <w:spacing w:before="120" w:after="120" w:line="240" w:lineRule="auto"/>
        <w:jc w:val="both"/>
        <w:rPr>
          <w:rFonts w:ascii="Arial" w:hAnsi="Arial" w:cs="Arial"/>
          <w:sz w:val="24"/>
          <w:szCs w:val="24"/>
          <w:lang w:val="es-CO" w:eastAsia="es-CO"/>
        </w:rPr>
      </w:pPr>
      <w:r w:rsidRPr="00CC2628">
        <w:rPr>
          <w:rFonts w:ascii="Arial" w:hAnsi="Arial" w:cs="Arial"/>
          <w:sz w:val="24"/>
          <w:szCs w:val="24"/>
          <w:lang w:val="es-CO" w:eastAsia="es-CO"/>
        </w:rPr>
        <w:t xml:space="preserve">Metodológicamente, la asignatura debe dar continuidad al proceso de creación de habilidades investigativas en el empleo de fuentes documentales primarias y secundarias para la consolidación del trabajo independiente. De igual manera, cabe estimular el ejercicio de abstracción a partir de la interpretación y disertación teórica en torno a estas problemáticas centrales dentro del campo de estudios. </w:t>
      </w:r>
    </w:p>
    <w:p w:rsidR="004E53F6" w:rsidRPr="00CC2628" w:rsidRDefault="004E53F6" w:rsidP="004E53F6">
      <w:pPr>
        <w:autoSpaceDE w:val="0"/>
        <w:autoSpaceDN w:val="0"/>
        <w:adjustRightInd w:val="0"/>
        <w:spacing w:before="120" w:after="120" w:line="240" w:lineRule="auto"/>
        <w:jc w:val="both"/>
        <w:rPr>
          <w:rFonts w:ascii="Arial" w:hAnsi="Arial" w:cs="Arial"/>
          <w:sz w:val="24"/>
          <w:szCs w:val="24"/>
          <w:lang w:val="es-CO" w:eastAsia="es-CO"/>
        </w:rPr>
      </w:pPr>
      <w:r w:rsidRPr="00CC2628">
        <w:rPr>
          <w:rFonts w:ascii="Arial" w:hAnsi="Arial" w:cs="Arial"/>
          <w:sz w:val="24"/>
          <w:szCs w:val="24"/>
          <w:lang w:val="es-CO" w:eastAsia="es-CO"/>
        </w:rPr>
        <w:lastRenderedPageBreak/>
        <w:t>Las evaluaciones serán sistemáticas a partir de la participación en los talleres, los resúmenes de lectura y preguntas que los estudiantes extraen de estas lecturas.</w:t>
      </w:r>
    </w:p>
    <w:p w:rsidR="004E53F6" w:rsidRPr="00CC2628" w:rsidRDefault="004E53F6" w:rsidP="004E53F6">
      <w:pPr>
        <w:autoSpaceDE w:val="0"/>
        <w:autoSpaceDN w:val="0"/>
        <w:adjustRightInd w:val="0"/>
        <w:spacing w:before="120" w:after="120" w:line="240" w:lineRule="auto"/>
        <w:jc w:val="both"/>
        <w:rPr>
          <w:rFonts w:ascii="Arial" w:hAnsi="Arial" w:cs="Arial"/>
          <w:sz w:val="24"/>
          <w:szCs w:val="24"/>
          <w:lang w:val="es-CO" w:eastAsia="es-CO"/>
        </w:rPr>
      </w:pPr>
      <w:r w:rsidRPr="00CC2628">
        <w:rPr>
          <w:rFonts w:ascii="Arial" w:hAnsi="Arial" w:cs="Arial"/>
          <w:sz w:val="24"/>
          <w:szCs w:val="24"/>
          <w:lang w:val="es-CO" w:eastAsia="es-CO"/>
        </w:rPr>
        <w:t>Se evaluará ante todo la capacidad de reflexión crítica que el estudiante vaya asumiendo, los valores éticos que expresen esos trabajos y la calidad formal tanto en la estructuración del discurso y su capacidad de síntesis como en sus sistemas de referencia y citas.</w:t>
      </w:r>
    </w:p>
    <w:p w:rsidR="004E53F6" w:rsidRPr="00CC2628" w:rsidRDefault="004E53F6" w:rsidP="004E53F6">
      <w:pPr>
        <w:autoSpaceDE w:val="0"/>
        <w:autoSpaceDN w:val="0"/>
        <w:adjustRightInd w:val="0"/>
        <w:spacing w:before="120" w:after="120" w:line="240" w:lineRule="auto"/>
        <w:jc w:val="both"/>
        <w:rPr>
          <w:rFonts w:ascii="Arial" w:hAnsi="Arial" w:cs="Arial"/>
          <w:sz w:val="24"/>
          <w:szCs w:val="24"/>
          <w:lang w:val="es-CO" w:eastAsia="es-CO"/>
        </w:rPr>
      </w:pPr>
      <w:r w:rsidRPr="00CC2628">
        <w:rPr>
          <w:rFonts w:ascii="Arial" w:hAnsi="Arial" w:cs="Arial"/>
          <w:sz w:val="24"/>
          <w:szCs w:val="24"/>
          <w:lang w:val="es-CO" w:eastAsia="es-CO"/>
        </w:rPr>
        <w:t>Asimismo, se atenderá al manejo riguroso por parte del estudiante de los principales sistemas conceptuales y categoriales en su relación con los procesos de producción y distribución de la comunicación pública.</w:t>
      </w:r>
    </w:p>
    <w:p w:rsidR="004E53F6" w:rsidRPr="00CC2628" w:rsidRDefault="004E53F6" w:rsidP="004E53F6">
      <w:pPr>
        <w:autoSpaceDE w:val="0"/>
        <w:autoSpaceDN w:val="0"/>
        <w:adjustRightInd w:val="0"/>
        <w:spacing w:before="120" w:after="120" w:line="240" w:lineRule="auto"/>
        <w:jc w:val="both"/>
        <w:rPr>
          <w:rFonts w:ascii="Arial" w:hAnsi="Arial" w:cs="Arial"/>
          <w:sz w:val="24"/>
          <w:szCs w:val="24"/>
          <w:lang w:val="es-CO" w:eastAsia="es-CO"/>
        </w:rPr>
      </w:pPr>
      <w:r w:rsidRPr="00CC2628">
        <w:rPr>
          <w:rFonts w:ascii="Arial" w:hAnsi="Arial" w:cs="Arial"/>
          <w:sz w:val="24"/>
          <w:szCs w:val="24"/>
          <w:lang w:val="es-CO" w:eastAsia="es-CO"/>
        </w:rPr>
        <w:t>Se deberá hacer hincapié, igualmente, en las implicaciones éticas, políticas, económicas y culturales de los procesos objeto de estudio en esta asignatura en la contemporaneidad.  En este sentido, será esencial la disertación oral a partir de la consulta y análisis de fuentes orientadas y las propias indagaciones que haya realizado el estudiante sobre los temas abordados en el curso.</w:t>
      </w:r>
    </w:p>
    <w:p w:rsidR="004E53F6" w:rsidRPr="00CC2628" w:rsidRDefault="004E53F6" w:rsidP="004E53F6">
      <w:pPr>
        <w:autoSpaceDE w:val="0"/>
        <w:autoSpaceDN w:val="0"/>
        <w:adjustRightInd w:val="0"/>
        <w:spacing w:before="120" w:after="120" w:line="240" w:lineRule="auto"/>
        <w:jc w:val="both"/>
        <w:rPr>
          <w:rFonts w:ascii="Arial" w:hAnsi="Arial" w:cs="Arial"/>
          <w:sz w:val="24"/>
          <w:szCs w:val="24"/>
          <w:lang w:val="es-CO" w:eastAsia="es-CO"/>
        </w:rPr>
      </w:pPr>
      <w:r w:rsidRPr="00CC2628">
        <w:rPr>
          <w:rFonts w:ascii="Arial" w:hAnsi="Arial" w:cs="Arial"/>
          <w:sz w:val="24"/>
          <w:szCs w:val="24"/>
          <w:lang w:val="es-CO" w:eastAsia="es-CO"/>
        </w:rPr>
        <w:t xml:space="preserve">Las estrategias curriculares relacionadas con el desarrollo de la lengua materna, el uso de la Computación y las TIC, la formación de valores para la educación ambiental, la formación jurídica, la formación </w:t>
      </w:r>
      <w:bookmarkStart w:id="8" w:name="_GoBack"/>
      <w:r w:rsidRPr="00CC2628">
        <w:rPr>
          <w:rFonts w:ascii="Arial" w:hAnsi="Arial" w:cs="Arial"/>
          <w:sz w:val="24"/>
          <w:szCs w:val="24"/>
          <w:lang w:val="es-CO" w:eastAsia="es-CO"/>
        </w:rPr>
        <w:t>económica</w:t>
      </w:r>
      <w:bookmarkEnd w:id="8"/>
      <w:r w:rsidRPr="00CC2628">
        <w:rPr>
          <w:rFonts w:ascii="Arial" w:hAnsi="Arial" w:cs="Arial"/>
          <w:sz w:val="24"/>
          <w:szCs w:val="24"/>
          <w:lang w:val="es-CO" w:eastAsia="es-CO"/>
        </w:rPr>
        <w:t>, y sobre la cultura de la profesión, serán tratadas de acuerdo con las indicaciones metodológicas de la disciplina.</w:t>
      </w:r>
    </w:p>
    <w:p w:rsidR="004E53F6" w:rsidRPr="00CC2628" w:rsidRDefault="004E53F6" w:rsidP="004E53F6">
      <w:pPr>
        <w:autoSpaceDE w:val="0"/>
        <w:autoSpaceDN w:val="0"/>
        <w:adjustRightInd w:val="0"/>
        <w:spacing w:before="120" w:after="120" w:line="240" w:lineRule="auto"/>
        <w:jc w:val="both"/>
        <w:rPr>
          <w:rFonts w:ascii="Arial" w:hAnsi="Arial" w:cs="Arial"/>
          <w:sz w:val="24"/>
          <w:szCs w:val="24"/>
          <w:lang w:val="es-CO" w:eastAsia="es-CO"/>
        </w:rPr>
      </w:pPr>
    </w:p>
    <w:p w:rsidR="004E53F6" w:rsidRPr="00CC2628" w:rsidRDefault="004E53F6" w:rsidP="004E53F6">
      <w:pPr>
        <w:widowControl w:val="0"/>
        <w:autoSpaceDE w:val="0"/>
        <w:autoSpaceDN w:val="0"/>
        <w:adjustRightInd w:val="0"/>
        <w:spacing w:before="120" w:after="0" w:line="240" w:lineRule="auto"/>
        <w:jc w:val="both"/>
        <w:rPr>
          <w:rFonts w:ascii="Arial" w:eastAsia="Times New Roman" w:hAnsi="Arial" w:cs="Arial"/>
          <w:b/>
          <w:smallCaps/>
          <w:sz w:val="24"/>
          <w:szCs w:val="24"/>
        </w:rPr>
      </w:pPr>
      <w:r w:rsidRPr="00CC2628">
        <w:rPr>
          <w:rFonts w:ascii="Arial" w:eastAsia="Times New Roman" w:hAnsi="Arial" w:cs="Arial"/>
          <w:b/>
          <w:smallCaps/>
          <w:sz w:val="24"/>
          <w:szCs w:val="24"/>
        </w:rPr>
        <w:t>Sistema de evaluación</w:t>
      </w:r>
    </w:p>
    <w:p w:rsidR="004E53F6" w:rsidRPr="00CC2628" w:rsidRDefault="004E53F6" w:rsidP="004E53F6">
      <w:pPr>
        <w:autoSpaceDE w:val="0"/>
        <w:autoSpaceDN w:val="0"/>
        <w:adjustRightInd w:val="0"/>
        <w:spacing w:before="120" w:after="120" w:line="240" w:lineRule="auto"/>
        <w:jc w:val="both"/>
        <w:rPr>
          <w:rFonts w:ascii="Arial" w:hAnsi="Arial" w:cs="Arial"/>
          <w:sz w:val="24"/>
          <w:szCs w:val="24"/>
          <w:lang w:val="es-CO" w:eastAsia="es-CO"/>
        </w:rPr>
      </w:pPr>
      <w:r w:rsidRPr="00CC2628">
        <w:rPr>
          <w:rFonts w:ascii="Arial" w:hAnsi="Arial" w:cs="Arial"/>
          <w:sz w:val="24"/>
          <w:szCs w:val="24"/>
          <w:lang w:val="es-CO" w:eastAsia="es-CO"/>
        </w:rPr>
        <w:t xml:space="preserve">La evaluación final de la asignatura consistirá en la realización de un </w:t>
      </w:r>
      <w:r w:rsidRPr="002D4E4F">
        <w:rPr>
          <w:rFonts w:ascii="Arial" w:hAnsi="Arial" w:cs="Arial"/>
          <w:b/>
          <w:sz w:val="36"/>
          <w:szCs w:val="36"/>
          <w:lang w:val="es-CO" w:eastAsia="es-CO"/>
        </w:rPr>
        <w:t>Examen Final</w:t>
      </w:r>
      <w:r w:rsidRPr="00CC2628">
        <w:rPr>
          <w:rFonts w:ascii="Arial" w:hAnsi="Arial" w:cs="Arial"/>
          <w:sz w:val="24"/>
          <w:szCs w:val="24"/>
          <w:lang w:val="es-CO" w:eastAsia="es-CO"/>
        </w:rPr>
        <w:t xml:space="preserve"> a manera de ensayo en relación a una problemática de aplicación a la práctica de la teoría de la comunicación. Requerirá presentación escrita y oral donde se atenderá al desarrollo de habilidades para la discusión crítica y reflexiva en torno a los debates contemporáneos sobre los problemas abordados durante el curso. </w:t>
      </w:r>
    </w:p>
    <w:p w:rsidR="004E53F6" w:rsidRPr="00CC2628" w:rsidRDefault="004E53F6" w:rsidP="004E53F6">
      <w:pPr>
        <w:autoSpaceDE w:val="0"/>
        <w:autoSpaceDN w:val="0"/>
        <w:adjustRightInd w:val="0"/>
        <w:spacing w:before="120" w:after="120" w:line="240" w:lineRule="auto"/>
        <w:jc w:val="both"/>
        <w:rPr>
          <w:rFonts w:ascii="Arial" w:hAnsi="Arial" w:cs="Arial"/>
          <w:sz w:val="24"/>
          <w:szCs w:val="24"/>
          <w:lang w:val="es-CO" w:eastAsia="es-CO"/>
        </w:rPr>
      </w:pPr>
      <w:r w:rsidRPr="00CC2628">
        <w:rPr>
          <w:rFonts w:ascii="Arial" w:hAnsi="Arial" w:cs="Arial"/>
          <w:sz w:val="24"/>
          <w:szCs w:val="24"/>
          <w:lang w:val="es-CO" w:eastAsia="es-CO"/>
        </w:rPr>
        <w:t>Se atenderán de manera particular las orientaciones declaradas en las indicaciones metodológicas de la disciplina para las modalidades semipresencial y no presencial.</w:t>
      </w:r>
    </w:p>
    <w:p w:rsidR="004E53F6" w:rsidRPr="00CC2628" w:rsidRDefault="004E53F6" w:rsidP="004E53F6">
      <w:pPr>
        <w:autoSpaceDE w:val="0"/>
        <w:autoSpaceDN w:val="0"/>
        <w:adjustRightInd w:val="0"/>
        <w:spacing w:before="120" w:after="120" w:line="240" w:lineRule="auto"/>
        <w:jc w:val="both"/>
        <w:rPr>
          <w:rFonts w:ascii="Arial" w:hAnsi="Arial" w:cs="Arial"/>
          <w:sz w:val="24"/>
          <w:szCs w:val="24"/>
          <w:lang w:val="es-CO" w:eastAsia="es-CO"/>
        </w:rPr>
      </w:pPr>
    </w:p>
    <w:sectPr w:rsidR="004E53F6" w:rsidRPr="00CC2628" w:rsidSect="000D1ADE">
      <w:pgSz w:w="12240" w:h="15840" w:code="1"/>
      <w:pgMar w:top="1417" w:right="1041" w:bottom="1417"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7779" w:rsidRDefault="00407779" w:rsidP="001B6764">
      <w:pPr>
        <w:spacing w:after="0" w:line="240" w:lineRule="auto"/>
      </w:pPr>
      <w:r>
        <w:separator/>
      </w:r>
    </w:p>
  </w:endnote>
  <w:endnote w:type="continuationSeparator" w:id="0">
    <w:p w:rsidR="00407779" w:rsidRDefault="00407779" w:rsidP="001B67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7779" w:rsidRDefault="00407779" w:rsidP="001B6764">
      <w:pPr>
        <w:spacing w:after="0" w:line="240" w:lineRule="auto"/>
      </w:pPr>
      <w:r>
        <w:separator/>
      </w:r>
    </w:p>
  </w:footnote>
  <w:footnote w:type="continuationSeparator" w:id="0">
    <w:p w:rsidR="00407779" w:rsidRDefault="00407779" w:rsidP="001B67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5922CB"/>
    <w:multiLevelType w:val="hybridMultilevel"/>
    <w:tmpl w:val="19FACB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7BC03C6B"/>
    <w:multiLevelType w:val="hybridMultilevel"/>
    <w:tmpl w:val="4ED4AB1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4E53F6"/>
    <w:rsid w:val="000320AC"/>
    <w:rsid w:val="000B5B15"/>
    <w:rsid w:val="000D1ADE"/>
    <w:rsid w:val="001B6764"/>
    <w:rsid w:val="002D4E4F"/>
    <w:rsid w:val="003D5BC8"/>
    <w:rsid w:val="00407779"/>
    <w:rsid w:val="004E53F6"/>
    <w:rsid w:val="004E7D03"/>
    <w:rsid w:val="006A6CC9"/>
    <w:rsid w:val="00791409"/>
    <w:rsid w:val="00956AA2"/>
    <w:rsid w:val="00D35C1C"/>
    <w:rsid w:val="00D555A5"/>
    <w:rsid w:val="00E9168D"/>
    <w:rsid w:val="00F3389F"/>
    <w:rsid w:val="00F775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90F9ED-4B48-4E8B-9BAC-596CF18E5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51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B67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B6764"/>
  </w:style>
  <w:style w:type="paragraph" w:styleId="Piedepgina">
    <w:name w:val="footer"/>
    <w:basedOn w:val="Normal"/>
    <w:link w:val="PiedepginaCar"/>
    <w:uiPriority w:val="99"/>
    <w:unhideWhenUsed/>
    <w:rsid w:val="001B67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B67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4</Pages>
  <Words>1730</Words>
  <Characters>9518</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Casa</dc:creator>
  <cp:keywords/>
  <dc:description/>
  <cp:lastModifiedBy>ALOIMA</cp:lastModifiedBy>
  <cp:revision>13</cp:revision>
  <dcterms:created xsi:type="dcterms:W3CDTF">2021-01-27T16:30:00Z</dcterms:created>
  <dcterms:modified xsi:type="dcterms:W3CDTF">2025-09-02T21:50:00Z</dcterms:modified>
</cp:coreProperties>
</file>