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7F786" w14:textId="77777777" w:rsidR="00A61783" w:rsidRPr="00A61783" w:rsidRDefault="00A61783" w:rsidP="00A61783">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A61783">
        <w:rPr>
          <w:rFonts w:ascii="Segoe UI" w:eastAsia="Times New Roman" w:hAnsi="Segoe UI" w:cs="Segoe UI"/>
          <w:b/>
          <w:bCs/>
          <w:color w:val="0F1115"/>
          <w:kern w:val="36"/>
          <w:sz w:val="36"/>
          <w:szCs w:val="36"/>
          <w:lang w:eastAsia="es-MX"/>
        </w:rPr>
        <w:t>CONFERENCIA: PANORÁMICA GENERAL DE LAS TEORÍAS PSICOLÓGICAS DE LA PERSONALIDAD</w:t>
      </w:r>
    </w:p>
    <w:p w14:paraId="1C0FBC6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Asignatura:</w:t>
      </w:r>
      <w:r w:rsidRPr="00A61783">
        <w:rPr>
          <w:rFonts w:ascii="Segoe UI" w:eastAsia="Times New Roman" w:hAnsi="Segoe UI" w:cs="Segoe UI"/>
          <w:color w:val="0F1115"/>
          <w:sz w:val="24"/>
          <w:szCs w:val="24"/>
          <w:lang w:eastAsia="es-MX"/>
        </w:rPr>
        <w:t> Psicología de la Personalidad</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Carrera:</w:t>
      </w:r>
      <w:r w:rsidRPr="00A61783">
        <w:rPr>
          <w:rFonts w:ascii="Segoe UI" w:eastAsia="Times New Roman" w:hAnsi="Segoe UI" w:cs="Segoe UI"/>
          <w:color w:val="0F1115"/>
          <w:sz w:val="24"/>
          <w:szCs w:val="24"/>
          <w:lang w:eastAsia="es-MX"/>
        </w:rPr>
        <w:t> Licenciatura en Educación, especialidad Pedagogía-Psicología</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Año:</w:t>
      </w:r>
      <w:r w:rsidRPr="00A61783">
        <w:rPr>
          <w:rFonts w:ascii="Segoe UI" w:eastAsia="Times New Roman" w:hAnsi="Segoe UI" w:cs="Segoe UI"/>
          <w:color w:val="0F1115"/>
          <w:sz w:val="24"/>
          <w:szCs w:val="24"/>
          <w:lang w:eastAsia="es-MX"/>
        </w:rPr>
        <w:t> 2do</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Tema:</w:t>
      </w:r>
      <w:r w:rsidRPr="00A61783">
        <w:rPr>
          <w:rFonts w:ascii="Segoe UI" w:eastAsia="Times New Roman" w:hAnsi="Segoe UI" w:cs="Segoe UI"/>
          <w:color w:val="0F1115"/>
          <w:sz w:val="24"/>
          <w:szCs w:val="24"/>
          <w:lang w:eastAsia="es-MX"/>
        </w:rPr>
        <w:t> 1 (Panorámica general de las teorías psicológicas de la Personalidad)</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Tipo de clase:</w:t>
      </w:r>
      <w:r w:rsidRPr="00A61783">
        <w:rPr>
          <w:rFonts w:ascii="Segoe UI" w:eastAsia="Times New Roman" w:hAnsi="Segoe UI" w:cs="Segoe UI"/>
          <w:color w:val="0F1115"/>
          <w:sz w:val="24"/>
          <w:szCs w:val="24"/>
          <w:lang w:eastAsia="es-MX"/>
        </w:rPr>
        <w:t> Conferencia orientadora con elementos de exposición problémica</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Duración:</w:t>
      </w:r>
      <w:r w:rsidRPr="00A61783">
        <w:rPr>
          <w:rFonts w:ascii="Segoe UI" w:eastAsia="Times New Roman" w:hAnsi="Segoe UI" w:cs="Segoe UI"/>
          <w:color w:val="0F1115"/>
          <w:sz w:val="24"/>
          <w:szCs w:val="24"/>
          <w:lang w:eastAsia="es-MX"/>
        </w:rPr>
        <w:t> 90 minutos</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Elaborado por:</w:t>
      </w:r>
      <w:r w:rsidRPr="00A61783">
        <w:rPr>
          <w:rFonts w:ascii="Segoe UI" w:eastAsia="Times New Roman" w:hAnsi="Segoe UI" w:cs="Segoe UI"/>
          <w:color w:val="0F1115"/>
          <w:sz w:val="24"/>
          <w:szCs w:val="24"/>
          <w:lang w:eastAsia="es-MX"/>
        </w:rPr>
        <w:t> Lic. Arian Fernández Páez, Profesor Asistente</w:t>
      </w:r>
    </w:p>
    <w:p w14:paraId="22BB8466"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DATOS GENERALES DE LA CONFERENCIA</w:t>
      </w:r>
    </w:p>
    <w:p w14:paraId="0ED313C0"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Objetivo general:</w:t>
      </w:r>
      <w:r w:rsidRPr="00A61783">
        <w:rPr>
          <w:rFonts w:ascii="Segoe UI" w:eastAsia="Times New Roman" w:hAnsi="Segoe UI" w:cs="Segoe UI"/>
          <w:color w:val="0F1115"/>
          <w:sz w:val="24"/>
          <w:szCs w:val="24"/>
          <w:lang w:eastAsia="es-MX"/>
        </w:rPr>
        <w:t> Valorar la panorámica general de las teorías psicológicas de la personalidad, enfatizando en los postulados del Enfoque Histórico-Cultural, en función de su futuro desempeño profesional psicopedagógico.</w:t>
      </w:r>
    </w:p>
    <w:p w14:paraId="52A9664B"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Objetivo específico:</w:t>
      </w:r>
      <w:r w:rsidRPr="00A61783">
        <w:rPr>
          <w:rFonts w:ascii="Segoe UI" w:eastAsia="Times New Roman" w:hAnsi="Segoe UI" w:cs="Segoe UI"/>
          <w:color w:val="0F1115"/>
          <w:sz w:val="24"/>
          <w:szCs w:val="24"/>
          <w:lang w:eastAsia="es-MX"/>
        </w:rPr>
        <w:t> Caracterizar los rasgos esenciales de las teorías psicológicas de la personalidad de orientación no marxista (Psicoanálisis, Conductismo y Humanismo), identificando sus aportes fundamentales y limitaciones, y establecer su comparación crítica con el Enfoque Histórico-Cultural.</w:t>
      </w:r>
    </w:p>
    <w:p w14:paraId="47C6384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Método:</w:t>
      </w:r>
      <w:r w:rsidRPr="00A61783">
        <w:rPr>
          <w:rFonts w:ascii="Segoe UI" w:eastAsia="Times New Roman" w:hAnsi="Segoe UI" w:cs="Segoe UI"/>
          <w:color w:val="0F1115"/>
          <w:sz w:val="24"/>
          <w:szCs w:val="24"/>
          <w:lang w:eastAsia="es-MX"/>
        </w:rPr>
        <w:t> Exposición problémica con conversación heurística</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Medios:</w:t>
      </w:r>
      <w:r w:rsidRPr="00A61783">
        <w:rPr>
          <w:rFonts w:ascii="Segoe UI" w:eastAsia="Times New Roman" w:hAnsi="Segoe UI" w:cs="Segoe UI"/>
          <w:color w:val="0F1115"/>
          <w:sz w:val="24"/>
          <w:szCs w:val="24"/>
          <w:lang w:eastAsia="es-MX"/>
        </w:rPr>
        <w:t> Pizarra, presentación digital, cuadros comparativos, libro de texto </w:t>
      </w:r>
      <w:r w:rsidRPr="00A61783">
        <w:rPr>
          <w:rFonts w:ascii="Segoe UI" w:eastAsia="Times New Roman" w:hAnsi="Segoe UI" w:cs="Segoe UI"/>
          <w:i/>
          <w:iCs/>
          <w:color w:val="0F1115"/>
          <w:sz w:val="24"/>
          <w:szCs w:val="24"/>
          <w:lang w:eastAsia="es-MX"/>
        </w:rPr>
        <w:t>Teorías psicológicas y su influencia en la educación</w:t>
      </w:r>
      <w:r w:rsidRPr="00A61783">
        <w:rPr>
          <w:rFonts w:ascii="Segoe UI" w:eastAsia="Times New Roman" w:hAnsi="Segoe UI" w:cs="Segoe UI"/>
          <w:color w:val="0F1115"/>
          <w:sz w:val="24"/>
          <w:szCs w:val="24"/>
          <w:lang w:eastAsia="es-MX"/>
        </w:rPr>
        <w:t> (Segura, M. E. y otras, 2005)</w:t>
      </w:r>
    </w:p>
    <w:p w14:paraId="1A696D8F"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Distribución del tiempo:</w:t>
      </w:r>
    </w:p>
    <w:p w14:paraId="599CCD28" w14:textId="77777777" w:rsidR="00A61783" w:rsidRPr="00A61783" w:rsidRDefault="00A61783" w:rsidP="00A6178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Introducción y motivación: 10 minutos</w:t>
      </w:r>
    </w:p>
    <w:p w14:paraId="6F7758EF" w14:textId="77777777" w:rsidR="00A61783" w:rsidRPr="00A61783" w:rsidRDefault="00A61783" w:rsidP="00A6178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Desarrollo del contenido: 60 minutos</w:t>
      </w:r>
    </w:p>
    <w:p w14:paraId="509BCE1F" w14:textId="77777777" w:rsidR="00A61783" w:rsidRPr="00A61783" w:rsidRDefault="00A61783" w:rsidP="00A6178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Conclusiones y síntesis: 10 minutos</w:t>
      </w:r>
    </w:p>
    <w:p w14:paraId="043F5A80" w14:textId="77777777" w:rsidR="00A61783" w:rsidRPr="00A61783" w:rsidRDefault="00A61783" w:rsidP="00A6178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Orientación al trabajo independiente: 5 minutos</w:t>
      </w:r>
    </w:p>
    <w:p w14:paraId="0D7F8ECF" w14:textId="77777777" w:rsidR="00A61783" w:rsidRPr="00A61783" w:rsidRDefault="00A61783" w:rsidP="00A61783">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Evaluación frecuente: 5 minutos</w:t>
      </w:r>
    </w:p>
    <w:p w14:paraId="7196586A"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INTRODUCCIÓN Y MOTIVACIÓN (10 minutos)</w:t>
      </w:r>
    </w:p>
    <w:p w14:paraId="2FCAC3B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 xml:space="preserve">Buenos días, estudiantes. Hoy vamos a comenzar un viaje fascinante por uno de los territorios más complejos y apasionantes de la psicología: el estudio de la personalidad. Durante los próximos 90 minutos, vamos a explorar cómo diferentes </w:t>
      </w:r>
      <w:r w:rsidRPr="00A61783">
        <w:rPr>
          <w:rFonts w:ascii="Segoe UI" w:eastAsia="Times New Roman" w:hAnsi="Segoe UI" w:cs="Segoe UI"/>
          <w:color w:val="0F1115"/>
          <w:sz w:val="24"/>
          <w:szCs w:val="24"/>
          <w:lang w:eastAsia="es-MX"/>
        </w:rPr>
        <w:lastRenderedPageBreak/>
        <w:t>teorías psicológicas han intentado responder a una pregunta fundamental: ¿qué es la personalidad y cómo se forma?</w:t>
      </w:r>
    </w:p>
    <w:p w14:paraId="10C2D17F"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Antes de comenzar, quiero plantearles una pregunta que servirá como hilo conductor de toda la conferencia. Piensen por un momento en ustedes mismos, en sus compañeros, en sus futuros estudiantes. ¿Por qué cada persona es única e irrepetible? ¿Por qué reaccionamos de manera diferente ante las mismas situaciones? ¿Qué hace que un estudiante sea perseverante y otro se rinda fácilmente? ¿Por qué algunos niños aprenden con facilidad y otros enfrentan grandes dificultades?</w:t>
      </w:r>
    </w:p>
    <w:p w14:paraId="1CEBA75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Estas preguntas han inquietado a los psicólogos desde hace más de un siglo, y las respuestas que han dado no han sido únicas ni homogéneas. De hecho, existen múltiples teorías que, desde diferentes posiciones filosóficas y metodológicas, han intentado explicar qué es la personalidad. Algunas ponen el énfasis en lo inconsciente, otras en la conducta observable, otras en la singularidad de cada persona, y otras —las más avanzadas desde nuestra perspectiva— en la naturaleza histórico-social de lo psíquico.</w:t>
      </w:r>
    </w:p>
    <w:p w14:paraId="177F82E9"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Hoy vamos a estudiar cuatro de estas teorías: el Psicoanálisis, el Conductismo, el Humanismo y el Enfoque Histórico-Cultural. Para cada una, identificaremos sus aportes fundamentales y sus limitaciones, y estableceremos una valoración crítica desde nuestra posición teórica: el Enfoque Histórico-Cultural, que constituye el referente de la psicología cubana y de esta asignatura.</w:t>
      </w:r>
    </w:p>
    <w:p w14:paraId="11CDD101"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Anoten esta idea central que orientará toda la conferencia: </w:t>
      </w:r>
      <w:r w:rsidRPr="00A61783">
        <w:rPr>
          <w:rFonts w:ascii="Segoe UI" w:eastAsia="Times New Roman" w:hAnsi="Segoe UI" w:cs="Segoe UI"/>
          <w:b/>
          <w:bCs/>
          <w:color w:val="0F1115"/>
          <w:sz w:val="24"/>
          <w:szCs w:val="24"/>
          <w:lang w:eastAsia="es-MX"/>
        </w:rPr>
        <w:t>No se trata de memorizar teorías, sino de comprender cómo cada una concibe al ser humano y qué implicaciones tiene esa concepción para nuestra labor como pedagogos-psicólogos.</w:t>
      </w:r>
    </w:p>
    <w:p w14:paraId="1FD7DB39"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¿Alguna pregunta antes de comenzar? Muy bien, comencemos.</w:t>
      </w:r>
    </w:p>
    <w:p w14:paraId="3701D49A"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DESARROLLO DEL CONTENIDO (60 minutos)</w:t>
      </w:r>
    </w:p>
    <w:p w14:paraId="5C45E8F1" w14:textId="77777777" w:rsidR="00A61783" w:rsidRPr="00A61783" w:rsidRDefault="00A61783" w:rsidP="00A6178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1783">
        <w:rPr>
          <w:rFonts w:ascii="Segoe UI" w:eastAsia="Times New Roman" w:hAnsi="Segoe UI" w:cs="Segoe UI"/>
          <w:b/>
          <w:bCs/>
          <w:color w:val="0F1115"/>
          <w:sz w:val="30"/>
          <w:szCs w:val="30"/>
          <w:lang w:eastAsia="es-MX"/>
        </w:rPr>
        <w:t>1. El Psicoanálisis de Sigmund Freud (15 minutos)</w:t>
      </w:r>
    </w:p>
    <w:p w14:paraId="01064CF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Comencemos con la teoría que revolucionó la psicología a finales del siglo XIX: el Psicoanálisis. Su fundador, </w:t>
      </w:r>
      <w:r w:rsidRPr="00A61783">
        <w:rPr>
          <w:rFonts w:ascii="Segoe UI" w:eastAsia="Times New Roman" w:hAnsi="Segoe UI" w:cs="Segoe UI"/>
          <w:b/>
          <w:bCs/>
          <w:color w:val="0F1115"/>
          <w:sz w:val="24"/>
          <w:szCs w:val="24"/>
          <w:lang w:eastAsia="es-MX"/>
        </w:rPr>
        <w:t>Sigmund Freud</w:t>
      </w:r>
      <w:r w:rsidRPr="00A61783">
        <w:rPr>
          <w:rFonts w:ascii="Segoe UI" w:eastAsia="Times New Roman" w:hAnsi="Segoe UI" w:cs="Segoe UI"/>
          <w:color w:val="0F1115"/>
          <w:sz w:val="24"/>
          <w:szCs w:val="24"/>
          <w:lang w:eastAsia="es-MX"/>
        </w:rPr>
        <w:t>, un médico austríaco, propuso una concepción de la personalidad que aún hoy genera debate y controversia.</w:t>
      </w:r>
    </w:p>
    <w:p w14:paraId="69C2F99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lastRenderedPageBreak/>
        <w:t>¿Qué plantea el Psicoanálisis?</w:t>
      </w:r>
    </w:p>
    <w:p w14:paraId="77EE0499"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Freud parte de una idea fundamental: </w:t>
      </w:r>
      <w:r w:rsidRPr="00A61783">
        <w:rPr>
          <w:rFonts w:ascii="Segoe UI" w:eastAsia="Times New Roman" w:hAnsi="Segoe UI" w:cs="Segoe UI"/>
          <w:b/>
          <w:bCs/>
          <w:color w:val="0F1115"/>
          <w:sz w:val="24"/>
          <w:szCs w:val="24"/>
          <w:lang w:eastAsia="es-MX"/>
        </w:rPr>
        <w:t>la mayor parte de nuestra vida psíquica es inconsciente</w:t>
      </w:r>
      <w:r w:rsidRPr="00A61783">
        <w:rPr>
          <w:rFonts w:ascii="Segoe UI" w:eastAsia="Times New Roman" w:hAnsi="Segoe UI" w:cs="Segoe UI"/>
          <w:color w:val="0F1115"/>
          <w:sz w:val="24"/>
          <w:szCs w:val="24"/>
          <w:lang w:eastAsia="es-MX"/>
        </w:rPr>
        <w:t>. Es decir, no somos plenamente conscientes de los motivos que guían nuestra conducta. Detrás de nuestras acciones, pensamientos y emociones, existen fuerzas internas —pulsiones, deseos, conflictos— que operan fuera de la conciencia.</w:t>
      </w:r>
    </w:p>
    <w:p w14:paraId="013358B9"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Freud estructuró la personalidad en tres instancias:</w:t>
      </w:r>
    </w:p>
    <w:p w14:paraId="29DF5D7E" w14:textId="77777777" w:rsidR="00A61783" w:rsidRPr="00A61783" w:rsidRDefault="00A61783" w:rsidP="00A61783">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El Ello:</w:t>
      </w:r>
      <w:r w:rsidRPr="00A61783">
        <w:rPr>
          <w:rFonts w:ascii="Segoe UI" w:eastAsia="Times New Roman" w:hAnsi="Segoe UI" w:cs="Segoe UI"/>
          <w:color w:val="0F1115"/>
          <w:sz w:val="24"/>
          <w:szCs w:val="24"/>
          <w:lang w:eastAsia="es-MX"/>
        </w:rPr>
        <w:t> Es la parte más primitiva, presente desde el nacimiento. Se rige por el </w:t>
      </w:r>
      <w:r w:rsidRPr="00A61783">
        <w:rPr>
          <w:rFonts w:ascii="Segoe UI" w:eastAsia="Times New Roman" w:hAnsi="Segoe UI" w:cs="Segoe UI"/>
          <w:b/>
          <w:bCs/>
          <w:color w:val="0F1115"/>
          <w:sz w:val="24"/>
          <w:szCs w:val="24"/>
          <w:lang w:eastAsia="es-MX"/>
        </w:rPr>
        <w:t>principio del placer</w:t>
      </w:r>
      <w:r w:rsidRPr="00A61783">
        <w:rPr>
          <w:rFonts w:ascii="Segoe UI" w:eastAsia="Times New Roman" w:hAnsi="Segoe UI" w:cs="Segoe UI"/>
          <w:color w:val="0F1115"/>
          <w:sz w:val="24"/>
          <w:szCs w:val="24"/>
          <w:lang w:eastAsia="es-MX"/>
        </w:rPr>
        <w:t> y busca la satisfacción inmediata de las pulsiones instintivas, sin considerar la realidad ni las normas sociales.</w:t>
      </w:r>
    </w:p>
    <w:p w14:paraId="79126BA9" w14:textId="77777777" w:rsidR="00A61783" w:rsidRPr="00A61783" w:rsidRDefault="00A61783" w:rsidP="00A61783">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El Yo:</w:t>
      </w:r>
      <w:r w:rsidRPr="00A61783">
        <w:rPr>
          <w:rFonts w:ascii="Segoe UI" w:eastAsia="Times New Roman" w:hAnsi="Segoe UI" w:cs="Segoe UI"/>
          <w:color w:val="0F1115"/>
          <w:sz w:val="24"/>
          <w:szCs w:val="24"/>
          <w:lang w:eastAsia="es-MX"/>
        </w:rPr>
        <w:t> Se desarrolla a partir del Ello en contacto con la realidad. Se rige por el </w:t>
      </w:r>
      <w:r w:rsidRPr="00A61783">
        <w:rPr>
          <w:rFonts w:ascii="Segoe UI" w:eastAsia="Times New Roman" w:hAnsi="Segoe UI" w:cs="Segoe UI"/>
          <w:b/>
          <w:bCs/>
          <w:color w:val="0F1115"/>
          <w:sz w:val="24"/>
          <w:szCs w:val="24"/>
          <w:lang w:eastAsia="es-MX"/>
        </w:rPr>
        <w:t>principio de realidad</w:t>
      </w:r>
      <w:r w:rsidRPr="00A61783">
        <w:rPr>
          <w:rFonts w:ascii="Segoe UI" w:eastAsia="Times New Roman" w:hAnsi="Segoe UI" w:cs="Segoe UI"/>
          <w:color w:val="0F1115"/>
          <w:sz w:val="24"/>
          <w:szCs w:val="24"/>
          <w:lang w:eastAsia="es-MX"/>
        </w:rPr>
        <w:t> y actúa como mediador entre las demandas del Ello, las exigencias del Superyó y las limitaciones del mundo externo.</w:t>
      </w:r>
    </w:p>
    <w:p w14:paraId="52B92346" w14:textId="77777777" w:rsidR="00A61783" w:rsidRPr="00A61783" w:rsidRDefault="00A61783" w:rsidP="00A61783">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El Superyó:</w:t>
      </w:r>
      <w:r w:rsidRPr="00A61783">
        <w:rPr>
          <w:rFonts w:ascii="Segoe UI" w:eastAsia="Times New Roman" w:hAnsi="Segoe UI" w:cs="Segoe UI"/>
          <w:color w:val="0F1115"/>
          <w:sz w:val="24"/>
          <w:szCs w:val="24"/>
          <w:lang w:eastAsia="es-MX"/>
        </w:rPr>
        <w:t> Se forma a través de la internalización de las normas morales y sociales, principalmente durante la infancia. Representa el </w:t>
      </w:r>
      <w:r w:rsidRPr="00A61783">
        <w:rPr>
          <w:rFonts w:ascii="Segoe UI" w:eastAsia="Times New Roman" w:hAnsi="Segoe UI" w:cs="Segoe UI"/>
          <w:b/>
          <w:bCs/>
          <w:color w:val="0F1115"/>
          <w:sz w:val="24"/>
          <w:szCs w:val="24"/>
          <w:lang w:eastAsia="es-MX"/>
        </w:rPr>
        <w:t>deber ser</w:t>
      </w:r>
      <w:r w:rsidRPr="00A61783">
        <w:rPr>
          <w:rFonts w:ascii="Segoe UI" w:eastAsia="Times New Roman" w:hAnsi="Segoe UI" w:cs="Segoe UI"/>
          <w:color w:val="0F1115"/>
          <w:sz w:val="24"/>
          <w:szCs w:val="24"/>
          <w:lang w:eastAsia="es-MX"/>
        </w:rPr>
        <w:t>, la conciencia moral.</w:t>
      </w:r>
    </w:p>
    <w:p w14:paraId="238B13D1"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Ahora bien, ¿qué ocurre cuando el Yo no puede satisfacer las demandas del Ello sin violar las normas del Superyó? Surge la </w:t>
      </w:r>
      <w:r w:rsidRPr="00A61783">
        <w:rPr>
          <w:rFonts w:ascii="Segoe UI" w:eastAsia="Times New Roman" w:hAnsi="Segoe UI" w:cs="Segoe UI"/>
          <w:b/>
          <w:bCs/>
          <w:color w:val="0F1115"/>
          <w:sz w:val="24"/>
          <w:szCs w:val="24"/>
          <w:lang w:eastAsia="es-MX"/>
        </w:rPr>
        <w:t>angustia</w:t>
      </w:r>
      <w:r w:rsidRPr="00A61783">
        <w:rPr>
          <w:rFonts w:ascii="Segoe UI" w:eastAsia="Times New Roman" w:hAnsi="Segoe UI" w:cs="Segoe UI"/>
          <w:color w:val="0F1115"/>
          <w:sz w:val="24"/>
          <w:szCs w:val="24"/>
          <w:lang w:eastAsia="es-MX"/>
        </w:rPr>
        <w:t>, y para protegerse de ella, el Yo desarrolla los </w:t>
      </w:r>
      <w:r w:rsidRPr="00A61783">
        <w:rPr>
          <w:rFonts w:ascii="Segoe UI" w:eastAsia="Times New Roman" w:hAnsi="Segoe UI" w:cs="Segoe UI"/>
          <w:b/>
          <w:bCs/>
          <w:color w:val="0F1115"/>
          <w:sz w:val="24"/>
          <w:szCs w:val="24"/>
          <w:lang w:eastAsia="es-MX"/>
        </w:rPr>
        <w:t>mecanismos de defensa</w:t>
      </w:r>
      <w:r w:rsidRPr="00A61783">
        <w:rPr>
          <w:rFonts w:ascii="Segoe UI" w:eastAsia="Times New Roman" w:hAnsi="Segoe UI" w:cs="Segoe UI"/>
          <w:color w:val="0F1115"/>
          <w:sz w:val="24"/>
          <w:szCs w:val="24"/>
          <w:lang w:eastAsia="es-MX"/>
        </w:rPr>
        <w:t>: la represión, la proyección, la sublimación, la racionalización, la negación, entre otros.</w:t>
      </w:r>
    </w:p>
    <w:p w14:paraId="2983F52B"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Por ejemplo, la </w:t>
      </w:r>
      <w:r w:rsidRPr="00A61783">
        <w:rPr>
          <w:rFonts w:ascii="Segoe UI" w:eastAsia="Times New Roman" w:hAnsi="Segoe UI" w:cs="Segoe UI"/>
          <w:b/>
          <w:bCs/>
          <w:color w:val="0F1115"/>
          <w:sz w:val="24"/>
          <w:szCs w:val="24"/>
          <w:lang w:eastAsia="es-MX"/>
        </w:rPr>
        <w:t>represión</w:t>
      </w:r>
      <w:r w:rsidRPr="00A61783">
        <w:rPr>
          <w:rFonts w:ascii="Segoe UI" w:eastAsia="Times New Roman" w:hAnsi="Segoe UI" w:cs="Segoe UI"/>
          <w:color w:val="0F1115"/>
          <w:sz w:val="24"/>
          <w:szCs w:val="24"/>
          <w:lang w:eastAsia="es-MX"/>
        </w:rPr>
        <w:t> expulsa de la conciencia los contenidos dolorosos o inaceptables. La </w:t>
      </w:r>
      <w:r w:rsidRPr="00A61783">
        <w:rPr>
          <w:rFonts w:ascii="Segoe UI" w:eastAsia="Times New Roman" w:hAnsi="Segoe UI" w:cs="Segoe UI"/>
          <w:b/>
          <w:bCs/>
          <w:color w:val="0F1115"/>
          <w:sz w:val="24"/>
          <w:szCs w:val="24"/>
          <w:lang w:eastAsia="es-MX"/>
        </w:rPr>
        <w:t>proyección</w:t>
      </w:r>
      <w:r w:rsidRPr="00A61783">
        <w:rPr>
          <w:rFonts w:ascii="Segoe UI" w:eastAsia="Times New Roman" w:hAnsi="Segoe UI" w:cs="Segoe UI"/>
          <w:color w:val="0F1115"/>
          <w:sz w:val="24"/>
          <w:szCs w:val="24"/>
          <w:lang w:eastAsia="es-MX"/>
        </w:rPr>
        <w:t> atribuye a otros nuestros propios deseos o impulsos que no aceptamos. La </w:t>
      </w:r>
      <w:r w:rsidRPr="00A61783">
        <w:rPr>
          <w:rFonts w:ascii="Segoe UI" w:eastAsia="Times New Roman" w:hAnsi="Segoe UI" w:cs="Segoe UI"/>
          <w:b/>
          <w:bCs/>
          <w:color w:val="0F1115"/>
          <w:sz w:val="24"/>
          <w:szCs w:val="24"/>
          <w:lang w:eastAsia="es-MX"/>
        </w:rPr>
        <w:t>sublimación</w:t>
      </w:r>
      <w:r w:rsidRPr="00A61783">
        <w:rPr>
          <w:rFonts w:ascii="Segoe UI" w:eastAsia="Times New Roman" w:hAnsi="Segoe UI" w:cs="Segoe UI"/>
          <w:color w:val="0F1115"/>
          <w:sz w:val="24"/>
          <w:szCs w:val="24"/>
          <w:lang w:eastAsia="es-MX"/>
        </w:rPr>
        <w:t> canaliza las pulsiones hacia actividades socialmente valoradas, como el arte, la ciencia o el deporte.</w:t>
      </w:r>
    </w:p>
    <w:p w14:paraId="46614DF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Freud también propuso que la personalidad se desarrolla a través de </w:t>
      </w:r>
      <w:r w:rsidRPr="00A61783">
        <w:rPr>
          <w:rFonts w:ascii="Segoe UI" w:eastAsia="Times New Roman" w:hAnsi="Segoe UI" w:cs="Segoe UI"/>
          <w:b/>
          <w:bCs/>
          <w:color w:val="0F1115"/>
          <w:sz w:val="24"/>
          <w:szCs w:val="24"/>
          <w:lang w:eastAsia="es-MX"/>
        </w:rPr>
        <w:t>etapas psicosexuales</w:t>
      </w:r>
      <w:r w:rsidRPr="00A61783">
        <w:rPr>
          <w:rFonts w:ascii="Segoe UI" w:eastAsia="Times New Roman" w:hAnsi="Segoe UI" w:cs="Segoe UI"/>
          <w:color w:val="0F1115"/>
          <w:sz w:val="24"/>
          <w:szCs w:val="24"/>
          <w:lang w:eastAsia="es-MX"/>
        </w:rPr>
        <w:t>: oral, anal, fálica, latencia y genital. Las experiencias vividas en cada etapa, especialmente los conflictos no resueltos, dejan huellas que influyen en la personalidad adulta.</w:t>
      </w:r>
    </w:p>
    <w:p w14:paraId="1DF899F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Aportes fundamentales del Psicoanálisis:</w:t>
      </w:r>
    </w:p>
    <w:p w14:paraId="6536F955" w14:textId="77777777" w:rsidR="00A61783" w:rsidRPr="00A61783" w:rsidRDefault="00A61783" w:rsidP="00A6178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descubrimiento del </w:t>
      </w:r>
      <w:r w:rsidRPr="00A61783">
        <w:rPr>
          <w:rFonts w:ascii="Segoe UI" w:eastAsia="Times New Roman" w:hAnsi="Segoe UI" w:cs="Segoe UI"/>
          <w:b/>
          <w:bCs/>
          <w:color w:val="0F1115"/>
          <w:sz w:val="24"/>
          <w:szCs w:val="24"/>
          <w:lang w:eastAsia="es-MX"/>
        </w:rPr>
        <w:t>inconsciente</w:t>
      </w:r>
      <w:r w:rsidRPr="00A61783">
        <w:rPr>
          <w:rFonts w:ascii="Segoe UI" w:eastAsia="Times New Roman" w:hAnsi="Segoe UI" w:cs="Segoe UI"/>
          <w:color w:val="0F1115"/>
          <w:sz w:val="24"/>
          <w:szCs w:val="24"/>
          <w:lang w:eastAsia="es-MX"/>
        </w:rPr>
        <w:t> como instancia psíquica que influye en la conducta. Esta idea, aunque controvertida, ha tenido una influencia enorme en la psicología y la cultura.</w:t>
      </w:r>
    </w:p>
    <w:p w14:paraId="09082DF7" w14:textId="77777777" w:rsidR="00A61783" w:rsidRPr="00A61783" w:rsidRDefault="00A61783" w:rsidP="00A6178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w:t>
      </w:r>
      <w:r w:rsidRPr="00A61783">
        <w:rPr>
          <w:rFonts w:ascii="Segoe UI" w:eastAsia="Times New Roman" w:hAnsi="Segoe UI" w:cs="Segoe UI"/>
          <w:b/>
          <w:bCs/>
          <w:color w:val="0F1115"/>
          <w:sz w:val="24"/>
          <w:szCs w:val="24"/>
          <w:lang w:eastAsia="es-MX"/>
        </w:rPr>
        <w:t>estructura tripartita</w:t>
      </w:r>
      <w:r w:rsidRPr="00A61783">
        <w:rPr>
          <w:rFonts w:ascii="Segoe UI" w:eastAsia="Times New Roman" w:hAnsi="Segoe UI" w:cs="Segoe UI"/>
          <w:color w:val="0F1115"/>
          <w:sz w:val="24"/>
          <w:szCs w:val="24"/>
          <w:lang w:eastAsia="es-MX"/>
        </w:rPr>
        <w:t> de la personalidad (Ello, Yo, Superyó), que ofrece un modelo para comprender los conflictos internos.</w:t>
      </w:r>
    </w:p>
    <w:p w14:paraId="19D8086B" w14:textId="77777777" w:rsidR="00A61783" w:rsidRPr="00A61783" w:rsidRDefault="00A61783" w:rsidP="00A6178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lastRenderedPageBreak/>
        <w:t>Los </w:t>
      </w:r>
      <w:r w:rsidRPr="00A61783">
        <w:rPr>
          <w:rFonts w:ascii="Segoe UI" w:eastAsia="Times New Roman" w:hAnsi="Segoe UI" w:cs="Segoe UI"/>
          <w:b/>
          <w:bCs/>
          <w:color w:val="0F1115"/>
          <w:sz w:val="24"/>
          <w:szCs w:val="24"/>
          <w:lang w:eastAsia="es-MX"/>
        </w:rPr>
        <w:t>mecanismos de defensa</w:t>
      </w:r>
      <w:r w:rsidRPr="00A61783">
        <w:rPr>
          <w:rFonts w:ascii="Segoe UI" w:eastAsia="Times New Roman" w:hAnsi="Segoe UI" w:cs="Segoe UI"/>
          <w:color w:val="0F1115"/>
          <w:sz w:val="24"/>
          <w:szCs w:val="24"/>
          <w:lang w:eastAsia="es-MX"/>
        </w:rPr>
        <w:t>, que explican cómo el sujeto enfrenta la angustia y protege su equilibrio psíquico.</w:t>
      </w:r>
    </w:p>
    <w:p w14:paraId="0FC7A061" w14:textId="77777777" w:rsidR="00A61783" w:rsidRPr="00A61783" w:rsidRDefault="00A61783" w:rsidP="00A6178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Las </w:t>
      </w:r>
      <w:r w:rsidRPr="00A61783">
        <w:rPr>
          <w:rFonts w:ascii="Segoe UI" w:eastAsia="Times New Roman" w:hAnsi="Segoe UI" w:cs="Segoe UI"/>
          <w:b/>
          <w:bCs/>
          <w:color w:val="0F1115"/>
          <w:sz w:val="24"/>
          <w:szCs w:val="24"/>
          <w:lang w:eastAsia="es-MX"/>
        </w:rPr>
        <w:t>etapas del desarrollo psicosexual</w:t>
      </w:r>
      <w:r w:rsidRPr="00A61783">
        <w:rPr>
          <w:rFonts w:ascii="Segoe UI" w:eastAsia="Times New Roman" w:hAnsi="Segoe UI" w:cs="Segoe UI"/>
          <w:color w:val="0F1115"/>
          <w:sz w:val="24"/>
          <w:szCs w:val="24"/>
          <w:lang w:eastAsia="es-MX"/>
        </w:rPr>
        <w:t>, que destacan la importancia de las experiencias tempranas en la formación de la personalidad.</w:t>
      </w:r>
    </w:p>
    <w:p w14:paraId="786062DB" w14:textId="77777777" w:rsidR="00A61783" w:rsidRPr="00A61783" w:rsidRDefault="00A61783" w:rsidP="00A61783">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influencia en la </w:t>
      </w:r>
      <w:r w:rsidRPr="00A61783">
        <w:rPr>
          <w:rFonts w:ascii="Segoe UI" w:eastAsia="Times New Roman" w:hAnsi="Segoe UI" w:cs="Segoe UI"/>
          <w:b/>
          <w:bCs/>
          <w:color w:val="0F1115"/>
          <w:sz w:val="24"/>
          <w:szCs w:val="24"/>
          <w:lang w:eastAsia="es-MX"/>
        </w:rPr>
        <w:t>psicología clínica</w:t>
      </w:r>
      <w:r w:rsidRPr="00A61783">
        <w:rPr>
          <w:rFonts w:ascii="Segoe UI" w:eastAsia="Times New Roman" w:hAnsi="Segoe UI" w:cs="Segoe UI"/>
          <w:color w:val="0F1115"/>
          <w:sz w:val="24"/>
          <w:szCs w:val="24"/>
          <w:lang w:eastAsia="es-MX"/>
        </w:rPr>
        <w:t> y en la comprensión de los procesos afectivos.</w:t>
      </w:r>
    </w:p>
    <w:p w14:paraId="24BD5F8D"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Limitaciones del Psicoanálisis:</w:t>
      </w:r>
    </w:p>
    <w:p w14:paraId="10075E98" w14:textId="77777777" w:rsidR="00A61783" w:rsidRPr="00A61783" w:rsidRDefault="00A61783" w:rsidP="00A6178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 xml:space="preserve">Determinismo </w:t>
      </w:r>
      <w:proofErr w:type="spellStart"/>
      <w:r w:rsidRPr="00A61783">
        <w:rPr>
          <w:rFonts w:ascii="Segoe UI" w:eastAsia="Times New Roman" w:hAnsi="Segoe UI" w:cs="Segoe UI"/>
          <w:b/>
          <w:bCs/>
          <w:color w:val="0F1115"/>
          <w:sz w:val="24"/>
          <w:szCs w:val="24"/>
          <w:lang w:eastAsia="es-MX"/>
        </w:rPr>
        <w:t>biologista</w:t>
      </w:r>
      <w:proofErr w:type="spellEnd"/>
      <w:r w:rsidRPr="00A61783">
        <w:rPr>
          <w:rFonts w:ascii="Segoe UI" w:eastAsia="Times New Roman" w:hAnsi="Segoe UI" w:cs="Segoe UI"/>
          <w:b/>
          <w:bCs/>
          <w:color w:val="0F1115"/>
          <w:sz w:val="24"/>
          <w:szCs w:val="24"/>
          <w:lang w:eastAsia="es-MX"/>
        </w:rPr>
        <w:t xml:space="preserve"> y pansexualismo:</w:t>
      </w:r>
      <w:r w:rsidRPr="00A61783">
        <w:rPr>
          <w:rFonts w:ascii="Segoe UI" w:eastAsia="Times New Roman" w:hAnsi="Segoe UI" w:cs="Segoe UI"/>
          <w:color w:val="0F1115"/>
          <w:sz w:val="24"/>
          <w:szCs w:val="24"/>
          <w:lang w:eastAsia="es-MX"/>
        </w:rPr>
        <w:t> Reduce la motivación humana a pulsiones sexuales y agresivas, subestimando los motivos sociales y culturales.</w:t>
      </w:r>
    </w:p>
    <w:p w14:paraId="05C4B3CE" w14:textId="77777777" w:rsidR="00A61783" w:rsidRPr="00A61783" w:rsidRDefault="00A61783" w:rsidP="00A6178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Escasa consideración de los factores histórico-sociales:</w:t>
      </w:r>
      <w:r w:rsidRPr="00A61783">
        <w:rPr>
          <w:rFonts w:ascii="Segoe UI" w:eastAsia="Times New Roman" w:hAnsi="Segoe UI" w:cs="Segoe UI"/>
          <w:color w:val="0F1115"/>
          <w:sz w:val="24"/>
          <w:szCs w:val="24"/>
          <w:lang w:eastAsia="es-MX"/>
        </w:rPr>
        <w:t> La personalidad se explica principalmente por fuerzas internas, sin atender suficientemente al contexto social e histórico.</w:t>
      </w:r>
    </w:p>
    <w:p w14:paraId="66329D5B" w14:textId="77777777" w:rsidR="00A61783" w:rsidRPr="00A61783" w:rsidRDefault="00A61783" w:rsidP="00A6178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Visión pesimista del ser humano:</w:t>
      </w:r>
      <w:r w:rsidRPr="00A61783">
        <w:rPr>
          <w:rFonts w:ascii="Segoe UI" w:eastAsia="Times New Roman" w:hAnsi="Segoe UI" w:cs="Segoe UI"/>
          <w:color w:val="0F1115"/>
          <w:sz w:val="24"/>
          <w:szCs w:val="24"/>
          <w:lang w:eastAsia="es-MX"/>
        </w:rPr>
        <w:t> El ser humano aparece dominado por pulsiones inconscientes que no puede controlar plenamente.</w:t>
      </w:r>
    </w:p>
    <w:p w14:paraId="3ECB9CC0" w14:textId="77777777" w:rsidR="00A61783" w:rsidRPr="00A61783" w:rsidRDefault="00A61783" w:rsidP="00A61783">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Método clínico con escasa validez experimental:</w:t>
      </w:r>
      <w:r w:rsidRPr="00A61783">
        <w:rPr>
          <w:rFonts w:ascii="Segoe UI" w:eastAsia="Times New Roman" w:hAnsi="Segoe UI" w:cs="Segoe UI"/>
          <w:color w:val="0F1115"/>
          <w:sz w:val="24"/>
          <w:szCs w:val="24"/>
          <w:lang w:eastAsia="es-MX"/>
        </w:rPr>
        <w:t> La asociación libre y la interpretación de los sueños no cumplen con los criterios de validez y confiabilidad de la investigación científica contemporánea.</w:t>
      </w:r>
    </w:p>
    <w:p w14:paraId="244952C9"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Pregunta para debatir:</w:t>
      </w:r>
      <w:r w:rsidRPr="00A61783">
        <w:rPr>
          <w:rFonts w:ascii="Segoe UI" w:eastAsia="Times New Roman" w:hAnsi="Segoe UI" w:cs="Segoe UI"/>
          <w:color w:val="0F1115"/>
          <w:sz w:val="24"/>
          <w:szCs w:val="24"/>
          <w:lang w:eastAsia="es-MX"/>
        </w:rPr>
        <w:br/>
        <w:t>Piensen en un estudiante que presenta conductas agresivas en el aula. ¿Cómo explicaría el Psicoanálisis esta conducta? ¿Qué limitaciones tendría esa explicación desde nuestra perspectiva?</w:t>
      </w:r>
    </w:p>
    <w:p w14:paraId="2BF9A51D"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i/>
          <w:iCs/>
          <w:color w:val="0F1115"/>
          <w:sz w:val="24"/>
          <w:szCs w:val="24"/>
          <w:lang w:eastAsia="es-MX"/>
        </w:rPr>
        <w:t>(Se escuchan respuestas. Se orienta el debate hacia la identificación de que el Psicoanálisis podría explicar la agresividad como una proyección de conflictos internos no resueltos, pero no consideraría suficientemente las condiciones sociales y educativas que la generan y mantienen).</w:t>
      </w:r>
    </w:p>
    <w:p w14:paraId="234016F0" w14:textId="77777777" w:rsidR="00A61783" w:rsidRPr="00A61783" w:rsidRDefault="00A61783" w:rsidP="00A6178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1783">
        <w:rPr>
          <w:rFonts w:ascii="Segoe UI" w:eastAsia="Times New Roman" w:hAnsi="Segoe UI" w:cs="Segoe UI"/>
          <w:b/>
          <w:bCs/>
          <w:color w:val="0F1115"/>
          <w:sz w:val="30"/>
          <w:szCs w:val="30"/>
          <w:lang w:eastAsia="es-MX"/>
        </w:rPr>
        <w:t>2. El Conductismo de B. F. Skinner (15 minutos)</w:t>
      </w:r>
    </w:p>
    <w:p w14:paraId="6CBCC103"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Avancemos ahora hacia otra teoría que marcó profundamente la psicología del siglo XX: el </w:t>
      </w:r>
      <w:r w:rsidRPr="00A61783">
        <w:rPr>
          <w:rFonts w:ascii="Segoe UI" w:eastAsia="Times New Roman" w:hAnsi="Segoe UI" w:cs="Segoe UI"/>
          <w:b/>
          <w:bCs/>
          <w:color w:val="0F1115"/>
          <w:sz w:val="24"/>
          <w:szCs w:val="24"/>
          <w:lang w:eastAsia="es-MX"/>
        </w:rPr>
        <w:t>Conductismo</w:t>
      </w:r>
      <w:r w:rsidRPr="00A61783">
        <w:rPr>
          <w:rFonts w:ascii="Segoe UI" w:eastAsia="Times New Roman" w:hAnsi="Segoe UI" w:cs="Segoe UI"/>
          <w:color w:val="0F1115"/>
          <w:sz w:val="24"/>
          <w:szCs w:val="24"/>
          <w:lang w:eastAsia="es-MX"/>
        </w:rPr>
        <w:t>, en su versión más radical representada por </w:t>
      </w:r>
      <w:r w:rsidRPr="00A61783">
        <w:rPr>
          <w:rFonts w:ascii="Segoe UI" w:eastAsia="Times New Roman" w:hAnsi="Segoe UI" w:cs="Segoe UI"/>
          <w:b/>
          <w:bCs/>
          <w:color w:val="0F1115"/>
          <w:sz w:val="24"/>
          <w:szCs w:val="24"/>
          <w:lang w:eastAsia="es-MX"/>
        </w:rPr>
        <w:t>B. F. Skinner</w:t>
      </w:r>
      <w:r w:rsidRPr="00A61783">
        <w:rPr>
          <w:rFonts w:ascii="Segoe UI" w:eastAsia="Times New Roman" w:hAnsi="Segoe UI" w:cs="Segoe UI"/>
          <w:color w:val="0F1115"/>
          <w:sz w:val="24"/>
          <w:szCs w:val="24"/>
          <w:lang w:eastAsia="es-MX"/>
        </w:rPr>
        <w:t>.</w:t>
      </w:r>
    </w:p>
    <w:p w14:paraId="2045896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¿Qué plantea el Conductismo?</w:t>
      </w:r>
    </w:p>
    <w:p w14:paraId="26B4EAE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Skinner parte de una premisa radical: </w:t>
      </w:r>
      <w:r w:rsidRPr="00A61783">
        <w:rPr>
          <w:rFonts w:ascii="Segoe UI" w:eastAsia="Times New Roman" w:hAnsi="Segoe UI" w:cs="Segoe UI"/>
          <w:b/>
          <w:bCs/>
          <w:color w:val="0F1115"/>
          <w:sz w:val="24"/>
          <w:szCs w:val="24"/>
          <w:lang w:eastAsia="es-MX"/>
        </w:rPr>
        <w:t>la psicología debe estudiar únicamente la conducta observable y medible</w:t>
      </w:r>
      <w:r w:rsidRPr="00A61783">
        <w:rPr>
          <w:rFonts w:ascii="Segoe UI" w:eastAsia="Times New Roman" w:hAnsi="Segoe UI" w:cs="Segoe UI"/>
          <w:color w:val="0F1115"/>
          <w:sz w:val="24"/>
          <w:szCs w:val="24"/>
          <w:lang w:eastAsia="es-MX"/>
        </w:rPr>
        <w:t xml:space="preserve">. Los procesos mentales internos —pensamientos, </w:t>
      </w:r>
      <w:r w:rsidRPr="00A61783">
        <w:rPr>
          <w:rFonts w:ascii="Segoe UI" w:eastAsia="Times New Roman" w:hAnsi="Segoe UI" w:cs="Segoe UI"/>
          <w:color w:val="0F1115"/>
          <w:sz w:val="24"/>
          <w:szCs w:val="24"/>
          <w:lang w:eastAsia="es-MX"/>
        </w:rPr>
        <w:lastRenderedPageBreak/>
        <w:t>emociones, motivos— no pueden ser objeto de estudio científico porque no son accesibles a la observación directa.</w:t>
      </w:r>
    </w:p>
    <w:p w14:paraId="05A408B2"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Para el Conductismo radical, </w:t>
      </w:r>
      <w:r w:rsidRPr="00A61783">
        <w:rPr>
          <w:rFonts w:ascii="Segoe UI" w:eastAsia="Times New Roman" w:hAnsi="Segoe UI" w:cs="Segoe UI"/>
          <w:b/>
          <w:bCs/>
          <w:color w:val="0F1115"/>
          <w:sz w:val="24"/>
          <w:szCs w:val="24"/>
          <w:lang w:eastAsia="es-MX"/>
        </w:rPr>
        <w:t>la personalidad no existe como entidad interna</w:t>
      </w:r>
      <w:r w:rsidRPr="00A61783">
        <w:rPr>
          <w:rFonts w:ascii="Segoe UI" w:eastAsia="Times New Roman" w:hAnsi="Segoe UI" w:cs="Segoe UI"/>
          <w:color w:val="0F1115"/>
          <w:sz w:val="24"/>
          <w:szCs w:val="24"/>
          <w:lang w:eastAsia="es-MX"/>
        </w:rPr>
        <w:t>. Lo que llamamos "personalidad" es simplemente el conjunto de conductas que un individuo ha aprendido a través de su interacción con el ambiente. La conducta se explica por sus consecuencias: si una conducta es reforzada, tiende a repetirse; si es castigada, tiende a desaparecer.</w:t>
      </w:r>
    </w:p>
    <w:p w14:paraId="00EE3C4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Skinner desarrolló los principios del </w:t>
      </w:r>
      <w:r w:rsidRPr="00A61783">
        <w:rPr>
          <w:rFonts w:ascii="Segoe UI" w:eastAsia="Times New Roman" w:hAnsi="Segoe UI" w:cs="Segoe UI"/>
          <w:b/>
          <w:bCs/>
          <w:color w:val="0F1115"/>
          <w:sz w:val="24"/>
          <w:szCs w:val="24"/>
          <w:lang w:eastAsia="es-MX"/>
        </w:rPr>
        <w:t>condicionamiento operante</w:t>
      </w:r>
      <w:r w:rsidRPr="00A61783">
        <w:rPr>
          <w:rFonts w:ascii="Segoe UI" w:eastAsia="Times New Roman" w:hAnsi="Segoe UI" w:cs="Segoe UI"/>
          <w:color w:val="0F1115"/>
          <w:sz w:val="24"/>
          <w:szCs w:val="24"/>
          <w:lang w:eastAsia="es-MX"/>
        </w:rPr>
        <w:t>:</w:t>
      </w:r>
    </w:p>
    <w:p w14:paraId="4E8C332F" w14:textId="77777777" w:rsidR="00A61783" w:rsidRPr="00A61783" w:rsidRDefault="00A61783" w:rsidP="00A6178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Reforzamiento positivo:</w:t>
      </w:r>
      <w:r w:rsidRPr="00A61783">
        <w:rPr>
          <w:rFonts w:ascii="Segoe UI" w:eastAsia="Times New Roman" w:hAnsi="Segoe UI" w:cs="Segoe UI"/>
          <w:color w:val="0F1115"/>
          <w:sz w:val="24"/>
          <w:szCs w:val="24"/>
          <w:lang w:eastAsia="es-MX"/>
        </w:rPr>
        <w:t> La presentación de un estímulo agradable después de una conducta aumenta su probabilidad.</w:t>
      </w:r>
    </w:p>
    <w:p w14:paraId="73946A6A" w14:textId="77777777" w:rsidR="00A61783" w:rsidRPr="00A61783" w:rsidRDefault="00A61783" w:rsidP="00A6178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Reforzamiento negativo:</w:t>
      </w:r>
      <w:r w:rsidRPr="00A61783">
        <w:rPr>
          <w:rFonts w:ascii="Segoe UI" w:eastAsia="Times New Roman" w:hAnsi="Segoe UI" w:cs="Segoe UI"/>
          <w:color w:val="0F1115"/>
          <w:sz w:val="24"/>
          <w:szCs w:val="24"/>
          <w:lang w:eastAsia="es-MX"/>
        </w:rPr>
        <w:t> La eliminación de un estímulo desagradable después de una conducta también aumenta su probabilidad.</w:t>
      </w:r>
    </w:p>
    <w:p w14:paraId="1FC34FBC" w14:textId="77777777" w:rsidR="00A61783" w:rsidRPr="00A61783" w:rsidRDefault="00A61783" w:rsidP="00A6178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Castigo:</w:t>
      </w:r>
      <w:r w:rsidRPr="00A61783">
        <w:rPr>
          <w:rFonts w:ascii="Segoe UI" w:eastAsia="Times New Roman" w:hAnsi="Segoe UI" w:cs="Segoe UI"/>
          <w:color w:val="0F1115"/>
          <w:sz w:val="24"/>
          <w:szCs w:val="24"/>
          <w:lang w:eastAsia="es-MX"/>
        </w:rPr>
        <w:t> La presentación de un estímulo desagradable o la eliminación de uno agradable disminuye la probabilidad de la conducta.</w:t>
      </w:r>
    </w:p>
    <w:p w14:paraId="22D69014" w14:textId="77777777" w:rsidR="00A61783" w:rsidRPr="00A61783" w:rsidRDefault="00A61783" w:rsidP="00A61783">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Extinción:</w:t>
      </w:r>
      <w:r w:rsidRPr="00A61783">
        <w:rPr>
          <w:rFonts w:ascii="Segoe UI" w:eastAsia="Times New Roman" w:hAnsi="Segoe UI" w:cs="Segoe UI"/>
          <w:color w:val="0F1115"/>
          <w:sz w:val="24"/>
          <w:szCs w:val="24"/>
          <w:lang w:eastAsia="es-MX"/>
        </w:rPr>
        <w:t> La desaparición gradual de una conducta cuando deja de recibir reforzamiento.</w:t>
      </w:r>
    </w:p>
    <w:p w14:paraId="1C620C42"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Estos principios tuvieron una aplicación directa en la educación: la </w:t>
      </w:r>
      <w:r w:rsidRPr="00A61783">
        <w:rPr>
          <w:rFonts w:ascii="Segoe UI" w:eastAsia="Times New Roman" w:hAnsi="Segoe UI" w:cs="Segoe UI"/>
          <w:b/>
          <w:bCs/>
          <w:color w:val="0F1115"/>
          <w:sz w:val="24"/>
          <w:szCs w:val="24"/>
          <w:lang w:eastAsia="es-MX"/>
        </w:rPr>
        <w:t>enseñanza programada</w:t>
      </w:r>
      <w:r w:rsidRPr="00A61783">
        <w:rPr>
          <w:rFonts w:ascii="Segoe UI" w:eastAsia="Times New Roman" w:hAnsi="Segoe UI" w:cs="Segoe UI"/>
          <w:color w:val="0F1115"/>
          <w:sz w:val="24"/>
          <w:szCs w:val="24"/>
          <w:lang w:eastAsia="es-MX"/>
        </w:rPr>
        <w:t>, las </w:t>
      </w:r>
      <w:r w:rsidRPr="00A61783">
        <w:rPr>
          <w:rFonts w:ascii="Segoe UI" w:eastAsia="Times New Roman" w:hAnsi="Segoe UI" w:cs="Segoe UI"/>
          <w:b/>
          <w:bCs/>
          <w:color w:val="0F1115"/>
          <w:sz w:val="24"/>
          <w:szCs w:val="24"/>
          <w:lang w:eastAsia="es-MX"/>
        </w:rPr>
        <w:t>máquinas de enseñar</w:t>
      </w:r>
      <w:r w:rsidRPr="00A61783">
        <w:rPr>
          <w:rFonts w:ascii="Segoe UI" w:eastAsia="Times New Roman" w:hAnsi="Segoe UI" w:cs="Segoe UI"/>
          <w:color w:val="0F1115"/>
          <w:sz w:val="24"/>
          <w:szCs w:val="24"/>
          <w:lang w:eastAsia="es-MX"/>
        </w:rPr>
        <w:t> de Skinner, el diseño de objetivos operacionales y las técnicas de modificación de conducta.</w:t>
      </w:r>
    </w:p>
    <w:p w14:paraId="787D144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Aportes fundamentales del Conductismo:</w:t>
      </w:r>
    </w:p>
    <w:p w14:paraId="717F822A" w14:textId="77777777" w:rsidR="00A61783" w:rsidRPr="00A61783" w:rsidRDefault="00A61783" w:rsidP="00A6178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Los principios del </w:t>
      </w:r>
      <w:r w:rsidRPr="00A61783">
        <w:rPr>
          <w:rFonts w:ascii="Segoe UI" w:eastAsia="Times New Roman" w:hAnsi="Segoe UI" w:cs="Segoe UI"/>
          <w:b/>
          <w:bCs/>
          <w:color w:val="0F1115"/>
          <w:sz w:val="24"/>
          <w:szCs w:val="24"/>
          <w:lang w:eastAsia="es-MX"/>
        </w:rPr>
        <w:t>condicionamiento operante</w:t>
      </w:r>
      <w:r w:rsidRPr="00A61783">
        <w:rPr>
          <w:rFonts w:ascii="Segoe UI" w:eastAsia="Times New Roman" w:hAnsi="Segoe UI" w:cs="Segoe UI"/>
          <w:color w:val="0F1115"/>
          <w:sz w:val="24"/>
          <w:szCs w:val="24"/>
          <w:lang w:eastAsia="es-MX"/>
        </w:rPr>
        <w:t>, que permiten comprender cómo se aprende y modifica la conducta.</w:t>
      </w:r>
    </w:p>
    <w:p w14:paraId="43B18310" w14:textId="77777777" w:rsidR="00A61783" w:rsidRPr="00A61783" w:rsidRDefault="00A61783" w:rsidP="00A6178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w:t>
      </w:r>
      <w:r w:rsidRPr="00A61783">
        <w:rPr>
          <w:rFonts w:ascii="Segoe UI" w:eastAsia="Times New Roman" w:hAnsi="Segoe UI" w:cs="Segoe UI"/>
          <w:b/>
          <w:bCs/>
          <w:color w:val="0F1115"/>
          <w:sz w:val="24"/>
          <w:szCs w:val="24"/>
          <w:lang w:eastAsia="es-MX"/>
        </w:rPr>
        <w:t>tecnología conductual</w:t>
      </w:r>
      <w:r w:rsidRPr="00A61783">
        <w:rPr>
          <w:rFonts w:ascii="Segoe UI" w:eastAsia="Times New Roman" w:hAnsi="Segoe UI" w:cs="Segoe UI"/>
          <w:color w:val="0F1115"/>
          <w:sz w:val="24"/>
          <w:szCs w:val="24"/>
          <w:lang w:eastAsia="es-MX"/>
        </w:rPr>
        <w:t> y su aplicación en la educación: la enseñanza programada, el diseño de objetivos claros y medibles, la retroalimentación inmediata.</w:t>
      </w:r>
    </w:p>
    <w:p w14:paraId="0BFDD5C2" w14:textId="77777777" w:rsidR="00A61783" w:rsidRPr="00A61783" w:rsidRDefault="00A61783" w:rsidP="00A6178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énfasis en la </w:t>
      </w:r>
      <w:r w:rsidRPr="00A61783">
        <w:rPr>
          <w:rFonts w:ascii="Segoe UI" w:eastAsia="Times New Roman" w:hAnsi="Segoe UI" w:cs="Segoe UI"/>
          <w:b/>
          <w:bCs/>
          <w:color w:val="0F1115"/>
          <w:sz w:val="24"/>
          <w:szCs w:val="24"/>
          <w:lang w:eastAsia="es-MX"/>
        </w:rPr>
        <w:t>observación y medición objetiva</w:t>
      </w:r>
      <w:r w:rsidRPr="00A61783">
        <w:rPr>
          <w:rFonts w:ascii="Segoe UI" w:eastAsia="Times New Roman" w:hAnsi="Segoe UI" w:cs="Segoe UI"/>
          <w:color w:val="0F1115"/>
          <w:sz w:val="24"/>
          <w:szCs w:val="24"/>
          <w:lang w:eastAsia="es-MX"/>
        </w:rPr>
        <w:t> de la conducta, que contribuyó al desarrollo de métodos de investigación rigurosos.</w:t>
      </w:r>
    </w:p>
    <w:p w14:paraId="23FE17E5" w14:textId="77777777" w:rsidR="00A61783" w:rsidRPr="00A61783" w:rsidRDefault="00A61783" w:rsidP="00A61783">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importancia de las </w:t>
      </w:r>
      <w:r w:rsidRPr="00A61783">
        <w:rPr>
          <w:rFonts w:ascii="Segoe UI" w:eastAsia="Times New Roman" w:hAnsi="Segoe UI" w:cs="Segoe UI"/>
          <w:b/>
          <w:bCs/>
          <w:color w:val="0F1115"/>
          <w:sz w:val="24"/>
          <w:szCs w:val="24"/>
          <w:lang w:eastAsia="es-MX"/>
        </w:rPr>
        <w:t>contingencias ambientales</w:t>
      </w:r>
      <w:r w:rsidRPr="00A61783">
        <w:rPr>
          <w:rFonts w:ascii="Segoe UI" w:eastAsia="Times New Roman" w:hAnsi="Segoe UI" w:cs="Segoe UI"/>
          <w:color w:val="0F1115"/>
          <w:sz w:val="24"/>
          <w:szCs w:val="24"/>
          <w:lang w:eastAsia="es-MX"/>
        </w:rPr>
        <w:t> en el control de la conducta.</w:t>
      </w:r>
    </w:p>
    <w:p w14:paraId="65E76A4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Limitaciones del Conductismo:</w:t>
      </w:r>
    </w:p>
    <w:p w14:paraId="79E6226D" w14:textId="77777777" w:rsidR="00A61783" w:rsidRPr="00A61783" w:rsidRDefault="00A61783" w:rsidP="00A6178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No constituye la personalidad como objeto de estudio:</w:t>
      </w:r>
      <w:r w:rsidRPr="00A61783">
        <w:rPr>
          <w:rFonts w:ascii="Segoe UI" w:eastAsia="Times New Roman" w:hAnsi="Segoe UI" w:cs="Segoe UI"/>
          <w:color w:val="0F1115"/>
          <w:sz w:val="24"/>
          <w:szCs w:val="24"/>
          <w:lang w:eastAsia="es-MX"/>
        </w:rPr>
        <w:t> Al centrarse exclusivamente en la conducta observable, ignora las variables psicológicas internas como los motivos, los afectos, la conciencia y la subjetividad.</w:t>
      </w:r>
    </w:p>
    <w:p w14:paraId="0CC3A59D" w14:textId="77777777" w:rsidR="00A61783" w:rsidRPr="00A61783" w:rsidRDefault="00A61783" w:rsidP="00A6178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lastRenderedPageBreak/>
        <w:t>Mecanicismo y ambientalismo extremo:</w:t>
      </w:r>
      <w:r w:rsidRPr="00A61783">
        <w:rPr>
          <w:rFonts w:ascii="Segoe UI" w:eastAsia="Times New Roman" w:hAnsi="Segoe UI" w:cs="Segoe UI"/>
          <w:color w:val="0F1115"/>
          <w:sz w:val="24"/>
          <w:szCs w:val="24"/>
          <w:lang w:eastAsia="es-MX"/>
        </w:rPr>
        <w:t> Reduce al ser humano a un conjunto de respuestas ante estímulos, negando su libertad, su autodeterminación y su papel activo en la construcción de su propia personalidad.</w:t>
      </w:r>
    </w:p>
    <w:p w14:paraId="48B52ECF" w14:textId="77777777" w:rsidR="00A61783" w:rsidRPr="00A61783" w:rsidRDefault="00A61783" w:rsidP="00A6178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Visión reduccionista del ser humano:</w:t>
      </w:r>
      <w:r w:rsidRPr="00A61783">
        <w:rPr>
          <w:rFonts w:ascii="Segoe UI" w:eastAsia="Times New Roman" w:hAnsi="Segoe UI" w:cs="Segoe UI"/>
          <w:color w:val="0F1115"/>
          <w:sz w:val="24"/>
          <w:szCs w:val="24"/>
          <w:lang w:eastAsia="es-MX"/>
        </w:rPr>
        <w:t> No puede explicar la complejidad de la subjetividad humana, la creatividad, los valores, la conciencia moral.</w:t>
      </w:r>
    </w:p>
    <w:p w14:paraId="69D18C92" w14:textId="77777777" w:rsidR="00A61783" w:rsidRPr="00A61783" w:rsidRDefault="00A61783" w:rsidP="00A61783">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Aplicación educativa limitada:</w:t>
      </w:r>
      <w:r w:rsidRPr="00A61783">
        <w:rPr>
          <w:rFonts w:ascii="Segoe UI" w:eastAsia="Times New Roman" w:hAnsi="Segoe UI" w:cs="Segoe UI"/>
          <w:color w:val="0F1115"/>
          <w:sz w:val="24"/>
          <w:szCs w:val="24"/>
          <w:lang w:eastAsia="es-MX"/>
        </w:rPr>
        <w:t> Si bien la tecnología conductual puede ser útil para modificar conductas específicas, no ofrece una concepción integral del desarrollo de la personalidad.</w:t>
      </w:r>
    </w:p>
    <w:p w14:paraId="270AA0EC"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Pregunta para debatir:</w:t>
      </w:r>
      <w:r w:rsidRPr="00A61783">
        <w:rPr>
          <w:rFonts w:ascii="Segoe UI" w:eastAsia="Times New Roman" w:hAnsi="Segoe UI" w:cs="Segoe UI"/>
          <w:color w:val="0F1115"/>
          <w:sz w:val="24"/>
          <w:szCs w:val="24"/>
          <w:lang w:eastAsia="es-MX"/>
        </w:rPr>
        <w:br/>
        <w:t>Imaginen que un estudiante no participa en clase. Según el Conductismo, ¿cómo podríamos aumentar su participación? ¿Qué limitaciones tendría esta estrategia desde una perspectiva integral del desarrollo de la personalidad?</w:t>
      </w:r>
    </w:p>
    <w:p w14:paraId="5DCC361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i/>
          <w:iCs/>
          <w:color w:val="0F1115"/>
          <w:sz w:val="24"/>
          <w:szCs w:val="24"/>
          <w:lang w:eastAsia="es-MX"/>
        </w:rPr>
        <w:t>(Se orienta el debate hacia la identificación de que el Conductismo propondría reforzar la participación con estímulos agradables, pero no consideraría los motivos internos, la autovaloración o el sentido que el estudiante atribuye a la participación).</w:t>
      </w:r>
    </w:p>
    <w:p w14:paraId="7E438DE1" w14:textId="77777777" w:rsidR="00A61783" w:rsidRPr="00A61783" w:rsidRDefault="00A61783" w:rsidP="00A6178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1783">
        <w:rPr>
          <w:rFonts w:ascii="Segoe UI" w:eastAsia="Times New Roman" w:hAnsi="Segoe UI" w:cs="Segoe UI"/>
          <w:b/>
          <w:bCs/>
          <w:color w:val="0F1115"/>
          <w:sz w:val="30"/>
          <w:szCs w:val="30"/>
          <w:lang w:eastAsia="es-MX"/>
        </w:rPr>
        <w:t>3. La Concepción Humanista de Gordon W. Allport (15 minutos)</w:t>
      </w:r>
    </w:p>
    <w:p w14:paraId="00A6F12B"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Continuemos con la </w:t>
      </w:r>
      <w:r w:rsidRPr="00A61783">
        <w:rPr>
          <w:rFonts w:ascii="Segoe UI" w:eastAsia="Times New Roman" w:hAnsi="Segoe UI" w:cs="Segoe UI"/>
          <w:b/>
          <w:bCs/>
          <w:color w:val="0F1115"/>
          <w:sz w:val="24"/>
          <w:szCs w:val="24"/>
          <w:lang w:eastAsia="es-MX"/>
        </w:rPr>
        <w:t>tercera fuerza</w:t>
      </w:r>
      <w:r w:rsidRPr="00A61783">
        <w:rPr>
          <w:rFonts w:ascii="Segoe UI" w:eastAsia="Times New Roman" w:hAnsi="Segoe UI" w:cs="Segoe UI"/>
          <w:color w:val="0F1115"/>
          <w:sz w:val="24"/>
          <w:szCs w:val="24"/>
          <w:lang w:eastAsia="es-MX"/>
        </w:rPr>
        <w:t> de la psicología: el </w:t>
      </w:r>
      <w:r w:rsidRPr="00A61783">
        <w:rPr>
          <w:rFonts w:ascii="Segoe UI" w:eastAsia="Times New Roman" w:hAnsi="Segoe UI" w:cs="Segoe UI"/>
          <w:b/>
          <w:bCs/>
          <w:color w:val="0F1115"/>
          <w:sz w:val="24"/>
          <w:szCs w:val="24"/>
          <w:lang w:eastAsia="es-MX"/>
        </w:rPr>
        <w:t>Humanismo</w:t>
      </w:r>
      <w:r w:rsidRPr="00A61783">
        <w:rPr>
          <w:rFonts w:ascii="Segoe UI" w:eastAsia="Times New Roman" w:hAnsi="Segoe UI" w:cs="Segoe UI"/>
          <w:color w:val="0F1115"/>
          <w:sz w:val="24"/>
          <w:szCs w:val="24"/>
          <w:lang w:eastAsia="es-MX"/>
        </w:rPr>
        <w:t>, representado en el estudio de la personalidad por </w:t>
      </w:r>
      <w:r w:rsidRPr="00A61783">
        <w:rPr>
          <w:rFonts w:ascii="Segoe UI" w:eastAsia="Times New Roman" w:hAnsi="Segoe UI" w:cs="Segoe UI"/>
          <w:b/>
          <w:bCs/>
          <w:color w:val="0F1115"/>
          <w:sz w:val="24"/>
          <w:szCs w:val="24"/>
          <w:lang w:eastAsia="es-MX"/>
        </w:rPr>
        <w:t>Gordon W. Allport</w:t>
      </w:r>
      <w:r w:rsidRPr="00A61783">
        <w:rPr>
          <w:rFonts w:ascii="Segoe UI" w:eastAsia="Times New Roman" w:hAnsi="Segoe UI" w:cs="Segoe UI"/>
          <w:color w:val="0F1115"/>
          <w:sz w:val="24"/>
          <w:szCs w:val="24"/>
          <w:lang w:eastAsia="es-MX"/>
        </w:rPr>
        <w:t>.</w:t>
      </w:r>
    </w:p>
    <w:p w14:paraId="1F7EBEFD"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¿Qué plantea el Humanismo?</w:t>
      </w:r>
    </w:p>
    <w:p w14:paraId="5C71A482"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 diferencia del Psicoanálisis, que se centra en los conflictos inconscientes y la patología, y del Conductismo, que se centra en la conducta observable, el Humanismo se centra en la </w:t>
      </w:r>
      <w:r w:rsidRPr="00A61783">
        <w:rPr>
          <w:rFonts w:ascii="Segoe UI" w:eastAsia="Times New Roman" w:hAnsi="Segoe UI" w:cs="Segoe UI"/>
          <w:b/>
          <w:bCs/>
          <w:color w:val="0F1115"/>
          <w:sz w:val="24"/>
          <w:szCs w:val="24"/>
          <w:lang w:eastAsia="es-MX"/>
        </w:rPr>
        <w:t>persona sana</w:t>
      </w:r>
      <w:r w:rsidRPr="00A61783">
        <w:rPr>
          <w:rFonts w:ascii="Segoe UI" w:eastAsia="Times New Roman" w:hAnsi="Segoe UI" w:cs="Segoe UI"/>
          <w:color w:val="0F1115"/>
          <w:sz w:val="24"/>
          <w:szCs w:val="24"/>
          <w:lang w:eastAsia="es-MX"/>
        </w:rPr>
        <w:t>, en su </w:t>
      </w:r>
      <w:r w:rsidRPr="00A61783">
        <w:rPr>
          <w:rFonts w:ascii="Segoe UI" w:eastAsia="Times New Roman" w:hAnsi="Segoe UI" w:cs="Segoe UI"/>
          <w:b/>
          <w:bCs/>
          <w:color w:val="0F1115"/>
          <w:sz w:val="24"/>
          <w:szCs w:val="24"/>
          <w:lang w:eastAsia="es-MX"/>
        </w:rPr>
        <w:t>singularidad</w:t>
      </w:r>
      <w:r w:rsidRPr="00A61783">
        <w:rPr>
          <w:rFonts w:ascii="Segoe UI" w:eastAsia="Times New Roman" w:hAnsi="Segoe UI" w:cs="Segoe UI"/>
          <w:color w:val="0F1115"/>
          <w:sz w:val="24"/>
          <w:szCs w:val="24"/>
          <w:lang w:eastAsia="es-MX"/>
        </w:rPr>
        <w:t>, en su </w:t>
      </w:r>
      <w:r w:rsidRPr="00A61783">
        <w:rPr>
          <w:rFonts w:ascii="Segoe UI" w:eastAsia="Times New Roman" w:hAnsi="Segoe UI" w:cs="Segoe UI"/>
          <w:b/>
          <w:bCs/>
          <w:color w:val="0F1115"/>
          <w:sz w:val="24"/>
          <w:szCs w:val="24"/>
          <w:lang w:eastAsia="es-MX"/>
        </w:rPr>
        <w:t>motivación</w:t>
      </w:r>
      <w:r w:rsidRPr="00A61783">
        <w:rPr>
          <w:rFonts w:ascii="Segoe UI" w:eastAsia="Times New Roman" w:hAnsi="Segoe UI" w:cs="Segoe UI"/>
          <w:color w:val="0F1115"/>
          <w:sz w:val="24"/>
          <w:szCs w:val="24"/>
          <w:lang w:eastAsia="es-MX"/>
        </w:rPr>
        <w:t> y en sus </w:t>
      </w:r>
      <w:r w:rsidRPr="00A61783">
        <w:rPr>
          <w:rFonts w:ascii="Segoe UI" w:eastAsia="Times New Roman" w:hAnsi="Segoe UI" w:cs="Segoe UI"/>
          <w:b/>
          <w:bCs/>
          <w:color w:val="0F1115"/>
          <w:sz w:val="24"/>
          <w:szCs w:val="24"/>
          <w:lang w:eastAsia="es-MX"/>
        </w:rPr>
        <w:t>valores</w:t>
      </w:r>
      <w:r w:rsidRPr="00A61783">
        <w:rPr>
          <w:rFonts w:ascii="Segoe UI" w:eastAsia="Times New Roman" w:hAnsi="Segoe UI" w:cs="Segoe UI"/>
          <w:color w:val="0F1115"/>
          <w:sz w:val="24"/>
          <w:szCs w:val="24"/>
          <w:lang w:eastAsia="es-MX"/>
        </w:rPr>
        <w:t>.</w:t>
      </w:r>
    </w:p>
    <w:p w14:paraId="0EC1083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Allport sostenía que cada persona es única e irrepetible, y que la personalidad no puede reducirse a un conjunto de rasgos comunes. Propuso la </w:t>
      </w:r>
      <w:r w:rsidRPr="00A61783">
        <w:rPr>
          <w:rFonts w:ascii="Segoe UI" w:eastAsia="Times New Roman" w:hAnsi="Segoe UI" w:cs="Segoe UI"/>
          <w:b/>
          <w:bCs/>
          <w:color w:val="0F1115"/>
          <w:sz w:val="24"/>
          <w:szCs w:val="24"/>
          <w:lang w:eastAsia="es-MX"/>
        </w:rPr>
        <w:t>teoría de los rasgos</w:t>
      </w:r>
      <w:r w:rsidRPr="00A61783">
        <w:rPr>
          <w:rFonts w:ascii="Segoe UI" w:eastAsia="Times New Roman" w:hAnsi="Segoe UI" w:cs="Segoe UI"/>
          <w:color w:val="0F1115"/>
          <w:sz w:val="24"/>
          <w:szCs w:val="24"/>
          <w:lang w:eastAsia="es-MX"/>
        </w:rPr>
        <w:t>, distinguiendo tres tipos:</w:t>
      </w:r>
    </w:p>
    <w:p w14:paraId="1E645D27" w14:textId="77777777" w:rsidR="00A61783" w:rsidRPr="00A61783" w:rsidRDefault="00A61783" w:rsidP="00A6178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Rasgos cardinales:</w:t>
      </w:r>
      <w:r w:rsidRPr="00A61783">
        <w:rPr>
          <w:rFonts w:ascii="Segoe UI" w:eastAsia="Times New Roman" w:hAnsi="Segoe UI" w:cs="Segoe UI"/>
          <w:color w:val="0F1115"/>
          <w:sz w:val="24"/>
          <w:szCs w:val="24"/>
          <w:lang w:eastAsia="es-MX"/>
        </w:rPr>
        <w:t> Dominan la vida del sujeto y explican la mayoría de sus conductas. Son poco comunes.</w:t>
      </w:r>
    </w:p>
    <w:p w14:paraId="0B5665BB" w14:textId="77777777" w:rsidR="00A61783" w:rsidRPr="00A61783" w:rsidRDefault="00A61783" w:rsidP="00A6178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Rasgos centrales:</w:t>
      </w:r>
      <w:r w:rsidRPr="00A61783">
        <w:rPr>
          <w:rFonts w:ascii="Segoe UI" w:eastAsia="Times New Roman" w:hAnsi="Segoe UI" w:cs="Segoe UI"/>
          <w:color w:val="0F1115"/>
          <w:sz w:val="24"/>
          <w:szCs w:val="24"/>
          <w:lang w:eastAsia="es-MX"/>
        </w:rPr>
        <w:t> Caracterizan al sujeto y se manifiestan en situaciones cotidianas (por ejemplo, honestidad, optimismo, responsabilidad).</w:t>
      </w:r>
    </w:p>
    <w:p w14:paraId="0C897221" w14:textId="77777777" w:rsidR="00A61783" w:rsidRPr="00A61783" w:rsidRDefault="00A61783" w:rsidP="00A61783">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Rasgos secundarios:</w:t>
      </w:r>
      <w:r w:rsidRPr="00A61783">
        <w:rPr>
          <w:rFonts w:ascii="Segoe UI" w:eastAsia="Times New Roman" w:hAnsi="Segoe UI" w:cs="Segoe UI"/>
          <w:color w:val="0F1115"/>
          <w:sz w:val="24"/>
          <w:szCs w:val="24"/>
          <w:lang w:eastAsia="es-MX"/>
        </w:rPr>
        <w:t> Se manifiestan de forma más específica y situacional.</w:t>
      </w:r>
    </w:p>
    <w:p w14:paraId="0FEC2280"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lastRenderedPageBreak/>
        <w:t>Allport también desarrolló el concepto de </w:t>
      </w:r>
      <w:r w:rsidRPr="00A61783">
        <w:rPr>
          <w:rFonts w:ascii="Segoe UI" w:eastAsia="Times New Roman" w:hAnsi="Segoe UI" w:cs="Segoe UI"/>
          <w:b/>
          <w:bCs/>
          <w:color w:val="0F1115"/>
          <w:sz w:val="24"/>
          <w:szCs w:val="24"/>
          <w:lang w:eastAsia="es-MX"/>
        </w:rPr>
        <w:t>evolución del Yo</w:t>
      </w:r>
      <w:r w:rsidRPr="00A61783">
        <w:rPr>
          <w:rFonts w:ascii="Segoe UI" w:eastAsia="Times New Roman" w:hAnsi="Segoe UI" w:cs="Segoe UI"/>
          <w:color w:val="0F1115"/>
          <w:sz w:val="24"/>
          <w:szCs w:val="24"/>
          <w:lang w:eastAsia="es-MX"/>
        </w:rPr>
        <w:t> (o </w:t>
      </w:r>
      <w:proofErr w:type="spellStart"/>
      <w:r w:rsidRPr="00A61783">
        <w:rPr>
          <w:rFonts w:ascii="Segoe UI" w:eastAsia="Times New Roman" w:hAnsi="Segoe UI" w:cs="Segoe UI"/>
          <w:i/>
          <w:iCs/>
          <w:color w:val="0F1115"/>
          <w:sz w:val="24"/>
          <w:szCs w:val="24"/>
          <w:lang w:eastAsia="es-MX"/>
        </w:rPr>
        <w:t>proprium</w:t>
      </w:r>
      <w:proofErr w:type="spellEnd"/>
      <w:r w:rsidRPr="00A61783">
        <w:rPr>
          <w:rFonts w:ascii="Segoe UI" w:eastAsia="Times New Roman" w:hAnsi="Segoe UI" w:cs="Segoe UI"/>
          <w:color w:val="0F1115"/>
          <w:sz w:val="24"/>
          <w:szCs w:val="24"/>
          <w:lang w:eastAsia="es-MX"/>
        </w:rPr>
        <w:t>). El Yo se desarrolla a lo largo de la vida, alcanzando diferentes formas de expresión que denominó </w:t>
      </w:r>
      <w:r w:rsidRPr="00A61783">
        <w:rPr>
          <w:rFonts w:ascii="Segoe UI" w:eastAsia="Times New Roman" w:hAnsi="Segoe UI" w:cs="Segoe UI"/>
          <w:b/>
          <w:bCs/>
          <w:color w:val="0F1115"/>
          <w:sz w:val="24"/>
          <w:szCs w:val="24"/>
          <w:lang w:eastAsia="es-MX"/>
        </w:rPr>
        <w:t>experiencias del Yo</w:t>
      </w:r>
      <w:r w:rsidRPr="00A61783">
        <w:rPr>
          <w:rFonts w:ascii="Segoe UI" w:eastAsia="Times New Roman" w:hAnsi="Segoe UI" w:cs="Segoe UI"/>
          <w:color w:val="0F1115"/>
          <w:sz w:val="24"/>
          <w:szCs w:val="24"/>
          <w:lang w:eastAsia="es-MX"/>
        </w:rPr>
        <w:t>: el Yo corporal, la identidad, la autoestima, la extensión del Yo, la imagen de sí mismo, la racionalidad y la intencionalidad. Este proceso de desarrollo del Yo es objeto de estudio de la Psicología del Desarrollo.</w:t>
      </w:r>
    </w:p>
    <w:p w14:paraId="70F4390D"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Aportes fundamentales del Humanismo:</w:t>
      </w:r>
    </w:p>
    <w:p w14:paraId="643D9C89" w14:textId="77777777" w:rsidR="00A61783" w:rsidRPr="00A61783" w:rsidRDefault="00A61783" w:rsidP="00A6178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énfasis en la </w:t>
      </w:r>
      <w:r w:rsidRPr="00A61783">
        <w:rPr>
          <w:rFonts w:ascii="Segoe UI" w:eastAsia="Times New Roman" w:hAnsi="Segoe UI" w:cs="Segoe UI"/>
          <w:b/>
          <w:bCs/>
          <w:color w:val="0F1115"/>
          <w:sz w:val="24"/>
          <w:szCs w:val="24"/>
          <w:lang w:eastAsia="es-MX"/>
        </w:rPr>
        <w:t>persona sana</w:t>
      </w:r>
      <w:r w:rsidRPr="00A61783">
        <w:rPr>
          <w:rFonts w:ascii="Segoe UI" w:eastAsia="Times New Roman" w:hAnsi="Segoe UI" w:cs="Segoe UI"/>
          <w:color w:val="0F1115"/>
          <w:sz w:val="24"/>
          <w:szCs w:val="24"/>
          <w:lang w:eastAsia="es-MX"/>
        </w:rPr>
        <w:t> y en sus potencialidades, no solo en la patología.</w:t>
      </w:r>
    </w:p>
    <w:p w14:paraId="2AAB1481" w14:textId="77777777" w:rsidR="00A61783" w:rsidRPr="00A61783" w:rsidRDefault="00A61783" w:rsidP="00A6178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w:t>
      </w:r>
      <w:r w:rsidRPr="00A61783">
        <w:rPr>
          <w:rFonts w:ascii="Segoe UI" w:eastAsia="Times New Roman" w:hAnsi="Segoe UI" w:cs="Segoe UI"/>
          <w:b/>
          <w:bCs/>
          <w:color w:val="0F1115"/>
          <w:sz w:val="24"/>
          <w:szCs w:val="24"/>
          <w:lang w:eastAsia="es-MX"/>
        </w:rPr>
        <w:t xml:space="preserve">singularidad e </w:t>
      </w:r>
      <w:proofErr w:type="spellStart"/>
      <w:r w:rsidRPr="00A61783">
        <w:rPr>
          <w:rFonts w:ascii="Segoe UI" w:eastAsia="Times New Roman" w:hAnsi="Segoe UI" w:cs="Segoe UI"/>
          <w:b/>
          <w:bCs/>
          <w:color w:val="0F1115"/>
          <w:sz w:val="24"/>
          <w:szCs w:val="24"/>
          <w:lang w:eastAsia="es-MX"/>
        </w:rPr>
        <w:t>irrepetibilidad</w:t>
      </w:r>
      <w:proofErr w:type="spellEnd"/>
      <w:r w:rsidRPr="00A61783">
        <w:rPr>
          <w:rFonts w:ascii="Segoe UI" w:eastAsia="Times New Roman" w:hAnsi="Segoe UI" w:cs="Segoe UI"/>
          <w:color w:val="0F1115"/>
          <w:sz w:val="24"/>
          <w:szCs w:val="24"/>
          <w:lang w:eastAsia="es-MX"/>
        </w:rPr>
        <w:t> de cada personalidad.</w:t>
      </w:r>
    </w:p>
    <w:p w14:paraId="003E5F73" w14:textId="77777777" w:rsidR="00A61783" w:rsidRPr="00A61783" w:rsidRDefault="00A61783" w:rsidP="00A6178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importancia de la </w:t>
      </w:r>
      <w:r w:rsidRPr="00A61783">
        <w:rPr>
          <w:rFonts w:ascii="Segoe UI" w:eastAsia="Times New Roman" w:hAnsi="Segoe UI" w:cs="Segoe UI"/>
          <w:b/>
          <w:bCs/>
          <w:color w:val="0F1115"/>
          <w:sz w:val="24"/>
          <w:szCs w:val="24"/>
          <w:lang w:eastAsia="es-MX"/>
        </w:rPr>
        <w:t>motivación</w:t>
      </w:r>
      <w:r w:rsidRPr="00A61783">
        <w:rPr>
          <w:rFonts w:ascii="Segoe UI" w:eastAsia="Times New Roman" w:hAnsi="Segoe UI" w:cs="Segoe UI"/>
          <w:color w:val="0F1115"/>
          <w:sz w:val="24"/>
          <w:szCs w:val="24"/>
          <w:lang w:eastAsia="es-MX"/>
        </w:rPr>
        <w:t> y los </w:t>
      </w:r>
      <w:r w:rsidRPr="00A61783">
        <w:rPr>
          <w:rFonts w:ascii="Segoe UI" w:eastAsia="Times New Roman" w:hAnsi="Segoe UI" w:cs="Segoe UI"/>
          <w:b/>
          <w:bCs/>
          <w:color w:val="0F1115"/>
          <w:sz w:val="24"/>
          <w:szCs w:val="24"/>
          <w:lang w:eastAsia="es-MX"/>
        </w:rPr>
        <w:t>valores</w:t>
      </w:r>
      <w:r w:rsidRPr="00A61783">
        <w:rPr>
          <w:rFonts w:ascii="Segoe UI" w:eastAsia="Times New Roman" w:hAnsi="Segoe UI" w:cs="Segoe UI"/>
          <w:color w:val="0F1115"/>
          <w:sz w:val="24"/>
          <w:szCs w:val="24"/>
          <w:lang w:eastAsia="es-MX"/>
        </w:rPr>
        <w:t> en la conducta humana.</w:t>
      </w:r>
    </w:p>
    <w:p w14:paraId="73E0764C" w14:textId="77777777" w:rsidR="00A61783" w:rsidRPr="00A61783" w:rsidRDefault="00A61783" w:rsidP="00A6178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w:t>
      </w:r>
      <w:r w:rsidRPr="00A61783">
        <w:rPr>
          <w:rFonts w:ascii="Segoe UI" w:eastAsia="Times New Roman" w:hAnsi="Segoe UI" w:cs="Segoe UI"/>
          <w:b/>
          <w:bCs/>
          <w:color w:val="0F1115"/>
          <w:sz w:val="24"/>
          <w:szCs w:val="24"/>
          <w:lang w:eastAsia="es-MX"/>
        </w:rPr>
        <w:t>teoría de los rasgos</w:t>
      </w:r>
      <w:r w:rsidRPr="00A61783">
        <w:rPr>
          <w:rFonts w:ascii="Segoe UI" w:eastAsia="Times New Roman" w:hAnsi="Segoe UI" w:cs="Segoe UI"/>
          <w:color w:val="0F1115"/>
          <w:sz w:val="24"/>
          <w:szCs w:val="24"/>
          <w:lang w:eastAsia="es-MX"/>
        </w:rPr>
        <w:t>, que ofrece un marco para describir la personalidad.</w:t>
      </w:r>
    </w:p>
    <w:p w14:paraId="0527324F" w14:textId="77777777" w:rsidR="00A61783" w:rsidRPr="00A61783" w:rsidRDefault="00A61783" w:rsidP="00A61783">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La defensa de la </w:t>
      </w:r>
      <w:r w:rsidRPr="00A61783">
        <w:rPr>
          <w:rFonts w:ascii="Segoe UI" w:eastAsia="Times New Roman" w:hAnsi="Segoe UI" w:cs="Segoe UI"/>
          <w:b/>
          <w:bCs/>
          <w:color w:val="0F1115"/>
          <w:sz w:val="24"/>
          <w:szCs w:val="24"/>
          <w:lang w:eastAsia="es-MX"/>
        </w:rPr>
        <w:t>dignidad</w:t>
      </w:r>
      <w:r w:rsidRPr="00A61783">
        <w:rPr>
          <w:rFonts w:ascii="Segoe UI" w:eastAsia="Times New Roman" w:hAnsi="Segoe UI" w:cs="Segoe UI"/>
          <w:color w:val="0F1115"/>
          <w:sz w:val="24"/>
          <w:szCs w:val="24"/>
          <w:lang w:eastAsia="es-MX"/>
        </w:rPr>
        <w:t> y la </w:t>
      </w:r>
      <w:r w:rsidRPr="00A61783">
        <w:rPr>
          <w:rFonts w:ascii="Segoe UI" w:eastAsia="Times New Roman" w:hAnsi="Segoe UI" w:cs="Segoe UI"/>
          <w:b/>
          <w:bCs/>
          <w:color w:val="0F1115"/>
          <w:sz w:val="24"/>
          <w:szCs w:val="24"/>
          <w:lang w:eastAsia="es-MX"/>
        </w:rPr>
        <w:t>autonomía</w:t>
      </w:r>
      <w:r w:rsidRPr="00A61783">
        <w:rPr>
          <w:rFonts w:ascii="Segoe UI" w:eastAsia="Times New Roman" w:hAnsi="Segoe UI" w:cs="Segoe UI"/>
          <w:color w:val="0F1115"/>
          <w:sz w:val="24"/>
          <w:szCs w:val="24"/>
          <w:lang w:eastAsia="es-MX"/>
        </w:rPr>
        <w:t> del ser humano.</w:t>
      </w:r>
    </w:p>
    <w:p w14:paraId="4BC1A36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Limitaciones del Humanismo:</w:t>
      </w:r>
    </w:p>
    <w:p w14:paraId="5EA610FD" w14:textId="77777777" w:rsidR="00A61783" w:rsidRPr="00A61783" w:rsidRDefault="00A61783" w:rsidP="00A6178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Carácter descriptivo más que explicativo:</w:t>
      </w:r>
      <w:r w:rsidRPr="00A61783">
        <w:rPr>
          <w:rFonts w:ascii="Segoe UI" w:eastAsia="Times New Roman" w:hAnsi="Segoe UI" w:cs="Segoe UI"/>
          <w:color w:val="0F1115"/>
          <w:sz w:val="24"/>
          <w:szCs w:val="24"/>
          <w:lang w:eastAsia="es-MX"/>
        </w:rPr>
        <w:t> Los rasgos se describen, pero no se explican causalmente.</w:t>
      </w:r>
    </w:p>
    <w:p w14:paraId="23E695B3" w14:textId="77777777" w:rsidR="00A61783" w:rsidRPr="00A61783" w:rsidRDefault="00A61783" w:rsidP="00A6178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Dificultad para operacionalizar y medir los rasgos:</w:t>
      </w:r>
      <w:r w:rsidRPr="00A61783">
        <w:rPr>
          <w:rFonts w:ascii="Segoe UI" w:eastAsia="Times New Roman" w:hAnsi="Segoe UI" w:cs="Segoe UI"/>
          <w:color w:val="0F1115"/>
          <w:sz w:val="24"/>
          <w:szCs w:val="24"/>
          <w:lang w:eastAsia="es-MX"/>
        </w:rPr>
        <w:t> La teoría de los rasgos ha enfrentado críticas por su falta de precisión empírica.</w:t>
      </w:r>
    </w:p>
    <w:p w14:paraId="6009BB0F" w14:textId="77777777" w:rsidR="00A61783" w:rsidRPr="00A61783" w:rsidRDefault="00A61783" w:rsidP="00A6178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Escasa incidencia en la explicación del desarrollo:</w:t>
      </w:r>
      <w:r w:rsidRPr="00A61783">
        <w:rPr>
          <w:rFonts w:ascii="Segoe UI" w:eastAsia="Times New Roman" w:hAnsi="Segoe UI" w:cs="Segoe UI"/>
          <w:color w:val="0F1115"/>
          <w:sz w:val="24"/>
          <w:szCs w:val="24"/>
          <w:lang w:eastAsia="es-MX"/>
        </w:rPr>
        <w:t> No explica suficientemente cómo se forman y transforman los rasgos a lo largo de la vida.</w:t>
      </w:r>
    </w:p>
    <w:p w14:paraId="705A0FC7" w14:textId="77777777" w:rsidR="00A61783" w:rsidRPr="00A61783" w:rsidRDefault="00A61783" w:rsidP="00A61783">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Poca atención a los determinantes histórico-sociales:</w:t>
      </w:r>
      <w:r w:rsidRPr="00A61783">
        <w:rPr>
          <w:rFonts w:ascii="Segoe UI" w:eastAsia="Times New Roman" w:hAnsi="Segoe UI" w:cs="Segoe UI"/>
          <w:color w:val="0F1115"/>
          <w:sz w:val="24"/>
          <w:szCs w:val="24"/>
          <w:lang w:eastAsia="es-MX"/>
        </w:rPr>
        <w:t> Enfatiza la singularidad individual, pero no explica suficientemente cómo el contexto social e histórico configura la personalidad.</w:t>
      </w:r>
    </w:p>
    <w:p w14:paraId="4A1C439F"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Pregunta para debatir:</w:t>
      </w:r>
      <w:r w:rsidRPr="00A61783">
        <w:rPr>
          <w:rFonts w:ascii="Segoe UI" w:eastAsia="Times New Roman" w:hAnsi="Segoe UI" w:cs="Segoe UI"/>
          <w:color w:val="0F1115"/>
          <w:sz w:val="24"/>
          <w:szCs w:val="24"/>
          <w:lang w:eastAsia="es-MX"/>
        </w:rPr>
        <w:br/>
        <w:t>Allport decía que cada persona es única. ¿Están de acuerdo? ¿Cómo se concilia esa singularidad con la posibilidad de estudiar científicamente la personalidad?</w:t>
      </w:r>
    </w:p>
    <w:p w14:paraId="395B0E31"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i/>
          <w:iCs/>
          <w:color w:val="0F1115"/>
          <w:sz w:val="24"/>
          <w:szCs w:val="24"/>
          <w:lang w:eastAsia="es-MX"/>
        </w:rPr>
        <w:t>(Se orienta el debate hacia la comprensión de que la singularidad no niega la posibilidad de generalizaciones, pero exige métodos que capturen la complejidad de cada caso).</w:t>
      </w:r>
    </w:p>
    <w:p w14:paraId="753C490F" w14:textId="77777777" w:rsidR="00A61783" w:rsidRPr="00A61783" w:rsidRDefault="00A61783" w:rsidP="00A6178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1783">
        <w:rPr>
          <w:rFonts w:ascii="Segoe UI" w:eastAsia="Times New Roman" w:hAnsi="Segoe UI" w:cs="Segoe UI"/>
          <w:b/>
          <w:bCs/>
          <w:color w:val="0F1115"/>
          <w:sz w:val="30"/>
          <w:szCs w:val="30"/>
          <w:lang w:eastAsia="es-MX"/>
        </w:rPr>
        <w:t>4. El Enfoque Histórico-Cultural (EHC) (10 minutos)</w:t>
      </w:r>
    </w:p>
    <w:p w14:paraId="24CBCDCB"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Hemos llegado a la teoría que constituye el referente de la psicología cubana y de esta asignatura: el </w:t>
      </w:r>
      <w:r w:rsidRPr="00A61783">
        <w:rPr>
          <w:rFonts w:ascii="Segoe UI" w:eastAsia="Times New Roman" w:hAnsi="Segoe UI" w:cs="Segoe UI"/>
          <w:b/>
          <w:bCs/>
          <w:color w:val="0F1115"/>
          <w:sz w:val="24"/>
          <w:szCs w:val="24"/>
          <w:lang w:eastAsia="es-MX"/>
        </w:rPr>
        <w:t>Enfoque Histórico-Cultural</w:t>
      </w:r>
      <w:r w:rsidRPr="00A61783">
        <w:rPr>
          <w:rFonts w:ascii="Segoe UI" w:eastAsia="Times New Roman" w:hAnsi="Segoe UI" w:cs="Segoe UI"/>
          <w:color w:val="0F1115"/>
          <w:sz w:val="24"/>
          <w:szCs w:val="24"/>
          <w:lang w:eastAsia="es-MX"/>
        </w:rPr>
        <w:t>, fundado por </w:t>
      </w:r>
      <w:r w:rsidRPr="00A61783">
        <w:rPr>
          <w:rFonts w:ascii="Segoe UI" w:eastAsia="Times New Roman" w:hAnsi="Segoe UI" w:cs="Segoe UI"/>
          <w:b/>
          <w:bCs/>
          <w:color w:val="0F1115"/>
          <w:sz w:val="24"/>
          <w:szCs w:val="24"/>
          <w:lang w:eastAsia="es-MX"/>
        </w:rPr>
        <w:t xml:space="preserve">L. S. </w:t>
      </w:r>
      <w:proofErr w:type="spellStart"/>
      <w:r w:rsidRPr="00A61783">
        <w:rPr>
          <w:rFonts w:ascii="Segoe UI" w:eastAsia="Times New Roman" w:hAnsi="Segoe UI" w:cs="Segoe UI"/>
          <w:b/>
          <w:bCs/>
          <w:color w:val="0F1115"/>
          <w:sz w:val="24"/>
          <w:szCs w:val="24"/>
          <w:lang w:eastAsia="es-MX"/>
        </w:rPr>
        <w:t>Vigotsky</w:t>
      </w:r>
      <w:proofErr w:type="spellEnd"/>
      <w:r w:rsidRPr="00A61783">
        <w:rPr>
          <w:rFonts w:ascii="Segoe UI" w:eastAsia="Times New Roman" w:hAnsi="Segoe UI" w:cs="Segoe UI"/>
          <w:color w:val="0F1115"/>
          <w:sz w:val="24"/>
          <w:szCs w:val="24"/>
          <w:lang w:eastAsia="es-MX"/>
        </w:rPr>
        <w:t xml:space="preserve"> y </w:t>
      </w:r>
      <w:r w:rsidRPr="00A61783">
        <w:rPr>
          <w:rFonts w:ascii="Segoe UI" w:eastAsia="Times New Roman" w:hAnsi="Segoe UI" w:cs="Segoe UI"/>
          <w:color w:val="0F1115"/>
          <w:sz w:val="24"/>
          <w:szCs w:val="24"/>
          <w:lang w:eastAsia="es-MX"/>
        </w:rPr>
        <w:lastRenderedPageBreak/>
        <w:t>desarrollado por autores como </w:t>
      </w:r>
      <w:r w:rsidRPr="00A61783">
        <w:rPr>
          <w:rFonts w:ascii="Segoe UI" w:eastAsia="Times New Roman" w:hAnsi="Segoe UI" w:cs="Segoe UI"/>
          <w:b/>
          <w:bCs/>
          <w:color w:val="0F1115"/>
          <w:sz w:val="24"/>
          <w:szCs w:val="24"/>
          <w:lang w:eastAsia="es-MX"/>
        </w:rPr>
        <w:t xml:space="preserve">A. N. </w:t>
      </w:r>
      <w:proofErr w:type="spellStart"/>
      <w:r w:rsidRPr="00A61783">
        <w:rPr>
          <w:rFonts w:ascii="Segoe UI" w:eastAsia="Times New Roman" w:hAnsi="Segoe UI" w:cs="Segoe UI"/>
          <w:b/>
          <w:bCs/>
          <w:color w:val="0F1115"/>
          <w:sz w:val="24"/>
          <w:szCs w:val="24"/>
          <w:lang w:eastAsia="es-MX"/>
        </w:rPr>
        <w:t>Leontiev</w:t>
      </w:r>
      <w:proofErr w:type="spellEnd"/>
      <w:r w:rsidRPr="00A61783">
        <w:rPr>
          <w:rFonts w:ascii="Segoe UI" w:eastAsia="Times New Roman" w:hAnsi="Segoe UI" w:cs="Segoe UI"/>
          <w:color w:val="0F1115"/>
          <w:sz w:val="24"/>
          <w:szCs w:val="24"/>
          <w:lang w:eastAsia="es-MX"/>
        </w:rPr>
        <w:t>, </w:t>
      </w:r>
      <w:r w:rsidRPr="00A61783">
        <w:rPr>
          <w:rFonts w:ascii="Segoe UI" w:eastAsia="Times New Roman" w:hAnsi="Segoe UI" w:cs="Segoe UI"/>
          <w:b/>
          <w:bCs/>
          <w:color w:val="0F1115"/>
          <w:sz w:val="24"/>
          <w:szCs w:val="24"/>
          <w:lang w:eastAsia="es-MX"/>
        </w:rPr>
        <w:t>A. R. Luria</w:t>
      </w:r>
      <w:r w:rsidRPr="00A61783">
        <w:rPr>
          <w:rFonts w:ascii="Segoe UI" w:eastAsia="Times New Roman" w:hAnsi="Segoe UI" w:cs="Segoe UI"/>
          <w:color w:val="0F1115"/>
          <w:sz w:val="24"/>
          <w:szCs w:val="24"/>
          <w:lang w:eastAsia="es-MX"/>
        </w:rPr>
        <w:t>, </w:t>
      </w:r>
      <w:r w:rsidRPr="00A61783">
        <w:rPr>
          <w:rFonts w:ascii="Segoe UI" w:eastAsia="Times New Roman" w:hAnsi="Segoe UI" w:cs="Segoe UI"/>
          <w:b/>
          <w:bCs/>
          <w:color w:val="0F1115"/>
          <w:sz w:val="24"/>
          <w:szCs w:val="24"/>
          <w:lang w:eastAsia="es-MX"/>
        </w:rPr>
        <w:t xml:space="preserve">L. I. </w:t>
      </w:r>
      <w:proofErr w:type="spellStart"/>
      <w:r w:rsidRPr="00A61783">
        <w:rPr>
          <w:rFonts w:ascii="Segoe UI" w:eastAsia="Times New Roman" w:hAnsi="Segoe UI" w:cs="Segoe UI"/>
          <w:b/>
          <w:bCs/>
          <w:color w:val="0F1115"/>
          <w:sz w:val="24"/>
          <w:szCs w:val="24"/>
          <w:lang w:eastAsia="es-MX"/>
        </w:rPr>
        <w:t>Bozhovich</w:t>
      </w:r>
      <w:proofErr w:type="spellEnd"/>
      <w:r w:rsidRPr="00A61783">
        <w:rPr>
          <w:rFonts w:ascii="Segoe UI" w:eastAsia="Times New Roman" w:hAnsi="Segoe UI" w:cs="Segoe UI"/>
          <w:color w:val="0F1115"/>
          <w:sz w:val="24"/>
          <w:szCs w:val="24"/>
          <w:lang w:eastAsia="es-MX"/>
        </w:rPr>
        <w:t> y, en el contexto cubano, </w:t>
      </w:r>
      <w:r w:rsidRPr="00A61783">
        <w:rPr>
          <w:rFonts w:ascii="Segoe UI" w:eastAsia="Times New Roman" w:hAnsi="Segoe UI" w:cs="Segoe UI"/>
          <w:b/>
          <w:bCs/>
          <w:color w:val="0F1115"/>
          <w:sz w:val="24"/>
          <w:szCs w:val="24"/>
          <w:lang w:eastAsia="es-MX"/>
        </w:rPr>
        <w:t>Fernando González Rey</w:t>
      </w:r>
      <w:r w:rsidRPr="00A61783">
        <w:rPr>
          <w:rFonts w:ascii="Segoe UI" w:eastAsia="Times New Roman" w:hAnsi="Segoe UI" w:cs="Segoe UI"/>
          <w:color w:val="0F1115"/>
          <w:sz w:val="24"/>
          <w:szCs w:val="24"/>
          <w:lang w:eastAsia="es-MX"/>
        </w:rPr>
        <w:t>.</w:t>
      </w:r>
    </w:p>
    <w:p w14:paraId="39A2BCA3"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¿Qué plantea el EHC?</w:t>
      </w:r>
    </w:p>
    <w:p w14:paraId="332B958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EHC parte del </w:t>
      </w:r>
      <w:r w:rsidRPr="00A61783">
        <w:rPr>
          <w:rFonts w:ascii="Segoe UI" w:eastAsia="Times New Roman" w:hAnsi="Segoe UI" w:cs="Segoe UI"/>
          <w:b/>
          <w:bCs/>
          <w:color w:val="0F1115"/>
          <w:sz w:val="24"/>
          <w:szCs w:val="24"/>
          <w:lang w:eastAsia="es-MX"/>
        </w:rPr>
        <w:t>materialismo dialéctico e histórico</w:t>
      </w:r>
      <w:r w:rsidRPr="00A61783">
        <w:rPr>
          <w:rFonts w:ascii="Segoe UI" w:eastAsia="Times New Roman" w:hAnsi="Segoe UI" w:cs="Segoe UI"/>
          <w:color w:val="0F1115"/>
          <w:sz w:val="24"/>
          <w:szCs w:val="24"/>
          <w:lang w:eastAsia="es-MX"/>
        </w:rPr>
        <w:t> y concibe la personalidad como una </w:t>
      </w:r>
      <w:r w:rsidRPr="00A61783">
        <w:rPr>
          <w:rFonts w:ascii="Segoe UI" w:eastAsia="Times New Roman" w:hAnsi="Segoe UI" w:cs="Segoe UI"/>
          <w:b/>
          <w:bCs/>
          <w:color w:val="0F1115"/>
          <w:sz w:val="24"/>
          <w:szCs w:val="24"/>
          <w:lang w:eastAsia="es-MX"/>
        </w:rPr>
        <w:t>configuración psíquica de naturaleza social e histórica</w:t>
      </w:r>
      <w:r w:rsidRPr="00A61783">
        <w:rPr>
          <w:rFonts w:ascii="Segoe UI" w:eastAsia="Times New Roman" w:hAnsi="Segoe UI" w:cs="Segoe UI"/>
          <w:color w:val="0F1115"/>
          <w:sz w:val="24"/>
          <w:szCs w:val="24"/>
          <w:lang w:eastAsia="es-MX"/>
        </w:rPr>
        <w:t>. Esto significa que la personalidad no es algo preexistente ni innato; se forma y desarrolla en la </w:t>
      </w:r>
      <w:r w:rsidRPr="00A61783">
        <w:rPr>
          <w:rFonts w:ascii="Segoe UI" w:eastAsia="Times New Roman" w:hAnsi="Segoe UI" w:cs="Segoe UI"/>
          <w:b/>
          <w:bCs/>
          <w:color w:val="0F1115"/>
          <w:sz w:val="24"/>
          <w:szCs w:val="24"/>
          <w:lang w:eastAsia="es-MX"/>
        </w:rPr>
        <w:t>actividad</w:t>
      </w:r>
      <w:r w:rsidRPr="00A61783">
        <w:rPr>
          <w:rFonts w:ascii="Segoe UI" w:eastAsia="Times New Roman" w:hAnsi="Segoe UI" w:cs="Segoe UI"/>
          <w:color w:val="0F1115"/>
          <w:sz w:val="24"/>
          <w:szCs w:val="24"/>
          <w:lang w:eastAsia="es-MX"/>
        </w:rPr>
        <w:t> y en la </w:t>
      </w:r>
      <w:r w:rsidRPr="00A61783">
        <w:rPr>
          <w:rFonts w:ascii="Segoe UI" w:eastAsia="Times New Roman" w:hAnsi="Segoe UI" w:cs="Segoe UI"/>
          <w:b/>
          <w:bCs/>
          <w:color w:val="0F1115"/>
          <w:sz w:val="24"/>
          <w:szCs w:val="24"/>
          <w:lang w:eastAsia="es-MX"/>
        </w:rPr>
        <w:t>comunicación</w:t>
      </w:r>
      <w:r w:rsidRPr="00A61783">
        <w:rPr>
          <w:rFonts w:ascii="Segoe UI" w:eastAsia="Times New Roman" w:hAnsi="Segoe UI" w:cs="Segoe UI"/>
          <w:color w:val="0F1115"/>
          <w:sz w:val="24"/>
          <w:szCs w:val="24"/>
          <w:lang w:eastAsia="es-MX"/>
        </w:rPr>
        <w:t>, a través de la apropiación de la experiencia social.</w:t>
      </w:r>
    </w:p>
    <w:p w14:paraId="2A142D7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Los postulados esenciales del EHC son:</w:t>
      </w:r>
    </w:p>
    <w:p w14:paraId="6321FF42" w14:textId="77777777" w:rsidR="00A61783" w:rsidRPr="00A61783" w:rsidRDefault="00A61783" w:rsidP="00A6178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La naturaleza social de lo psíquico:</w:t>
      </w:r>
      <w:r w:rsidRPr="00A61783">
        <w:rPr>
          <w:rFonts w:ascii="Segoe UI" w:eastAsia="Times New Roman" w:hAnsi="Segoe UI" w:cs="Segoe UI"/>
          <w:color w:val="0F1115"/>
          <w:sz w:val="24"/>
          <w:szCs w:val="24"/>
          <w:lang w:eastAsia="es-MX"/>
        </w:rPr>
        <w:t> La personalidad se gesta en las relaciones sociales y la actividad. El sujeto es una construcción histórico-cultural.</w:t>
      </w:r>
    </w:p>
    <w:p w14:paraId="2A4A6191" w14:textId="77777777" w:rsidR="00A61783" w:rsidRPr="00A61783" w:rsidRDefault="00A61783" w:rsidP="00A6178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La unidad de lo cognitivo y lo afectivo:</w:t>
      </w:r>
      <w:r w:rsidRPr="00A61783">
        <w:rPr>
          <w:rFonts w:ascii="Segoe UI" w:eastAsia="Times New Roman" w:hAnsi="Segoe UI" w:cs="Segoe UI"/>
          <w:color w:val="0F1115"/>
          <w:sz w:val="24"/>
          <w:szCs w:val="24"/>
          <w:lang w:eastAsia="es-MX"/>
        </w:rPr>
        <w:t> No podemos escindir los procesos cognitivos de los afectivos; constituyen una unidad indisoluble en el funcionamiento de la personalidad.</w:t>
      </w:r>
    </w:p>
    <w:p w14:paraId="028DC24F" w14:textId="77777777" w:rsidR="00A61783" w:rsidRPr="00A61783" w:rsidRDefault="00A61783" w:rsidP="00A6178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La categoría de actividad:</w:t>
      </w:r>
      <w:r w:rsidRPr="00A61783">
        <w:rPr>
          <w:rFonts w:ascii="Segoe UI" w:eastAsia="Times New Roman" w:hAnsi="Segoe UI" w:cs="Segoe UI"/>
          <w:color w:val="0F1115"/>
          <w:sz w:val="24"/>
          <w:szCs w:val="24"/>
          <w:lang w:eastAsia="es-MX"/>
        </w:rPr>
        <w:t xml:space="preserve"> La personalidad se desarrolla en la actividad, entendida como proceso socialmente mediado. </w:t>
      </w:r>
      <w:proofErr w:type="spellStart"/>
      <w:r w:rsidRPr="00A61783">
        <w:rPr>
          <w:rFonts w:ascii="Segoe UI" w:eastAsia="Times New Roman" w:hAnsi="Segoe UI" w:cs="Segoe UI"/>
          <w:color w:val="0F1115"/>
          <w:sz w:val="24"/>
          <w:szCs w:val="24"/>
          <w:lang w:eastAsia="es-MX"/>
        </w:rPr>
        <w:t>Leontiev</w:t>
      </w:r>
      <w:proofErr w:type="spellEnd"/>
      <w:r w:rsidRPr="00A61783">
        <w:rPr>
          <w:rFonts w:ascii="Segoe UI" w:eastAsia="Times New Roman" w:hAnsi="Segoe UI" w:cs="Segoe UI"/>
          <w:color w:val="0F1115"/>
          <w:sz w:val="24"/>
          <w:szCs w:val="24"/>
          <w:lang w:eastAsia="es-MX"/>
        </w:rPr>
        <w:t xml:space="preserve"> distingue entre actividad, acción y operación.</w:t>
      </w:r>
    </w:p>
    <w:p w14:paraId="136400E2" w14:textId="77777777" w:rsidR="00A61783" w:rsidRPr="00A61783" w:rsidRDefault="00A61783" w:rsidP="00A6178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La mediación cultural:</w:t>
      </w:r>
      <w:r w:rsidRPr="00A61783">
        <w:rPr>
          <w:rFonts w:ascii="Segoe UI" w:eastAsia="Times New Roman" w:hAnsi="Segoe UI" w:cs="Segoe UI"/>
          <w:color w:val="0F1115"/>
          <w:sz w:val="24"/>
          <w:szCs w:val="24"/>
          <w:lang w:eastAsia="es-MX"/>
        </w:rPr>
        <w:t> Los procesos psicológicos superiores se desarrollan a través del uso de instrumentos y signos facilitados por las prácticas sociales.</w:t>
      </w:r>
    </w:p>
    <w:p w14:paraId="7E8289B5" w14:textId="77777777" w:rsidR="00A61783" w:rsidRPr="00A61783" w:rsidRDefault="00A61783" w:rsidP="00A61783">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El papel de la conciencia:</w:t>
      </w:r>
      <w:r w:rsidRPr="00A61783">
        <w:rPr>
          <w:rFonts w:ascii="Segoe UI" w:eastAsia="Times New Roman" w:hAnsi="Segoe UI" w:cs="Segoe UI"/>
          <w:color w:val="0F1115"/>
          <w:sz w:val="24"/>
          <w:szCs w:val="24"/>
          <w:lang w:eastAsia="es-MX"/>
        </w:rPr>
        <w:t> La personalidad se relaciona con la conciencia como sujeto de acción.</w:t>
      </w:r>
    </w:p>
    <w:p w14:paraId="70E9F104"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La personalidad como configuración subjetiva (Fernando González Rey):</w:t>
      </w:r>
    </w:p>
    <w:p w14:paraId="59D027DA"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Fernando González Rey, psicólogo cubano, desarrolló la concepción de la personalidad como </w:t>
      </w:r>
      <w:r w:rsidRPr="00A61783">
        <w:rPr>
          <w:rFonts w:ascii="Segoe UI" w:eastAsia="Times New Roman" w:hAnsi="Segoe UI" w:cs="Segoe UI"/>
          <w:b/>
          <w:bCs/>
          <w:color w:val="0F1115"/>
          <w:sz w:val="24"/>
          <w:szCs w:val="24"/>
          <w:lang w:eastAsia="es-MX"/>
        </w:rPr>
        <w:t>configuración de la subjetividad individual</w:t>
      </w:r>
      <w:r w:rsidRPr="00A61783">
        <w:rPr>
          <w:rFonts w:ascii="Segoe UI" w:eastAsia="Times New Roman" w:hAnsi="Segoe UI" w:cs="Segoe UI"/>
          <w:color w:val="0F1115"/>
          <w:sz w:val="24"/>
          <w:szCs w:val="24"/>
          <w:lang w:eastAsia="es-MX"/>
        </w:rPr>
        <w:t>. Conceptos clave:</w:t>
      </w:r>
    </w:p>
    <w:p w14:paraId="2195CAB6" w14:textId="77777777" w:rsidR="00A61783" w:rsidRPr="00A61783" w:rsidRDefault="00A61783" w:rsidP="00A6178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Sentido subjetivo:</w:t>
      </w:r>
      <w:r w:rsidRPr="00A61783">
        <w:rPr>
          <w:rFonts w:ascii="Segoe UI" w:eastAsia="Times New Roman" w:hAnsi="Segoe UI" w:cs="Segoe UI"/>
          <w:color w:val="0F1115"/>
          <w:sz w:val="24"/>
          <w:szCs w:val="24"/>
          <w:lang w:eastAsia="es-MX"/>
        </w:rPr>
        <w:t> La unidad de lo simbólico y lo emocional en la experiencia del sujeto.</w:t>
      </w:r>
    </w:p>
    <w:p w14:paraId="0A8E6CE8" w14:textId="77777777" w:rsidR="00A61783" w:rsidRPr="00A61783" w:rsidRDefault="00A61783" w:rsidP="00A6178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Configuración subjetiva:</w:t>
      </w:r>
      <w:r w:rsidRPr="00A61783">
        <w:rPr>
          <w:rFonts w:ascii="Segoe UI" w:eastAsia="Times New Roman" w:hAnsi="Segoe UI" w:cs="Segoe UI"/>
          <w:color w:val="0F1115"/>
          <w:sz w:val="24"/>
          <w:szCs w:val="24"/>
          <w:lang w:eastAsia="es-MX"/>
        </w:rPr>
        <w:t> Una organización relativamente estable de sentidos subjetivos que integran de forma inseparable los procesos simbólicos y las emociones.</w:t>
      </w:r>
    </w:p>
    <w:p w14:paraId="14F4AA05" w14:textId="77777777" w:rsidR="00A61783" w:rsidRPr="00A61783" w:rsidRDefault="00A61783" w:rsidP="00A61783">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Configuración de configuraciones:</w:t>
      </w:r>
      <w:r w:rsidRPr="00A61783">
        <w:rPr>
          <w:rFonts w:ascii="Segoe UI" w:eastAsia="Times New Roman" w:hAnsi="Segoe UI" w:cs="Segoe UI"/>
          <w:color w:val="0F1115"/>
          <w:sz w:val="24"/>
          <w:szCs w:val="24"/>
          <w:lang w:eastAsia="es-MX"/>
        </w:rPr>
        <w:t> La personalidad es un sistema de configuraciones subjetivas que se organizan de manera procesual, histórica y socialmente configurada.</w:t>
      </w:r>
    </w:p>
    <w:p w14:paraId="092B3BF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lastRenderedPageBreak/>
        <w:t>Aportes del EHC:</w:t>
      </w:r>
    </w:p>
    <w:p w14:paraId="5AA82468" w14:textId="77777777" w:rsidR="00A61783" w:rsidRPr="00A61783" w:rsidRDefault="00A61783" w:rsidP="00A6178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Supera el </w:t>
      </w:r>
      <w:r w:rsidRPr="00A61783">
        <w:rPr>
          <w:rFonts w:ascii="Segoe UI" w:eastAsia="Times New Roman" w:hAnsi="Segoe UI" w:cs="Segoe UI"/>
          <w:b/>
          <w:bCs/>
          <w:color w:val="0F1115"/>
          <w:sz w:val="24"/>
          <w:szCs w:val="24"/>
          <w:lang w:eastAsia="es-MX"/>
        </w:rPr>
        <w:t>biologicismo</w:t>
      </w:r>
      <w:r w:rsidRPr="00A61783">
        <w:rPr>
          <w:rFonts w:ascii="Segoe UI" w:eastAsia="Times New Roman" w:hAnsi="Segoe UI" w:cs="Segoe UI"/>
          <w:color w:val="0F1115"/>
          <w:sz w:val="24"/>
          <w:szCs w:val="24"/>
          <w:lang w:eastAsia="es-MX"/>
        </w:rPr>
        <w:t> del Psicoanálisis y el </w:t>
      </w:r>
      <w:r w:rsidRPr="00A61783">
        <w:rPr>
          <w:rFonts w:ascii="Segoe UI" w:eastAsia="Times New Roman" w:hAnsi="Segoe UI" w:cs="Segoe UI"/>
          <w:b/>
          <w:bCs/>
          <w:color w:val="0F1115"/>
          <w:sz w:val="24"/>
          <w:szCs w:val="24"/>
          <w:lang w:eastAsia="es-MX"/>
        </w:rPr>
        <w:t>ambientalismo extremo</w:t>
      </w:r>
      <w:r w:rsidRPr="00A61783">
        <w:rPr>
          <w:rFonts w:ascii="Segoe UI" w:eastAsia="Times New Roman" w:hAnsi="Segoe UI" w:cs="Segoe UI"/>
          <w:color w:val="0F1115"/>
          <w:sz w:val="24"/>
          <w:szCs w:val="24"/>
          <w:lang w:eastAsia="es-MX"/>
        </w:rPr>
        <w:t> del Conductismo.</w:t>
      </w:r>
    </w:p>
    <w:p w14:paraId="7F899407" w14:textId="77777777" w:rsidR="00A61783" w:rsidRPr="00A61783" w:rsidRDefault="00A61783" w:rsidP="00A6178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Concibe al sujeto como </w:t>
      </w:r>
      <w:r w:rsidRPr="00A61783">
        <w:rPr>
          <w:rFonts w:ascii="Segoe UI" w:eastAsia="Times New Roman" w:hAnsi="Segoe UI" w:cs="Segoe UI"/>
          <w:b/>
          <w:bCs/>
          <w:color w:val="0F1115"/>
          <w:sz w:val="24"/>
          <w:szCs w:val="24"/>
          <w:lang w:eastAsia="es-MX"/>
        </w:rPr>
        <w:t>activo</w:t>
      </w:r>
      <w:r w:rsidRPr="00A61783">
        <w:rPr>
          <w:rFonts w:ascii="Segoe UI" w:eastAsia="Times New Roman" w:hAnsi="Segoe UI" w:cs="Segoe UI"/>
          <w:color w:val="0F1115"/>
          <w:sz w:val="24"/>
          <w:szCs w:val="24"/>
          <w:lang w:eastAsia="es-MX"/>
        </w:rPr>
        <w:t> y </w:t>
      </w:r>
      <w:r w:rsidRPr="00A61783">
        <w:rPr>
          <w:rFonts w:ascii="Segoe UI" w:eastAsia="Times New Roman" w:hAnsi="Segoe UI" w:cs="Segoe UI"/>
          <w:b/>
          <w:bCs/>
          <w:color w:val="0F1115"/>
          <w:sz w:val="24"/>
          <w:szCs w:val="24"/>
          <w:lang w:eastAsia="es-MX"/>
        </w:rPr>
        <w:t>constructor de su subjetividad</w:t>
      </w:r>
      <w:r w:rsidRPr="00A61783">
        <w:rPr>
          <w:rFonts w:ascii="Segoe UI" w:eastAsia="Times New Roman" w:hAnsi="Segoe UI" w:cs="Segoe UI"/>
          <w:color w:val="0F1115"/>
          <w:sz w:val="24"/>
          <w:szCs w:val="24"/>
          <w:lang w:eastAsia="es-MX"/>
        </w:rPr>
        <w:t>.</w:t>
      </w:r>
    </w:p>
    <w:p w14:paraId="5C00C01C" w14:textId="77777777" w:rsidR="00A61783" w:rsidRPr="00A61783" w:rsidRDefault="00A61783" w:rsidP="00A6178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Ofrece una explicación </w:t>
      </w:r>
      <w:r w:rsidRPr="00A61783">
        <w:rPr>
          <w:rFonts w:ascii="Segoe UI" w:eastAsia="Times New Roman" w:hAnsi="Segoe UI" w:cs="Segoe UI"/>
          <w:b/>
          <w:bCs/>
          <w:color w:val="0F1115"/>
          <w:sz w:val="24"/>
          <w:szCs w:val="24"/>
          <w:lang w:eastAsia="es-MX"/>
        </w:rPr>
        <w:t>integral</w:t>
      </w:r>
      <w:r w:rsidRPr="00A61783">
        <w:rPr>
          <w:rFonts w:ascii="Segoe UI" w:eastAsia="Times New Roman" w:hAnsi="Segoe UI" w:cs="Segoe UI"/>
          <w:color w:val="0F1115"/>
          <w:sz w:val="24"/>
          <w:szCs w:val="24"/>
          <w:lang w:eastAsia="es-MX"/>
        </w:rPr>
        <w:t> de la personalidad, articulando lo cognitivo y lo afectivo, lo individual y lo social.</w:t>
      </w:r>
    </w:p>
    <w:p w14:paraId="23D6DDD9" w14:textId="77777777" w:rsidR="00A61783" w:rsidRPr="00A61783" w:rsidRDefault="00A61783" w:rsidP="00A61783">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Proporciona </w:t>
      </w:r>
      <w:r w:rsidRPr="00A61783">
        <w:rPr>
          <w:rFonts w:ascii="Segoe UI" w:eastAsia="Times New Roman" w:hAnsi="Segoe UI" w:cs="Segoe UI"/>
          <w:b/>
          <w:bCs/>
          <w:color w:val="0F1115"/>
          <w:sz w:val="24"/>
          <w:szCs w:val="24"/>
          <w:lang w:eastAsia="es-MX"/>
        </w:rPr>
        <w:t>fundamentos teórico-metodológicos</w:t>
      </w:r>
      <w:r w:rsidRPr="00A61783">
        <w:rPr>
          <w:rFonts w:ascii="Segoe UI" w:eastAsia="Times New Roman" w:hAnsi="Segoe UI" w:cs="Segoe UI"/>
          <w:color w:val="0F1115"/>
          <w:sz w:val="24"/>
          <w:szCs w:val="24"/>
          <w:lang w:eastAsia="es-MX"/>
        </w:rPr>
        <w:t> para la labor del pedagogo-psicólogo.</w:t>
      </w:r>
    </w:p>
    <w:p w14:paraId="050981FC" w14:textId="77777777" w:rsidR="00A61783" w:rsidRPr="00A61783" w:rsidRDefault="00A61783" w:rsidP="00A61783">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A61783">
        <w:rPr>
          <w:rFonts w:ascii="Segoe UI" w:eastAsia="Times New Roman" w:hAnsi="Segoe UI" w:cs="Segoe UI"/>
          <w:b/>
          <w:bCs/>
          <w:color w:val="0F1115"/>
          <w:sz w:val="30"/>
          <w:szCs w:val="30"/>
          <w:lang w:eastAsia="es-MX"/>
        </w:rPr>
        <w:t>5. Valoración crítica comparativa (5 minutos)</w:t>
      </w:r>
    </w:p>
    <w:p w14:paraId="58CC643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Ahora, establezcamos una comparación crítica entre estas cuatro teorías. ¿Qué las diferencia fundamentalmente?</w:t>
      </w:r>
    </w:p>
    <w:tbl>
      <w:tblPr>
        <w:tblW w:w="0" w:type="auto"/>
        <w:tblCellMar>
          <w:top w:w="15" w:type="dxa"/>
          <w:left w:w="15" w:type="dxa"/>
          <w:bottom w:w="15" w:type="dxa"/>
          <w:right w:w="15" w:type="dxa"/>
        </w:tblCellMar>
        <w:tblLook w:val="04A0" w:firstRow="1" w:lastRow="0" w:firstColumn="1" w:lastColumn="0" w:noHBand="0" w:noVBand="1"/>
      </w:tblPr>
      <w:tblGrid>
        <w:gridCol w:w="1575"/>
        <w:gridCol w:w="1877"/>
        <w:gridCol w:w="1861"/>
        <w:gridCol w:w="1718"/>
        <w:gridCol w:w="1807"/>
      </w:tblGrid>
      <w:tr w:rsidR="00A61783" w:rsidRPr="00A61783" w14:paraId="24AC3E33" w14:textId="77777777" w:rsidTr="00A61783">
        <w:trPr>
          <w:tblHeader/>
        </w:trPr>
        <w:tc>
          <w:tcPr>
            <w:tcW w:w="0" w:type="auto"/>
            <w:tcBorders>
              <w:top w:val="nil"/>
            </w:tcBorders>
            <w:tcMar>
              <w:top w:w="150" w:type="dxa"/>
              <w:left w:w="0" w:type="dxa"/>
              <w:bottom w:w="150" w:type="dxa"/>
              <w:right w:w="240" w:type="dxa"/>
            </w:tcMar>
            <w:vAlign w:val="center"/>
            <w:hideMark/>
          </w:tcPr>
          <w:p w14:paraId="342D1FEB"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Aspecto</w:t>
            </w:r>
          </w:p>
        </w:tc>
        <w:tc>
          <w:tcPr>
            <w:tcW w:w="0" w:type="auto"/>
            <w:tcBorders>
              <w:top w:val="nil"/>
            </w:tcBorders>
            <w:tcMar>
              <w:top w:w="150" w:type="dxa"/>
              <w:left w:w="240" w:type="dxa"/>
              <w:bottom w:w="150" w:type="dxa"/>
              <w:right w:w="240" w:type="dxa"/>
            </w:tcMar>
            <w:vAlign w:val="center"/>
            <w:hideMark/>
          </w:tcPr>
          <w:p w14:paraId="422E4BF8"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Psicoanálisis</w:t>
            </w:r>
          </w:p>
        </w:tc>
        <w:tc>
          <w:tcPr>
            <w:tcW w:w="0" w:type="auto"/>
            <w:tcBorders>
              <w:top w:val="nil"/>
            </w:tcBorders>
            <w:tcMar>
              <w:top w:w="150" w:type="dxa"/>
              <w:left w:w="240" w:type="dxa"/>
              <w:bottom w:w="150" w:type="dxa"/>
              <w:right w:w="240" w:type="dxa"/>
            </w:tcMar>
            <w:vAlign w:val="center"/>
            <w:hideMark/>
          </w:tcPr>
          <w:p w14:paraId="05253B85"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Conductismo</w:t>
            </w:r>
          </w:p>
        </w:tc>
        <w:tc>
          <w:tcPr>
            <w:tcW w:w="0" w:type="auto"/>
            <w:tcBorders>
              <w:top w:val="nil"/>
            </w:tcBorders>
            <w:tcMar>
              <w:top w:w="150" w:type="dxa"/>
              <w:left w:w="240" w:type="dxa"/>
              <w:bottom w:w="150" w:type="dxa"/>
              <w:right w:w="240" w:type="dxa"/>
            </w:tcMar>
            <w:vAlign w:val="center"/>
            <w:hideMark/>
          </w:tcPr>
          <w:p w14:paraId="0069094E"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Humanismo</w:t>
            </w:r>
          </w:p>
        </w:tc>
        <w:tc>
          <w:tcPr>
            <w:tcW w:w="0" w:type="auto"/>
            <w:tcBorders>
              <w:top w:val="nil"/>
            </w:tcBorders>
            <w:tcMar>
              <w:top w:w="150" w:type="dxa"/>
              <w:left w:w="240" w:type="dxa"/>
              <w:bottom w:w="150" w:type="dxa"/>
              <w:right w:w="240" w:type="dxa"/>
            </w:tcMar>
            <w:vAlign w:val="center"/>
            <w:hideMark/>
          </w:tcPr>
          <w:p w14:paraId="58969A59"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EHC</w:t>
            </w:r>
          </w:p>
        </w:tc>
      </w:tr>
      <w:tr w:rsidR="00A61783" w:rsidRPr="00A61783" w14:paraId="0D9156A1" w14:textId="77777777" w:rsidTr="00A61783">
        <w:tc>
          <w:tcPr>
            <w:tcW w:w="0" w:type="auto"/>
            <w:tcMar>
              <w:top w:w="150" w:type="dxa"/>
              <w:left w:w="0" w:type="dxa"/>
              <w:bottom w:w="150" w:type="dxa"/>
              <w:right w:w="240" w:type="dxa"/>
            </w:tcMar>
            <w:vAlign w:val="center"/>
            <w:hideMark/>
          </w:tcPr>
          <w:p w14:paraId="7EDAE1AC"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b/>
                <w:bCs/>
                <w:sz w:val="23"/>
                <w:szCs w:val="23"/>
                <w:lang w:eastAsia="es-MX"/>
              </w:rPr>
              <w:t>Objeto de estudio</w:t>
            </w:r>
          </w:p>
        </w:tc>
        <w:tc>
          <w:tcPr>
            <w:tcW w:w="0" w:type="auto"/>
            <w:tcMar>
              <w:top w:w="150" w:type="dxa"/>
              <w:left w:w="240" w:type="dxa"/>
              <w:bottom w:w="150" w:type="dxa"/>
              <w:right w:w="240" w:type="dxa"/>
            </w:tcMar>
            <w:vAlign w:val="center"/>
            <w:hideMark/>
          </w:tcPr>
          <w:p w14:paraId="2E1077B3"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Inconsciente</w:t>
            </w:r>
          </w:p>
        </w:tc>
        <w:tc>
          <w:tcPr>
            <w:tcW w:w="0" w:type="auto"/>
            <w:tcMar>
              <w:top w:w="150" w:type="dxa"/>
              <w:left w:w="240" w:type="dxa"/>
              <w:bottom w:w="150" w:type="dxa"/>
              <w:right w:w="240" w:type="dxa"/>
            </w:tcMar>
            <w:vAlign w:val="center"/>
            <w:hideMark/>
          </w:tcPr>
          <w:p w14:paraId="48CCDD60"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Conducta observable</w:t>
            </w:r>
          </w:p>
        </w:tc>
        <w:tc>
          <w:tcPr>
            <w:tcW w:w="0" w:type="auto"/>
            <w:tcMar>
              <w:top w:w="150" w:type="dxa"/>
              <w:left w:w="240" w:type="dxa"/>
              <w:bottom w:w="150" w:type="dxa"/>
              <w:right w:w="240" w:type="dxa"/>
            </w:tcMar>
            <w:vAlign w:val="center"/>
            <w:hideMark/>
          </w:tcPr>
          <w:p w14:paraId="7655936C"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Persona sana</w:t>
            </w:r>
          </w:p>
        </w:tc>
        <w:tc>
          <w:tcPr>
            <w:tcW w:w="0" w:type="auto"/>
            <w:tcMar>
              <w:top w:w="150" w:type="dxa"/>
              <w:left w:w="240" w:type="dxa"/>
              <w:bottom w:w="150" w:type="dxa"/>
              <w:right w:w="0" w:type="dxa"/>
            </w:tcMar>
            <w:vAlign w:val="center"/>
            <w:hideMark/>
          </w:tcPr>
          <w:p w14:paraId="4C05977C"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Personalidad como configuración</w:t>
            </w:r>
          </w:p>
        </w:tc>
      </w:tr>
      <w:tr w:rsidR="00A61783" w:rsidRPr="00A61783" w14:paraId="0DC249AD" w14:textId="77777777" w:rsidTr="00A61783">
        <w:tc>
          <w:tcPr>
            <w:tcW w:w="0" w:type="auto"/>
            <w:tcMar>
              <w:top w:w="150" w:type="dxa"/>
              <w:left w:w="0" w:type="dxa"/>
              <w:bottom w:w="150" w:type="dxa"/>
              <w:right w:w="240" w:type="dxa"/>
            </w:tcMar>
            <w:vAlign w:val="center"/>
            <w:hideMark/>
          </w:tcPr>
          <w:p w14:paraId="1BB50527"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b/>
                <w:bCs/>
                <w:sz w:val="23"/>
                <w:szCs w:val="23"/>
                <w:lang w:eastAsia="es-MX"/>
              </w:rPr>
              <w:t>Concepción del ser humano</w:t>
            </w:r>
          </w:p>
        </w:tc>
        <w:tc>
          <w:tcPr>
            <w:tcW w:w="0" w:type="auto"/>
            <w:tcMar>
              <w:top w:w="150" w:type="dxa"/>
              <w:left w:w="240" w:type="dxa"/>
              <w:bottom w:w="150" w:type="dxa"/>
              <w:right w:w="240" w:type="dxa"/>
            </w:tcMar>
            <w:vAlign w:val="center"/>
            <w:hideMark/>
          </w:tcPr>
          <w:p w14:paraId="0A937885"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Determinado por pulsiones</w:t>
            </w:r>
          </w:p>
        </w:tc>
        <w:tc>
          <w:tcPr>
            <w:tcW w:w="0" w:type="auto"/>
            <w:tcMar>
              <w:top w:w="150" w:type="dxa"/>
              <w:left w:w="240" w:type="dxa"/>
              <w:bottom w:w="150" w:type="dxa"/>
              <w:right w:w="240" w:type="dxa"/>
            </w:tcMar>
            <w:vAlign w:val="center"/>
            <w:hideMark/>
          </w:tcPr>
          <w:p w14:paraId="56834781"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Reactivo al ambiente</w:t>
            </w:r>
          </w:p>
        </w:tc>
        <w:tc>
          <w:tcPr>
            <w:tcW w:w="0" w:type="auto"/>
            <w:tcMar>
              <w:top w:w="150" w:type="dxa"/>
              <w:left w:w="240" w:type="dxa"/>
              <w:bottom w:w="150" w:type="dxa"/>
              <w:right w:w="240" w:type="dxa"/>
            </w:tcMar>
            <w:vAlign w:val="center"/>
            <w:hideMark/>
          </w:tcPr>
          <w:p w14:paraId="055AFAC1"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Singular y libre</w:t>
            </w:r>
          </w:p>
        </w:tc>
        <w:tc>
          <w:tcPr>
            <w:tcW w:w="0" w:type="auto"/>
            <w:tcMar>
              <w:top w:w="150" w:type="dxa"/>
              <w:left w:w="240" w:type="dxa"/>
              <w:bottom w:w="150" w:type="dxa"/>
              <w:right w:w="0" w:type="dxa"/>
            </w:tcMar>
            <w:vAlign w:val="center"/>
            <w:hideMark/>
          </w:tcPr>
          <w:p w14:paraId="0E527E41"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Activo y social</w:t>
            </w:r>
          </w:p>
        </w:tc>
      </w:tr>
      <w:tr w:rsidR="00A61783" w:rsidRPr="00A61783" w14:paraId="02E69002" w14:textId="77777777" w:rsidTr="00A61783">
        <w:tc>
          <w:tcPr>
            <w:tcW w:w="0" w:type="auto"/>
            <w:tcMar>
              <w:top w:w="150" w:type="dxa"/>
              <w:left w:w="0" w:type="dxa"/>
              <w:bottom w:w="150" w:type="dxa"/>
              <w:right w:w="240" w:type="dxa"/>
            </w:tcMar>
            <w:vAlign w:val="center"/>
            <w:hideMark/>
          </w:tcPr>
          <w:p w14:paraId="71911EF4"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b/>
                <w:bCs/>
                <w:sz w:val="23"/>
                <w:szCs w:val="23"/>
                <w:lang w:eastAsia="es-MX"/>
              </w:rPr>
              <w:t>Método</w:t>
            </w:r>
          </w:p>
        </w:tc>
        <w:tc>
          <w:tcPr>
            <w:tcW w:w="0" w:type="auto"/>
            <w:tcMar>
              <w:top w:w="150" w:type="dxa"/>
              <w:left w:w="240" w:type="dxa"/>
              <w:bottom w:w="150" w:type="dxa"/>
              <w:right w:w="240" w:type="dxa"/>
            </w:tcMar>
            <w:vAlign w:val="center"/>
            <w:hideMark/>
          </w:tcPr>
          <w:p w14:paraId="675D5DD1"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Clínico</w:t>
            </w:r>
          </w:p>
        </w:tc>
        <w:tc>
          <w:tcPr>
            <w:tcW w:w="0" w:type="auto"/>
            <w:tcMar>
              <w:top w:w="150" w:type="dxa"/>
              <w:left w:w="240" w:type="dxa"/>
              <w:bottom w:w="150" w:type="dxa"/>
              <w:right w:w="240" w:type="dxa"/>
            </w:tcMar>
            <w:vAlign w:val="center"/>
            <w:hideMark/>
          </w:tcPr>
          <w:p w14:paraId="03E4F96A"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Experimental</w:t>
            </w:r>
          </w:p>
        </w:tc>
        <w:tc>
          <w:tcPr>
            <w:tcW w:w="0" w:type="auto"/>
            <w:tcMar>
              <w:top w:w="150" w:type="dxa"/>
              <w:left w:w="240" w:type="dxa"/>
              <w:bottom w:w="150" w:type="dxa"/>
              <w:right w:w="240" w:type="dxa"/>
            </w:tcMar>
            <w:vAlign w:val="center"/>
            <w:hideMark/>
          </w:tcPr>
          <w:p w14:paraId="02410CDC"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Descriptivo</w:t>
            </w:r>
          </w:p>
        </w:tc>
        <w:tc>
          <w:tcPr>
            <w:tcW w:w="0" w:type="auto"/>
            <w:tcMar>
              <w:top w:w="150" w:type="dxa"/>
              <w:left w:w="240" w:type="dxa"/>
              <w:bottom w:w="150" w:type="dxa"/>
              <w:right w:w="0" w:type="dxa"/>
            </w:tcMar>
            <w:vAlign w:val="center"/>
            <w:hideMark/>
          </w:tcPr>
          <w:p w14:paraId="149713FD"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Dialéctico-materialista</w:t>
            </w:r>
          </w:p>
        </w:tc>
      </w:tr>
      <w:tr w:rsidR="00A61783" w:rsidRPr="00A61783" w14:paraId="380C2862" w14:textId="77777777" w:rsidTr="00A61783">
        <w:tc>
          <w:tcPr>
            <w:tcW w:w="0" w:type="auto"/>
            <w:tcMar>
              <w:top w:w="150" w:type="dxa"/>
              <w:left w:w="0" w:type="dxa"/>
              <w:bottom w:w="150" w:type="dxa"/>
              <w:right w:w="240" w:type="dxa"/>
            </w:tcMar>
            <w:vAlign w:val="center"/>
            <w:hideMark/>
          </w:tcPr>
          <w:p w14:paraId="622F3E98"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b/>
                <w:bCs/>
                <w:sz w:val="23"/>
                <w:szCs w:val="23"/>
                <w:lang w:eastAsia="es-MX"/>
              </w:rPr>
              <w:t>Papel de lo social</w:t>
            </w:r>
          </w:p>
        </w:tc>
        <w:tc>
          <w:tcPr>
            <w:tcW w:w="0" w:type="auto"/>
            <w:tcMar>
              <w:top w:w="150" w:type="dxa"/>
              <w:left w:w="240" w:type="dxa"/>
              <w:bottom w:w="150" w:type="dxa"/>
              <w:right w:w="240" w:type="dxa"/>
            </w:tcMar>
            <w:vAlign w:val="center"/>
            <w:hideMark/>
          </w:tcPr>
          <w:p w14:paraId="49812AF5"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Limitado</w:t>
            </w:r>
          </w:p>
        </w:tc>
        <w:tc>
          <w:tcPr>
            <w:tcW w:w="0" w:type="auto"/>
            <w:tcMar>
              <w:top w:w="150" w:type="dxa"/>
              <w:left w:w="240" w:type="dxa"/>
              <w:bottom w:w="150" w:type="dxa"/>
              <w:right w:w="240" w:type="dxa"/>
            </w:tcMar>
            <w:vAlign w:val="center"/>
            <w:hideMark/>
          </w:tcPr>
          <w:p w14:paraId="7B59CC65"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Central (ambiente)</w:t>
            </w:r>
          </w:p>
        </w:tc>
        <w:tc>
          <w:tcPr>
            <w:tcW w:w="0" w:type="auto"/>
            <w:tcMar>
              <w:top w:w="150" w:type="dxa"/>
              <w:left w:w="240" w:type="dxa"/>
              <w:bottom w:w="150" w:type="dxa"/>
              <w:right w:w="240" w:type="dxa"/>
            </w:tcMar>
            <w:vAlign w:val="center"/>
            <w:hideMark/>
          </w:tcPr>
          <w:p w14:paraId="3F034543"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Limitado</w:t>
            </w:r>
          </w:p>
        </w:tc>
        <w:tc>
          <w:tcPr>
            <w:tcW w:w="0" w:type="auto"/>
            <w:tcMar>
              <w:top w:w="150" w:type="dxa"/>
              <w:left w:w="240" w:type="dxa"/>
              <w:bottom w:w="150" w:type="dxa"/>
              <w:right w:w="0" w:type="dxa"/>
            </w:tcMar>
            <w:vAlign w:val="center"/>
            <w:hideMark/>
          </w:tcPr>
          <w:p w14:paraId="7B84FDDE" w14:textId="77777777" w:rsidR="00A61783" w:rsidRPr="00A61783" w:rsidRDefault="00A61783" w:rsidP="00A61783">
            <w:pPr>
              <w:spacing w:after="0" w:line="375" w:lineRule="atLeast"/>
              <w:rPr>
                <w:rFonts w:ascii="Segoe UI" w:eastAsia="Times New Roman" w:hAnsi="Segoe UI" w:cs="Segoe UI"/>
                <w:sz w:val="23"/>
                <w:szCs w:val="23"/>
                <w:lang w:eastAsia="es-MX"/>
              </w:rPr>
            </w:pPr>
            <w:r w:rsidRPr="00A61783">
              <w:rPr>
                <w:rFonts w:ascii="Segoe UI" w:eastAsia="Times New Roman" w:hAnsi="Segoe UI" w:cs="Segoe UI"/>
                <w:sz w:val="23"/>
                <w:szCs w:val="23"/>
                <w:lang w:eastAsia="es-MX"/>
              </w:rPr>
              <w:t>Central (actividad y comunicación)</w:t>
            </w:r>
          </w:p>
        </w:tc>
      </w:tr>
    </w:tbl>
    <w:p w14:paraId="4575FF75"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Ideas clave para el debate final:</w:t>
      </w:r>
    </w:p>
    <w:p w14:paraId="5AD60CC2" w14:textId="77777777" w:rsidR="00A61783" w:rsidRPr="00A61783" w:rsidRDefault="00A61783" w:rsidP="00A6178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 xml:space="preserve">El Psicoanálisis nos legó el descubrimiento del inconsciente, pero su determinismo </w:t>
      </w:r>
      <w:proofErr w:type="spellStart"/>
      <w:r w:rsidRPr="00A61783">
        <w:rPr>
          <w:rFonts w:ascii="Segoe UI" w:eastAsia="Times New Roman" w:hAnsi="Segoe UI" w:cs="Segoe UI"/>
          <w:color w:val="0F1115"/>
          <w:sz w:val="24"/>
          <w:szCs w:val="24"/>
          <w:lang w:eastAsia="es-MX"/>
        </w:rPr>
        <w:t>biologista</w:t>
      </w:r>
      <w:proofErr w:type="spellEnd"/>
      <w:r w:rsidRPr="00A61783">
        <w:rPr>
          <w:rFonts w:ascii="Segoe UI" w:eastAsia="Times New Roman" w:hAnsi="Segoe UI" w:cs="Segoe UI"/>
          <w:color w:val="0F1115"/>
          <w:sz w:val="24"/>
          <w:szCs w:val="24"/>
          <w:lang w:eastAsia="es-MX"/>
        </w:rPr>
        <w:t xml:space="preserve"> limita su capacidad explicativa.</w:t>
      </w:r>
    </w:p>
    <w:p w14:paraId="60B465D6" w14:textId="77777777" w:rsidR="00A61783" w:rsidRPr="00A61783" w:rsidRDefault="00A61783" w:rsidP="00A6178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Conductismo aportó rigor metodológico y tecnología conductual, pero ignoró la subjetividad.</w:t>
      </w:r>
    </w:p>
    <w:p w14:paraId="03B3AA26" w14:textId="77777777" w:rsidR="00A61783" w:rsidRPr="00A61783" w:rsidRDefault="00A61783" w:rsidP="00A6178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lastRenderedPageBreak/>
        <w:t>El Humanismo reivindicó la singularidad y la dignidad de la persona, pero no explicó suficientemente su génesis social.</w:t>
      </w:r>
    </w:p>
    <w:p w14:paraId="1E931A65" w14:textId="77777777" w:rsidR="00A61783" w:rsidRPr="00A61783" w:rsidRDefault="00A61783" w:rsidP="00A61783">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EHC integra los aportes de estas teorías y los supera desde una perspectiva materialista-dialéctica.</w:t>
      </w:r>
    </w:p>
    <w:p w14:paraId="0C685D13"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CONCLUSIONES Y SÍNTESIS (10 minutos)</w:t>
      </w:r>
    </w:p>
    <w:p w14:paraId="1AC7673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Hemos recorrido cuatro teorías que han intentado explicar qué es la personalidad. Cada una nos ha aportado algo valioso, pero también tiene limitaciones.</w:t>
      </w:r>
    </w:p>
    <w:p w14:paraId="6ECF5D21"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Recapitulación:</w:t>
      </w:r>
    </w:p>
    <w:p w14:paraId="2434A504" w14:textId="77777777" w:rsidR="00A61783" w:rsidRPr="00A61783" w:rsidRDefault="00A61783" w:rsidP="00A6178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w:t>
      </w:r>
      <w:r w:rsidRPr="00A61783">
        <w:rPr>
          <w:rFonts w:ascii="Segoe UI" w:eastAsia="Times New Roman" w:hAnsi="Segoe UI" w:cs="Segoe UI"/>
          <w:b/>
          <w:bCs/>
          <w:color w:val="0F1115"/>
          <w:sz w:val="24"/>
          <w:szCs w:val="24"/>
          <w:lang w:eastAsia="es-MX"/>
        </w:rPr>
        <w:t>Psicoanálisis</w:t>
      </w:r>
      <w:r w:rsidRPr="00A61783">
        <w:rPr>
          <w:rFonts w:ascii="Segoe UI" w:eastAsia="Times New Roman" w:hAnsi="Segoe UI" w:cs="Segoe UI"/>
          <w:color w:val="0F1115"/>
          <w:sz w:val="24"/>
          <w:szCs w:val="24"/>
          <w:lang w:eastAsia="es-MX"/>
        </w:rPr>
        <w:t> nos mostró que no somos plenamente conscientes de nuestros motivos, pero redujo la personalidad a pulsiones inconscientes.</w:t>
      </w:r>
    </w:p>
    <w:p w14:paraId="12AB3ED5" w14:textId="77777777" w:rsidR="00A61783" w:rsidRPr="00A61783" w:rsidRDefault="00A61783" w:rsidP="00A6178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w:t>
      </w:r>
      <w:r w:rsidRPr="00A61783">
        <w:rPr>
          <w:rFonts w:ascii="Segoe UI" w:eastAsia="Times New Roman" w:hAnsi="Segoe UI" w:cs="Segoe UI"/>
          <w:b/>
          <w:bCs/>
          <w:color w:val="0F1115"/>
          <w:sz w:val="24"/>
          <w:szCs w:val="24"/>
          <w:lang w:eastAsia="es-MX"/>
        </w:rPr>
        <w:t>Conductismo</w:t>
      </w:r>
      <w:r w:rsidRPr="00A61783">
        <w:rPr>
          <w:rFonts w:ascii="Segoe UI" w:eastAsia="Times New Roman" w:hAnsi="Segoe UI" w:cs="Segoe UI"/>
          <w:color w:val="0F1115"/>
          <w:sz w:val="24"/>
          <w:szCs w:val="24"/>
          <w:lang w:eastAsia="es-MX"/>
        </w:rPr>
        <w:t> nos enseñó a estudiar la conducta de manera rigurosa, pero ignoró la subjetividad.</w:t>
      </w:r>
    </w:p>
    <w:p w14:paraId="4E962395" w14:textId="77777777" w:rsidR="00A61783" w:rsidRPr="00A61783" w:rsidRDefault="00A61783" w:rsidP="00A6178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w:t>
      </w:r>
      <w:r w:rsidRPr="00A61783">
        <w:rPr>
          <w:rFonts w:ascii="Segoe UI" w:eastAsia="Times New Roman" w:hAnsi="Segoe UI" w:cs="Segoe UI"/>
          <w:b/>
          <w:bCs/>
          <w:color w:val="0F1115"/>
          <w:sz w:val="24"/>
          <w:szCs w:val="24"/>
          <w:lang w:eastAsia="es-MX"/>
        </w:rPr>
        <w:t>Humanismo</w:t>
      </w:r>
      <w:r w:rsidRPr="00A61783">
        <w:rPr>
          <w:rFonts w:ascii="Segoe UI" w:eastAsia="Times New Roman" w:hAnsi="Segoe UI" w:cs="Segoe UI"/>
          <w:color w:val="0F1115"/>
          <w:sz w:val="24"/>
          <w:szCs w:val="24"/>
          <w:lang w:eastAsia="es-MX"/>
        </w:rPr>
        <w:t> reivindicó la singularidad y la dignidad de la persona, pero no explicó suficientemente su formación social.</w:t>
      </w:r>
    </w:p>
    <w:p w14:paraId="70DFD96D" w14:textId="77777777" w:rsidR="00A61783" w:rsidRPr="00A61783" w:rsidRDefault="00A61783" w:rsidP="00A61783">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El </w:t>
      </w:r>
      <w:r w:rsidRPr="00A61783">
        <w:rPr>
          <w:rFonts w:ascii="Segoe UI" w:eastAsia="Times New Roman" w:hAnsi="Segoe UI" w:cs="Segoe UI"/>
          <w:b/>
          <w:bCs/>
          <w:color w:val="0F1115"/>
          <w:sz w:val="24"/>
          <w:szCs w:val="24"/>
          <w:lang w:eastAsia="es-MX"/>
        </w:rPr>
        <w:t>Enfoque Histórico-Cultural</w:t>
      </w:r>
      <w:r w:rsidRPr="00A61783">
        <w:rPr>
          <w:rFonts w:ascii="Segoe UI" w:eastAsia="Times New Roman" w:hAnsi="Segoe UI" w:cs="Segoe UI"/>
          <w:color w:val="0F1115"/>
          <w:sz w:val="24"/>
          <w:szCs w:val="24"/>
          <w:lang w:eastAsia="es-MX"/>
        </w:rPr>
        <w:t> nos ofrece una concepción integral: la personalidad es una configuración psíquica que se forma en la actividad y la comunicación, en un contexto histórico-social determinado.</w:t>
      </w:r>
    </w:p>
    <w:p w14:paraId="56A523A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Idea central para recordar:</w:t>
      </w:r>
      <w:r w:rsidRPr="00A61783">
        <w:rPr>
          <w:rFonts w:ascii="Segoe UI" w:eastAsia="Times New Roman" w:hAnsi="Segoe UI" w:cs="Segoe UI"/>
          <w:color w:val="0F1115"/>
          <w:sz w:val="24"/>
          <w:szCs w:val="24"/>
          <w:lang w:eastAsia="es-MX"/>
        </w:rPr>
        <w:br/>
        <w:t>La personalidad no es un conjunto de rasgos fijos ni un reflejo pasivo del ambiente. Es una </w:t>
      </w:r>
      <w:r w:rsidRPr="00A61783">
        <w:rPr>
          <w:rFonts w:ascii="Segoe UI" w:eastAsia="Times New Roman" w:hAnsi="Segoe UI" w:cs="Segoe UI"/>
          <w:b/>
          <w:bCs/>
          <w:color w:val="0F1115"/>
          <w:sz w:val="24"/>
          <w:szCs w:val="24"/>
          <w:lang w:eastAsia="es-MX"/>
        </w:rPr>
        <w:t>configuración activa y cambiante</w:t>
      </w:r>
      <w:r w:rsidRPr="00A61783">
        <w:rPr>
          <w:rFonts w:ascii="Segoe UI" w:eastAsia="Times New Roman" w:hAnsi="Segoe UI" w:cs="Segoe UI"/>
          <w:color w:val="0F1115"/>
          <w:sz w:val="24"/>
          <w:szCs w:val="24"/>
          <w:lang w:eastAsia="es-MX"/>
        </w:rPr>
        <w:t> que se construye a lo largo de la vida, en la interacción del sujeto con su mundo social.</w:t>
      </w:r>
    </w:p>
    <w:p w14:paraId="1856B86F"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Pregunta final para reflexionar:</w:t>
      </w:r>
      <w:r w:rsidRPr="00A61783">
        <w:rPr>
          <w:rFonts w:ascii="Segoe UI" w:eastAsia="Times New Roman" w:hAnsi="Segoe UI" w:cs="Segoe UI"/>
          <w:color w:val="0F1115"/>
          <w:sz w:val="24"/>
          <w:szCs w:val="24"/>
          <w:lang w:eastAsia="es-MX"/>
        </w:rPr>
        <w:br/>
        <w:t>¿Por qué el Enfoque Histórico-Cultural es el referente teórico más adecuado para la labor del pedagogo-psicólogo en el contexto cubano actual?</w:t>
      </w:r>
    </w:p>
    <w:p w14:paraId="51EE3538"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i/>
          <w:iCs/>
          <w:color w:val="0F1115"/>
          <w:sz w:val="24"/>
          <w:szCs w:val="24"/>
          <w:lang w:eastAsia="es-MX"/>
        </w:rPr>
        <w:t>(Se orienta la respuesta hacia la capacidad del EHC para comprender la singularidad de cada educando, seleccionar métodos de diagnóstico pertinentes, diseñar estrategias de intervención y asumir una posición crítica ante enfoques reduccionistas).</w:t>
      </w:r>
    </w:p>
    <w:p w14:paraId="3A7C7658"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ORIENTACIÓN AL TRABAJO INDEPENDIENTE (5 minutos)</w:t>
      </w:r>
    </w:p>
    <w:p w14:paraId="53D4CF01"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lastRenderedPageBreak/>
        <w:t>Para la próxima conferencia, les orientaré las siguientes tareas:</w:t>
      </w:r>
    </w:p>
    <w:p w14:paraId="26164CA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Tarea 1:</w:t>
      </w:r>
      <w:r w:rsidRPr="00A61783">
        <w:rPr>
          <w:rFonts w:ascii="Segoe UI" w:eastAsia="Times New Roman" w:hAnsi="Segoe UI" w:cs="Segoe UI"/>
          <w:color w:val="0F1115"/>
          <w:sz w:val="24"/>
          <w:szCs w:val="24"/>
          <w:lang w:eastAsia="es-MX"/>
        </w:rPr>
        <w:t> Elaboren un </w:t>
      </w:r>
      <w:r w:rsidRPr="00A61783">
        <w:rPr>
          <w:rFonts w:ascii="Segoe UI" w:eastAsia="Times New Roman" w:hAnsi="Segoe UI" w:cs="Segoe UI"/>
          <w:b/>
          <w:bCs/>
          <w:color w:val="0F1115"/>
          <w:sz w:val="24"/>
          <w:szCs w:val="24"/>
          <w:lang w:eastAsia="es-MX"/>
        </w:rPr>
        <w:t>cuadro comparativo</w:t>
      </w:r>
      <w:r w:rsidRPr="00A61783">
        <w:rPr>
          <w:rFonts w:ascii="Segoe UI" w:eastAsia="Times New Roman" w:hAnsi="Segoe UI" w:cs="Segoe UI"/>
          <w:color w:val="0F1115"/>
          <w:sz w:val="24"/>
          <w:szCs w:val="24"/>
          <w:lang w:eastAsia="es-MX"/>
        </w:rPr>
        <w:t> con los aportes y limitaciones de las cuatro teorías estudiadas (Psicoanálisis, Conductismo, Humanismo y EHC). Consulten el texto </w:t>
      </w:r>
      <w:r w:rsidRPr="00A61783">
        <w:rPr>
          <w:rFonts w:ascii="Segoe UI" w:eastAsia="Times New Roman" w:hAnsi="Segoe UI" w:cs="Segoe UI"/>
          <w:i/>
          <w:iCs/>
          <w:color w:val="0F1115"/>
          <w:sz w:val="24"/>
          <w:szCs w:val="24"/>
          <w:lang w:eastAsia="es-MX"/>
        </w:rPr>
        <w:t>Teorías psicológicas y su influencia en la educación</w:t>
      </w:r>
      <w:r w:rsidRPr="00A61783">
        <w:rPr>
          <w:rFonts w:ascii="Segoe UI" w:eastAsia="Times New Roman" w:hAnsi="Segoe UI" w:cs="Segoe UI"/>
          <w:color w:val="0F1115"/>
          <w:sz w:val="24"/>
          <w:szCs w:val="24"/>
          <w:lang w:eastAsia="es-MX"/>
        </w:rPr>
        <w:t> (Segura, M. E. y otras, 2005) y el capítulo correspondiente del libro </w:t>
      </w:r>
      <w:r w:rsidRPr="00A61783">
        <w:rPr>
          <w:rFonts w:ascii="Segoe UI" w:eastAsia="Times New Roman" w:hAnsi="Segoe UI" w:cs="Segoe UI"/>
          <w:i/>
          <w:iCs/>
          <w:color w:val="0F1115"/>
          <w:sz w:val="24"/>
          <w:szCs w:val="24"/>
          <w:lang w:eastAsia="es-MX"/>
        </w:rPr>
        <w:t>Pensando en personalidad</w:t>
      </w:r>
      <w:r w:rsidRPr="00A61783">
        <w:rPr>
          <w:rFonts w:ascii="Segoe UI" w:eastAsia="Times New Roman" w:hAnsi="Segoe UI" w:cs="Segoe UI"/>
          <w:color w:val="0F1115"/>
          <w:sz w:val="24"/>
          <w:szCs w:val="24"/>
          <w:lang w:eastAsia="es-MX"/>
        </w:rPr>
        <w:t> (Fernández Rius, L., 2002).</w:t>
      </w:r>
    </w:p>
    <w:p w14:paraId="40887798"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Tarea 2:</w:t>
      </w:r>
      <w:r w:rsidRPr="00A61783">
        <w:rPr>
          <w:rFonts w:ascii="Segoe UI" w:eastAsia="Times New Roman" w:hAnsi="Segoe UI" w:cs="Segoe UI"/>
          <w:color w:val="0F1115"/>
          <w:sz w:val="24"/>
          <w:szCs w:val="24"/>
          <w:lang w:eastAsia="es-MX"/>
        </w:rPr>
        <w:t> Elaboren un </w:t>
      </w:r>
      <w:r w:rsidRPr="00A61783">
        <w:rPr>
          <w:rFonts w:ascii="Segoe UI" w:eastAsia="Times New Roman" w:hAnsi="Segoe UI" w:cs="Segoe UI"/>
          <w:b/>
          <w:bCs/>
          <w:color w:val="0F1115"/>
          <w:sz w:val="24"/>
          <w:szCs w:val="24"/>
          <w:lang w:eastAsia="es-MX"/>
        </w:rPr>
        <w:t>mapa conceptual</w:t>
      </w:r>
      <w:r w:rsidRPr="00A61783">
        <w:rPr>
          <w:rFonts w:ascii="Segoe UI" w:eastAsia="Times New Roman" w:hAnsi="Segoe UI" w:cs="Segoe UI"/>
          <w:color w:val="0F1115"/>
          <w:sz w:val="24"/>
          <w:szCs w:val="24"/>
          <w:lang w:eastAsia="es-MX"/>
        </w:rPr>
        <w:t> que represente los postulados esenciales del EHC y su concepción de la personalidad como configuración psíquica. Consulten los textos de González Rey, F. (2002) </w:t>
      </w:r>
      <w:r w:rsidRPr="00A61783">
        <w:rPr>
          <w:rFonts w:ascii="Segoe UI" w:eastAsia="Times New Roman" w:hAnsi="Segoe UI" w:cs="Segoe UI"/>
          <w:i/>
          <w:iCs/>
          <w:color w:val="0F1115"/>
          <w:sz w:val="24"/>
          <w:szCs w:val="24"/>
          <w:lang w:eastAsia="es-MX"/>
        </w:rPr>
        <w:t>Sujeto y subjetividad: una aproximación histórico-cultural</w:t>
      </w:r>
      <w:r w:rsidRPr="00A61783">
        <w:rPr>
          <w:rFonts w:ascii="Segoe UI" w:eastAsia="Times New Roman" w:hAnsi="Segoe UI" w:cs="Segoe UI"/>
          <w:color w:val="0F1115"/>
          <w:sz w:val="24"/>
          <w:szCs w:val="24"/>
          <w:lang w:eastAsia="es-MX"/>
        </w:rPr>
        <w:t xml:space="preserve"> y de </w:t>
      </w:r>
      <w:proofErr w:type="spellStart"/>
      <w:r w:rsidRPr="00A61783">
        <w:rPr>
          <w:rFonts w:ascii="Segoe UI" w:eastAsia="Times New Roman" w:hAnsi="Segoe UI" w:cs="Segoe UI"/>
          <w:color w:val="0F1115"/>
          <w:sz w:val="24"/>
          <w:szCs w:val="24"/>
          <w:lang w:eastAsia="es-MX"/>
        </w:rPr>
        <w:t>Leontiev</w:t>
      </w:r>
      <w:proofErr w:type="spellEnd"/>
      <w:r w:rsidRPr="00A61783">
        <w:rPr>
          <w:rFonts w:ascii="Segoe UI" w:eastAsia="Times New Roman" w:hAnsi="Segoe UI" w:cs="Segoe UI"/>
          <w:color w:val="0F1115"/>
          <w:sz w:val="24"/>
          <w:szCs w:val="24"/>
          <w:lang w:eastAsia="es-MX"/>
        </w:rPr>
        <w:t>, A. N. (1981) </w:t>
      </w:r>
      <w:r w:rsidRPr="00A61783">
        <w:rPr>
          <w:rFonts w:ascii="Segoe UI" w:eastAsia="Times New Roman" w:hAnsi="Segoe UI" w:cs="Segoe UI"/>
          <w:i/>
          <w:iCs/>
          <w:color w:val="0F1115"/>
          <w:sz w:val="24"/>
          <w:szCs w:val="24"/>
          <w:lang w:eastAsia="es-MX"/>
        </w:rPr>
        <w:t>Actividad, conciencia y personalidad</w:t>
      </w:r>
      <w:r w:rsidRPr="00A61783">
        <w:rPr>
          <w:rFonts w:ascii="Segoe UI" w:eastAsia="Times New Roman" w:hAnsi="Segoe UI" w:cs="Segoe UI"/>
          <w:color w:val="0F1115"/>
          <w:sz w:val="24"/>
          <w:szCs w:val="24"/>
          <w:lang w:eastAsia="es-MX"/>
        </w:rPr>
        <w:t>.</w:t>
      </w:r>
    </w:p>
    <w:p w14:paraId="4E60C787"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Tarea 3:</w:t>
      </w:r>
      <w:r w:rsidRPr="00A61783">
        <w:rPr>
          <w:rFonts w:ascii="Segoe UI" w:eastAsia="Times New Roman" w:hAnsi="Segoe UI" w:cs="Segoe UI"/>
          <w:color w:val="0F1115"/>
          <w:sz w:val="24"/>
          <w:szCs w:val="24"/>
          <w:lang w:eastAsia="es-MX"/>
        </w:rPr>
        <w:t> Preparen una </w:t>
      </w:r>
      <w:r w:rsidRPr="00A61783">
        <w:rPr>
          <w:rFonts w:ascii="Segoe UI" w:eastAsia="Times New Roman" w:hAnsi="Segoe UI" w:cs="Segoe UI"/>
          <w:b/>
          <w:bCs/>
          <w:color w:val="0F1115"/>
          <w:sz w:val="24"/>
          <w:szCs w:val="24"/>
          <w:lang w:eastAsia="es-MX"/>
        </w:rPr>
        <w:t>intervención oral breve</w:t>
      </w:r>
      <w:r w:rsidRPr="00A61783">
        <w:rPr>
          <w:rFonts w:ascii="Segoe UI" w:eastAsia="Times New Roman" w:hAnsi="Segoe UI" w:cs="Segoe UI"/>
          <w:color w:val="0F1115"/>
          <w:sz w:val="24"/>
          <w:szCs w:val="24"/>
          <w:lang w:eastAsia="es-MX"/>
        </w:rPr>
        <w:t> (5 minutos) fundamentando por qué el EHC constituye el referente teórico-metodológico más adecuado para la labor del pedagogo-psicólogo en el contexto cubano actual. Se evaluará la capacidad de argumentación y la coherencia teórica.</w:t>
      </w:r>
    </w:p>
    <w:p w14:paraId="71D3608E"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552C119C"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EVALUACIÓN FRECUENTE (5 minutos)</w:t>
      </w:r>
    </w:p>
    <w:p w14:paraId="16AC686A"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Para finalizar, les aplicaré una </w:t>
      </w:r>
      <w:r w:rsidRPr="00A61783">
        <w:rPr>
          <w:rFonts w:ascii="Segoe UI" w:eastAsia="Times New Roman" w:hAnsi="Segoe UI" w:cs="Segoe UI"/>
          <w:b/>
          <w:bCs/>
          <w:color w:val="0F1115"/>
          <w:sz w:val="24"/>
          <w:szCs w:val="24"/>
          <w:lang w:eastAsia="es-MX"/>
        </w:rPr>
        <w:t>evaluación frecuente escrita</w:t>
      </w:r>
      <w:r w:rsidRPr="00A61783">
        <w:rPr>
          <w:rFonts w:ascii="Segoe UI" w:eastAsia="Times New Roman" w:hAnsi="Segoe UI" w:cs="Segoe UI"/>
          <w:color w:val="0F1115"/>
          <w:sz w:val="24"/>
          <w:szCs w:val="24"/>
          <w:lang w:eastAsia="es-MX"/>
        </w:rPr>
        <w:t> con las siguientes preguntas de carácter problémico:</w:t>
      </w:r>
    </w:p>
    <w:p w14:paraId="6F2E5CB5" w14:textId="77777777" w:rsidR="00A61783" w:rsidRPr="00A61783" w:rsidRDefault="00A61783" w:rsidP="00A61783">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¿Por qué el EHC supera la escisión entre lo cognitivo y lo afectivo que caracteriza a otras teorías? (2 puntos)</w:t>
      </w:r>
    </w:p>
    <w:p w14:paraId="60A7806A" w14:textId="77777777" w:rsidR="00A61783" w:rsidRPr="00A61783" w:rsidRDefault="00A61783" w:rsidP="00A61783">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¿Cómo puede el pedagogo-psicólogo utilizar los aportes del Humanismo sin caer en sus limitaciones? (1.5 puntos)</w:t>
      </w:r>
    </w:p>
    <w:p w14:paraId="14F65BAB" w14:textId="77777777" w:rsidR="00A61783" w:rsidRPr="00A61783" w:rsidRDefault="00A61783" w:rsidP="00A61783">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Mencione dos diferencias fundamentales entre el Psicoanálisis y el EHC en cuanto a la concepción de la personalidad. (1.5 puntos)</w:t>
      </w:r>
    </w:p>
    <w:p w14:paraId="4A277DF2"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Tienen 5 minutos para responder. Pueden consultar sus notas.</w:t>
      </w:r>
    </w:p>
    <w:p w14:paraId="68178A0C" w14:textId="77777777" w:rsidR="00A61783" w:rsidRPr="00A61783" w:rsidRDefault="00A61783" w:rsidP="00A61783">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A61783">
        <w:rPr>
          <w:rFonts w:ascii="Segoe UI" w:eastAsia="Times New Roman" w:hAnsi="Segoe UI" w:cs="Segoe UI"/>
          <w:b/>
          <w:bCs/>
          <w:color w:val="0F1115"/>
          <w:sz w:val="33"/>
          <w:szCs w:val="33"/>
          <w:lang w:eastAsia="es-MX"/>
        </w:rPr>
        <w:t>BIBLIOGRAFÍA</w:t>
      </w:r>
    </w:p>
    <w:p w14:paraId="6A17E618"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Básica:</w:t>
      </w:r>
    </w:p>
    <w:p w14:paraId="31E30A99"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lastRenderedPageBreak/>
        <w:t>Álvarez Dorta, M. et al. (2013). </w:t>
      </w:r>
      <w:r w:rsidRPr="00A61783">
        <w:rPr>
          <w:rFonts w:ascii="Segoe UI" w:eastAsia="Times New Roman" w:hAnsi="Segoe UI" w:cs="Segoe UI"/>
          <w:i/>
          <w:iCs/>
          <w:color w:val="0F1115"/>
          <w:sz w:val="24"/>
          <w:szCs w:val="24"/>
          <w:lang w:eastAsia="es-MX"/>
        </w:rPr>
        <w:t>Manual Exploración de Técnicas Psicológicas</w:t>
      </w:r>
      <w:r w:rsidRPr="00A61783">
        <w:rPr>
          <w:rFonts w:ascii="Segoe UI" w:eastAsia="Times New Roman" w:hAnsi="Segoe UI" w:cs="Segoe UI"/>
          <w:color w:val="0F1115"/>
          <w:sz w:val="24"/>
          <w:szCs w:val="24"/>
          <w:lang w:eastAsia="es-MX"/>
        </w:rPr>
        <w:t>.</w:t>
      </w:r>
    </w:p>
    <w:p w14:paraId="6E1A6E4A"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Bermúdez, R., Sainz, L., Barrera, L. M. y Pérez, L. M. (2004). </w:t>
      </w:r>
      <w:r w:rsidRPr="00A61783">
        <w:rPr>
          <w:rFonts w:ascii="Segoe UI" w:eastAsia="Times New Roman" w:hAnsi="Segoe UI" w:cs="Segoe UI"/>
          <w:i/>
          <w:iCs/>
          <w:color w:val="0F1115"/>
          <w:sz w:val="24"/>
          <w:szCs w:val="24"/>
          <w:lang w:eastAsia="es-MX"/>
        </w:rPr>
        <w:t>La personalidad: su diagnóstico y desarrollo</w:t>
      </w:r>
      <w:r w:rsidRPr="00A61783">
        <w:rPr>
          <w:rFonts w:ascii="Segoe UI" w:eastAsia="Times New Roman" w:hAnsi="Segoe UI" w:cs="Segoe UI"/>
          <w:color w:val="0F1115"/>
          <w:sz w:val="24"/>
          <w:szCs w:val="24"/>
          <w:lang w:eastAsia="es-MX"/>
        </w:rPr>
        <w:t>. Editorial Pueblo y Educación.</w:t>
      </w:r>
    </w:p>
    <w:p w14:paraId="0705FD81"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Fernández, L. (2002). </w:t>
      </w:r>
      <w:r w:rsidRPr="00A61783">
        <w:rPr>
          <w:rFonts w:ascii="Segoe UI" w:eastAsia="Times New Roman" w:hAnsi="Segoe UI" w:cs="Segoe UI"/>
          <w:i/>
          <w:iCs/>
          <w:color w:val="0F1115"/>
          <w:sz w:val="24"/>
          <w:szCs w:val="24"/>
          <w:lang w:eastAsia="es-MX"/>
        </w:rPr>
        <w:t>Pensando en personalidad</w:t>
      </w:r>
      <w:r w:rsidRPr="00A61783">
        <w:rPr>
          <w:rFonts w:ascii="Segoe UI" w:eastAsia="Times New Roman" w:hAnsi="Segoe UI" w:cs="Segoe UI"/>
          <w:color w:val="0F1115"/>
          <w:sz w:val="24"/>
          <w:szCs w:val="24"/>
          <w:lang w:eastAsia="es-MX"/>
        </w:rPr>
        <w:t>. Editorial Félix Varela.</w:t>
      </w:r>
    </w:p>
    <w:p w14:paraId="0BDAF1A4"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González Rey, F. (2002). </w:t>
      </w:r>
      <w:r w:rsidRPr="00A61783">
        <w:rPr>
          <w:rFonts w:ascii="Segoe UI" w:eastAsia="Times New Roman" w:hAnsi="Segoe UI" w:cs="Segoe UI"/>
          <w:i/>
          <w:iCs/>
          <w:color w:val="0F1115"/>
          <w:sz w:val="24"/>
          <w:szCs w:val="24"/>
          <w:lang w:eastAsia="es-MX"/>
        </w:rPr>
        <w:t>Sujeto y subjetividad: una aproximación histórico-cultural</w:t>
      </w:r>
      <w:r w:rsidRPr="00A61783">
        <w:rPr>
          <w:rFonts w:ascii="Segoe UI" w:eastAsia="Times New Roman" w:hAnsi="Segoe UI" w:cs="Segoe UI"/>
          <w:color w:val="0F1115"/>
          <w:sz w:val="24"/>
          <w:szCs w:val="24"/>
          <w:lang w:eastAsia="es-MX"/>
        </w:rPr>
        <w:t>. Thomson.</w:t>
      </w:r>
    </w:p>
    <w:p w14:paraId="6974E7C2"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1783">
        <w:rPr>
          <w:rFonts w:ascii="Segoe UI" w:eastAsia="Times New Roman" w:hAnsi="Segoe UI" w:cs="Segoe UI"/>
          <w:color w:val="0F1115"/>
          <w:sz w:val="24"/>
          <w:szCs w:val="24"/>
          <w:lang w:eastAsia="es-MX"/>
        </w:rPr>
        <w:t>Leontiev</w:t>
      </w:r>
      <w:proofErr w:type="spellEnd"/>
      <w:r w:rsidRPr="00A61783">
        <w:rPr>
          <w:rFonts w:ascii="Segoe UI" w:eastAsia="Times New Roman" w:hAnsi="Segoe UI" w:cs="Segoe UI"/>
          <w:color w:val="0F1115"/>
          <w:sz w:val="24"/>
          <w:szCs w:val="24"/>
          <w:lang w:eastAsia="es-MX"/>
        </w:rPr>
        <w:t>, A. N. (1981). </w:t>
      </w:r>
      <w:r w:rsidRPr="00A61783">
        <w:rPr>
          <w:rFonts w:ascii="Segoe UI" w:eastAsia="Times New Roman" w:hAnsi="Segoe UI" w:cs="Segoe UI"/>
          <w:i/>
          <w:iCs/>
          <w:color w:val="0F1115"/>
          <w:sz w:val="24"/>
          <w:szCs w:val="24"/>
          <w:lang w:eastAsia="es-MX"/>
        </w:rPr>
        <w:t>Actividad, conciencia y personalidad</w:t>
      </w:r>
      <w:r w:rsidRPr="00A61783">
        <w:rPr>
          <w:rFonts w:ascii="Segoe UI" w:eastAsia="Times New Roman" w:hAnsi="Segoe UI" w:cs="Segoe UI"/>
          <w:color w:val="0F1115"/>
          <w:sz w:val="24"/>
          <w:szCs w:val="24"/>
          <w:lang w:eastAsia="es-MX"/>
        </w:rPr>
        <w:t>. Editorial Pueblo y Educación.</w:t>
      </w:r>
    </w:p>
    <w:p w14:paraId="44EBECBF"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Moreno, M. J. (2003). </w:t>
      </w:r>
      <w:r w:rsidRPr="00A61783">
        <w:rPr>
          <w:rFonts w:ascii="Segoe UI" w:eastAsia="Times New Roman" w:hAnsi="Segoe UI" w:cs="Segoe UI"/>
          <w:i/>
          <w:iCs/>
          <w:color w:val="0F1115"/>
          <w:sz w:val="24"/>
          <w:szCs w:val="24"/>
          <w:lang w:eastAsia="es-MX"/>
        </w:rPr>
        <w:t>Psicología de la Personalidad. Selección de Lecturas</w:t>
      </w:r>
      <w:r w:rsidRPr="00A61783">
        <w:rPr>
          <w:rFonts w:ascii="Segoe UI" w:eastAsia="Times New Roman" w:hAnsi="Segoe UI" w:cs="Segoe UI"/>
          <w:color w:val="0F1115"/>
          <w:sz w:val="24"/>
          <w:szCs w:val="24"/>
          <w:lang w:eastAsia="es-MX"/>
        </w:rPr>
        <w:t>. Editorial Pueblo y Educación.</w:t>
      </w:r>
    </w:p>
    <w:p w14:paraId="29E62B1D" w14:textId="77777777" w:rsidR="00A61783" w:rsidRPr="00A61783" w:rsidRDefault="00A61783" w:rsidP="00A61783">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Segura, M. E. y otras (2005). </w:t>
      </w:r>
      <w:r w:rsidRPr="00A61783">
        <w:rPr>
          <w:rFonts w:ascii="Segoe UI" w:eastAsia="Times New Roman" w:hAnsi="Segoe UI" w:cs="Segoe UI"/>
          <w:i/>
          <w:iCs/>
          <w:color w:val="0F1115"/>
          <w:sz w:val="24"/>
          <w:szCs w:val="24"/>
          <w:lang w:eastAsia="es-MX"/>
        </w:rPr>
        <w:t>Teorías psicológicas y su influencia en la educación</w:t>
      </w:r>
      <w:r w:rsidRPr="00A61783">
        <w:rPr>
          <w:rFonts w:ascii="Segoe UI" w:eastAsia="Times New Roman" w:hAnsi="Segoe UI" w:cs="Segoe UI"/>
          <w:color w:val="0F1115"/>
          <w:sz w:val="24"/>
          <w:szCs w:val="24"/>
          <w:lang w:eastAsia="es-MX"/>
        </w:rPr>
        <w:t>. Editorial Pueblo y Educación.</w:t>
      </w:r>
    </w:p>
    <w:p w14:paraId="7E10B533" w14:textId="77777777" w:rsidR="00A61783" w:rsidRPr="00A61783" w:rsidRDefault="00A61783" w:rsidP="00A61783">
      <w:pPr>
        <w:shd w:val="clear" w:color="auto" w:fill="FFFFFF"/>
        <w:spacing w:before="240" w:after="240"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Complementaria:</w:t>
      </w:r>
    </w:p>
    <w:p w14:paraId="6204522C" w14:textId="77777777" w:rsidR="00A61783" w:rsidRPr="00A61783" w:rsidRDefault="00A61783" w:rsidP="00A61783">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1783">
        <w:rPr>
          <w:rFonts w:ascii="Segoe UI" w:eastAsia="Times New Roman" w:hAnsi="Segoe UI" w:cs="Segoe UI"/>
          <w:color w:val="0F1115"/>
          <w:sz w:val="24"/>
          <w:szCs w:val="24"/>
          <w:lang w:eastAsia="es-MX"/>
        </w:rPr>
        <w:t>Bozhovich</w:t>
      </w:r>
      <w:proofErr w:type="spellEnd"/>
      <w:r w:rsidRPr="00A61783">
        <w:rPr>
          <w:rFonts w:ascii="Segoe UI" w:eastAsia="Times New Roman" w:hAnsi="Segoe UI" w:cs="Segoe UI"/>
          <w:color w:val="0F1115"/>
          <w:sz w:val="24"/>
          <w:szCs w:val="24"/>
          <w:lang w:eastAsia="es-MX"/>
        </w:rPr>
        <w:t>, L. I. (1978). </w:t>
      </w:r>
      <w:r w:rsidRPr="00A61783">
        <w:rPr>
          <w:rFonts w:ascii="Segoe UI" w:eastAsia="Times New Roman" w:hAnsi="Segoe UI" w:cs="Segoe UI"/>
          <w:i/>
          <w:iCs/>
          <w:color w:val="0F1115"/>
          <w:sz w:val="24"/>
          <w:szCs w:val="24"/>
          <w:lang w:eastAsia="es-MX"/>
        </w:rPr>
        <w:t>La personalidad y su formación en la edad infantil</w:t>
      </w:r>
      <w:r w:rsidRPr="00A61783">
        <w:rPr>
          <w:rFonts w:ascii="Segoe UI" w:eastAsia="Times New Roman" w:hAnsi="Segoe UI" w:cs="Segoe UI"/>
          <w:color w:val="0F1115"/>
          <w:sz w:val="24"/>
          <w:szCs w:val="24"/>
          <w:lang w:eastAsia="es-MX"/>
        </w:rPr>
        <w:t>. Editorial Pueblo y Educación.</w:t>
      </w:r>
    </w:p>
    <w:p w14:paraId="5AD14A82" w14:textId="77777777" w:rsidR="00A61783" w:rsidRPr="00A61783" w:rsidRDefault="00A61783" w:rsidP="00A61783">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Domínguez, L. </w:t>
      </w:r>
      <w:r w:rsidRPr="00A61783">
        <w:rPr>
          <w:rFonts w:ascii="Segoe UI" w:eastAsia="Times New Roman" w:hAnsi="Segoe UI" w:cs="Segoe UI"/>
          <w:i/>
          <w:iCs/>
          <w:color w:val="0F1115"/>
          <w:sz w:val="24"/>
          <w:szCs w:val="24"/>
          <w:lang w:eastAsia="es-MX"/>
        </w:rPr>
        <w:t>Motivación profesional y personalidad. Aportes de Fernando González Rey</w:t>
      </w:r>
      <w:r w:rsidRPr="00A61783">
        <w:rPr>
          <w:rFonts w:ascii="Segoe UI" w:eastAsia="Times New Roman" w:hAnsi="Segoe UI" w:cs="Segoe UI"/>
          <w:color w:val="0F1115"/>
          <w:sz w:val="24"/>
          <w:szCs w:val="24"/>
          <w:lang w:eastAsia="es-MX"/>
        </w:rPr>
        <w:t>. Soporte digital.</w:t>
      </w:r>
    </w:p>
    <w:p w14:paraId="2A2445FA" w14:textId="77777777" w:rsidR="00A61783" w:rsidRPr="00A61783" w:rsidRDefault="00A61783" w:rsidP="00A61783">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Fernández Rius, L. </w:t>
      </w:r>
      <w:r w:rsidRPr="00A61783">
        <w:rPr>
          <w:rFonts w:ascii="Segoe UI" w:eastAsia="Times New Roman" w:hAnsi="Segoe UI" w:cs="Segoe UI"/>
          <w:i/>
          <w:iCs/>
          <w:color w:val="0F1115"/>
          <w:sz w:val="24"/>
          <w:szCs w:val="24"/>
          <w:lang w:eastAsia="es-MX"/>
        </w:rPr>
        <w:t>Pensando en la personalidad</w:t>
      </w:r>
      <w:r w:rsidRPr="00A61783">
        <w:rPr>
          <w:rFonts w:ascii="Segoe UI" w:eastAsia="Times New Roman" w:hAnsi="Segoe UI" w:cs="Segoe UI"/>
          <w:color w:val="0F1115"/>
          <w:sz w:val="24"/>
          <w:szCs w:val="24"/>
          <w:lang w:eastAsia="es-MX"/>
        </w:rPr>
        <w:t>. Capítulos seleccionados. Soporte digital.</w:t>
      </w:r>
    </w:p>
    <w:p w14:paraId="4C9D5F1D" w14:textId="77777777" w:rsidR="00A61783" w:rsidRPr="00A61783" w:rsidRDefault="00A61783" w:rsidP="00A61783">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proofErr w:type="spellStart"/>
      <w:r w:rsidRPr="00A61783">
        <w:rPr>
          <w:rFonts w:ascii="Segoe UI" w:eastAsia="Times New Roman" w:hAnsi="Segoe UI" w:cs="Segoe UI"/>
          <w:color w:val="0F1115"/>
          <w:sz w:val="24"/>
          <w:szCs w:val="24"/>
          <w:lang w:eastAsia="es-MX"/>
        </w:rPr>
        <w:t>Mischel</w:t>
      </w:r>
      <w:proofErr w:type="spellEnd"/>
      <w:r w:rsidRPr="00A61783">
        <w:rPr>
          <w:rFonts w:ascii="Segoe UI" w:eastAsia="Times New Roman" w:hAnsi="Segoe UI" w:cs="Segoe UI"/>
          <w:color w:val="0F1115"/>
          <w:sz w:val="24"/>
          <w:szCs w:val="24"/>
          <w:lang w:eastAsia="es-MX"/>
        </w:rPr>
        <w:t>, W. (1988). </w:t>
      </w:r>
      <w:r w:rsidRPr="00A61783">
        <w:rPr>
          <w:rFonts w:ascii="Segoe UI" w:eastAsia="Times New Roman" w:hAnsi="Segoe UI" w:cs="Segoe UI"/>
          <w:i/>
          <w:iCs/>
          <w:color w:val="0F1115"/>
          <w:sz w:val="24"/>
          <w:szCs w:val="24"/>
          <w:lang w:eastAsia="es-MX"/>
        </w:rPr>
        <w:t>Teorías de la Personalidad</w:t>
      </w:r>
      <w:r w:rsidRPr="00A61783">
        <w:rPr>
          <w:rFonts w:ascii="Segoe UI" w:eastAsia="Times New Roman" w:hAnsi="Segoe UI" w:cs="Segoe UI"/>
          <w:color w:val="0F1115"/>
          <w:sz w:val="24"/>
          <w:szCs w:val="24"/>
          <w:lang w:eastAsia="es-MX"/>
        </w:rPr>
        <w:t>. Mc Graw-Hill.</w:t>
      </w:r>
    </w:p>
    <w:p w14:paraId="4C56A677" w14:textId="77777777" w:rsidR="00A61783" w:rsidRPr="00A61783" w:rsidRDefault="00A61783" w:rsidP="00A61783">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A61783">
        <w:rPr>
          <w:rFonts w:ascii="Segoe UI" w:eastAsia="Times New Roman" w:hAnsi="Segoe UI" w:cs="Segoe UI"/>
          <w:color w:val="0F1115"/>
          <w:sz w:val="24"/>
          <w:szCs w:val="24"/>
          <w:lang w:eastAsia="es-MX"/>
        </w:rPr>
        <w:t>Mitjans, A. (1995). </w:t>
      </w:r>
      <w:r w:rsidRPr="00A61783">
        <w:rPr>
          <w:rFonts w:ascii="Segoe UI" w:eastAsia="Times New Roman" w:hAnsi="Segoe UI" w:cs="Segoe UI"/>
          <w:i/>
          <w:iCs/>
          <w:color w:val="0F1115"/>
          <w:sz w:val="24"/>
          <w:szCs w:val="24"/>
          <w:lang w:eastAsia="es-MX"/>
        </w:rPr>
        <w:t>Creatividad, Personalidad y Educación</w:t>
      </w:r>
      <w:r w:rsidRPr="00A61783">
        <w:rPr>
          <w:rFonts w:ascii="Segoe UI" w:eastAsia="Times New Roman" w:hAnsi="Segoe UI" w:cs="Segoe UI"/>
          <w:color w:val="0F1115"/>
          <w:sz w:val="24"/>
          <w:szCs w:val="24"/>
          <w:lang w:eastAsia="es-MX"/>
        </w:rPr>
        <w:t>. Editorial Pueblo y Educación.</w:t>
      </w:r>
    </w:p>
    <w:p w14:paraId="333CEF49" w14:textId="77777777" w:rsidR="00A61783" w:rsidRPr="00A61783" w:rsidRDefault="00A61783" w:rsidP="00A61783">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A61783">
        <w:rPr>
          <w:rFonts w:ascii="Segoe UI" w:eastAsia="Times New Roman" w:hAnsi="Segoe UI" w:cs="Segoe UI"/>
          <w:b/>
          <w:bCs/>
          <w:color w:val="0F1115"/>
          <w:sz w:val="24"/>
          <w:szCs w:val="24"/>
          <w:lang w:eastAsia="es-MX"/>
        </w:rPr>
        <w:t>Elaborado por: Lic. Arian Fernández Páez, Profesor Asistente</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Universidad de Artemisa "Julio Díaz González"</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Facultad de Ciencias de la Educación</w:t>
      </w:r>
      <w:r w:rsidRPr="00A61783">
        <w:rPr>
          <w:rFonts w:ascii="Segoe UI" w:eastAsia="Times New Roman" w:hAnsi="Segoe UI" w:cs="Segoe UI"/>
          <w:color w:val="0F1115"/>
          <w:sz w:val="24"/>
          <w:szCs w:val="24"/>
          <w:lang w:eastAsia="es-MX"/>
        </w:rPr>
        <w:br/>
      </w:r>
      <w:r w:rsidRPr="00A61783">
        <w:rPr>
          <w:rFonts w:ascii="Segoe UI" w:eastAsia="Times New Roman" w:hAnsi="Segoe UI" w:cs="Segoe UI"/>
          <w:b/>
          <w:bCs/>
          <w:color w:val="0F1115"/>
          <w:sz w:val="24"/>
          <w:szCs w:val="24"/>
          <w:lang w:eastAsia="es-MX"/>
        </w:rPr>
        <w:t>Departamento de Pedagogía-Psicología</w:t>
      </w:r>
    </w:p>
    <w:p w14:paraId="02656662" w14:textId="77777777" w:rsidR="00155E1D" w:rsidRDefault="00155E1D"/>
    <w:sectPr w:rsidR="00155E1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901"/>
    <w:multiLevelType w:val="multilevel"/>
    <w:tmpl w:val="96388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850D4"/>
    <w:multiLevelType w:val="multilevel"/>
    <w:tmpl w:val="5B00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A0721"/>
    <w:multiLevelType w:val="multilevel"/>
    <w:tmpl w:val="734C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73FE3"/>
    <w:multiLevelType w:val="multilevel"/>
    <w:tmpl w:val="425C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B14EC"/>
    <w:multiLevelType w:val="multilevel"/>
    <w:tmpl w:val="8DEA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F247E"/>
    <w:multiLevelType w:val="multilevel"/>
    <w:tmpl w:val="6CFA5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EB124F"/>
    <w:multiLevelType w:val="multilevel"/>
    <w:tmpl w:val="07DE3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A854A8"/>
    <w:multiLevelType w:val="multilevel"/>
    <w:tmpl w:val="E0AC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D3D3A"/>
    <w:multiLevelType w:val="multilevel"/>
    <w:tmpl w:val="33EE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315C10"/>
    <w:multiLevelType w:val="multilevel"/>
    <w:tmpl w:val="1A72E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96E3A"/>
    <w:multiLevelType w:val="multilevel"/>
    <w:tmpl w:val="CD140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74FE4"/>
    <w:multiLevelType w:val="multilevel"/>
    <w:tmpl w:val="321E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36D92"/>
    <w:multiLevelType w:val="multilevel"/>
    <w:tmpl w:val="8C10A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DD6EF9"/>
    <w:multiLevelType w:val="multilevel"/>
    <w:tmpl w:val="1526A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270FC0"/>
    <w:multiLevelType w:val="multilevel"/>
    <w:tmpl w:val="F7B0B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31494D"/>
    <w:multiLevelType w:val="multilevel"/>
    <w:tmpl w:val="8A06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7642C9"/>
    <w:multiLevelType w:val="multilevel"/>
    <w:tmpl w:val="D258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3C061B"/>
    <w:multiLevelType w:val="multilevel"/>
    <w:tmpl w:val="CFDE0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14"/>
  </w:num>
  <w:num w:numId="4">
    <w:abstractNumId w:val="10"/>
  </w:num>
  <w:num w:numId="5">
    <w:abstractNumId w:val="11"/>
  </w:num>
  <w:num w:numId="6">
    <w:abstractNumId w:val="6"/>
  </w:num>
  <w:num w:numId="7">
    <w:abstractNumId w:val="13"/>
  </w:num>
  <w:num w:numId="8">
    <w:abstractNumId w:val="2"/>
  </w:num>
  <w:num w:numId="9">
    <w:abstractNumId w:val="12"/>
  </w:num>
  <w:num w:numId="10">
    <w:abstractNumId w:val="17"/>
  </w:num>
  <w:num w:numId="11">
    <w:abstractNumId w:val="15"/>
  </w:num>
  <w:num w:numId="12">
    <w:abstractNumId w:val="4"/>
  </w:num>
  <w:num w:numId="13">
    <w:abstractNumId w:val="0"/>
  </w:num>
  <w:num w:numId="14">
    <w:abstractNumId w:val="8"/>
  </w:num>
  <w:num w:numId="15">
    <w:abstractNumId w:val="9"/>
  </w:num>
  <w:num w:numId="16">
    <w:abstractNumId w:val="5"/>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1D"/>
    <w:rsid w:val="00155E1D"/>
    <w:rsid w:val="00A617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21E58-F8A5-4BB6-A58F-4B84D7D6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A617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A6178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A6178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178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A61783"/>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A61783"/>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A6178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A61783"/>
    <w:rPr>
      <w:b/>
      <w:bCs/>
    </w:rPr>
  </w:style>
  <w:style w:type="character" w:styleId="nfasis">
    <w:name w:val="Emphasis"/>
    <w:basedOn w:val="Fuentedeprrafopredeter"/>
    <w:uiPriority w:val="20"/>
    <w:qFormat/>
    <w:rsid w:val="00A617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7745">
      <w:bodyDiv w:val="1"/>
      <w:marLeft w:val="0"/>
      <w:marRight w:val="0"/>
      <w:marTop w:val="0"/>
      <w:marBottom w:val="0"/>
      <w:divBdr>
        <w:top w:val="none" w:sz="0" w:space="0" w:color="auto"/>
        <w:left w:val="none" w:sz="0" w:space="0" w:color="auto"/>
        <w:bottom w:val="none" w:sz="0" w:space="0" w:color="auto"/>
        <w:right w:val="none" w:sz="0" w:space="0" w:color="auto"/>
      </w:divBdr>
      <w:divsChild>
        <w:div w:id="1346444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3342</Words>
  <Characters>18385</Characters>
  <Application>Microsoft Office Word</Application>
  <DocSecurity>0</DocSecurity>
  <Lines>153</Lines>
  <Paragraphs>43</Paragraphs>
  <ScaleCrop>false</ScaleCrop>
  <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2026-09-16T01:51:00Z</dcterms:created>
  <dcterms:modified xsi:type="dcterms:W3CDTF">2026-09-16T01:52:00Z</dcterms:modified>
</cp:coreProperties>
</file>