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F758" w14:textId="77777777" w:rsidR="00584529" w:rsidRPr="00584529" w:rsidRDefault="00584529" w:rsidP="00584529">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584529">
        <w:rPr>
          <w:rFonts w:ascii="Segoe UI" w:eastAsia="Times New Roman" w:hAnsi="Segoe UI" w:cs="Segoe UI"/>
          <w:b/>
          <w:bCs/>
          <w:color w:val="0F1115"/>
          <w:kern w:val="36"/>
          <w:sz w:val="36"/>
          <w:szCs w:val="36"/>
          <w:lang w:eastAsia="es-MX"/>
        </w:rPr>
        <w:t>CONFERENCIA: IMPORTANCIA DE ESTOS CONOCIMIENTOS PARA EL TRABAJO DEL ESPECIALISTA EN PEDAGOGÍA-PSICOLOGÍA</w:t>
      </w:r>
    </w:p>
    <w:p w14:paraId="07B7EC3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Asignatura:</w:t>
      </w:r>
      <w:r w:rsidRPr="00584529">
        <w:rPr>
          <w:rFonts w:ascii="Segoe UI" w:eastAsia="Times New Roman" w:hAnsi="Segoe UI" w:cs="Segoe UI"/>
          <w:color w:val="0F1115"/>
          <w:sz w:val="24"/>
          <w:szCs w:val="24"/>
          <w:lang w:eastAsia="es-MX"/>
        </w:rPr>
        <w:t> Psicología de la Personalidad</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Carrera:</w:t>
      </w:r>
      <w:r w:rsidRPr="00584529">
        <w:rPr>
          <w:rFonts w:ascii="Segoe UI" w:eastAsia="Times New Roman" w:hAnsi="Segoe UI" w:cs="Segoe UI"/>
          <w:color w:val="0F1115"/>
          <w:sz w:val="24"/>
          <w:szCs w:val="24"/>
          <w:lang w:eastAsia="es-MX"/>
        </w:rPr>
        <w:t> Licenciatura en Educación, especialidad Pedagogía-Psicología</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Año:</w:t>
      </w:r>
      <w:r w:rsidRPr="00584529">
        <w:rPr>
          <w:rFonts w:ascii="Segoe UI" w:eastAsia="Times New Roman" w:hAnsi="Segoe UI" w:cs="Segoe UI"/>
          <w:color w:val="0F1115"/>
          <w:sz w:val="24"/>
          <w:szCs w:val="24"/>
          <w:lang w:eastAsia="es-MX"/>
        </w:rPr>
        <w:t> 2do</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Tema:</w:t>
      </w:r>
      <w:r w:rsidRPr="00584529">
        <w:rPr>
          <w:rFonts w:ascii="Segoe UI" w:eastAsia="Times New Roman" w:hAnsi="Segoe UI" w:cs="Segoe UI"/>
          <w:color w:val="0F1115"/>
          <w:sz w:val="24"/>
          <w:szCs w:val="24"/>
          <w:lang w:eastAsia="es-MX"/>
        </w:rPr>
        <w:t> 2 (La Personalidad como configuración psíquica)</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Tipo de clase:</w:t>
      </w:r>
      <w:r w:rsidRPr="00584529">
        <w:rPr>
          <w:rFonts w:ascii="Segoe UI" w:eastAsia="Times New Roman" w:hAnsi="Segoe UI" w:cs="Segoe UI"/>
          <w:color w:val="0F1115"/>
          <w:sz w:val="24"/>
          <w:szCs w:val="24"/>
          <w:lang w:eastAsia="es-MX"/>
        </w:rPr>
        <w:t> Conferencia orientadora con elementos de exposición problémica y conversación heurística</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Duración:</w:t>
      </w:r>
      <w:r w:rsidRPr="00584529">
        <w:rPr>
          <w:rFonts w:ascii="Segoe UI" w:eastAsia="Times New Roman" w:hAnsi="Segoe UI" w:cs="Segoe UI"/>
          <w:color w:val="0F1115"/>
          <w:sz w:val="24"/>
          <w:szCs w:val="24"/>
          <w:lang w:eastAsia="es-MX"/>
        </w:rPr>
        <w:t> 90 minutos</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Elaborado por:</w:t>
      </w:r>
      <w:r w:rsidRPr="00584529">
        <w:rPr>
          <w:rFonts w:ascii="Segoe UI" w:eastAsia="Times New Roman" w:hAnsi="Segoe UI" w:cs="Segoe UI"/>
          <w:color w:val="0F1115"/>
          <w:sz w:val="24"/>
          <w:szCs w:val="24"/>
          <w:lang w:eastAsia="es-MX"/>
        </w:rPr>
        <w:t> Lic. Arian Fernández Páez, Profesor Asistente</w:t>
      </w:r>
    </w:p>
    <w:p w14:paraId="35EE06EC"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t>DATOS GENERALES DE LA CONFERENCIA</w:t>
      </w:r>
    </w:p>
    <w:p w14:paraId="078C58C4"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Objetivo general:</w:t>
      </w:r>
      <w:r w:rsidRPr="00584529">
        <w:rPr>
          <w:rFonts w:ascii="Segoe UI" w:eastAsia="Times New Roman" w:hAnsi="Segoe UI" w:cs="Segoe UI"/>
          <w:color w:val="0F1115"/>
          <w:sz w:val="24"/>
          <w:szCs w:val="24"/>
          <w:lang w:eastAsia="es-MX"/>
        </w:rPr>
        <w:t> Caracterizar la Personalidad como configuración psíquica desde su estructura y funcionamiento hasta la regulación de las formaciones psicológicas inductoras y ejecutoras, en función de su futuro desempeño profesional psicopedagógico.</w:t>
      </w:r>
    </w:p>
    <w:p w14:paraId="2E360031"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Objetivo específico:</w:t>
      </w:r>
      <w:r w:rsidRPr="00584529">
        <w:rPr>
          <w:rFonts w:ascii="Segoe UI" w:eastAsia="Times New Roman" w:hAnsi="Segoe UI" w:cs="Segoe UI"/>
          <w:color w:val="0F1115"/>
          <w:sz w:val="24"/>
          <w:szCs w:val="24"/>
          <w:lang w:eastAsia="es-MX"/>
        </w:rPr>
        <w:t> Valorar la importancia de los conocimientos sobre la estructura, el funcionamiento y la regulación inductora y ejecutora de la personalidad para el trabajo del especialista en Pedagogía-Psicología, estableciendo su relación con las funciones profesionales y las esferas de actuación.</w:t>
      </w:r>
    </w:p>
    <w:p w14:paraId="68B218F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Método:</w:t>
      </w:r>
      <w:r w:rsidRPr="00584529">
        <w:rPr>
          <w:rFonts w:ascii="Segoe UI" w:eastAsia="Times New Roman" w:hAnsi="Segoe UI" w:cs="Segoe UI"/>
          <w:color w:val="0F1115"/>
          <w:sz w:val="24"/>
          <w:szCs w:val="24"/>
          <w:lang w:eastAsia="es-MX"/>
        </w:rPr>
        <w:t> Exposición problémica con conversación heurística y análisis de situaciones profesionales</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Medios:</w:t>
      </w:r>
      <w:r w:rsidRPr="00584529">
        <w:rPr>
          <w:rFonts w:ascii="Segoe UI" w:eastAsia="Times New Roman" w:hAnsi="Segoe UI" w:cs="Segoe UI"/>
          <w:color w:val="0F1115"/>
          <w:sz w:val="24"/>
          <w:szCs w:val="24"/>
          <w:lang w:eastAsia="es-MX"/>
        </w:rPr>
        <w:t> Pizarra, presentación digital, cuadro de funciones profesionales, casos breves, libro </w:t>
      </w:r>
      <w:r w:rsidRPr="00584529">
        <w:rPr>
          <w:rFonts w:ascii="Segoe UI" w:eastAsia="Times New Roman" w:hAnsi="Segoe UI" w:cs="Segoe UI"/>
          <w:i/>
          <w:iCs/>
          <w:color w:val="0F1115"/>
          <w:sz w:val="24"/>
          <w:szCs w:val="24"/>
          <w:lang w:eastAsia="es-MX"/>
        </w:rPr>
        <w:t>La personalidad: su diagnóstico y desarrollo</w:t>
      </w:r>
      <w:r w:rsidRPr="00584529">
        <w:rPr>
          <w:rFonts w:ascii="Segoe UI" w:eastAsia="Times New Roman" w:hAnsi="Segoe UI" w:cs="Segoe UI"/>
          <w:color w:val="0F1115"/>
          <w:sz w:val="24"/>
          <w:szCs w:val="24"/>
          <w:lang w:eastAsia="es-MX"/>
        </w:rPr>
        <w:t> (Bermúdez et al., 2004)</w:t>
      </w:r>
    </w:p>
    <w:p w14:paraId="13757CCD"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Distribución del tiempo:</w:t>
      </w:r>
    </w:p>
    <w:p w14:paraId="1D41849D" w14:textId="77777777" w:rsidR="00584529" w:rsidRPr="00584529" w:rsidRDefault="00584529" w:rsidP="005845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lastRenderedPageBreak/>
        <w:t>Introducción y motivación: 10 minutos</w:t>
      </w:r>
    </w:p>
    <w:p w14:paraId="75894117" w14:textId="77777777" w:rsidR="00584529" w:rsidRPr="00584529" w:rsidRDefault="00584529" w:rsidP="005845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Desarrollo del contenido: 60 minutos</w:t>
      </w:r>
    </w:p>
    <w:p w14:paraId="2D930931" w14:textId="77777777" w:rsidR="00584529" w:rsidRPr="00584529" w:rsidRDefault="00584529" w:rsidP="005845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Conclusiones y síntesis: 10 minutos</w:t>
      </w:r>
    </w:p>
    <w:p w14:paraId="7CD45DC3" w14:textId="77777777" w:rsidR="00584529" w:rsidRPr="00584529" w:rsidRDefault="00584529" w:rsidP="005845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Orientación al trabajo independiente: 5 minutos</w:t>
      </w:r>
    </w:p>
    <w:p w14:paraId="7A1DEE2F" w14:textId="77777777" w:rsidR="00584529" w:rsidRPr="00584529" w:rsidRDefault="00584529" w:rsidP="005845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Evaluación frecuente: 5 minutos</w:t>
      </w:r>
    </w:p>
    <w:p w14:paraId="69477416"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t>INTRODUCCIÓN Y MOTIVACIÓN (10 minutos)</w:t>
      </w:r>
    </w:p>
    <w:p w14:paraId="753D694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Buenos días, estudiantes. Hemos llegado a un momento culminante del Tema 2. Hemos estudiado la personalidad como configuración psíquica, sus características, su estructura, su funcionamiento y los mecanismos de regulación inductora y ejecutora. Hemos aprendido que la personalidad no es un conjunto de rasgos fijos, sino un sistema dinámico que regula la actuación del sujeto en su contexto social.</w:t>
      </w:r>
    </w:p>
    <w:p w14:paraId="4FFD8BB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Pero hoy debemos responder una pregunta decisiva para nuestra formación profesional: </w:t>
      </w:r>
      <w:r w:rsidRPr="00584529">
        <w:rPr>
          <w:rFonts w:ascii="Segoe UI" w:eastAsia="Times New Roman" w:hAnsi="Segoe UI" w:cs="Segoe UI"/>
          <w:b/>
          <w:bCs/>
          <w:color w:val="0F1115"/>
          <w:sz w:val="24"/>
          <w:szCs w:val="24"/>
          <w:lang w:eastAsia="es-MX"/>
        </w:rPr>
        <w:t>¿para qué nos sirve todo esto?</w:t>
      </w:r>
      <w:r w:rsidRPr="00584529">
        <w:rPr>
          <w:rFonts w:ascii="Segoe UI" w:eastAsia="Times New Roman" w:hAnsi="Segoe UI" w:cs="Segoe UI"/>
          <w:color w:val="0F1115"/>
          <w:sz w:val="24"/>
          <w:szCs w:val="24"/>
          <w:lang w:eastAsia="es-MX"/>
        </w:rPr>
        <w:t> ¿De qué manera concreta, en la labor diaria del pedagogo-psicólogo, el dominio de estos conocimientos transforma nuestra manera de diagnosticar, de orientar, de asesorar y de intervenir?</w:t>
      </w:r>
    </w:p>
    <w:p w14:paraId="4CE68057"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Permítanme plantearles una situación que ilustra perfectamente la importancia de este tema. Un maestro de secundaria básica les dice: </w:t>
      </w:r>
      <w:r w:rsidRPr="00584529">
        <w:rPr>
          <w:rFonts w:ascii="Segoe UI" w:eastAsia="Times New Roman" w:hAnsi="Segoe UI" w:cs="Segoe UI"/>
          <w:i/>
          <w:iCs/>
          <w:color w:val="0F1115"/>
          <w:sz w:val="24"/>
          <w:szCs w:val="24"/>
          <w:lang w:eastAsia="es-MX"/>
        </w:rPr>
        <w:t>"Tengo un estudiante que era muy buen alumno, pero desde hace unos meses no estudia, se distrae, no participa y ha bajado sus notas. He hablado con la familia, he intentado motivarlo, pero nada funciona. ¿Qué puedo hacer?"</w:t>
      </w:r>
    </w:p>
    <w:p w14:paraId="41D669AA"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 xml:space="preserve">Ante esta demanda, ¿qué hace un pedagogo-psicólogo? ¿Cómo responde? ¿Con qué herramientas teóricas y metodológicas aborda el problema? Si no tuviéramos conocimientos sobre la estructura y el funcionamiento de la personalidad, podríamos responder con recetas: "Háblele más", "Dele una tarea especial", "Castíguelo". Pero si comprendemos que la personalidad se regula a través de formaciones inductoras y ejecutoras, entonces sabremos que el problema puede estar en la esfera motivacional (pérdida de sentido del estudio, conflictos </w:t>
      </w:r>
      <w:r w:rsidRPr="00584529">
        <w:rPr>
          <w:rFonts w:ascii="Segoe UI" w:eastAsia="Times New Roman" w:hAnsi="Segoe UI" w:cs="Segoe UI"/>
          <w:color w:val="0F1115"/>
          <w:sz w:val="24"/>
          <w:szCs w:val="24"/>
          <w:lang w:eastAsia="es-MX"/>
        </w:rPr>
        <w:lastRenderedPageBreak/>
        <w:t>familiares), en la autovaloración (sentirse incapaz), en los intereses (nuevas prioridades) o en la esfera ejecutora (falta de hábitos de estudio, dificultades cognitivas). </w:t>
      </w:r>
      <w:r w:rsidRPr="00584529">
        <w:rPr>
          <w:rFonts w:ascii="Segoe UI" w:eastAsia="Times New Roman" w:hAnsi="Segoe UI" w:cs="Segoe UI"/>
          <w:b/>
          <w:bCs/>
          <w:color w:val="0F1115"/>
          <w:sz w:val="24"/>
          <w:szCs w:val="24"/>
          <w:lang w:eastAsia="es-MX"/>
        </w:rPr>
        <w:t>Solo un diagnóstico integral, fundamentado en la concepción de la personalidad como configuración psíquica, permitirá diseñar una intervención pertinente.</w:t>
      </w:r>
    </w:p>
    <w:p w14:paraId="59A0735A"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Anoten esta idea central que orientará toda la conferencia: </w:t>
      </w:r>
      <w:r w:rsidRPr="00584529">
        <w:rPr>
          <w:rFonts w:ascii="Segoe UI" w:eastAsia="Times New Roman" w:hAnsi="Segoe UI" w:cs="Segoe UI"/>
          <w:b/>
          <w:bCs/>
          <w:color w:val="0F1115"/>
          <w:sz w:val="24"/>
          <w:szCs w:val="24"/>
          <w:lang w:eastAsia="es-MX"/>
        </w:rPr>
        <w:t>El conocimiento de la estructura, el funcionamiento y la regulación de la personalidad no es un saber abstracto; es el fundamento científico del modo de actuación profesional del pedagogo-psicólogo.</w:t>
      </w:r>
    </w:p>
    <w:p w14:paraId="7B76204E"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¿Alguna pregunta antes de comenzar? Muy bien, comencemos.</w:t>
      </w:r>
    </w:p>
    <w:p w14:paraId="7DC23DA7"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t>DESARROLLO DEL CONTENIDO (60 minutos)</w:t>
      </w:r>
    </w:p>
    <w:p w14:paraId="1FC43079" w14:textId="77777777" w:rsidR="00584529" w:rsidRPr="00584529" w:rsidRDefault="00584529" w:rsidP="005845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584529">
        <w:rPr>
          <w:rFonts w:ascii="Segoe UI" w:eastAsia="Times New Roman" w:hAnsi="Segoe UI" w:cs="Segoe UI"/>
          <w:b/>
          <w:bCs/>
          <w:color w:val="0F1115"/>
          <w:sz w:val="30"/>
          <w:szCs w:val="30"/>
          <w:lang w:eastAsia="es-MX"/>
        </w:rPr>
        <w:t>1. El modo de actuación profesional del pedagogo-psicólogo y sus funciones (10 minutos)</w:t>
      </w:r>
    </w:p>
    <w:p w14:paraId="44844EB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Comencemos por precisar qué hace un pedagogo-psicólogo. Según el Plan de Estudio E (MES, 2016), el modo de actuación profesional del Licenciado en Educación Pedagogía-Psicología comprende </w:t>
      </w:r>
      <w:r w:rsidRPr="00584529">
        <w:rPr>
          <w:rFonts w:ascii="Segoe UI" w:eastAsia="Times New Roman" w:hAnsi="Segoe UI" w:cs="Segoe UI"/>
          <w:b/>
          <w:bCs/>
          <w:color w:val="0F1115"/>
          <w:sz w:val="24"/>
          <w:szCs w:val="24"/>
          <w:lang w:eastAsia="es-MX"/>
        </w:rPr>
        <w:t>la dirección del proceso educativo y de enseñanza-aprendizaje de las asignaturas pedagógicas y psicológicas en la formación de educadores, la asesoría a directivos y profesores, la investigación educativa en los contextos en que se desarrolla, y la orientación educativa a estudiantes, familias y comunidad</w:t>
      </w:r>
      <w:r w:rsidRPr="00584529">
        <w:rPr>
          <w:rFonts w:ascii="Segoe UI" w:eastAsia="Times New Roman" w:hAnsi="Segoe UI" w:cs="Segoe UI"/>
          <w:color w:val="0F1115"/>
          <w:sz w:val="24"/>
          <w:szCs w:val="24"/>
          <w:lang w:eastAsia="es-MX"/>
        </w:rPr>
        <w:t>.</w:t>
      </w:r>
    </w:p>
    <w:p w14:paraId="22CCF4F6"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Las funciones profesionales del pedagogo-psicólogo se concretan en cuatro direcciones fundamentales:</w:t>
      </w:r>
    </w:p>
    <w:p w14:paraId="2BDE4E78" w14:textId="77777777" w:rsidR="00584529" w:rsidRPr="00584529" w:rsidRDefault="00584529" w:rsidP="005845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Función docente-metodológica:</w:t>
      </w:r>
      <w:r w:rsidRPr="00584529">
        <w:rPr>
          <w:rFonts w:ascii="Segoe UI" w:eastAsia="Times New Roman" w:hAnsi="Segoe UI" w:cs="Segoe UI"/>
          <w:color w:val="0F1115"/>
          <w:sz w:val="24"/>
          <w:szCs w:val="24"/>
          <w:lang w:eastAsia="es-MX"/>
        </w:rPr>
        <w:t> Dirección del proceso de enseñanza-aprendizaje de las asignaturas pedagógicas y psicológicas en la formación de educadores.</w:t>
      </w:r>
    </w:p>
    <w:p w14:paraId="0A7527EA" w14:textId="77777777" w:rsidR="00584529" w:rsidRPr="00584529" w:rsidRDefault="00584529" w:rsidP="005845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lastRenderedPageBreak/>
        <w:t>Función de orientación educativa:</w:t>
      </w:r>
      <w:r w:rsidRPr="00584529">
        <w:rPr>
          <w:rFonts w:ascii="Segoe UI" w:eastAsia="Times New Roman" w:hAnsi="Segoe UI" w:cs="Segoe UI"/>
          <w:color w:val="0F1115"/>
          <w:sz w:val="24"/>
          <w:szCs w:val="24"/>
          <w:lang w:eastAsia="es-MX"/>
        </w:rPr>
        <w:t> Orientación a estudiantes, familia y miembros de la comunidad en los diferentes contextos de actuación.</w:t>
      </w:r>
    </w:p>
    <w:p w14:paraId="4B88F913" w14:textId="77777777" w:rsidR="00584529" w:rsidRPr="00584529" w:rsidRDefault="00584529" w:rsidP="005845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Función de asesoría psicopedagógica:</w:t>
      </w:r>
      <w:r w:rsidRPr="00584529">
        <w:rPr>
          <w:rFonts w:ascii="Segoe UI" w:eastAsia="Times New Roman" w:hAnsi="Segoe UI" w:cs="Segoe UI"/>
          <w:color w:val="0F1115"/>
          <w:sz w:val="24"/>
          <w:szCs w:val="24"/>
          <w:lang w:eastAsia="es-MX"/>
        </w:rPr>
        <w:t> Asesoramiento a docentes y directivos para la dirección del proceso educativo, la investigación y la orientación.</w:t>
      </w:r>
    </w:p>
    <w:p w14:paraId="60C8292A" w14:textId="77777777" w:rsidR="00584529" w:rsidRPr="00584529" w:rsidRDefault="00584529" w:rsidP="005845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Función de investigación-superación:</w:t>
      </w:r>
      <w:r w:rsidRPr="00584529">
        <w:rPr>
          <w:rFonts w:ascii="Segoe UI" w:eastAsia="Times New Roman" w:hAnsi="Segoe UI" w:cs="Segoe UI"/>
          <w:color w:val="0F1115"/>
          <w:sz w:val="24"/>
          <w:szCs w:val="24"/>
          <w:lang w:eastAsia="es-MX"/>
        </w:rPr>
        <w:t> Investigación educativa como recurso para elevar la calidad del proceso pedagógico.</w:t>
      </w:r>
    </w:p>
    <w:p w14:paraId="79E0133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Las </w:t>
      </w:r>
      <w:r w:rsidRPr="00584529">
        <w:rPr>
          <w:rFonts w:ascii="Segoe UI" w:eastAsia="Times New Roman" w:hAnsi="Segoe UI" w:cs="Segoe UI"/>
          <w:b/>
          <w:bCs/>
          <w:color w:val="0F1115"/>
          <w:sz w:val="24"/>
          <w:szCs w:val="24"/>
          <w:lang w:eastAsia="es-MX"/>
        </w:rPr>
        <w:t>esferas de actuación</w:t>
      </w:r>
      <w:r w:rsidRPr="00584529">
        <w:rPr>
          <w:rFonts w:ascii="Segoe UI" w:eastAsia="Times New Roman" w:hAnsi="Segoe UI" w:cs="Segoe UI"/>
          <w:color w:val="0F1115"/>
          <w:sz w:val="24"/>
          <w:szCs w:val="24"/>
          <w:lang w:eastAsia="es-MX"/>
        </w:rPr>
        <w:t> donde el pedagogo-psicólogo despliega estas funciones son amplias y diversas:</w:t>
      </w:r>
    </w:p>
    <w:p w14:paraId="244EE2FA" w14:textId="77777777" w:rsidR="00584529" w:rsidRPr="00584529" w:rsidRDefault="00584529" w:rsidP="005845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Todos los subsistemas del Sistema Nacional de Educación.</w:t>
      </w:r>
    </w:p>
    <w:p w14:paraId="0166662B" w14:textId="77777777" w:rsidR="00584529" w:rsidRPr="00584529" w:rsidRDefault="00584529" w:rsidP="005845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Escuelas pedagógicas y centros de educación superior.</w:t>
      </w:r>
    </w:p>
    <w:p w14:paraId="506A2ED3" w14:textId="77777777" w:rsidR="00584529" w:rsidRPr="00584529" w:rsidRDefault="00584529" w:rsidP="005845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Equipos multidisciplinarios de prevención.</w:t>
      </w:r>
    </w:p>
    <w:p w14:paraId="14933F21" w14:textId="77777777" w:rsidR="00584529" w:rsidRPr="00584529" w:rsidRDefault="00584529" w:rsidP="005845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Centros de Diagnóstico y Orientación (CDO).</w:t>
      </w:r>
    </w:p>
    <w:p w14:paraId="6FE99832" w14:textId="77777777" w:rsidR="00584529" w:rsidRPr="00584529" w:rsidRDefault="00584529" w:rsidP="005845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Modalidades no institucionales y centros de investigación.</w:t>
      </w:r>
    </w:p>
    <w:p w14:paraId="6F80B3BE"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Los problemas profesionales que debe resolver el pedagogo-psicólogo incluyen:</w:t>
      </w:r>
    </w:p>
    <w:p w14:paraId="377C6A59" w14:textId="77777777" w:rsidR="00584529" w:rsidRPr="00584529" w:rsidRDefault="00584529" w:rsidP="005845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El diagnóstico psicopedagógico que permita la atención a la diversidad, con énfasis en la prevención.</w:t>
      </w:r>
    </w:p>
    <w:p w14:paraId="3B08A895" w14:textId="77777777" w:rsidR="00584529" w:rsidRPr="00584529" w:rsidRDefault="00584529" w:rsidP="005845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modelación, ejecución y control de estrategias para la dirección del proceso educativo.</w:t>
      </w:r>
    </w:p>
    <w:p w14:paraId="56382435" w14:textId="77777777" w:rsidR="00584529" w:rsidRPr="00584529" w:rsidRDefault="00584529" w:rsidP="005845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asesoría psicopedagógica de directivos y docentes.</w:t>
      </w:r>
    </w:p>
    <w:p w14:paraId="42D1FB6A" w14:textId="77777777" w:rsidR="00584529" w:rsidRPr="00584529" w:rsidRDefault="00584529" w:rsidP="005845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orientación educativa y el trabajo preventivo.</w:t>
      </w:r>
    </w:p>
    <w:p w14:paraId="0CA6FC82" w14:textId="77777777" w:rsidR="00584529" w:rsidRPr="00584529" w:rsidRDefault="00584529" w:rsidP="005845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valoración sistemática del trabajo y la utilización de la investigación educativa.</w:t>
      </w:r>
    </w:p>
    <w:p w14:paraId="7D31C963"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Pregunta para debatir:</w:t>
      </w:r>
      <w:r w:rsidRPr="00584529">
        <w:rPr>
          <w:rFonts w:ascii="Segoe UI" w:eastAsia="Times New Roman" w:hAnsi="Segoe UI" w:cs="Segoe UI"/>
          <w:color w:val="0F1115"/>
          <w:sz w:val="24"/>
          <w:szCs w:val="24"/>
          <w:lang w:eastAsia="es-MX"/>
        </w:rPr>
        <w:br/>
        <w:t>De todas las funciones que hemos mencionado, ¿cuál consideran ustedes que exige un dominio más profundo de los conocimientos sobre la estructura y la regulación de la personalidad? ¿Por qué?</w:t>
      </w:r>
    </w:p>
    <w:p w14:paraId="7A07C3B6"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i/>
          <w:iCs/>
          <w:color w:val="0F1115"/>
          <w:sz w:val="24"/>
          <w:szCs w:val="24"/>
          <w:lang w:eastAsia="es-MX"/>
        </w:rPr>
        <w:lastRenderedPageBreak/>
        <w:t>(Se escuchan respuestas. Se orienta el debate hacia la comprensión de que todas las funciones requieren fundamentos teóricos sólidos, pero el diagnóstico psicopedagógico y la orientación educativa son particularmente exigentes porque de ellos dependen las decisiones posteriores).</w:t>
      </w:r>
    </w:p>
    <w:p w14:paraId="16EC1AED" w14:textId="77777777" w:rsidR="00584529" w:rsidRPr="00584529" w:rsidRDefault="00584529" w:rsidP="005845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584529">
        <w:rPr>
          <w:rFonts w:ascii="Segoe UI" w:eastAsia="Times New Roman" w:hAnsi="Segoe UI" w:cs="Segoe UI"/>
          <w:b/>
          <w:bCs/>
          <w:color w:val="0F1115"/>
          <w:sz w:val="30"/>
          <w:szCs w:val="30"/>
          <w:lang w:eastAsia="es-MX"/>
        </w:rPr>
        <w:t>2. La importancia para el diagnóstico psicopedagógico (15 minutos)</w:t>
      </w:r>
    </w:p>
    <w:p w14:paraId="7AD1A8A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El </w:t>
      </w:r>
      <w:r w:rsidRPr="00584529">
        <w:rPr>
          <w:rFonts w:ascii="Segoe UI" w:eastAsia="Times New Roman" w:hAnsi="Segoe UI" w:cs="Segoe UI"/>
          <w:b/>
          <w:bCs/>
          <w:color w:val="0F1115"/>
          <w:sz w:val="24"/>
          <w:szCs w:val="24"/>
          <w:lang w:eastAsia="es-MX"/>
        </w:rPr>
        <w:t>diagnóstico psicopedagógico</w:t>
      </w:r>
      <w:r w:rsidRPr="00584529">
        <w:rPr>
          <w:rFonts w:ascii="Segoe UI" w:eastAsia="Times New Roman" w:hAnsi="Segoe UI" w:cs="Segoe UI"/>
          <w:color w:val="0F1115"/>
          <w:sz w:val="24"/>
          <w:szCs w:val="24"/>
          <w:lang w:eastAsia="es-MX"/>
        </w:rPr>
        <w:t> es, sin duda, la función donde el conocimiento de la estructura y la regulación de la personalidad se pone más directamente a prueba. Diagnosticar no es aplicar técnicas mecánicamente; es </w:t>
      </w:r>
      <w:r w:rsidRPr="00584529">
        <w:rPr>
          <w:rFonts w:ascii="Segoe UI" w:eastAsia="Times New Roman" w:hAnsi="Segoe UI" w:cs="Segoe UI"/>
          <w:b/>
          <w:bCs/>
          <w:color w:val="0F1115"/>
          <w:sz w:val="24"/>
          <w:szCs w:val="24"/>
          <w:lang w:eastAsia="es-MX"/>
        </w:rPr>
        <w:t>interpretar los resultados a la luz de una concepción teórica</w:t>
      </w:r>
      <w:r w:rsidRPr="00584529">
        <w:rPr>
          <w:rFonts w:ascii="Segoe UI" w:eastAsia="Times New Roman" w:hAnsi="Segoe UI" w:cs="Segoe UI"/>
          <w:color w:val="0F1115"/>
          <w:sz w:val="24"/>
          <w:szCs w:val="24"/>
          <w:lang w:eastAsia="es-MX"/>
        </w:rPr>
        <w:t> de la personalidad.</w:t>
      </w:r>
    </w:p>
    <w:p w14:paraId="5840BFA0"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implica diagnosticar desde la concepción de la personalidad como configuración psíquica? Implica explorar </w:t>
      </w:r>
      <w:r w:rsidRPr="00584529">
        <w:rPr>
          <w:rFonts w:ascii="Segoe UI" w:eastAsia="Times New Roman" w:hAnsi="Segoe UI" w:cs="Segoe UI"/>
          <w:b/>
          <w:bCs/>
          <w:color w:val="0F1115"/>
          <w:sz w:val="24"/>
          <w:szCs w:val="24"/>
          <w:lang w:eastAsia="es-MX"/>
        </w:rPr>
        <w:t>ambas esferas de regulación</w:t>
      </w:r>
      <w:r w:rsidRPr="00584529">
        <w:rPr>
          <w:rFonts w:ascii="Segoe UI" w:eastAsia="Times New Roman" w:hAnsi="Segoe UI" w:cs="Segoe UI"/>
          <w:color w:val="0F1115"/>
          <w:sz w:val="24"/>
          <w:szCs w:val="24"/>
          <w:lang w:eastAsia="es-MX"/>
        </w:rPr>
        <w:t>:</w:t>
      </w:r>
    </w:p>
    <w:p w14:paraId="470441C1"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En la esfera inductora:</w:t>
      </w:r>
    </w:p>
    <w:p w14:paraId="095B60C8" w14:textId="77777777" w:rsidR="00584529" w:rsidRPr="00584529" w:rsidRDefault="00584529" w:rsidP="005845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motivos orientan la actuación del estudiante? ¿Son motivos internos o externos?</w:t>
      </w:r>
    </w:p>
    <w:p w14:paraId="119CA011" w14:textId="77777777" w:rsidR="00584529" w:rsidRPr="00584529" w:rsidRDefault="00584529" w:rsidP="005845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intereses tiene? ¿Están vinculados con el estudio, con la profesión, con otras áreas?</w:t>
      </w:r>
    </w:p>
    <w:p w14:paraId="40B5639F" w14:textId="77777777" w:rsidR="00584529" w:rsidRPr="00584529" w:rsidRDefault="00584529" w:rsidP="005845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convicciones y valores ha interiorizado?</w:t>
      </w:r>
    </w:p>
    <w:p w14:paraId="09BBB47D" w14:textId="77777777" w:rsidR="00584529" w:rsidRPr="00584529" w:rsidRDefault="00584529" w:rsidP="005845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¿Cómo es su autovaloración? ¿Es adecuada, sobrevalorada o subvalorada?</w:t>
      </w:r>
    </w:p>
    <w:p w14:paraId="0107DE34" w14:textId="77777777" w:rsidR="00584529" w:rsidRPr="00584529" w:rsidRDefault="00584529" w:rsidP="005845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aspiraciones y proyectos de vida tiene?</w:t>
      </w:r>
    </w:p>
    <w:p w14:paraId="25E42C9C" w14:textId="77777777" w:rsidR="00584529" w:rsidRPr="00584529" w:rsidRDefault="00584529" w:rsidP="005845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lugar ocupa el estudio en su jerarquía de motivos?</w:t>
      </w:r>
    </w:p>
    <w:p w14:paraId="3D902D9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En la esfera ejecutora:</w:t>
      </w:r>
    </w:p>
    <w:p w14:paraId="5F320C27" w14:textId="77777777" w:rsidR="00584529" w:rsidRPr="00584529" w:rsidRDefault="00584529" w:rsidP="005845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capacidades y habilidades posee?</w:t>
      </w:r>
    </w:p>
    <w:p w14:paraId="1E0913EE" w14:textId="77777777" w:rsidR="00584529" w:rsidRPr="00584529" w:rsidRDefault="00584529" w:rsidP="005845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hábitos de estudio ha desarrollado?</w:t>
      </w:r>
    </w:p>
    <w:p w14:paraId="5D4E4A2E" w14:textId="77777777" w:rsidR="00584529" w:rsidRPr="00584529" w:rsidRDefault="00584529" w:rsidP="005845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¿Cómo es su carácter? ¿Es perseverante, impulsivo, responsable?</w:t>
      </w:r>
    </w:p>
    <w:p w14:paraId="1F80B3CF" w14:textId="77777777" w:rsidR="00584529" w:rsidRPr="00584529" w:rsidRDefault="00584529" w:rsidP="005845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lastRenderedPageBreak/>
        <w:t>¿Qué características temperamentales se manifiestan?</w:t>
      </w:r>
    </w:p>
    <w:p w14:paraId="277ED1A9" w14:textId="77777777" w:rsidR="00584529" w:rsidRPr="00584529" w:rsidRDefault="00584529" w:rsidP="005845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estados cognitivos y metacognitivos presenta? ¿Sabe cómo aprende? ¿Conoce sus propias dificultades?</w:t>
      </w:r>
    </w:p>
    <w:p w14:paraId="473E027B"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Un diagnóstico integral debe explorar ambas esferas y, sobre todo, </w:t>
      </w:r>
      <w:r w:rsidRPr="00584529">
        <w:rPr>
          <w:rFonts w:ascii="Segoe UI" w:eastAsia="Times New Roman" w:hAnsi="Segoe UI" w:cs="Segoe UI"/>
          <w:b/>
          <w:bCs/>
          <w:color w:val="0F1115"/>
          <w:sz w:val="24"/>
          <w:szCs w:val="24"/>
          <w:lang w:eastAsia="es-MX"/>
        </w:rPr>
        <w:t>comprender su interrelación</w:t>
      </w:r>
      <w:r w:rsidRPr="00584529">
        <w:rPr>
          <w:rFonts w:ascii="Segoe UI" w:eastAsia="Times New Roman" w:hAnsi="Segoe UI" w:cs="Segoe UI"/>
          <w:color w:val="0F1115"/>
          <w:sz w:val="24"/>
          <w:szCs w:val="24"/>
          <w:lang w:eastAsia="es-MX"/>
        </w:rPr>
        <w:t>. Por ejemplo, un estudiante puede tener altas capacidades (esfera ejecutora) pero una autovaloración inadecuada (esfera inductora) que le impide aprovecharlas. O puede tener una fuerte motivación (esfera inductora) pero carecer de hábitos de estudio (esfera ejecutora) que le permitan alcanzar sus metas.</w:t>
      </w:r>
    </w:p>
    <w:p w14:paraId="30F20A77"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En la práctica del diagnóstico psicopedagógico en Cuba, se emplean técnicas como la </w:t>
      </w:r>
      <w:r w:rsidRPr="00584529">
        <w:rPr>
          <w:rFonts w:ascii="Segoe UI" w:eastAsia="Times New Roman" w:hAnsi="Segoe UI" w:cs="Segoe UI"/>
          <w:b/>
          <w:bCs/>
          <w:color w:val="0F1115"/>
          <w:sz w:val="24"/>
          <w:szCs w:val="24"/>
          <w:lang w:eastAsia="es-MX"/>
        </w:rPr>
        <w:t>técnica de los diez deseos</w:t>
      </w:r>
      <w:r w:rsidRPr="00584529">
        <w:rPr>
          <w:rFonts w:ascii="Segoe UI" w:eastAsia="Times New Roman" w:hAnsi="Segoe UI" w:cs="Segoe UI"/>
          <w:color w:val="0F1115"/>
          <w:sz w:val="24"/>
          <w:szCs w:val="24"/>
          <w:lang w:eastAsia="es-MX"/>
        </w:rPr>
        <w:t>, la </w:t>
      </w:r>
      <w:r w:rsidRPr="00584529">
        <w:rPr>
          <w:rFonts w:ascii="Segoe UI" w:eastAsia="Times New Roman" w:hAnsi="Segoe UI" w:cs="Segoe UI"/>
          <w:b/>
          <w:bCs/>
          <w:color w:val="0F1115"/>
          <w:sz w:val="24"/>
          <w:szCs w:val="24"/>
          <w:lang w:eastAsia="es-MX"/>
        </w:rPr>
        <w:t>escala de valoración ¿Dónde me ubico?</w:t>
      </w:r>
      <w:r w:rsidRPr="00584529">
        <w:rPr>
          <w:rFonts w:ascii="Segoe UI" w:eastAsia="Times New Roman" w:hAnsi="Segoe UI" w:cs="Segoe UI"/>
          <w:color w:val="0F1115"/>
          <w:sz w:val="24"/>
          <w:szCs w:val="24"/>
          <w:lang w:eastAsia="es-MX"/>
        </w:rPr>
        <w:t>, el </w:t>
      </w:r>
      <w:r w:rsidRPr="00584529">
        <w:rPr>
          <w:rFonts w:ascii="Segoe UI" w:eastAsia="Times New Roman" w:hAnsi="Segoe UI" w:cs="Segoe UI"/>
          <w:b/>
          <w:bCs/>
          <w:color w:val="0F1115"/>
          <w:sz w:val="24"/>
          <w:szCs w:val="24"/>
          <w:lang w:eastAsia="es-MX"/>
        </w:rPr>
        <w:t>completamiento de frases de Rotter</w:t>
      </w:r>
      <w:r w:rsidRPr="00584529">
        <w:rPr>
          <w:rFonts w:ascii="Segoe UI" w:eastAsia="Times New Roman" w:hAnsi="Segoe UI" w:cs="Segoe UI"/>
          <w:color w:val="0F1115"/>
          <w:sz w:val="24"/>
          <w:szCs w:val="24"/>
          <w:lang w:eastAsia="es-MX"/>
        </w:rPr>
        <w:t> y el </w:t>
      </w:r>
      <w:r w:rsidRPr="00584529">
        <w:rPr>
          <w:rFonts w:ascii="Segoe UI" w:eastAsia="Times New Roman" w:hAnsi="Segoe UI" w:cs="Segoe UI"/>
          <w:b/>
          <w:bCs/>
          <w:color w:val="0F1115"/>
          <w:sz w:val="24"/>
          <w:szCs w:val="24"/>
          <w:lang w:eastAsia="es-MX"/>
        </w:rPr>
        <w:t xml:space="preserve">inventario de autoestima de </w:t>
      </w:r>
      <w:proofErr w:type="spellStart"/>
      <w:r w:rsidRPr="00584529">
        <w:rPr>
          <w:rFonts w:ascii="Segoe UI" w:eastAsia="Times New Roman" w:hAnsi="Segoe UI" w:cs="Segoe UI"/>
          <w:b/>
          <w:bCs/>
          <w:color w:val="0F1115"/>
          <w:sz w:val="24"/>
          <w:szCs w:val="24"/>
          <w:lang w:eastAsia="es-MX"/>
        </w:rPr>
        <w:t>Coopermisth</w:t>
      </w:r>
      <w:proofErr w:type="spellEnd"/>
      <w:r w:rsidRPr="00584529">
        <w:rPr>
          <w:rFonts w:ascii="Segoe UI" w:eastAsia="Times New Roman" w:hAnsi="Segoe UI" w:cs="Segoe UI"/>
          <w:color w:val="0F1115"/>
          <w:sz w:val="24"/>
          <w:szCs w:val="24"/>
          <w:lang w:eastAsia="es-MX"/>
        </w:rPr>
        <w:t>. Pero ninguna de estas técnicas "habla" por sí sola. Es el </w:t>
      </w:r>
      <w:r w:rsidRPr="00584529">
        <w:rPr>
          <w:rFonts w:ascii="Segoe UI" w:eastAsia="Times New Roman" w:hAnsi="Segoe UI" w:cs="Segoe UI"/>
          <w:b/>
          <w:bCs/>
          <w:color w:val="0F1115"/>
          <w:sz w:val="24"/>
          <w:szCs w:val="24"/>
          <w:lang w:eastAsia="es-MX"/>
        </w:rPr>
        <w:t>marco teórico del profesional</w:t>
      </w:r>
      <w:r w:rsidRPr="00584529">
        <w:rPr>
          <w:rFonts w:ascii="Segoe UI" w:eastAsia="Times New Roman" w:hAnsi="Segoe UI" w:cs="Segoe UI"/>
          <w:color w:val="0F1115"/>
          <w:sz w:val="24"/>
          <w:szCs w:val="24"/>
          <w:lang w:eastAsia="es-MX"/>
        </w:rPr>
        <w:t> el que le da sentido a los resultados.</w:t>
      </w:r>
    </w:p>
    <w:p w14:paraId="508852A4"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Pregunta para debatir:</w:t>
      </w:r>
      <w:r w:rsidRPr="00584529">
        <w:rPr>
          <w:rFonts w:ascii="Segoe UI" w:eastAsia="Times New Roman" w:hAnsi="Segoe UI" w:cs="Segoe UI"/>
          <w:color w:val="0F1115"/>
          <w:sz w:val="24"/>
          <w:szCs w:val="24"/>
          <w:lang w:eastAsia="es-MX"/>
        </w:rPr>
        <w:br/>
        <w:t>Imaginen que aplican el test de los 10 deseos a un estudiante y este escribe: "Quiero que mis padres no peleen", "Quiero que mi mamá esté en casa", "Quiero ser como mi hermano". ¿Qué les dice esto sobre la configuración subjetiva del estudiante? ¿Cómo lo interpretarían desde la estructura inductora y ejecutora?</w:t>
      </w:r>
    </w:p>
    <w:p w14:paraId="18D74E7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i/>
          <w:iCs/>
          <w:color w:val="0F1115"/>
          <w:sz w:val="24"/>
          <w:szCs w:val="24"/>
          <w:lang w:eastAsia="es-MX"/>
        </w:rPr>
        <w:t>(Se orienta el debate hacia la identificación de que estos deseos revelan sentidos subjetivos vinculados a la familia y la seguridad emocional, y que inciden en la esfera inductora de la personalidad, afectando la motivación hacia el estudio).</w:t>
      </w:r>
    </w:p>
    <w:p w14:paraId="16EB2DB7" w14:textId="77777777" w:rsidR="00584529" w:rsidRPr="00584529" w:rsidRDefault="00584529" w:rsidP="005845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584529">
        <w:rPr>
          <w:rFonts w:ascii="Segoe UI" w:eastAsia="Times New Roman" w:hAnsi="Segoe UI" w:cs="Segoe UI"/>
          <w:b/>
          <w:bCs/>
          <w:color w:val="0F1115"/>
          <w:sz w:val="30"/>
          <w:szCs w:val="30"/>
          <w:lang w:eastAsia="es-MX"/>
        </w:rPr>
        <w:t>3. La importancia para la orientación educativa (10 minutos)</w:t>
      </w:r>
    </w:p>
    <w:p w14:paraId="57457535"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w:t>
      </w:r>
      <w:r w:rsidRPr="00584529">
        <w:rPr>
          <w:rFonts w:ascii="Segoe UI" w:eastAsia="Times New Roman" w:hAnsi="Segoe UI" w:cs="Segoe UI"/>
          <w:b/>
          <w:bCs/>
          <w:color w:val="0F1115"/>
          <w:sz w:val="24"/>
          <w:szCs w:val="24"/>
          <w:lang w:eastAsia="es-MX"/>
        </w:rPr>
        <w:t>orientación educativa</w:t>
      </w:r>
      <w:r w:rsidRPr="00584529">
        <w:rPr>
          <w:rFonts w:ascii="Segoe UI" w:eastAsia="Times New Roman" w:hAnsi="Segoe UI" w:cs="Segoe UI"/>
          <w:color w:val="0F1115"/>
          <w:sz w:val="24"/>
          <w:szCs w:val="24"/>
          <w:lang w:eastAsia="es-MX"/>
        </w:rPr>
        <w:t> es otra función esencial del pedagogo-psicólogo. Orientar no es decirle al estudiante lo que debe hacer; es </w:t>
      </w:r>
      <w:r w:rsidRPr="00584529">
        <w:rPr>
          <w:rFonts w:ascii="Segoe UI" w:eastAsia="Times New Roman" w:hAnsi="Segoe UI" w:cs="Segoe UI"/>
          <w:b/>
          <w:bCs/>
          <w:color w:val="0F1115"/>
          <w:sz w:val="24"/>
          <w:szCs w:val="24"/>
          <w:lang w:eastAsia="es-MX"/>
        </w:rPr>
        <w:t>crear las condiciones para que él mismo pueda reconfigurar sus sentidos subjetivos</w:t>
      </w:r>
      <w:r w:rsidRPr="00584529">
        <w:rPr>
          <w:rFonts w:ascii="Segoe UI" w:eastAsia="Times New Roman" w:hAnsi="Segoe UI" w:cs="Segoe UI"/>
          <w:color w:val="0F1115"/>
          <w:sz w:val="24"/>
          <w:szCs w:val="24"/>
          <w:lang w:eastAsia="es-MX"/>
        </w:rPr>
        <w:t> y encontrar nuevas vías de desarrollo.</w:t>
      </w:r>
    </w:p>
    <w:p w14:paraId="1EAE6725"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lastRenderedPageBreak/>
        <w:t>¿Qué aporta el conocimiento de la estructura y la regulación de la personalidad a la orientación educativa?</w:t>
      </w:r>
    </w:p>
    <w:p w14:paraId="23B7B7B5"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Primero, permite comprender al estudiante como sujeto activo.</w:t>
      </w:r>
      <w:r w:rsidRPr="00584529">
        <w:rPr>
          <w:rFonts w:ascii="Segoe UI" w:eastAsia="Times New Roman" w:hAnsi="Segoe UI" w:cs="Segoe UI"/>
          <w:color w:val="0F1115"/>
          <w:sz w:val="24"/>
          <w:szCs w:val="24"/>
          <w:lang w:eastAsia="es-MX"/>
        </w:rPr>
        <w:t> El estudiante no es un receptor pasivo de nuestras recomendaciones; es un sujeto que construye su propia subjetividad. La orientación debe partir de sus motivos, sus intereses, sus autovaloraciones, no de nuestras expectativas externas.</w:t>
      </w:r>
    </w:p>
    <w:p w14:paraId="5A0F563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Segundo, permite identificar las áreas de intervención.</w:t>
      </w:r>
      <w:r w:rsidRPr="00584529">
        <w:rPr>
          <w:rFonts w:ascii="Segoe UI" w:eastAsia="Times New Roman" w:hAnsi="Segoe UI" w:cs="Segoe UI"/>
          <w:color w:val="0F1115"/>
          <w:sz w:val="24"/>
          <w:szCs w:val="24"/>
          <w:lang w:eastAsia="es-MX"/>
        </w:rPr>
        <w:t> Si el problema está en la esfera inductora (falta de motivación, autovaloración inadecuada, intereses limitados), la orientación debe dirigirse a reconfigurar esos contenidos. Si el problema está en la esfera ejecutora (falta de habilidades, hábitos inadecuados), la orientación debe dirigirse a desarrollar esos recursos.</w:t>
      </w:r>
    </w:p>
    <w:p w14:paraId="196C9145"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Tercero, permite diseñar estrategias personalizadas.</w:t>
      </w:r>
      <w:r w:rsidRPr="00584529">
        <w:rPr>
          <w:rFonts w:ascii="Segoe UI" w:eastAsia="Times New Roman" w:hAnsi="Segoe UI" w:cs="Segoe UI"/>
          <w:color w:val="0F1115"/>
          <w:sz w:val="24"/>
          <w:szCs w:val="24"/>
          <w:lang w:eastAsia="es-MX"/>
        </w:rPr>
        <w:t> Cada personalidad es única; no hay recetas generales. La orientación debe adaptarse a la configuración subjetiva de cada estudiante.</w:t>
      </w:r>
    </w:p>
    <w:p w14:paraId="750DCA7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Cuarto, permite trabajar la autodeterminación.</w:t>
      </w:r>
      <w:r w:rsidRPr="00584529">
        <w:rPr>
          <w:rFonts w:ascii="Segoe UI" w:eastAsia="Times New Roman" w:hAnsi="Segoe UI" w:cs="Segoe UI"/>
          <w:color w:val="0F1115"/>
          <w:sz w:val="24"/>
          <w:szCs w:val="24"/>
          <w:lang w:eastAsia="es-MX"/>
        </w:rPr>
        <w:t> La forma más compleja de la regulación es la autodeterminación: la capacidad del sujeto de regular su actuación a partir de sus convicciones. La orientación debe ayudar al estudiante a desarrollar esta capacidad, a tomar decisiones autónomas y a comprometerse con ellas.</w:t>
      </w:r>
    </w:p>
    <w:p w14:paraId="2D1E6073"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Pregunta para debatir:</w:t>
      </w:r>
      <w:r w:rsidRPr="00584529">
        <w:rPr>
          <w:rFonts w:ascii="Segoe UI" w:eastAsia="Times New Roman" w:hAnsi="Segoe UI" w:cs="Segoe UI"/>
          <w:color w:val="0F1115"/>
          <w:sz w:val="24"/>
          <w:szCs w:val="24"/>
          <w:lang w:eastAsia="es-MX"/>
        </w:rPr>
        <w:br/>
        <w:t>Un estudiante de preuniversitario les dice: </w:t>
      </w:r>
      <w:r w:rsidRPr="00584529">
        <w:rPr>
          <w:rFonts w:ascii="Segoe UI" w:eastAsia="Times New Roman" w:hAnsi="Segoe UI" w:cs="Segoe UI"/>
          <w:i/>
          <w:iCs/>
          <w:color w:val="0F1115"/>
          <w:sz w:val="24"/>
          <w:szCs w:val="24"/>
          <w:lang w:eastAsia="es-MX"/>
        </w:rPr>
        <w:t>"No sé qué estudiar. Mis padres quieren que estudie Medicina, pero a mí me gusta la Historia. No sé qué hacer."</w:t>
      </w:r>
      <w:r w:rsidRPr="00584529">
        <w:rPr>
          <w:rFonts w:ascii="Segoe UI" w:eastAsia="Times New Roman" w:hAnsi="Segoe UI" w:cs="Segoe UI"/>
          <w:color w:val="0F1115"/>
          <w:sz w:val="24"/>
          <w:szCs w:val="24"/>
          <w:lang w:eastAsia="es-MX"/>
        </w:rPr>
        <w:t> ¿Cómo abordarían esta situación desde la estructura y la regulación de la personalidad? ¿Qué explorarían? ¿Qué estrategias de orientación propondrían?</w:t>
      </w:r>
    </w:p>
    <w:p w14:paraId="0166EE6D"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i/>
          <w:iCs/>
          <w:color w:val="0F1115"/>
          <w:sz w:val="24"/>
          <w:szCs w:val="24"/>
          <w:lang w:eastAsia="es-MX"/>
        </w:rPr>
        <w:t>(Se orienta el debate hacia la exploración de motivos, intereses, autovaloración, aspiraciones y valores, y hacia la importancia de ayudar al estudiante a tomar una decisión autodeterminada, no impuesta).</w:t>
      </w:r>
    </w:p>
    <w:p w14:paraId="64D58C7C" w14:textId="77777777" w:rsidR="00584529" w:rsidRPr="00584529" w:rsidRDefault="00584529" w:rsidP="005845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584529">
        <w:rPr>
          <w:rFonts w:ascii="Segoe UI" w:eastAsia="Times New Roman" w:hAnsi="Segoe UI" w:cs="Segoe UI"/>
          <w:b/>
          <w:bCs/>
          <w:color w:val="0F1115"/>
          <w:sz w:val="30"/>
          <w:szCs w:val="30"/>
          <w:lang w:eastAsia="es-MX"/>
        </w:rPr>
        <w:lastRenderedPageBreak/>
        <w:t>4. La importancia para la asesoría psicopedagógica (10 minutos)</w:t>
      </w:r>
    </w:p>
    <w:p w14:paraId="6F7B566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w:t>
      </w:r>
      <w:r w:rsidRPr="00584529">
        <w:rPr>
          <w:rFonts w:ascii="Segoe UI" w:eastAsia="Times New Roman" w:hAnsi="Segoe UI" w:cs="Segoe UI"/>
          <w:b/>
          <w:bCs/>
          <w:color w:val="0F1115"/>
          <w:sz w:val="24"/>
          <w:szCs w:val="24"/>
          <w:lang w:eastAsia="es-MX"/>
        </w:rPr>
        <w:t>asesoría psicopedagógica</w:t>
      </w:r>
      <w:r w:rsidRPr="00584529">
        <w:rPr>
          <w:rFonts w:ascii="Segoe UI" w:eastAsia="Times New Roman" w:hAnsi="Segoe UI" w:cs="Segoe UI"/>
          <w:color w:val="0F1115"/>
          <w:sz w:val="24"/>
          <w:szCs w:val="24"/>
          <w:lang w:eastAsia="es-MX"/>
        </w:rPr>
        <w:t> a docentes y directivos es otra función fundamental. Muchos docentes atribuyen las dificultades de los estudiantes a la falta de "inteligencia" o de "voluntad". Comprender la estructura y la regulación de la personalidad permite ayudarles a ver que el problema puede estar en la esfera motivacional, en la autovaloración, en los intereses o en la falta de herramientas cognitivas.</w:t>
      </w:r>
    </w:p>
    <w:p w14:paraId="69AF6FA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aporta el conocimiento de la estructura y la regulación de la personalidad a la asesoría?</w:t>
      </w:r>
    </w:p>
    <w:p w14:paraId="0A5C6F8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Primero, permite superar explicaciones simplistas.</w:t>
      </w:r>
      <w:r w:rsidRPr="00584529">
        <w:rPr>
          <w:rFonts w:ascii="Segoe UI" w:eastAsia="Times New Roman" w:hAnsi="Segoe UI" w:cs="Segoe UI"/>
          <w:color w:val="0F1115"/>
          <w:sz w:val="24"/>
          <w:szCs w:val="24"/>
          <w:lang w:eastAsia="es-MX"/>
        </w:rPr>
        <w:t> En lugar de decir "este estudiante es vago" o "no le da la cabeza", el pedagogo-psicólogo puede ayudar al docente a formular hipótesis más complejas: "Este estudiante ha perdido el sentido del estudio porque no encuentra relación entre lo que aprende y sus intereses", o "Este estudiante tiene una autovaloración baja y por eso no se atreve a participar".</w:t>
      </w:r>
    </w:p>
    <w:p w14:paraId="17307268"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Segundo, permite diseñar estrategias de intervención más efectivas.</w:t>
      </w:r>
      <w:r w:rsidRPr="00584529">
        <w:rPr>
          <w:rFonts w:ascii="Segoe UI" w:eastAsia="Times New Roman" w:hAnsi="Segoe UI" w:cs="Segoe UI"/>
          <w:color w:val="0F1115"/>
          <w:sz w:val="24"/>
          <w:szCs w:val="24"/>
          <w:lang w:eastAsia="es-MX"/>
        </w:rPr>
        <w:t> Si el problema está en la esfera inductora, el docente puede trabajar la motivación, el sentido del aprendizaje, la relación con los intereses de los estudiantes. Si el problema está en la esfera ejecutora, puede trabajar hábitos de estudio, habilidades cognitivas, organización del tiempo.</w:t>
      </w:r>
    </w:p>
    <w:p w14:paraId="38A1AEC3"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Tercero, permite comprender la unidad de lo cognitivo y lo afectivo.</w:t>
      </w:r>
      <w:r w:rsidRPr="00584529">
        <w:rPr>
          <w:rFonts w:ascii="Segoe UI" w:eastAsia="Times New Roman" w:hAnsi="Segoe UI" w:cs="Segoe UI"/>
          <w:color w:val="0F1115"/>
          <w:sz w:val="24"/>
          <w:szCs w:val="24"/>
          <w:lang w:eastAsia="es-MX"/>
        </w:rPr>
        <w:t> El aprendizaje no es solo cognitivo; involucra emociones, motivaciones y valores. Un docente que comprende esto puede crear un clima afectivo favorable, establecer relaciones de confianza, conectar el contenido con la vida de los estudiantes.</w:t>
      </w:r>
    </w:p>
    <w:p w14:paraId="2DBA446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Cuarto, permite promover la autodeterminación.</w:t>
      </w:r>
      <w:r w:rsidRPr="00584529">
        <w:rPr>
          <w:rFonts w:ascii="Segoe UI" w:eastAsia="Times New Roman" w:hAnsi="Segoe UI" w:cs="Segoe UI"/>
          <w:color w:val="0F1115"/>
          <w:sz w:val="24"/>
          <w:szCs w:val="24"/>
          <w:lang w:eastAsia="es-MX"/>
        </w:rPr>
        <w:t> El docente puede ayudar al estudiante a desarrollar sus convicciones, a tomar decisiones autónomas, a comprometerse con su aprendizaje.</w:t>
      </w:r>
    </w:p>
    <w:p w14:paraId="5DDF3441"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lastRenderedPageBreak/>
        <w:t>Pregunta para debatir:</w:t>
      </w:r>
      <w:r w:rsidRPr="00584529">
        <w:rPr>
          <w:rFonts w:ascii="Segoe UI" w:eastAsia="Times New Roman" w:hAnsi="Segoe UI" w:cs="Segoe UI"/>
          <w:color w:val="0F1115"/>
          <w:sz w:val="24"/>
          <w:szCs w:val="24"/>
          <w:lang w:eastAsia="es-MX"/>
        </w:rPr>
        <w:br/>
        <w:t>Un docente les consulta: </w:t>
      </w:r>
      <w:r w:rsidRPr="00584529">
        <w:rPr>
          <w:rFonts w:ascii="Segoe UI" w:eastAsia="Times New Roman" w:hAnsi="Segoe UI" w:cs="Segoe UI"/>
          <w:i/>
          <w:iCs/>
          <w:color w:val="0F1115"/>
          <w:sz w:val="24"/>
          <w:szCs w:val="24"/>
          <w:lang w:eastAsia="es-MX"/>
        </w:rPr>
        <w:t>"Tengo un estudiante que se esfuerza mucho, estudia todas las noches, pero no logra buenas notas. ¿Qué puedo hacer?"</w:t>
      </w:r>
      <w:r w:rsidRPr="00584529">
        <w:rPr>
          <w:rFonts w:ascii="Segoe UI" w:eastAsia="Times New Roman" w:hAnsi="Segoe UI" w:cs="Segoe UI"/>
          <w:color w:val="0F1115"/>
          <w:sz w:val="24"/>
          <w:szCs w:val="24"/>
          <w:lang w:eastAsia="es-MX"/>
        </w:rPr>
        <w:t> ¿Cómo abordarían esta situación desde la estructura y la regulación de la personalidad? ¿Qué explorarían? ¿Qué estrategias de asesoría propondrían?</w:t>
      </w:r>
    </w:p>
    <w:p w14:paraId="56E47FB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i/>
          <w:iCs/>
          <w:color w:val="0F1115"/>
          <w:sz w:val="24"/>
          <w:szCs w:val="24"/>
          <w:lang w:eastAsia="es-MX"/>
        </w:rPr>
        <w:t>(Se orienta el debate hacia la exploración de la esfera ejecutora: hábitos de estudio, habilidades cognitivas, estados metacognitivos, y hacia la importancia de no atribuir el problema a la falta de esfuerzo cuando puede haber dificultades en los recursos ejecutores).</w:t>
      </w:r>
    </w:p>
    <w:p w14:paraId="1704BB72" w14:textId="77777777" w:rsidR="00584529" w:rsidRPr="00584529" w:rsidRDefault="00584529" w:rsidP="005845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584529">
        <w:rPr>
          <w:rFonts w:ascii="Segoe UI" w:eastAsia="Times New Roman" w:hAnsi="Segoe UI" w:cs="Segoe UI"/>
          <w:b/>
          <w:bCs/>
          <w:color w:val="0F1115"/>
          <w:sz w:val="30"/>
          <w:szCs w:val="30"/>
          <w:lang w:eastAsia="es-MX"/>
        </w:rPr>
        <w:t>5. La importancia para la investigación educativa y el estudio de caso (10 minutos)</w:t>
      </w:r>
    </w:p>
    <w:p w14:paraId="2B97B2B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w:t>
      </w:r>
      <w:r w:rsidRPr="00584529">
        <w:rPr>
          <w:rFonts w:ascii="Segoe UI" w:eastAsia="Times New Roman" w:hAnsi="Segoe UI" w:cs="Segoe UI"/>
          <w:b/>
          <w:bCs/>
          <w:color w:val="0F1115"/>
          <w:sz w:val="24"/>
          <w:szCs w:val="24"/>
          <w:lang w:eastAsia="es-MX"/>
        </w:rPr>
        <w:t>investigación educativa</w:t>
      </w:r>
      <w:r w:rsidRPr="00584529">
        <w:rPr>
          <w:rFonts w:ascii="Segoe UI" w:eastAsia="Times New Roman" w:hAnsi="Segoe UI" w:cs="Segoe UI"/>
          <w:color w:val="0F1115"/>
          <w:sz w:val="24"/>
          <w:szCs w:val="24"/>
          <w:lang w:eastAsia="es-MX"/>
        </w:rPr>
        <w:t> es otra función esencial del pedagogo-psicólogo. Y aquí también los conocimientos sobre la estructura y la regulación de la personalidad son fundamentales. ¿Cómo investigamos la personalidad de un estudiante? ¿Qué método elegimos? ¿Cómo interpretamos los datos?</w:t>
      </w:r>
    </w:p>
    <w:p w14:paraId="75B0206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El </w:t>
      </w:r>
      <w:r w:rsidRPr="00584529">
        <w:rPr>
          <w:rFonts w:ascii="Segoe UI" w:eastAsia="Times New Roman" w:hAnsi="Segoe UI" w:cs="Segoe UI"/>
          <w:b/>
          <w:bCs/>
          <w:color w:val="0F1115"/>
          <w:sz w:val="24"/>
          <w:szCs w:val="24"/>
          <w:lang w:eastAsia="es-MX"/>
        </w:rPr>
        <w:t>estudio de caso</w:t>
      </w:r>
      <w:r w:rsidRPr="00584529">
        <w:rPr>
          <w:rFonts w:ascii="Segoe UI" w:eastAsia="Times New Roman" w:hAnsi="Segoe UI" w:cs="Segoe UI"/>
          <w:color w:val="0F1115"/>
          <w:sz w:val="24"/>
          <w:szCs w:val="24"/>
          <w:lang w:eastAsia="es-MX"/>
        </w:rPr>
        <w:t> es una de las estrategias de investigación más utilizadas en la carrera Pedagogía-Psicología. Y el estudio de caso se fundamenta, precisamente, en una concepción teórica de la personalidad. Un estudio de caso desde el Enfoque Histórico-Cultural no se limita a describir conductas; busca </w:t>
      </w:r>
      <w:r w:rsidRPr="00584529">
        <w:rPr>
          <w:rFonts w:ascii="Segoe UI" w:eastAsia="Times New Roman" w:hAnsi="Segoe UI" w:cs="Segoe UI"/>
          <w:b/>
          <w:bCs/>
          <w:color w:val="0F1115"/>
          <w:sz w:val="24"/>
          <w:szCs w:val="24"/>
          <w:lang w:eastAsia="es-MX"/>
        </w:rPr>
        <w:t>comprender la configuración subjetiva</w:t>
      </w:r>
      <w:r w:rsidRPr="00584529">
        <w:rPr>
          <w:rFonts w:ascii="Segoe UI" w:eastAsia="Times New Roman" w:hAnsi="Segoe UI" w:cs="Segoe UI"/>
          <w:color w:val="0F1115"/>
          <w:sz w:val="24"/>
          <w:szCs w:val="24"/>
          <w:lang w:eastAsia="es-MX"/>
        </w:rPr>
        <w:t> del sujeto, sus sentidos subjetivos, la relación entre sus motivos y sus capacidades, el papel de los otros significativos.</w:t>
      </w:r>
    </w:p>
    <w:p w14:paraId="00D8B870"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Además, el pedagogo-psicólogo tiene la función de </w:t>
      </w:r>
      <w:r w:rsidRPr="00584529">
        <w:rPr>
          <w:rFonts w:ascii="Segoe UI" w:eastAsia="Times New Roman" w:hAnsi="Segoe UI" w:cs="Segoe UI"/>
          <w:b/>
          <w:bCs/>
          <w:color w:val="0F1115"/>
          <w:sz w:val="24"/>
          <w:szCs w:val="24"/>
          <w:lang w:eastAsia="es-MX"/>
        </w:rPr>
        <w:t>superación</w:t>
      </w:r>
      <w:r w:rsidRPr="00584529">
        <w:rPr>
          <w:rFonts w:ascii="Segoe UI" w:eastAsia="Times New Roman" w:hAnsi="Segoe UI" w:cs="Segoe UI"/>
          <w:color w:val="0F1115"/>
          <w:sz w:val="24"/>
          <w:szCs w:val="24"/>
          <w:lang w:eastAsia="es-MX"/>
        </w:rPr>
        <w:t>: debe contribuir a la preparación de los docentes, a la elevación de su cultura psicológica. Y para eso necesita dominar las teorías, poder explicarlas, poder mostrar cómo se aplican en la práctica.</w:t>
      </w:r>
    </w:p>
    <w:p w14:paraId="15285511"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lastRenderedPageBreak/>
        <w:t>Pregunta para debatir:</w:t>
      </w:r>
      <w:r w:rsidRPr="00584529">
        <w:rPr>
          <w:rFonts w:ascii="Segoe UI" w:eastAsia="Times New Roman" w:hAnsi="Segoe UI" w:cs="Segoe UI"/>
          <w:color w:val="0F1115"/>
          <w:sz w:val="24"/>
          <w:szCs w:val="24"/>
          <w:lang w:eastAsia="es-MX"/>
        </w:rPr>
        <w:br/>
        <w:t>¿Cómo pueden los conocimientos sobre la estructura y la regulación de la personalidad contribuir a que un docente comprenda mejor a sus estudiantes y mejore su práctica educativa?</w:t>
      </w:r>
    </w:p>
    <w:p w14:paraId="47541F61"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i/>
          <w:iCs/>
          <w:color w:val="0F1115"/>
          <w:sz w:val="24"/>
          <w:szCs w:val="24"/>
          <w:lang w:eastAsia="es-MX"/>
        </w:rPr>
        <w:t>(Se orienta el debate hacia la identificación de que estos conocimientos ofrecen marcos interpretativos que permiten al docente ir más allá de la conducta observable y comprender las causas profundas de las dificultades y potencialidades de sus estudiantes).</w:t>
      </w:r>
    </w:p>
    <w:p w14:paraId="0144A60B" w14:textId="77777777" w:rsidR="00584529" w:rsidRPr="00584529" w:rsidRDefault="00584529" w:rsidP="005845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584529">
        <w:rPr>
          <w:rFonts w:ascii="Segoe UI" w:eastAsia="Times New Roman" w:hAnsi="Segoe UI" w:cs="Segoe UI"/>
          <w:b/>
          <w:bCs/>
          <w:color w:val="0F1115"/>
          <w:sz w:val="30"/>
          <w:szCs w:val="30"/>
          <w:lang w:eastAsia="es-MX"/>
        </w:rPr>
        <w:t>6. La importancia para el trabajo preventivo y la formación de valores (5 minutos)</w:t>
      </w:r>
    </w:p>
    <w:p w14:paraId="41A2AF0A"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El </w:t>
      </w:r>
      <w:r w:rsidRPr="00584529">
        <w:rPr>
          <w:rFonts w:ascii="Segoe UI" w:eastAsia="Times New Roman" w:hAnsi="Segoe UI" w:cs="Segoe UI"/>
          <w:b/>
          <w:bCs/>
          <w:color w:val="0F1115"/>
          <w:sz w:val="24"/>
          <w:szCs w:val="24"/>
          <w:lang w:eastAsia="es-MX"/>
        </w:rPr>
        <w:t>trabajo preventivo</w:t>
      </w:r>
      <w:r w:rsidRPr="00584529">
        <w:rPr>
          <w:rFonts w:ascii="Segoe UI" w:eastAsia="Times New Roman" w:hAnsi="Segoe UI" w:cs="Segoe UI"/>
          <w:color w:val="0F1115"/>
          <w:sz w:val="24"/>
          <w:szCs w:val="24"/>
          <w:lang w:eastAsia="es-MX"/>
        </w:rPr>
        <w:t> es una dirección esencial del trabajo del pedagogo-psicólogo. Prevenir no es solo evitar conductas de riesgo; es </w:t>
      </w:r>
      <w:r w:rsidRPr="00584529">
        <w:rPr>
          <w:rFonts w:ascii="Segoe UI" w:eastAsia="Times New Roman" w:hAnsi="Segoe UI" w:cs="Segoe UI"/>
          <w:b/>
          <w:bCs/>
          <w:color w:val="0F1115"/>
          <w:sz w:val="24"/>
          <w:szCs w:val="24"/>
          <w:lang w:eastAsia="es-MX"/>
        </w:rPr>
        <w:t>promover el desarrollo integral de la personalidad</w:t>
      </w:r>
      <w:r w:rsidRPr="00584529">
        <w:rPr>
          <w:rFonts w:ascii="Segoe UI" w:eastAsia="Times New Roman" w:hAnsi="Segoe UI" w:cs="Segoe UI"/>
          <w:color w:val="0F1115"/>
          <w:sz w:val="24"/>
          <w:szCs w:val="24"/>
          <w:lang w:eastAsia="es-MX"/>
        </w:rPr>
        <w:t>. Y para eso es necesario comprender cómo se forman y se regulan las formaciones psicológicas inductoras y ejecutoras.</w:t>
      </w:r>
    </w:p>
    <w:p w14:paraId="1921F192"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La </w:t>
      </w:r>
      <w:r w:rsidRPr="00584529">
        <w:rPr>
          <w:rFonts w:ascii="Segoe UI" w:eastAsia="Times New Roman" w:hAnsi="Segoe UI" w:cs="Segoe UI"/>
          <w:b/>
          <w:bCs/>
          <w:color w:val="0F1115"/>
          <w:sz w:val="24"/>
          <w:szCs w:val="24"/>
          <w:lang w:eastAsia="es-MX"/>
        </w:rPr>
        <w:t>formación de valores</w:t>
      </w:r>
      <w:r w:rsidRPr="00584529">
        <w:rPr>
          <w:rFonts w:ascii="Segoe UI" w:eastAsia="Times New Roman" w:hAnsi="Segoe UI" w:cs="Segoe UI"/>
          <w:color w:val="0F1115"/>
          <w:sz w:val="24"/>
          <w:szCs w:val="24"/>
          <w:lang w:eastAsia="es-MX"/>
        </w:rPr>
        <w:t> es una de las tareas fundamentales de la educación cubana. Los valores son formaciones psicológicas inductoras que orientan la conducta del sujeto hacia fines socialmente significativos. Se forman en la actividad y la comunicación, y se integran en la personalidad como convicciones y motivos.</w:t>
      </w:r>
    </w:p>
    <w:p w14:paraId="463D324C"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El pedagogo-psicólogo debe contribuir a la formación de valores como la responsabilidad pedagógica, la identidad profesional, la ética pedagógica, la dignidad y honestidad científica, el compromiso moral y la justeza. Pero para ello necesita comprender cómo se forman estas formaciones en la estructura de la personalidad.</w:t>
      </w:r>
    </w:p>
    <w:p w14:paraId="34BF79A8"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Pregunta para debatir:</w:t>
      </w:r>
      <w:r w:rsidRPr="00584529">
        <w:rPr>
          <w:rFonts w:ascii="Segoe UI" w:eastAsia="Times New Roman" w:hAnsi="Segoe UI" w:cs="Segoe UI"/>
          <w:color w:val="0F1115"/>
          <w:sz w:val="24"/>
          <w:szCs w:val="24"/>
          <w:lang w:eastAsia="es-MX"/>
        </w:rPr>
        <w:br/>
        <w:t xml:space="preserve">¿Cómo se relacionan los valores con la regulación inductora de la personalidad? </w:t>
      </w:r>
      <w:r w:rsidRPr="00584529">
        <w:rPr>
          <w:rFonts w:ascii="Segoe UI" w:eastAsia="Times New Roman" w:hAnsi="Segoe UI" w:cs="Segoe UI"/>
          <w:color w:val="0F1115"/>
          <w:sz w:val="24"/>
          <w:szCs w:val="24"/>
          <w:lang w:eastAsia="es-MX"/>
        </w:rPr>
        <w:lastRenderedPageBreak/>
        <w:t>¿Por qué es importante que el pedagogo-psicólogo comprenda esta relación para su labor educativa?</w:t>
      </w:r>
    </w:p>
    <w:p w14:paraId="30AAF906"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i/>
          <w:iCs/>
          <w:color w:val="0F1115"/>
          <w:sz w:val="24"/>
          <w:szCs w:val="24"/>
          <w:lang w:eastAsia="es-MX"/>
        </w:rPr>
        <w:t>(Se orienta el debate hacia la comprensión de que los valores son formaciones inductoras que orientan la actuación del sujeto, y que su formación requiere la unidad de lo cognitivo y lo afectivo, la actividad y la comunicación).</w:t>
      </w:r>
    </w:p>
    <w:p w14:paraId="2A203099"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t>CONCLUSIONES Y SÍNTESIS (10 minutos)</w:t>
      </w:r>
    </w:p>
    <w:p w14:paraId="2FF53A1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Hemos recorrido el camino que va desde la estructura y la regulación de la personalidad hasta la práctica profesional del pedagogo-psicólogo. Recapitulemos:</w:t>
      </w:r>
    </w:p>
    <w:p w14:paraId="6DC3773F" w14:textId="77777777" w:rsidR="00584529" w:rsidRPr="00584529" w:rsidRDefault="00584529" w:rsidP="005845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El modo de actuación profesional del pedagogo-psicólogo</w:t>
      </w:r>
      <w:r w:rsidRPr="00584529">
        <w:rPr>
          <w:rFonts w:ascii="Segoe UI" w:eastAsia="Times New Roman" w:hAnsi="Segoe UI" w:cs="Segoe UI"/>
          <w:color w:val="0F1115"/>
          <w:sz w:val="24"/>
          <w:szCs w:val="24"/>
          <w:lang w:eastAsia="es-MX"/>
        </w:rPr>
        <w:t> comprende funciones docente-metodológicas, de orientación, de asesoría psicopedagógica y de investigación-superación, en esferas de actuación que van desde la escuela hasta los Centros de Diagnóstico y Orientación.</w:t>
      </w:r>
    </w:p>
    <w:p w14:paraId="7EC2B0BB" w14:textId="77777777" w:rsidR="00584529" w:rsidRPr="00584529" w:rsidRDefault="00584529" w:rsidP="005845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El diagnóstico psicopedagógico</w:t>
      </w:r>
      <w:r w:rsidRPr="00584529">
        <w:rPr>
          <w:rFonts w:ascii="Segoe UI" w:eastAsia="Times New Roman" w:hAnsi="Segoe UI" w:cs="Segoe UI"/>
          <w:color w:val="0F1115"/>
          <w:sz w:val="24"/>
          <w:szCs w:val="24"/>
          <w:lang w:eastAsia="es-MX"/>
        </w:rPr>
        <w:t> es la función donde el dominio de la estructura y la regulación de la personalidad se pone más directamente a prueba. Es necesario explorar tanto la esfera inductora como la ejecutora, y comprender su interrelación.</w:t>
      </w:r>
    </w:p>
    <w:p w14:paraId="0E02F816" w14:textId="77777777" w:rsidR="00584529" w:rsidRPr="00584529" w:rsidRDefault="00584529" w:rsidP="005845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La orientación educativa</w:t>
      </w:r>
      <w:r w:rsidRPr="00584529">
        <w:rPr>
          <w:rFonts w:ascii="Segoe UI" w:eastAsia="Times New Roman" w:hAnsi="Segoe UI" w:cs="Segoe UI"/>
          <w:color w:val="0F1115"/>
          <w:sz w:val="24"/>
          <w:szCs w:val="24"/>
          <w:lang w:eastAsia="es-MX"/>
        </w:rPr>
        <w:t> exige comprender al estudiante como sujeto activo, como configuración subjetiva en desarrollo, y ayudarle a reconfigurar sus sentidos subjetivos y a desarrollar su autodeterminación.</w:t>
      </w:r>
    </w:p>
    <w:p w14:paraId="22F42B1A" w14:textId="77777777" w:rsidR="00584529" w:rsidRPr="00584529" w:rsidRDefault="00584529" w:rsidP="005845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La asesoría psicopedagógica</w:t>
      </w:r>
      <w:r w:rsidRPr="00584529">
        <w:rPr>
          <w:rFonts w:ascii="Segoe UI" w:eastAsia="Times New Roman" w:hAnsi="Segoe UI" w:cs="Segoe UI"/>
          <w:color w:val="0F1115"/>
          <w:sz w:val="24"/>
          <w:szCs w:val="24"/>
          <w:lang w:eastAsia="es-MX"/>
        </w:rPr>
        <w:t> permite superar explicaciones simplistas y diseñar estrategias de intervención más efectivas, comprendiendo la unidad de lo cognitivo y lo afectivo.</w:t>
      </w:r>
    </w:p>
    <w:p w14:paraId="0C264663" w14:textId="77777777" w:rsidR="00584529" w:rsidRPr="00584529" w:rsidRDefault="00584529" w:rsidP="005845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La investigación educativa y el estudio de caso</w:t>
      </w:r>
      <w:r w:rsidRPr="00584529">
        <w:rPr>
          <w:rFonts w:ascii="Segoe UI" w:eastAsia="Times New Roman" w:hAnsi="Segoe UI" w:cs="Segoe UI"/>
          <w:color w:val="0F1115"/>
          <w:sz w:val="24"/>
          <w:szCs w:val="24"/>
          <w:lang w:eastAsia="es-MX"/>
        </w:rPr>
        <w:t xml:space="preserve"> requieren marcos teóricos sólidos que fundamenten la selección de métodos, la </w:t>
      </w:r>
      <w:r w:rsidRPr="00584529">
        <w:rPr>
          <w:rFonts w:ascii="Segoe UI" w:eastAsia="Times New Roman" w:hAnsi="Segoe UI" w:cs="Segoe UI"/>
          <w:color w:val="0F1115"/>
          <w:sz w:val="24"/>
          <w:szCs w:val="24"/>
          <w:lang w:eastAsia="es-MX"/>
        </w:rPr>
        <w:lastRenderedPageBreak/>
        <w:t>interpretación de resultados y la elaboración de estrategias de intervención.</w:t>
      </w:r>
    </w:p>
    <w:p w14:paraId="3366F173" w14:textId="77777777" w:rsidR="00584529" w:rsidRPr="00584529" w:rsidRDefault="00584529" w:rsidP="005845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El trabajo preventivo y la formación de valores</w:t>
      </w:r>
      <w:r w:rsidRPr="00584529">
        <w:rPr>
          <w:rFonts w:ascii="Segoe UI" w:eastAsia="Times New Roman" w:hAnsi="Segoe UI" w:cs="Segoe UI"/>
          <w:color w:val="0F1115"/>
          <w:sz w:val="24"/>
          <w:szCs w:val="24"/>
          <w:lang w:eastAsia="es-MX"/>
        </w:rPr>
        <w:t> exigen comprender cómo se forman y se regulan las formaciones psicológicas inductoras y ejecutoras.</w:t>
      </w:r>
    </w:p>
    <w:p w14:paraId="0F498612"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Idea central para recordar:</w:t>
      </w:r>
      <w:r w:rsidRPr="00584529">
        <w:rPr>
          <w:rFonts w:ascii="Segoe UI" w:eastAsia="Times New Roman" w:hAnsi="Segoe UI" w:cs="Segoe UI"/>
          <w:color w:val="0F1115"/>
          <w:sz w:val="24"/>
          <w:szCs w:val="24"/>
          <w:lang w:eastAsia="es-MX"/>
        </w:rPr>
        <w:br/>
        <w:t>El conocimiento de la estructura, el funcionamiento y la regulación de la personalidad no es un adorno académico; es </w:t>
      </w:r>
      <w:r w:rsidRPr="00584529">
        <w:rPr>
          <w:rFonts w:ascii="Segoe UI" w:eastAsia="Times New Roman" w:hAnsi="Segoe UI" w:cs="Segoe UI"/>
          <w:b/>
          <w:bCs/>
          <w:color w:val="0F1115"/>
          <w:sz w:val="24"/>
          <w:szCs w:val="24"/>
          <w:lang w:eastAsia="es-MX"/>
        </w:rPr>
        <w:t>el fundamento científico de nuestra actuación profesional</w:t>
      </w:r>
      <w:r w:rsidRPr="00584529">
        <w:rPr>
          <w:rFonts w:ascii="Segoe UI" w:eastAsia="Times New Roman" w:hAnsi="Segoe UI" w:cs="Segoe UI"/>
          <w:color w:val="0F1115"/>
          <w:sz w:val="24"/>
          <w:szCs w:val="24"/>
          <w:lang w:eastAsia="es-MX"/>
        </w:rPr>
        <w:t>. Sin teoría, la práctica es ciega. Con teoría, podemos comprender, diagnosticar, orientar, asesorar, investigar y transformar.</w:t>
      </w:r>
    </w:p>
    <w:p w14:paraId="12A92A5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Pregunta final para reflexionar:</w:t>
      </w:r>
      <w:r w:rsidRPr="00584529">
        <w:rPr>
          <w:rFonts w:ascii="Segoe UI" w:eastAsia="Times New Roman" w:hAnsi="Segoe UI" w:cs="Segoe UI"/>
          <w:color w:val="0F1115"/>
          <w:sz w:val="24"/>
          <w:szCs w:val="24"/>
          <w:lang w:eastAsia="es-MX"/>
        </w:rPr>
        <w:br/>
        <w:t>¿Qué tipo de profesional quieren ser: uno que aplica técnicas mecánicamente o uno que comprende la complejidad de la personalidad humana y actúa en consecuencia?</w:t>
      </w:r>
    </w:p>
    <w:p w14:paraId="7ECA4895"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t>ORIENTACIÓN AL TRABAJO INDEPENDIENTE (5 minutos)</w:t>
      </w:r>
    </w:p>
    <w:p w14:paraId="314F7B6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Para la próxima conferencia, les orientaré las siguientes tareas:</w:t>
      </w:r>
    </w:p>
    <w:p w14:paraId="513F1C2D"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Tarea 1:</w:t>
      </w:r>
      <w:r w:rsidRPr="00584529">
        <w:rPr>
          <w:rFonts w:ascii="Segoe UI" w:eastAsia="Times New Roman" w:hAnsi="Segoe UI" w:cs="Segoe UI"/>
          <w:color w:val="0F1115"/>
          <w:sz w:val="24"/>
          <w:szCs w:val="24"/>
          <w:lang w:eastAsia="es-MX"/>
        </w:rPr>
        <w:t> Elaboren un </w:t>
      </w:r>
      <w:r w:rsidRPr="00584529">
        <w:rPr>
          <w:rFonts w:ascii="Segoe UI" w:eastAsia="Times New Roman" w:hAnsi="Segoe UI" w:cs="Segoe UI"/>
          <w:b/>
          <w:bCs/>
          <w:color w:val="0F1115"/>
          <w:sz w:val="24"/>
          <w:szCs w:val="24"/>
          <w:lang w:eastAsia="es-MX"/>
        </w:rPr>
        <w:t>cuadro sinóptico</w:t>
      </w:r>
      <w:r w:rsidRPr="00584529">
        <w:rPr>
          <w:rFonts w:ascii="Segoe UI" w:eastAsia="Times New Roman" w:hAnsi="Segoe UI" w:cs="Segoe UI"/>
          <w:color w:val="0F1115"/>
          <w:sz w:val="24"/>
          <w:szCs w:val="24"/>
          <w:lang w:eastAsia="es-MX"/>
        </w:rPr>
        <w:t> que relacione las funciones profesionales del pedagogo-psicólogo (docente-metodológica, orientación, asesoría psicopedagógica, investigación-superación) con los conocimientos sobre la estructura y la regulación de la personalidad. ¿Qué aporta cada conocimiento a cada función?</w:t>
      </w:r>
    </w:p>
    <w:p w14:paraId="7D28D5CB"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Tarea 2:</w:t>
      </w:r>
      <w:r w:rsidRPr="00584529">
        <w:rPr>
          <w:rFonts w:ascii="Segoe UI" w:eastAsia="Times New Roman" w:hAnsi="Segoe UI" w:cs="Segoe UI"/>
          <w:color w:val="0F1115"/>
          <w:sz w:val="24"/>
          <w:szCs w:val="24"/>
          <w:lang w:eastAsia="es-MX"/>
        </w:rPr>
        <w:t> Analicen el siguiente caso y respondan las preguntas:</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i/>
          <w:iCs/>
          <w:color w:val="0F1115"/>
          <w:sz w:val="24"/>
          <w:szCs w:val="24"/>
          <w:lang w:eastAsia="es-MX"/>
        </w:rPr>
        <w:t xml:space="preserve">Un pedagogo-psicólogo recibe la solicitud de asesorar a una maestra de primaria que tiene un estudiante de 8 años con dificultades para relacionarse con sus </w:t>
      </w:r>
      <w:r w:rsidRPr="00584529">
        <w:rPr>
          <w:rFonts w:ascii="Segoe UI" w:eastAsia="Times New Roman" w:hAnsi="Segoe UI" w:cs="Segoe UI"/>
          <w:i/>
          <w:iCs/>
          <w:color w:val="0F1115"/>
          <w:sz w:val="24"/>
          <w:szCs w:val="24"/>
          <w:lang w:eastAsia="es-MX"/>
        </w:rPr>
        <w:lastRenderedPageBreak/>
        <w:t>compañeros. El niño se aísla, no participa en juegos grupales y ha expresado que "nadie quiere jugar con él".</w:t>
      </w:r>
    </w:p>
    <w:p w14:paraId="229EB8B8" w14:textId="77777777" w:rsidR="00584529" w:rsidRPr="00584529" w:rsidRDefault="00584529" w:rsidP="005845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¿Cómo abordaría este caso desde la estructura y la regulación de la personalidad?</w:t>
      </w:r>
    </w:p>
    <w:p w14:paraId="3E213AF1" w14:textId="77777777" w:rsidR="00584529" w:rsidRPr="00584529" w:rsidRDefault="00584529" w:rsidP="005845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instrumentos o técnicas utilizaría para el diagnóstico?</w:t>
      </w:r>
    </w:p>
    <w:p w14:paraId="1BDF1010" w14:textId="77777777" w:rsidR="00584529" w:rsidRPr="00584529" w:rsidRDefault="00584529" w:rsidP="005845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estrategias de orientación propondría a la maestra?</w:t>
      </w:r>
    </w:p>
    <w:p w14:paraId="5777E77D" w14:textId="77777777" w:rsidR="00584529" w:rsidRPr="00584529" w:rsidRDefault="00584529" w:rsidP="005845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papel jugarían los conocimientos sobre la esfera inductora y ejecutora en su análisis?</w:t>
      </w:r>
    </w:p>
    <w:p w14:paraId="2DF890A9"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Tarea 3:</w:t>
      </w:r>
      <w:r w:rsidRPr="00584529">
        <w:rPr>
          <w:rFonts w:ascii="Segoe UI" w:eastAsia="Times New Roman" w:hAnsi="Segoe UI" w:cs="Segoe UI"/>
          <w:color w:val="0F1115"/>
          <w:sz w:val="24"/>
          <w:szCs w:val="24"/>
          <w:lang w:eastAsia="es-MX"/>
        </w:rPr>
        <w:t> Preparen una </w:t>
      </w:r>
      <w:r w:rsidRPr="00584529">
        <w:rPr>
          <w:rFonts w:ascii="Segoe UI" w:eastAsia="Times New Roman" w:hAnsi="Segoe UI" w:cs="Segoe UI"/>
          <w:b/>
          <w:bCs/>
          <w:color w:val="0F1115"/>
          <w:sz w:val="24"/>
          <w:szCs w:val="24"/>
          <w:lang w:eastAsia="es-MX"/>
        </w:rPr>
        <w:t>intervención oral breve</w:t>
      </w:r>
      <w:r w:rsidRPr="00584529">
        <w:rPr>
          <w:rFonts w:ascii="Segoe UI" w:eastAsia="Times New Roman" w:hAnsi="Segoe UI" w:cs="Segoe UI"/>
          <w:color w:val="0F1115"/>
          <w:sz w:val="24"/>
          <w:szCs w:val="24"/>
          <w:lang w:eastAsia="es-MX"/>
        </w:rPr>
        <w:t> (5 minutos) respondiendo a la pregunta: </w:t>
      </w:r>
      <w:r w:rsidRPr="00584529">
        <w:rPr>
          <w:rFonts w:ascii="Segoe UI" w:eastAsia="Times New Roman" w:hAnsi="Segoe UI" w:cs="Segoe UI"/>
          <w:i/>
          <w:iCs/>
          <w:color w:val="0F1115"/>
          <w:sz w:val="24"/>
          <w:szCs w:val="24"/>
          <w:lang w:eastAsia="es-MX"/>
        </w:rPr>
        <w:t>¿Por qué elegí ser pedagogo-psicólogo y cómo me ayudarán los conocimientos sobre la personalidad a cumplir mi encargo social?</w:t>
      </w:r>
    </w:p>
    <w:p w14:paraId="33D26C9A"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2A9D152E"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t>EVALUACIÓN FRECUENTE (5 minutos)</w:t>
      </w:r>
    </w:p>
    <w:p w14:paraId="67425941"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Para finalizar, les aplicaré una </w:t>
      </w:r>
      <w:r w:rsidRPr="00584529">
        <w:rPr>
          <w:rFonts w:ascii="Segoe UI" w:eastAsia="Times New Roman" w:hAnsi="Segoe UI" w:cs="Segoe UI"/>
          <w:b/>
          <w:bCs/>
          <w:color w:val="0F1115"/>
          <w:sz w:val="24"/>
          <w:szCs w:val="24"/>
          <w:lang w:eastAsia="es-MX"/>
        </w:rPr>
        <w:t>evaluación frecuente escrita</w:t>
      </w:r>
      <w:r w:rsidRPr="00584529">
        <w:rPr>
          <w:rFonts w:ascii="Segoe UI" w:eastAsia="Times New Roman" w:hAnsi="Segoe UI" w:cs="Segoe UI"/>
          <w:color w:val="0F1115"/>
          <w:sz w:val="24"/>
          <w:szCs w:val="24"/>
          <w:lang w:eastAsia="es-MX"/>
        </w:rPr>
        <w:t> con las siguientes preguntas:</w:t>
      </w:r>
    </w:p>
    <w:p w14:paraId="776700C1" w14:textId="77777777" w:rsidR="00584529" w:rsidRPr="00584529" w:rsidRDefault="00584529" w:rsidP="00584529">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Mencione dos funciones profesionales del pedagogo-psicólogo y explique cómo el conocimiento de la estructura y la regulación de la personalidad contribuye a su cumplimiento. (2 puntos)</w:t>
      </w:r>
    </w:p>
    <w:p w14:paraId="4594ECC4" w14:textId="77777777" w:rsidR="00584529" w:rsidRPr="00584529" w:rsidRDefault="00584529" w:rsidP="00584529">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¿Por qué es importante que el pedagogo-psicólogo explore tanto la esfera inductora como la ejecutora en el diagnóstico psicopedagógico? (1.5 puntos)</w:t>
      </w:r>
    </w:p>
    <w:p w14:paraId="7D4BF065" w14:textId="77777777" w:rsidR="00584529" w:rsidRPr="00584529" w:rsidRDefault="00584529" w:rsidP="00584529">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¿Qué aporta el conocimiento de la regulación inductora y ejecutora a la asesoría psicopedagógica a docentes? (1.5 puntos)</w:t>
      </w:r>
    </w:p>
    <w:p w14:paraId="655240A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Tienen 5 minutos para responder. Pueden consultar sus notas.</w:t>
      </w:r>
    </w:p>
    <w:p w14:paraId="1F886C4B" w14:textId="77777777" w:rsidR="00584529" w:rsidRPr="00584529" w:rsidRDefault="00584529" w:rsidP="005845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584529">
        <w:rPr>
          <w:rFonts w:ascii="Segoe UI" w:eastAsia="Times New Roman" w:hAnsi="Segoe UI" w:cs="Segoe UI"/>
          <w:b/>
          <w:bCs/>
          <w:color w:val="0F1115"/>
          <w:sz w:val="33"/>
          <w:szCs w:val="33"/>
          <w:lang w:eastAsia="es-MX"/>
        </w:rPr>
        <w:lastRenderedPageBreak/>
        <w:t>BIBLIOGRAFÍA</w:t>
      </w:r>
    </w:p>
    <w:p w14:paraId="4FAF303E"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Básica:</w:t>
      </w:r>
    </w:p>
    <w:p w14:paraId="0EDAA0CE" w14:textId="77777777" w:rsidR="00584529" w:rsidRPr="00584529" w:rsidRDefault="00584529" w:rsidP="005845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Bermúdez, R., Sainz, L., Barrera, L. M. y Pérez, L. M. (2004). </w:t>
      </w:r>
      <w:r w:rsidRPr="00584529">
        <w:rPr>
          <w:rFonts w:ascii="Segoe UI" w:eastAsia="Times New Roman" w:hAnsi="Segoe UI" w:cs="Segoe UI"/>
          <w:i/>
          <w:iCs/>
          <w:color w:val="0F1115"/>
          <w:sz w:val="24"/>
          <w:szCs w:val="24"/>
          <w:lang w:eastAsia="es-MX"/>
        </w:rPr>
        <w:t>La personalidad: su diagnóstico y desarrollo</w:t>
      </w:r>
      <w:r w:rsidRPr="00584529">
        <w:rPr>
          <w:rFonts w:ascii="Segoe UI" w:eastAsia="Times New Roman" w:hAnsi="Segoe UI" w:cs="Segoe UI"/>
          <w:color w:val="0F1115"/>
          <w:sz w:val="24"/>
          <w:szCs w:val="24"/>
          <w:lang w:eastAsia="es-MX"/>
        </w:rPr>
        <w:t>. Editorial Pueblo y Educación.</w:t>
      </w:r>
    </w:p>
    <w:p w14:paraId="7457AFFC" w14:textId="77777777" w:rsidR="00584529" w:rsidRPr="00584529" w:rsidRDefault="00584529" w:rsidP="005845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 xml:space="preserve">Díaz </w:t>
      </w:r>
      <w:proofErr w:type="spellStart"/>
      <w:r w:rsidRPr="00584529">
        <w:rPr>
          <w:rFonts w:ascii="Segoe UI" w:eastAsia="Times New Roman" w:hAnsi="Segoe UI" w:cs="Segoe UI"/>
          <w:color w:val="0F1115"/>
          <w:sz w:val="24"/>
          <w:szCs w:val="24"/>
          <w:lang w:eastAsia="es-MX"/>
        </w:rPr>
        <w:t>Garriz</w:t>
      </w:r>
      <w:proofErr w:type="spellEnd"/>
      <w:r w:rsidRPr="00584529">
        <w:rPr>
          <w:rFonts w:ascii="Segoe UI" w:eastAsia="Times New Roman" w:hAnsi="Segoe UI" w:cs="Segoe UI"/>
          <w:color w:val="0F1115"/>
          <w:sz w:val="24"/>
          <w:szCs w:val="24"/>
          <w:lang w:eastAsia="es-MX"/>
        </w:rPr>
        <w:t xml:space="preserve">, D. R., Cárdenas Martínez, J. R. y </w:t>
      </w:r>
      <w:proofErr w:type="spellStart"/>
      <w:r w:rsidRPr="00584529">
        <w:rPr>
          <w:rFonts w:ascii="Segoe UI" w:eastAsia="Times New Roman" w:hAnsi="Segoe UI" w:cs="Segoe UI"/>
          <w:color w:val="0F1115"/>
          <w:sz w:val="24"/>
          <w:szCs w:val="24"/>
          <w:lang w:eastAsia="es-MX"/>
        </w:rPr>
        <w:t>Vazquez</w:t>
      </w:r>
      <w:proofErr w:type="spellEnd"/>
      <w:r w:rsidRPr="00584529">
        <w:rPr>
          <w:rFonts w:ascii="Segoe UI" w:eastAsia="Times New Roman" w:hAnsi="Segoe UI" w:cs="Segoe UI"/>
          <w:color w:val="0F1115"/>
          <w:sz w:val="24"/>
          <w:szCs w:val="24"/>
          <w:lang w:eastAsia="es-MX"/>
        </w:rPr>
        <w:t xml:space="preserve"> Quintana, L. C. (2020). Rol del Licenciado en Pedagogía-Psicología en el cumplimiento de sus funciones. </w:t>
      </w:r>
      <w:r w:rsidRPr="00584529">
        <w:rPr>
          <w:rFonts w:ascii="Segoe UI" w:eastAsia="Times New Roman" w:hAnsi="Segoe UI" w:cs="Segoe UI"/>
          <w:i/>
          <w:iCs/>
          <w:color w:val="0F1115"/>
          <w:sz w:val="24"/>
          <w:szCs w:val="24"/>
          <w:lang w:eastAsia="es-MX"/>
        </w:rPr>
        <w:t>Revista Universidad y Ciencia</w:t>
      </w:r>
      <w:r w:rsidRPr="00584529">
        <w:rPr>
          <w:rFonts w:ascii="Segoe UI" w:eastAsia="Times New Roman" w:hAnsi="Segoe UI" w:cs="Segoe UI"/>
          <w:color w:val="0F1115"/>
          <w:sz w:val="24"/>
          <w:szCs w:val="24"/>
          <w:lang w:eastAsia="es-MX"/>
        </w:rPr>
        <w:t>, 9(1), 84-95.</w:t>
      </w:r>
    </w:p>
    <w:p w14:paraId="63075CBE" w14:textId="77777777" w:rsidR="00584529" w:rsidRPr="00584529" w:rsidRDefault="00584529" w:rsidP="005845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Fernández, L. (2002). </w:t>
      </w:r>
      <w:r w:rsidRPr="00584529">
        <w:rPr>
          <w:rFonts w:ascii="Segoe UI" w:eastAsia="Times New Roman" w:hAnsi="Segoe UI" w:cs="Segoe UI"/>
          <w:i/>
          <w:iCs/>
          <w:color w:val="0F1115"/>
          <w:sz w:val="24"/>
          <w:szCs w:val="24"/>
          <w:lang w:eastAsia="es-MX"/>
        </w:rPr>
        <w:t>Pensando en personalidad</w:t>
      </w:r>
      <w:r w:rsidRPr="00584529">
        <w:rPr>
          <w:rFonts w:ascii="Segoe UI" w:eastAsia="Times New Roman" w:hAnsi="Segoe UI" w:cs="Segoe UI"/>
          <w:color w:val="0F1115"/>
          <w:sz w:val="24"/>
          <w:szCs w:val="24"/>
          <w:lang w:eastAsia="es-MX"/>
        </w:rPr>
        <w:t>. Editorial Félix Varela.</w:t>
      </w:r>
    </w:p>
    <w:p w14:paraId="2C7DCB27" w14:textId="77777777" w:rsidR="00584529" w:rsidRPr="00584529" w:rsidRDefault="00584529" w:rsidP="005845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González Rey, F. (2002). </w:t>
      </w:r>
      <w:r w:rsidRPr="00584529">
        <w:rPr>
          <w:rFonts w:ascii="Segoe UI" w:eastAsia="Times New Roman" w:hAnsi="Segoe UI" w:cs="Segoe UI"/>
          <w:i/>
          <w:iCs/>
          <w:color w:val="0F1115"/>
          <w:sz w:val="24"/>
          <w:szCs w:val="24"/>
          <w:lang w:eastAsia="es-MX"/>
        </w:rPr>
        <w:t>Sujeto y subjetividad: una aproximación histórico-cultural</w:t>
      </w:r>
      <w:r w:rsidRPr="00584529">
        <w:rPr>
          <w:rFonts w:ascii="Segoe UI" w:eastAsia="Times New Roman" w:hAnsi="Segoe UI" w:cs="Segoe UI"/>
          <w:color w:val="0F1115"/>
          <w:sz w:val="24"/>
          <w:szCs w:val="24"/>
          <w:lang w:eastAsia="es-MX"/>
        </w:rPr>
        <w:t>. Thomson.</w:t>
      </w:r>
    </w:p>
    <w:p w14:paraId="70E760BF" w14:textId="77777777" w:rsidR="00584529" w:rsidRPr="00584529" w:rsidRDefault="00584529" w:rsidP="005845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Ministerio de Educación Superior (MES). (2016). </w:t>
      </w:r>
      <w:r w:rsidRPr="00584529">
        <w:rPr>
          <w:rFonts w:ascii="Segoe UI" w:eastAsia="Times New Roman" w:hAnsi="Segoe UI" w:cs="Segoe UI"/>
          <w:i/>
          <w:iCs/>
          <w:color w:val="0F1115"/>
          <w:sz w:val="24"/>
          <w:szCs w:val="24"/>
          <w:lang w:eastAsia="es-MX"/>
        </w:rPr>
        <w:t>Plan de Estudio E. Carrera Licenciatura en Educación Pedagogía-Psicología</w:t>
      </w:r>
      <w:r w:rsidRPr="00584529">
        <w:rPr>
          <w:rFonts w:ascii="Segoe UI" w:eastAsia="Times New Roman" w:hAnsi="Segoe UI" w:cs="Segoe UI"/>
          <w:color w:val="0F1115"/>
          <w:sz w:val="24"/>
          <w:szCs w:val="24"/>
          <w:lang w:eastAsia="es-MX"/>
        </w:rPr>
        <w:t>. La Habana.</w:t>
      </w:r>
    </w:p>
    <w:p w14:paraId="77776776" w14:textId="77777777" w:rsidR="00584529" w:rsidRPr="00584529" w:rsidRDefault="00584529" w:rsidP="005845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Moreno, M. J. (2003). </w:t>
      </w:r>
      <w:r w:rsidRPr="00584529">
        <w:rPr>
          <w:rFonts w:ascii="Segoe UI" w:eastAsia="Times New Roman" w:hAnsi="Segoe UI" w:cs="Segoe UI"/>
          <w:i/>
          <w:iCs/>
          <w:color w:val="0F1115"/>
          <w:sz w:val="24"/>
          <w:szCs w:val="24"/>
          <w:lang w:eastAsia="es-MX"/>
        </w:rPr>
        <w:t>Psicología de la Personalidad. Selección de Lecturas</w:t>
      </w:r>
      <w:r w:rsidRPr="00584529">
        <w:rPr>
          <w:rFonts w:ascii="Segoe UI" w:eastAsia="Times New Roman" w:hAnsi="Segoe UI" w:cs="Segoe UI"/>
          <w:color w:val="0F1115"/>
          <w:sz w:val="24"/>
          <w:szCs w:val="24"/>
          <w:lang w:eastAsia="es-MX"/>
        </w:rPr>
        <w:t>. Editorial Pueblo y Educación.</w:t>
      </w:r>
    </w:p>
    <w:p w14:paraId="3AC8FF3F" w14:textId="77777777" w:rsidR="00584529" w:rsidRPr="00584529" w:rsidRDefault="00584529" w:rsidP="00584529">
      <w:pPr>
        <w:shd w:val="clear" w:color="auto" w:fill="FFFFFF"/>
        <w:spacing w:before="240" w:after="240"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Complementaria:</w:t>
      </w:r>
    </w:p>
    <w:p w14:paraId="4BF4E496" w14:textId="77777777" w:rsidR="00584529" w:rsidRPr="00584529" w:rsidRDefault="00584529" w:rsidP="005845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Colectivo de autores (2006). </w:t>
      </w:r>
      <w:r w:rsidRPr="00584529">
        <w:rPr>
          <w:rFonts w:ascii="Segoe UI" w:eastAsia="Times New Roman" w:hAnsi="Segoe UI" w:cs="Segoe UI"/>
          <w:i/>
          <w:iCs/>
          <w:color w:val="0F1115"/>
          <w:sz w:val="24"/>
          <w:szCs w:val="24"/>
          <w:lang w:eastAsia="es-MX"/>
        </w:rPr>
        <w:t>El trabajo de los Centros de Diagnóstico y Orientación. Concepciones básicas de actualidad</w:t>
      </w:r>
      <w:r w:rsidRPr="00584529">
        <w:rPr>
          <w:rFonts w:ascii="Segoe UI" w:eastAsia="Times New Roman" w:hAnsi="Segoe UI" w:cs="Segoe UI"/>
          <w:color w:val="0F1115"/>
          <w:sz w:val="24"/>
          <w:szCs w:val="24"/>
          <w:lang w:eastAsia="es-MX"/>
        </w:rPr>
        <w:t>. Editorial Pueblo y Educación.</w:t>
      </w:r>
    </w:p>
    <w:p w14:paraId="0CF21A06" w14:textId="77777777" w:rsidR="00584529" w:rsidRPr="00584529" w:rsidRDefault="00584529" w:rsidP="005845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MINED. (2019). </w:t>
      </w:r>
      <w:r w:rsidRPr="00584529">
        <w:rPr>
          <w:rFonts w:ascii="Segoe UI" w:eastAsia="Times New Roman" w:hAnsi="Segoe UI" w:cs="Segoe UI"/>
          <w:i/>
          <w:iCs/>
          <w:color w:val="0F1115"/>
          <w:sz w:val="24"/>
          <w:szCs w:val="24"/>
          <w:lang w:eastAsia="es-MX"/>
        </w:rPr>
        <w:t>Servicios especiales: Centros de Diagnóstico y Orientación</w:t>
      </w:r>
      <w:r w:rsidRPr="00584529">
        <w:rPr>
          <w:rFonts w:ascii="Segoe UI" w:eastAsia="Times New Roman" w:hAnsi="Segoe UI" w:cs="Segoe UI"/>
          <w:color w:val="0F1115"/>
          <w:sz w:val="24"/>
          <w:szCs w:val="24"/>
          <w:lang w:eastAsia="es-MX"/>
        </w:rPr>
        <w:t>. Ministerio de Educación de la República de Cuba.</w:t>
      </w:r>
    </w:p>
    <w:p w14:paraId="3EDD0F41" w14:textId="77777777" w:rsidR="00584529" w:rsidRPr="00584529" w:rsidRDefault="00584529" w:rsidP="005845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Revista Varela. (2019). El modo de actuación profesional del docente. </w:t>
      </w:r>
      <w:r w:rsidRPr="00584529">
        <w:rPr>
          <w:rFonts w:ascii="Segoe UI" w:eastAsia="Times New Roman" w:hAnsi="Segoe UI" w:cs="Segoe UI"/>
          <w:i/>
          <w:iCs/>
          <w:color w:val="0F1115"/>
          <w:sz w:val="24"/>
          <w:szCs w:val="24"/>
          <w:lang w:eastAsia="es-MX"/>
        </w:rPr>
        <w:t>Revista Varela</w:t>
      </w:r>
      <w:r w:rsidRPr="00584529">
        <w:rPr>
          <w:rFonts w:ascii="Segoe UI" w:eastAsia="Times New Roman" w:hAnsi="Segoe UI" w:cs="Segoe UI"/>
          <w:color w:val="0F1115"/>
          <w:sz w:val="24"/>
          <w:szCs w:val="24"/>
          <w:lang w:eastAsia="es-MX"/>
        </w:rPr>
        <w:t>, 19(53), 247-262.</w:t>
      </w:r>
    </w:p>
    <w:p w14:paraId="419EF77F" w14:textId="77777777" w:rsidR="00584529" w:rsidRPr="00584529" w:rsidRDefault="00584529" w:rsidP="005845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584529">
        <w:rPr>
          <w:rFonts w:ascii="Segoe UI" w:eastAsia="Times New Roman" w:hAnsi="Segoe UI" w:cs="Segoe UI"/>
          <w:color w:val="0F1115"/>
          <w:sz w:val="24"/>
          <w:szCs w:val="24"/>
          <w:lang w:eastAsia="es-MX"/>
        </w:rPr>
        <w:t>Bermúdez, R. (1995). </w:t>
      </w:r>
      <w:r w:rsidRPr="00584529">
        <w:rPr>
          <w:rFonts w:ascii="Segoe UI" w:eastAsia="Times New Roman" w:hAnsi="Segoe UI" w:cs="Segoe UI"/>
          <w:i/>
          <w:iCs/>
          <w:color w:val="0F1115"/>
          <w:sz w:val="24"/>
          <w:szCs w:val="24"/>
          <w:lang w:eastAsia="es-MX"/>
        </w:rPr>
        <w:t>La personalidad: su diagnóstico y desarrollo</w:t>
      </w:r>
      <w:r w:rsidRPr="00584529">
        <w:rPr>
          <w:rFonts w:ascii="Segoe UI" w:eastAsia="Times New Roman" w:hAnsi="Segoe UI" w:cs="Segoe UI"/>
          <w:color w:val="0F1115"/>
          <w:sz w:val="24"/>
          <w:szCs w:val="24"/>
          <w:lang w:eastAsia="es-MX"/>
        </w:rPr>
        <w:t>. (Material digitalizado).</w:t>
      </w:r>
    </w:p>
    <w:p w14:paraId="0A899689" w14:textId="77777777" w:rsidR="00584529" w:rsidRPr="00584529" w:rsidRDefault="00584529" w:rsidP="00584529">
      <w:pPr>
        <w:shd w:val="clear" w:color="auto" w:fill="FFFFFF"/>
        <w:spacing w:before="240" w:after="100" w:afterAutospacing="1" w:line="420" w:lineRule="atLeast"/>
        <w:rPr>
          <w:rFonts w:ascii="Segoe UI" w:eastAsia="Times New Roman" w:hAnsi="Segoe UI" w:cs="Segoe UI"/>
          <w:color w:val="0F1115"/>
          <w:sz w:val="24"/>
          <w:szCs w:val="24"/>
          <w:lang w:eastAsia="es-MX"/>
        </w:rPr>
      </w:pPr>
      <w:r w:rsidRPr="00584529">
        <w:rPr>
          <w:rFonts w:ascii="Segoe UI" w:eastAsia="Times New Roman" w:hAnsi="Segoe UI" w:cs="Segoe UI"/>
          <w:b/>
          <w:bCs/>
          <w:color w:val="0F1115"/>
          <w:sz w:val="24"/>
          <w:szCs w:val="24"/>
          <w:lang w:eastAsia="es-MX"/>
        </w:rPr>
        <w:t>Elaborado por: Lic. Arian Fernández Páez, Profesor Asistente</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Universidad de Artemisa "Julio Díaz González"</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lastRenderedPageBreak/>
        <w:t>Facultad de Ciencias de la Educación</w:t>
      </w:r>
      <w:r w:rsidRPr="00584529">
        <w:rPr>
          <w:rFonts w:ascii="Segoe UI" w:eastAsia="Times New Roman" w:hAnsi="Segoe UI" w:cs="Segoe UI"/>
          <w:color w:val="0F1115"/>
          <w:sz w:val="24"/>
          <w:szCs w:val="24"/>
          <w:lang w:eastAsia="es-MX"/>
        </w:rPr>
        <w:br/>
      </w:r>
      <w:r w:rsidRPr="00584529">
        <w:rPr>
          <w:rFonts w:ascii="Segoe UI" w:eastAsia="Times New Roman" w:hAnsi="Segoe UI" w:cs="Segoe UI"/>
          <w:b/>
          <w:bCs/>
          <w:color w:val="0F1115"/>
          <w:sz w:val="24"/>
          <w:szCs w:val="24"/>
          <w:lang w:eastAsia="es-MX"/>
        </w:rPr>
        <w:t>Departamento de Pedagogía-Psicología</w:t>
      </w:r>
    </w:p>
    <w:p w14:paraId="5A5CA296" w14:textId="77777777" w:rsidR="00D56A9E" w:rsidRDefault="00D56A9E"/>
    <w:sectPr w:rsidR="00D56A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0C38"/>
    <w:multiLevelType w:val="multilevel"/>
    <w:tmpl w:val="F71CA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645B2"/>
    <w:multiLevelType w:val="multilevel"/>
    <w:tmpl w:val="E16E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B95F11"/>
    <w:multiLevelType w:val="multilevel"/>
    <w:tmpl w:val="9506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60139"/>
    <w:multiLevelType w:val="multilevel"/>
    <w:tmpl w:val="2240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6C3E47"/>
    <w:multiLevelType w:val="multilevel"/>
    <w:tmpl w:val="D630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317ADB"/>
    <w:multiLevelType w:val="multilevel"/>
    <w:tmpl w:val="DA6E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A74713"/>
    <w:multiLevelType w:val="multilevel"/>
    <w:tmpl w:val="C3681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6B206E"/>
    <w:multiLevelType w:val="multilevel"/>
    <w:tmpl w:val="A0FE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7B2A68"/>
    <w:multiLevelType w:val="multilevel"/>
    <w:tmpl w:val="3092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383E70"/>
    <w:multiLevelType w:val="multilevel"/>
    <w:tmpl w:val="1E40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671A7A"/>
    <w:multiLevelType w:val="multilevel"/>
    <w:tmpl w:val="E40E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0"/>
  </w:num>
  <w:num w:numId="5">
    <w:abstractNumId w:val="7"/>
  </w:num>
  <w:num w:numId="6">
    <w:abstractNumId w:val="8"/>
  </w:num>
  <w:num w:numId="7">
    <w:abstractNumId w:val="6"/>
  </w:num>
  <w:num w:numId="8">
    <w:abstractNumId w:val="2"/>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A9E"/>
    <w:rsid w:val="00584529"/>
    <w:rsid w:val="00D56A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5C31C-6AB3-4BF9-A706-C793D1E2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845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584529"/>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584529"/>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4529"/>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584529"/>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584529"/>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58452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584529"/>
    <w:rPr>
      <w:b/>
      <w:bCs/>
    </w:rPr>
  </w:style>
  <w:style w:type="character" w:styleId="nfasis">
    <w:name w:val="Emphasis"/>
    <w:basedOn w:val="Fuentedeprrafopredeter"/>
    <w:uiPriority w:val="20"/>
    <w:qFormat/>
    <w:rsid w:val="005845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770666">
      <w:bodyDiv w:val="1"/>
      <w:marLeft w:val="0"/>
      <w:marRight w:val="0"/>
      <w:marTop w:val="0"/>
      <w:marBottom w:val="0"/>
      <w:divBdr>
        <w:top w:val="none" w:sz="0" w:space="0" w:color="auto"/>
        <w:left w:val="none" w:sz="0" w:space="0" w:color="auto"/>
        <w:bottom w:val="none" w:sz="0" w:space="0" w:color="auto"/>
        <w:right w:val="none" w:sz="0" w:space="0" w:color="auto"/>
      </w:divBdr>
      <w:divsChild>
        <w:div w:id="367416698">
          <w:marLeft w:val="660"/>
          <w:marRight w:val="660"/>
          <w:marTop w:val="0"/>
          <w:marBottom w:val="0"/>
          <w:divBdr>
            <w:top w:val="none" w:sz="0" w:space="0" w:color="auto"/>
            <w:left w:val="none" w:sz="0" w:space="0" w:color="auto"/>
            <w:bottom w:val="none" w:sz="0" w:space="0" w:color="auto"/>
            <w:right w:val="none" w:sz="0" w:space="0" w:color="auto"/>
          </w:divBdr>
          <w:divsChild>
            <w:div w:id="811018644">
              <w:marLeft w:val="0"/>
              <w:marRight w:val="0"/>
              <w:marTop w:val="0"/>
              <w:marBottom w:val="0"/>
              <w:divBdr>
                <w:top w:val="none" w:sz="0" w:space="0" w:color="auto"/>
                <w:left w:val="none" w:sz="0" w:space="0" w:color="auto"/>
                <w:bottom w:val="none" w:sz="0" w:space="0" w:color="auto"/>
                <w:right w:val="none" w:sz="0" w:space="0" w:color="auto"/>
              </w:divBdr>
              <w:divsChild>
                <w:div w:id="197009448">
                  <w:marLeft w:val="0"/>
                  <w:marRight w:val="0"/>
                  <w:marTop w:val="0"/>
                  <w:marBottom w:val="0"/>
                  <w:divBdr>
                    <w:top w:val="none" w:sz="0" w:space="0" w:color="auto"/>
                    <w:left w:val="none" w:sz="0" w:space="0" w:color="auto"/>
                    <w:bottom w:val="none" w:sz="0" w:space="0" w:color="auto"/>
                    <w:right w:val="none" w:sz="0" w:space="0" w:color="auto"/>
                  </w:divBdr>
                  <w:divsChild>
                    <w:div w:id="782383495">
                      <w:marLeft w:val="0"/>
                      <w:marRight w:val="0"/>
                      <w:marTop w:val="0"/>
                      <w:marBottom w:val="0"/>
                      <w:divBdr>
                        <w:top w:val="none" w:sz="0" w:space="0" w:color="auto"/>
                        <w:left w:val="none" w:sz="0" w:space="0" w:color="auto"/>
                        <w:bottom w:val="none" w:sz="0" w:space="0" w:color="auto"/>
                        <w:right w:val="none" w:sz="0" w:space="0" w:color="auto"/>
                      </w:divBdr>
                      <w:divsChild>
                        <w:div w:id="7983831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3385</Words>
  <Characters>18622</Characters>
  <Application>Microsoft Office Word</Application>
  <DocSecurity>0</DocSecurity>
  <Lines>155</Lines>
  <Paragraphs>43</Paragraphs>
  <ScaleCrop>false</ScaleCrop>
  <Company/>
  <LinksUpToDate>false</LinksUpToDate>
  <CharactersWithSpaces>21964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2026-09-16T02:06:00Z</dcterms:created>
  <dcterms:modified xsi:type="dcterms:W3CDTF">2026-09-16T02:06:00Z</dcterms:modified>
</cp:coreProperties>
</file>