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CD0B8" w14:textId="77777777" w:rsidR="009D4ED3" w:rsidRPr="009D4ED3" w:rsidRDefault="009D4ED3" w:rsidP="009D4ED3">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9D4ED3">
        <w:rPr>
          <w:rFonts w:ascii="Segoe UI" w:eastAsia="Times New Roman" w:hAnsi="Segoe UI" w:cs="Segoe UI"/>
          <w:b/>
          <w:bCs/>
          <w:color w:val="0F1115"/>
          <w:kern w:val="36"/>
          <w:sz w:val="36"/>
          <w:szCs w:val="36"/>
          <w:lang w:eastAsia="es-MX"/>
        </w:rPr>
        <w:t>CONFERENCIA: LA ESTRUCTURA Y EL FUNCIONAMIENTO DE LA PERSONALIDAD</w:t>
      </w:r>
    </w:p>
    <w:p w14:paraId="3BA0101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Asignatura:</w:t>
      </w:r>
      <w:r w:rsidRPr="009D4ED3">
        <w:rPr>
          <w:rFonts w:ascii="Segoe UI" w:eastAsia="Times New Roman" w:hAnsi="Segoe UI" w:cs="Segoe UI"/>
          <w:color w:val="0F1115"/>
          <w:sz w:val="24"/>
          <w:szCs w:val="24"/>
          <w:lang w:eastAsia="es-MX"/>
        </w:rPr>
        <w:t> Psicología de la Personalidad</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Carrera:</w:t>
      </w:r>
      <w:r w:rsidRPr="009D4ED3">
        <w:rPr>
          <w:rFonts w:ascii="Segoe UI" w:eastAsia="Times New Roman" w:hAnsi="Segoe UI" w:cs="Segoe UI"/>
          <w:color w:val="0F1115"/>
          <w:sz w:val="24"/>
          <w:szCs w:val="24"/>
          <w:lang w:eastAsia="es-MX"/>
        </w:rPr>
        <w:t> Licenciatura en Educación, especialidad Pedagogía-Psicología</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Año:</w:t>
      </w:r>
      <w:r w:rsidRPr="009D4ED3">
        <w:rPr>
          <w:rFonts w:ascii="Segoe UI" w:eastAsia="Times New Roman" w:hAnsi="Segoe UI" w:cs="Segoe UI"/>
          <w:color w:val="0F1115"/>
          <w:sz w:val="24"/>
          <w:szCs w:val="24"/>
          <w:lang w:eastAsia="es-MX"/>
        </w:rPr>
        <w:t> 2do</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Tema:</w:t>
      </w:r>
      <w:r w:rsidRPr="009D4ED3">
        <w:rPr>
          <w:rFonts w:ascii="Segoe UI" w:eastAsia="Times New Roman" w:hAnsi="Segoe UI" w:cs="Segoe UI"/>
          <w:color w:val="0F1115"/>
          <w:sz w:val="24"/>
          <w:szCs w:val="24"/>
          <w:lang w:eastAsia="es-MX"/>
        </w:rPr>
        <w:t> 2 (La Personalidad como configuración psíquica)</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Tipo de clase:</w:t>
      </w:r>
      <w:r w:rsidRPr="009D4ED3">
        <w:rPr>
          <w:rFonts w:ascii="Segoe UI" w:eastAsia="Times New Roman" w:hAnsi="Segoe UI" w:cs="Segoe UI"/>
          <w:color w:val="0F1115"/>
          <w:sz w:val="24"/>
          <w:szCs w:val="24"/>
          <w:lang w:eastAsia="es-MX"/>
        </w:rPr>
        <w:t> Conferencia orientadora con elementos de exposición problémica y conversación heurística</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Duración:</w:t>
      </w:r>
      <w:r w:rsidRPr="009D4ED3">
        <w:rPr>
          <w:rFonts w:ascii="Segoe UI" w:eastAsia="Times New Roman" w:hAnsi="Segoe UI" w:cs="Segoe UI"/>
          <w:color w:val="0F1115"/>
          <w:sz w:val="24"/>
          <w:szCs w:val="24"/>
          <w:lang w:eastAsia="es-MX"/>
        </w:rPr>
        <w:t> 90 minutos</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Elaborado por:</w:t>
      </w:r>
      <w:r w:rsidRPr="009D4ED3">
        <w:rPr>
          <w:rFonts w:ascii="Segoe UI" w:eastAsia="Times New Roman" w:hAnsi="Segoe UI" w:cs="Segoe UI"/>
          <w:color w:val="0F1115"/>
          <w:sz w:val="24"/>
          <w:szCs w:val="24"/>
          <w:lang w:eastAsia="es-MX"/>
        </w:rPr>
        <w:t> Lic. Arian Fernández Páez, Profesor Asistente</w:t>
      </w:r>
    </w:p>
    <w:p w14:paraId="069615C1"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DATOS GENERALES DE LA CONFERENCIA</w:t>
      </w:r>
    </w:p>
    <w:p w14:paraId="46CD46F5"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Objetivo general:</w:t>
      </w:r>
      <w:r w:rsidRPr="009D4ED3">
        <w:rPr>
          <w:rFonts w:ascii="Segoe UI" w:eastAsia="Times New Roman" w:hAnsi="Segoe UI" w:cs="Segoe UI"/>
          <w:color w:val="0F1115"/>
          <w:sz w:val="24"/>
          <w:szCs w:val="24"/>
          <w:lang w:eastAsia="es-MX"/>
        </w:rPr>
        <w:t> Caracterizar la Personalidad como configuración psíquica desde su estructura y funcionamiento hasta la regulación de las formaciones psicológicas inductoras y ejecutoras, en función de su futuro desempeño profesional psicopedagógico.</w:t>
      </w:r>
    </w:p>
    <w:p w14:paraId="4C280789"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Objetivo específico:</w:t>
      </w:r>
      <w:r w:rsidRPr="009D4ED3">
        <w:rPr>
          <w:rFonts w:ascii="Segoe UI" w:eastAsia="Times New Roman" w:hAnsi="Segoe UI" w:cs="Segoe UI"/>
          <w:color w:val="0F1115"/>
          <w:sz w:val="24"/>
          <w:szCs w:val="24"/>
          <w:lang w:eastAsia="es-MX"/>
        </w:rPr>
        <w:t> Explicar la estructura y el funcionamiento de la personalidad, diferenciando las esferas de regulación inductora y ejecutora, así como las formaciones psicológicas que las integran, para su aplicación en el diagnóstico y la intervención psicopedagógica.</w:t>
      </w:r>
    </w:p>
    <w:p w14:paraId="36B5E72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Método:</w:t>
      </w:r>
      <w:r w:rsidRPr="009D4ED3">
        <w:rPr>
          <w:rFonts w:ascii="Segoe UI" w:eastAsia="Times New Roman" w:hAnsi="Segoe UI" w:cs="Segoe UI"/>
          <w:color w:val="0F1115"/>
          <w:sz w:val="24"/>
          <w:szCs w:val="24"/>
          <w:lang w:eastAsia="es-MX"/>
        </w:rPr>
        <w:t> Exposición problémica con conversación heurística y elaboración de mapas conceptuales</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Medios:</w:t>
      </w:r>
      <w:r w:rsidRPr="009D4ED3">
        <w:rPr>
          <w:rFonts w:ascii="Segoe UI" w:eastAsia="Times New Roman" w:hAnsi="Segoe UI" w:cs="Segoe UI"/>
          <w:color w:val="0F1115"/>
          <w:sz w:val="24"/>
          <w:szCs w:val="24"/>
          <w:lang w:eastAsia="es-MX"/>
        </w:rPr>
        <w:t> Pizarra, presentación digital, esquemas estructurales, libro </w:t>
      </w:r>
      <w:r w:rsidRPr="009D4ED3">
        <w:rPr>
          <w:rFonts w:ascii="Segoe UI" w:eastAsia="Times New Roman" w:hAnsi="Segoe UI" w:cs="Segoe UI"/>
          <w:i/>
          <w:iCs/>
          <w:color w:val="0F1115"/>
          <w:sz w:val="24"/>
          <w:szCs w:val="24"/>
          <w:lang w:eastAsia="es-MX"/>
        </w:rPr>
        <w:t>La personalidad: su diagnóstico y desarrollo</w:t>
      </w:r>
      <w:r w:rsidRPr="009D4ED3">
        <w:rPr>
          <w:rFonts w:ascii="Segoe UI" w:eastAsia="Times New Roman" w:hAnsi="Segoe UI" w:cs="Segoe UI"/>
          <w:color w:val="0F1115"/>
          <w:sz w:val="24"/>
          <w:szCs w:val="24"/>
          <w:lang w:eastAsia="es-MX"/>
        </w:rPr>
        <w:t> (Bermúdez et al., 2004)</w:t>
      </w:r>
    </w:p>
    <w:p w14:paraId="7B7117C8"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Distribución del tiempo:</w:t>
      </w:r>
    </w:p>
    <w:p w14:paraId="3CAA4D57" w14:textId="77777777" w:rsidR="009D4ED3" w:rsidRPr="009D4ED3" w:rsidRDefault="009D4ED3" w:rsidP="009D4ED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Introducción y motivación: 10 minutos</w:t>
      </w:r>
    </w:p>
    <w:p w14:paraId="6C65DBD8" w14:textId="77777777" w:rsidR="009D4ED3" w:rsidRPr="009D4ED3" w:rsidRDefault="009D4ED3" w:rsidP="009D4ED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Desarrollo del contenido: 60 minutos</w:t>
      </w:r>
    </w:p>
    <w:p w14:paraId="1AAFD420" w14:textId="77777777" w:rsidR="009D4ED3" w:rsidRPr="009D4ED3" w:rsidRDefault="009D4ED3" w:rsidP="009D4ED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Conclusiones y síntesis: 10 minutos</w:t>
      </w:r>
    </w:p>
    <w:p w14:paraId="66697D67" w14:textId="77777777" w:rsidR="009D4ED3" w:rsidRPr="009D4ED3" w:rsidRDefault="009D4ED3" w:rsidP="009D4ED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Orientación al trabajo independiente: 5 minutos</w:t>
      </w:r>
    </w:p>
    <w:p w14:paraId="77FCD7F1" w14:textId="77777777" w:rsidR="009D4ED3" w:rsidRPr="009D4ED3" w:rsidRDefault="009D4ED3" w:rsidP="009D4ED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Evaluación frecuente: 5 minutos</w:t>
      </w:r>
    </w:p>
    <w:p w14:paraId="39F53E99"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INTRODUCCIÓN Y MOTIVACIÓN (10 minutos)</w:t>
      </w:r>
    </w:p>
    <w:p w14:paraId="106F4BC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lastRenderedPageBreak/>
        <w:t>Buenos días, estudiantes. En la conferencia anterior estudiamos la personalidad como configuración psíquica y analizamos sus características generales. Hoy vamos a profundizar en un aspecto esencial: </w:t>
      </w:r>
      <w:r w:rsidRPr="009D4ED3">
        <w:rPr>
          <w:rFonts w:ascii="Segoe UI" w:eastAsia="Times New Roman" w:hAnsi="Segoe UI" w:cs="Segoe UI"/>
          <w:b/>
          <w:bCs/>
          <w:color w:val="0F1115"/>
          <w:sz w:val="24"/>
          <w:szCs w:val="24"/>
          <w:lang w:eastAsia="es-MX"/>
        </w:rPr>
        <w:t>la estructura y el funcionamiento de la personalidad</w:t>
      </w:r>
      <w:r w:rsidRPr="009D4ED3">
        <w:rPr>
          <w:rFonts w:ascii="Segoe UI" w:eastAsia="Times New Roman" w:hAnsi="Segoe UI" w:cs="Segoe UI"/>
          <w:color w:val="0F1115"/>
          <w:sz w:val="24"/>
          <w:szCs w:val="24"/>
          <w:lang w:eastAsia="es-MX"/>
        </w:rPr>
        <w:t>. Es decir, vamos a responder dos preguntas fundamentales: ¿cómo está organizada la personalidad? ¿Cómo funciona para regular la actuación del sujeto?</w:t>
      </w:r>
    </w:p>
    <w:p w14:paraId="18BABCC1"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Permítanme plantearles una situación que ilustra la importancia de este tema. Imaginen a dos estudiantes de secundaria básica. Ambos tienen capacidades intelectuales similares, ambos provienen de familias que los apoyan, ambos asisten a la misma escuela. Sin embargo, uno de ellos se esfuerza sistemáticamente, se plantea metas altas y las alcanza; el otro se desmotiva fácilmente, abandona las tareas ante la primera dificultad y no logra sus objetivos. </w:t>
      </w:r>
      <w:r w:rsidRPr="009D4ED3">
        <w:rPr>
          <w:rFonts w:ascii="Segoe UI" w:eastAsia="Times New Roman" w:hAnsi="Segoe UI" w:cs="Segoe UI"/>
          <w:b/>
          <w:bCs/>
          <w:color w:val="0F1115"/>
          <w:sz w:val="24"/>
          <w:szCs w:val="24"/>
          <w:lang w:eastAsia="es-MX"/>
        </w:rPr>
        <w:t>¿Qué explica esta diferencia?</w:t>
      </w:r>
      <w:r w:rsidRPr="009D4ED3">
        <w:rPr>
          <w:rFonts w:ascii="Segoe UI" w:eastAsia="Times New Roman" w:hAnsi="Segoe UI" w:cs="Segoe UI"/>
          <w:color w:val="0F1115"/>
          <w:sz w:val="24"/>
          <w:szCs w:val="24"/>
          <w:lang w:eastAsia="es-MX"/>
        </w:rPr>
        <w:t> La respuesta no está en sus capacidades cognitivas, sino en la </w:t>
      </w:r>
      <w:r w:rsidRPr="009D4ED3">
        <w:rPr>
          <w:rFonts w:ascii="Segoe UI" w:eastAsia="Times New Roman" w:hAnsi="Segoe UI" w:cs="Segoe UI"/>
          <w:b/>
          <w:bCs/>
          <w:color w:val="0F1115"/>
          <w:sz w:val="24"/>
          <w:szCs w:val="24"/>
          <w:lang w:eastAsia="es-MX"/>
        </w:rPr>
        <w:t>estructura y el funcionamiento de su personalidad</w:t>
      </w:r>
      <w:r w:rsidRPr="009D4ED3">
        <w:rPr>
          <w:rFonts w:ascii="Segoe UI" w:eastAsia="Times New Roman" w:hAnsi="Segoe UI" w:cs="Segoe UI"/>
          <w:color w:val="0F1115"/>
          <w:sz w:val="24"/>
          <w:szCs w:val="24"/>
          <w:lang w:eastAsia="es-MX"/>
        </w:rPr>
        <w:t>: en sus motivos, en sus intereses, en su autovaloración, en la forma en que regulan su actuación.</w:t>
      </w:r>
    </w:p>
    <w:p w14:paraId="4EE7F913"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Comprender la estructura y el funcionamiento de la personalidad es fundamental para el pedagogo-psicólogo, porque le permite </w:t>
      </w:r>
      <w:r w:rsidRPr="009D4ED3">
        <w:rPr>
          <w:rFonts w:ascii="Segoe UI" w:eastAsia="Times New Roman" w:hAnsi="Segoe UI" w:cs="Segoe UI"/>
          <w:b/>
          <w:bCs/>
          <w:color w:val="0F1115"/>
          <w:sz w:val="24"/>
          <w:szCs w:val="24"/>
          <w:lang w:eastAsia="es-MX"/>
        </w:rPr>
        <w:t>ir más allá de la conducta observable</w:t>
      </w:r>
      <w:r w:rsidRPr="009D4ED3">
        <w:rPr>
          <w:rFonts w:ascii="Segoe UI" w:eastAsia="Times New Roman" w:hAnsi="Segoe UI" w:cs="Segoe UI"/>
          <w:color w:val="0F1115"/>
          <w:sz w:val="24"/>
          <w:szCs w:val="24"/>
          <w:lang w:eastAsia="es-MX"/>
        </w:rPr>
        <w:t> y comprender las causas profundas de las dificultades y potencialidades de los estudiantes.</w:t>
      </w:r>
    </w:p>
    <w:p w14:paraId="344B3A4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Anoten esta idea central que orientará toda la conferencia: </w:t>
      </w:r>
      <w:r w:rsidRPr="009D4ED3">
        <w:rPr>
          <w:rFonts w:ascii="Segoe UI" w:eastAsia="Times New Roman" w:hAnsi="Segoe UI" w:cs="Segoe UI"/>
          <w:b/>
          <w:bCs/>
          <w:color w:val="0F1115"/>
          <w:sz w:val="24"/>
          <w:szCs w:val="24"/>
          <w:lang w:eastAsia="es-MX"/>
        </w:rPr>
        <w:t>La personalidad es una configuración psicológica que se estructura en dos esferas de regulación —la inductora y la ejecutora— que funcionan en unidad dialéctica para dirigir la actuación del sujeto.</w:t>
      </w:r>
    </w:p>
    <w:p w14:paraId="450675C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¿Alguna pregunta antes de comenzar? Muy bien, comencemos.</w:t>
      </w:r>
    </w:p>
    <w:p w14:paraId="23E0320D"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DESARROLLO DEL CONTENIDO (60 minutos)</w:t>
      </w:r>
    </w:p>
    <w:p w14:paraId="6AECD464"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1. La personalidad como sistema de regulación (10 minutos)</w:t>
      </w:r>
    </w:p>
    <w:p w14:paraId="1A9CFEF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Comencemos por comprender qué significa que la personalidad sea un </w:t>
      </w:r>
      <w:r w:rsidRPr="009D4ED3">
        <w:rPr>
          <w:rFonts w:ascii="Segoe UI" w:eastAsia="Times New Roman" w:hAnsi="Segoe UI" w:cs="Segoe UI"/>
          <w:b/>
          <w:bCs/>
          <w:color w:val="0F1115"/>
          <w:sz w:val="24"/>
          <w:szCs w:val="24"/>
          <w:lang w:eastAsia="es-MX"/>
        </w:rPr>
        <w:t>sistema de regulación</w:t>
      </w:r>
      <w:r w:rsidRPr="009D4ED3">
        <w:rPr>
          <w:rFonts w:ascii="Segoe UI" w:eastAsia="Times New Roman" w:hAnsi="Segoe UI" w:cs="Segoe UI"/>
          <w:color w:val="0F1115"/>
          <w:sz w:val="24"/>
          <w:szCs w:val="24"/>
          <w:lang w:eastAsia="es-MX"/>
        </w:rPr>
        <w:t>. Según el Enfoque Histórico-Cultural, la personalidad es "el nivel superior y más complejo de regulación y autorregulación del comportamiento a nivel individual". Esto significa que la personalidad tiene como función esencial </w:t>
      </w:r>
      <w:r w:rsidRPr="009D4ED3">
        <w:rPr>
          <w:rFonts w:ascii="Segoe UI" w:eastAsia="Times New Roman" w:hAnsi="Segoe UI" w:cs="Segoe UI"/>
          <w:b/>
          <w:bCs/>
          <w:color w:val="0F1115"/>
          <w:sz w:val="24"/>
          <w:szCs w:val="24"/>
          <w:lang w:eastAsia="es-MX"/>
        </w:rPr>
        <w:t>dirigir, orientar y regular la actuación del sujeto</w:t>
      </w:r>
      <w:r w:rsidRPr="009D4ED3">
        <w:rPr>
          <w:rFonts w:ascii="Segoe UI" w:eastAsia="Times New Roman" w:hAnsi="Segoe UI" w:cs="Segoe UI"/>
          <w:color w:val="0F1115"/>
          <w:sz w:val="24"/>
          <w:szCs w:val="24"/>
          <w:lang w:eastAsia="es-MX"/>
        </w:rPr>
        <w:t> en su interacción con el mundo.</w:t>
      </w:r>
    </w:p>
    <w:p w14:paraId="13EDD5F2"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lastRenderedPageBreak/>
        <w:t>¿Cómo funciona esta regulación? La personalidad no actúa de manera única y homogénea. Los autores cubanos, siguiendo a González Rey y a Bermúdez, han identificado que la personalidad se estructura en </w:t>
      </w:r>
      <w:r w:rsidRPr="009D4ED3">
        <w:rPr>
          <w:rFonts w:ascii="Segoe UI" w:eastAsia="Times New Roman" w:hAnsi="Segoe UI" w:cs="Segoe UI"/>
          <w:b/>
          <w:bCs/>
          <w:color w:val="0F1115"/>
          <w:sz w:val="24"/>
          <w:szCs w:val="24"/>
          <w:lang w:eastAsia="es-MX"/>
        </w:rPr>
        <w:t>dos esferas de regulación</w:t>
      </w:r>
      <w:r w:rsidRPr="009D4ED3">
        <w:rPr>
          <w:rFonts w:ascii="Segoe UI" w:eastAsia="Times New Roman" w:hAnsi="Segoe UI" w:cs="Segoe UI"/>
          <w:color w:val="0F1115"/>
          <w:sz w:val="24"/>
          <w:szCs w:val="24"/>
          <w:lang w:eastAsia="es-MX"/>
        </w:rPr>
        <w:t> que, aunque diferenciadas, funcionan en </w:t>
      </w:r>
      <w:r w:rsidRPr="009D4ED3">
        <w:rPr>
          <w:rFonts w:ascii="Segoe UI" w:eastAsia="Times New Roman" w:hAnsi="Segoe UI" w:cs="Segoe UI"/>
          <w:b/>
          <w:bCs/>
          <w:color w:val="0F1115"/>
          <w:sz w:val="24"/>
          <w:szCs w:val="24"/>
          <w:lang w:eastAsia="es-MX"/>
        </w:rPr>
        <w:t>unidad dialéctica</w:t>
      </w:r>
      <w:r w:rsidRPr="009D4ED3">
        <w:rPr>
          <w:rFonts w:ascii="Segoe UI" w:eastAsia="Times New Roman" w:hAnsi="Segoe UI" w:cs="Segoe UI"/>
          <w:color w:val="0F1115"/>
          <w:sz w:val="24"/>
          <w:szCs w:val="24"/>
          <w:lang w:eastAsia="es-MX"/>
        </w:rPr>
        <w:t>:</w:t>
      </w:r>
    </w:p>
    <w:p w14:paraId="26356FB2" w14:textId="77777777" w:rsidR="009D4ED3" w:rsidRPr="009D4ED3" w:rsidRDefault="009D4ED3" w:rsidP="009D4ED3">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esfera inductora o motivacional-afectiva:</w:t>
      </w:r>
      <w:r w:rsidRPr="009D4ED3">
        <w:rPr>
          <w:rFonts w:ascii="Segoe UI" w:eastAsia="Times New Roman" w:hAnsi="Segoe UI" w:cs="Segoe UI"/>
          <w:color w:val="0F1115"/>
          <w:sz w:val="24"/>
          <w:szCs w:val="24"/>
          <w:lang w:eastAsia="es-MX"/>
        </w:rPr>
        <w:t> Explica el </w:t>
      </w:r>
      <w:r w:rsidRPr="009D4ED3">
        <w:rPr>
          <w:rFonts w:ascii="Segoe UI" w:eastAsia="Times New Roman" w:hAnsi="Segoe UI" w:cs="Segoe UI"/>
          <w:b/>
          <w:bCs/>
          <w:color w:val="0F1115"/>
          <w:sz w:val="24"/>
          <w:szCs w:val="24"/>
          <w:lang w:eastAsia="es-MX"/>
        </w:rPr>
        <w:t>por qué</w:t>
      </w:r>
      <w:r w:rsidRPr="009D4ED3">
        <w:rPr>
          <w:rFonts w:ascii="Segoe UI" w:eastAsia="Times New Roman" w:hAnsi="Segoe UI" w:cs="Segoe UI"/>
          <w:color w:val="0F1115"/>
          <w:sz w:val="24"/>
          <w:szCs w:val="24"/>
          <w:lang w:eastAsia="es-MX"/>
        </w:rPr>
        <w:t> y el </w:t>
      </w:r>
      <w:r w:rsidRPr="009D4ED3">
        <w:rPr>
          <w:rFonts w:ascii="Segoe UI" w:eastAsia="Times New Roman" w:hAnsi="Segoe UI" w:cs="Segoe UI"/>
          <w:b/>
          <w:bCs/>
          <w:color w:val="0F1115"/>
          <w:sz w:val="24"/>
          <w:szCs w:val="24"/>
          <w:lang w:eastAsia="es-MX"/>
        </w:rPr>
        <w:t>para qué</w:t>
      </w:r>
      <w:r w:rsidRPr="009D4ED3">
        <w:rPr>
          <w:rFonts w:ascii="Segoe UI" w:eastAsia="Times New Roman" w:hAnsi="Segoe UI" w:cs="Segoe UI"/>
          <w:color w:val="0F1115"/>
          <w:sz w:val="24"/>
          <w:szCs w:val="24"/>
          <w:lang w:eastAsia="es-MX"/>
        </w:rPr>
        <w:t> de la actuación del sujeto. Es la que impulsa, orienta y sostiene la conducta.</w:t>
      </w:r>
    </w:p>
    <w:p w14:paraId="6B0ABDC7" w14:textId="77777777" w:rsidR="009D4ED3" w:rsidRPr="009D4ED3" w:rsidRDefault="009D4ED3" w:rsidP="009D4ED3">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esfera ejecutora o cognitivo-instrumental:</w:t>
      </w:r>
      <w:r w:rsidRPr="009D4ED3">
        <w:rPr>
          <w:rFonts w:ascii="Segoe UI" w:eastAsia="Times New Roman" w:hAnsi="Segoe UI" w:cs="Segoe UI"/>
          <w:color w:val="0F1115"/>
          <w:sz w:val="24"/>
          <w:szCs w:val="24"/>
          <w:lang w:eastAsia="es-MX"/>
        </w:rPr>
        <w:t> Explica el </w:t>
      </w:r>
      <w:r w:rsidRPr="009D4ED3">
        <w:rPr>
          <w:rFonts w:ascii="Segoe UI" w:eastAsia="Times New Roman" w:hAnsi="Segoe UI" w:cs="Segoe UI"/>
          <w:b/>
          <w:bCs/>
          <w:color w:val="0F1115"/>
          <w:sz w:val="24"/>
          <w:szCs w:val="24"/>
          <w:lang w:eastAsia="es-MX"/>
        </w:rPr>
        <w:t>cómo</w:t>
      </w:r>
      <w:r w:rsidRPr="009D4ED3">
        <w:rPr>
          <w:rFonts w:ascii="Segoe UI" w:eastAsia="Times New Roman" w:hAnsi="Segoe UI" w:cs="Segoe UI"/>
          <w:color w:val="0F1115"/>
          <w:sz w:val="24"/>
          <w:szCs w:val="24"/>
          <w:lang w:eastAsia="es-MX"/>
        </w:rPr>
        <w:t> y el </w:t>
      </w:r>
      <w:r w:rsidRPr="009D4ED3">
        <w:rPr>
          <w:rFonts w:ascii="Segoe UI" w:eastAsia="Times New Roman" w:hAnsi="Segoe UI" w:cs="Segoe UI"/>
          <w:b/>
          <w:bCs/>
          <w:color w:val="0F1115"/>
          <w:sz w:val="24"/>
          <w:szCs w:val="24"/>
          <w:lang w:eastAsia="es-MX"/>
        </w:rPr>
        <w:t>con qué</w:t>
      </w:r>
      <w:r w:rsidRPr="009D4ED3">
        <w:rPr>
          <w:rFonts w:ascii="Segoe UI" w:eastAsia="Times New Roman" w:hAnsi="Segoe UI" w:cs="Segoe UI"/>
          <w:color w:val="0F1115"/>
          <w:sz w:val="24"/>
          <w:szCs w:val="24"/>
          <w:lang w:eastAsia="es-MX"/>
        </w:rPr>
        <w:t> se realiza la actuación. Es la que proporciona los medios, las herramientas y los recursos para llevar a cabo la conducta.</w:t>
      </w:r>
    </w:p>
    <w:p w14:paraId="161F6B63"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Esta distinción no significa que existan dos personalidades separadas; significa que, para comprender su funcionamiento, podemos identificar dos </w:t>
      </w:r>
      <w:r w:rsidRPr="009D4ED3">
        <w:rPr>
          <w:rFonts w:ascii="Segoe UI" w:eastAsia="Times New Roman" w:hAnsi="Segoe UI" w:cs="Segoe UI"/>
          <w:b/>
          <w:bCs/>
          <w:color w:val="0F1115"/>
          <w:sz w:val="24"/>
          <w:szCs w:val="24"/>
          <w:lang w:eastAsia="es-MX"/>
        </w:rPr>
        <w:t>dimensiones</w:t>
      </w:r>
      <w:r w:rsidRPr="009D4ED3">
        <w:rPr>
          <w:rFonts w:ascii="Segoe UI" w:eastAsia="Times New Roman" w:hAnsi="Segoe UI" w:cs="Segoe UI"/>
          <w:color w:val="0F1115"/>
          <w:sz w:val="24"/>
          <w:szCs w:val="24"/>
          <w:lang w:eastAsia="es-MX"/>
        </w:rPr>
        <w:t> que operan de manera integrada. Como señala Bermúdez (1995), "la personalidad se caracteriza por una peculiar estructuración de relaciones entre lo inductor y lo ejecutor como premisa y resultado de la actuación concreta del sujeto".</w:t>
      </w:r>
    </w:p>
    <w:p w14:paraId="4E67849D"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Pregunta para debatir:</w:t>
      </w:r>
      <w:r w:rsidRPr="009D4ED3">
        <w:rPr>
          <w:rFonts w:ascii="Segoe UI" w:eastAsia="Times New Roman" w:hAnsi="Segoe UI" w:cs="Segoe UI"/>
          <w:color w:val="0F1115"/>
          <w:sz w:val="24"/>
          <w:szCs w:val="24"/>
          <w:lang w:eastAsia="es-MX"/>
        </w:rPr>
        <w:br/>
        <w:t xml:space="preserve">Piensen en una actividad que realizan cotidianamente, como estudiar para un examen. ¿Qué los motiva a estudiarlo? ¿Qué herramientas cognitivas utilizan? ¿Podrían estudiar sin motivación? ¿Podrían tener </w:t>
      </w:r>
      <w:proofErr w:type="gramStart"/>
      <w:r w:rsidRPr="009D4ED3">
        <w:rPr>
          <w:rFonts w:ascii="Segoe UI" w:eastAsia="Times New Roman" w:hAnsi="Segoe UI" w:cs="Segoe UI"/>
          <w:color w:val="0F1115"/>
          <w:sz w:val="24"/>
          <w:szCs w:val="24"/>
          <w:lang w:eastAsia="es-MX"/>
        </w:rPr>
        <w:t>motivación</w:t>
      </w:r>
      <w:proofErr w:type="gramEnd"/>
      <w:r w:rsidRPr="009D4ED3">
        <w:rPr>
          <w:rFonts w:ascii="Segoe UI" w:eastAsia="Times New Roman" w:hAnsi="Segoe UI" w:cs="Segoe UI"/>
          <w:color w:val="0F1115"/>
          <w:sz w:val="24"/>
          <w:szCs w:val="24"/>
          <w:lang w:eastAsia="es-MX"/>
        </w:rPr>
        <w:t xml:space="preserve"> pero carecer de las herramientas necesarias?</w:t>
      </w:r>
    </w:p>
    <w:p w14:paraId="74575818"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i/>
          <w:iCs/>
          <w:color w:val="0F1115"/>
          <w:sz w:val="24"/>
          <w:szCs w:val="24"/>
          <w:lang w:eastAsia="es-MX"/>
        </w:rPr>
        <w:t>(Se escuchan respuestas. Se orienta el debate hacia la comprensión de que ambas esferas son necesarias y complementarias: sin motivación, no hay impulso; sin herramientas cognitivas, no hay ejecución efectiva).</w:t>
      </w:r>
    </w:p>
    <w:p w14:paraId="55DB817C"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2. La esfera inductora o motivacional-afectiva (15 minutos)</w:t>
      </w:r>
    </w:p>
    <w:p w14:paraId="61035A1F"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Abordemos ahora la primera esfera de regulación: la </w:t>
      </w:r>
      <w:r w:rsidRPr="009D4ED3">
        <w:rPr>
          <w:rFonts w:ascii="Segoe UI" w:eastAsia="Times New Roman" w:hAnsi="Segoe UI" w:cs="Segoe UI"/>
          <w:b/>
          <w:bCs/>
          <w:color w:val="0F1115"/>
          <w:sz w:val="24"/>
          <w:szCs w:val="24"/>
          <w:lang w:eastAsia="es-MX"/>
        </w:rPr>
        <w:t>esfera inductora o motivacional-afectiva</w:t>
      </w:r>
      <w:r w:rsidRPr="009D4ED3">
        <w:rPr>
          <w:rFonts w:ascii="Segoe UI" w:eastAsia="Times New Roman" w:hAnsi="Segoe UI" w:cs="Segoe UI"/>
          <w:color w:val="0F1115"/>
          <w:sz w:val="24"/>
          <w:szCs w:val="24"/>
          <w:lang w:eastAsia="es-MX"/>
        </w:rPr>
        <w:t>. Esta esfera "comprende el sistema de tendencias de la personalidad que determinan su orientación hacia las diferentes esferas de la actividad". Es la que responde a las preguntas: ¿qué mueve al sujeto? ¿Hacia dónde orienta su actuación? ¿Por qué y para qué actúa?</w:t>
      </w:r>
    </w:p>
    <w:p w14:paraId="58A53C9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Esta esfera está integrada por </w:t>
      </w:r>
      <w:r w:rsidRPr="009D4ED3">
        <w:rPr>
          <w:rFonts w:ascii="Segoe UI" w:eastAsia="Times New Roman" w:hAnsi="Segoe UI" w:cs="Segoe UI"/>
          <w:b/>
          <w:bCs/>
          <w:color w:val="0F1115"/>
          <w:sz w:val="24"/>
          <w:szCs w:val="24"/>
          <w:lang w:eastAsia="es-MX"/>
        </w:rPr>
        <w:t>unidades psicológicas primarias</w:t>
      </w:r>
      <w:r w:rsidRPr="009D4ED3">
        <w:rPr>
          <w:rFonts w:ascii="Segoe UI" w:eastAsia="Times New Roman" w:hAnsi="Segoe UI" w:cs="Segoe UI"/>
          <w:color w:val="0F1115"/>
          <w:sz w:val="24"/>
          <w:szCs w:val="24"/>
          <w:lang w:eastAsia="es-MX"/>
        </w:rPr>
        <w:t> y </w:t>
      </w:r>
      <w:r w:rsidRPr="009D4ED3">
        <w:rPr>
          <w:rFonts w:ascii="Segoe UI" w:eastAsia="Times New Roman" w:hAnsi="Segoe UI" w:cs="Segoe UI"/>
          <w:b/>
          <w:bCs/>
          <w:color w:val="0F1115"/>
          <w:sz w:val="24"/>
          <w:szCs w:val="24"/>
          <w:lang w:eastAsia="es-MX"/>
        </w:rPr>
        <w:t>formaciones psicológicas complejas</w:t>
      </w:r>
      <w:r w:rsidRPr="009D4ED3">
        <w:rPr>
          <w:rFonts w:ascii="Segoe UI" w:eastAsia="Times New Roman" w:hAnsi="Segoe UI" w:cs="Segoe UI"/>
          <w:color w:val="0F1115"/>
          <w:sz w:val="24"/>
          <w:szCs w:val="24"/>
          <w:lang w:eastAsia="es-MX"/>
        </w:rPr>
        <w:t> que cumplen funciones inductoras.</w:t>
      </w:r>
    </w:p>
    <w:p w14:paraId="5611505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2.1. Unidades psicológicas primarias</w:t>
      </w:r>
    </w:p>
    <w:p w14:paraId="7143958F"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lastRenderedPageBreak/>
        <w:t>Las unidades psicológicas primarias son "unidades o integraciones relativamente estables, donde se complementan lo cognitivo y lo afectivo y cuya incidencia en el comportamiento es inmediata". Entre ellas se encuentran:</w:t>
      </w:r>
    </w:p>
    <w:p w14:paraId="48CD7022" w14:textId="77777777" w:rsidR="009D4ED3" w:rsidRPr="009D4ED3" w:rsidRDefault="009D4ED3" w:rsidP="009D4ED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necesidades:</w:t>
      </w:r>
      <w:r w:rsidRPr="009D4ED3">
        <w:rPr>
          <w:rFonts w:ascii="Segoe UI" w:eastAsia="Times New Roman" w:hAnsi="Segoe UI" w:cs="Segoe UI"/>
          <w:color w:val="0F1115"/>
          <w:sz w:val="24"/>
          <w:szCs w:val="24"/>
          <w:lang w:eastAsia="es-MX"/>
        </w:rPr>
        <w:t> Estados de carencia que impulsan al sujeto a buscar su satisfacción.</w:t>
      </w:r>
    </w:p>
    <w:p w14:paraId="0C539276" w14:textId="77777777" w:rsidR="009D4ED3" w:rsidRPr="009D4ED3" w:rsidRDefault="009D4ED3" w:rsidP="009D4ED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motivos:</w:t>
      </w:r>
      <w:r w:rsidRPr="009D4ED3">
        <w:rPr>
          <w:rFonts w:ascii="Segoe UI" w:eastAsia="Times New Roman" w:hAnsi="Segoe UI" w:cs="Segoe UI"/>
          <w:color w:val="0F1115"/>
          <w:sz w:val="24"/>
          <w:szCs w:val="24"/>
          <w:lang w:eastAsia="es-MX"/>
        </w:rPr>
        <w:t> Unidades psicológicas que orientan la actividad del sujeto hacia la satisfacción de una necesidad. Los motivos pueden ser externos e internos, y pueden clasificarse en motivos que confieren sentido y motivos que estimulan.</w:t>
      </w:r>
    </w:p>
    <w:p w14:paraId="7D265EA1" w14:textId="77777777" w:rsidR="009D4ED3" w:rsidRPr="009D4ED3" w:rsidRDefault="009D4ED3" w:rsidP="009D4ED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actitudes:</w:t>
      </w:r>
      <w:r w:rsidRPr="009D4ED3">
        <w:rPr>
          <w:rFonts w:ascii="Segoe UI" w:eastAsia="Times New Roman" w:hAnsi="Segoe UI" w:cs="Segoe UI"/>
          <w:color w:val="0F1115"/>
          <w:sz w:val="24"/>
          <w:szCs w:val="24"/>
          <w:lang w:eastAsia="es-MX"/>
        </w:rPr>
        <w:t> Disposiciones relativamente estables a responder de manera favorable o desfavorable ante objetos, personas o situaciones.</w:t>
      </w:r>
    </w:p>
    <w:p w14:paraId="4409354F" w14:textId="77777777" w:rsidR="009D4ED3" w:rsidRPr="009D4ED3" w:rsidRDefault="009D4ED3" w:rsidP="009D4ED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estereotipos:</w:t>
      </w:r>
      <w:r w:rsidRPr="009D4ED3">
        <w:rPr>
          <w:rFonts w:ascii="Segoe UI" w:eastAsia="Times New Roman" w:hAnsi="Segoe UI" w:cs="Segoe UI"/>
          <w:color w:val="0F1115"/>
          <w:sz w:val="24"/>
          <w:szCs w:val="24"/>
          <w:lang w:eastAsia="es-MX"/>
        </w:rPr>
        <w:t> Concepciones simplificadas y generalizadas sobre grupos o categorías sociales.</w:t>
      </w:r>
    </w:p>
    <w:p w14:paraId="304EE40D" w14:textId="77777777" w:rsidR="009D4ED3" w:rsidRPr="009D4ED3" w:rsidRDefault="009D4ED3" w:rsidP="009D4ED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normas y los valores:</w:t>
      </w:r>
      <w:r w:rsidRPr="009D4ED3">
        <w:rPr>
          <w:rFonts w:ascii="Segoe UI" w:eastAsia="Times New Roman" w:hAnsi="Segoe UI" w:cs="Segoe UI"/>
          <w:color w:val="0F1115"/>
          <w:sz w:val="24"/>
          <w:szCs w:val="24"/>
          <w:lang w:eastAsia="es-MX"/>
        </w:rPr>
        <w:t> Regulaciones sociales interiorizadas que orientan la conducta del sujeto hacia fines socialmente significativos.</w:t>
      </w:r>
    </w:p>
    <w:p w14:paraId="5D8FA415"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2.2. Formaciones psicológicas complejas de carácter inductor</w:t>
      </w:r>
    </w:p>
    <w:p w14:paraId="6A969FE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Estas formaciones son más complejas que las unidades primarias, porque "su contenido resulta luego de la elaboración personal del sujeto". Su incidencia en la regulación del comportamiento es más profunda y estable. Entre ellas se encuentran:</w:t>
      </w:r>
    </w:p>
    <w:p w14:paraId="2F815ECC"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intereses:</w:t>
      </w:r>
      <w:r w:rsidRPr="009D4ED3">
        <w:rPr>
          <w:rFonts w:ascii="Segoe UI" w:eastAsia="Times New Roman" w:hAnsi="Segoe UI" w:cs="Segoe UI"/>
          <w:color w:val="0F1115"/>
          <w:sz w:val="24"/>
          <w:szCs w:val="24"/>
          <w:lang w:eastAsia="es-MX"/>
        </w:rPr>
        <w:t> Orientación selectiva y relativamente estable hacia determinados objetos o actividades. Los intereses profesionales, por ejemplo, orientan la elección de carrera y la motivación hacia el estudio.</w:t>
      </w:r>
    </w:p>
    <w:p w14:paraId="111E97F2"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convicciones:</w:t>
      </w:r>
      <w:r w:rsidRPr="009D4ED3">
        <w:rPr>
          <w:rFonts w:ascii="Segoe UI" w:eastAsia="Times New Roman" w:hAnsi="Segoe UI" w:cs="Segoe UI"/>
          <w:color w:val="0F1115"/>
          <w:sz w:val="24"/>
          <w:szCs w:val="24"/>
          <w:lang w:eastAsia="es-MX"/>
        </w:rPr>
        <w:t> Sistema de ideas y concepciones que el sujeto asume como verdaderas y que orientan su conducta. Las convicciones son el fundamento de la autodeterminación, es decir, la capacidad del sujeto de regular su actuación a partir de sus propios criterios.</w:t>
      </w:r>
    </w:p>
    <w:p w14:paraId="5DB7DE9A"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ideales:</w:t>
      </w:r>
      <w:r w:rsidRPr="009D4ED3">
        <w:rPr>
          <w:rFonts w:ascii="Segoe UI" w:eastAsia="Times New Roman" w:hAnsi="Segoe UI" w:cs="Segoe UI"/>
          <w:color w:val="0F1115"/>
          <w:sz w:val="24"/>
          <w:szCs w:val="24"/>
          <w:lang w:eastAsia="es-MX"/>
        </w:rPr>
        <w:t> Imágenes o modelos que el sujeto se propone alcanzar y que orientan su actuación.</w:t>
      </w:r>
    </w:p>
    <w:p w14:paraId="71E3A2EB"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aspiraciones:</w:t>
      </w:r>
      <w:r w:rsidRPr="009D4ED3">
        <w:rPr>
          <w:rFonts w:ascii="Segoe UI" w:eastAsia="Times New Roman" w:hAnsi="Segoe UI" w:cs="Segoe UI"/>
          <w:color w:val="0F1115"/>
          <w:sz w:val="24"/>
          <w:szCs w:val="24"/>
          <w:lang w:eastAsia="es-MX"/>
        </w:rPr>
        <w:t> Nivel de logro que el sujeto espera alcanzar en una actividad determinada.</w:t>
      </w:r>
    </w:p>
    <w:p w14:paraId="44EDFD91"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autovaloración:</w:t>
      </w:r>
      <w:r w:rsidRPr="009D4ED3">
        <w:rPr>
          <w:rFonts w:ascii="Segoe UI" w:eastAsia="Times New Roman" w:hAnsi="Segoe UI" w:cs="Segoe UI"/>
          <w:color w:val="0F1115"/>
          <w:sz w:val="24"/>
          <w:szCs w:val="24"/>
          <w:lang w:eastAsia="es-MX"/>
        </w:rPr>
        <w:t> Valoración que el sujeto hace de sí mismo, de sus cualidades y posibilidades. La autovaloración adecuada es aquella que se corresponde con las posibilidades reales del sujeto.</w:t>
      </w:r>
    </w:p>
    <w:p w14:paraId="7925889A" w14:textId="77777777" w:rsidR="009D4ED3" w:rsidRPr="009D4ED3" w:rsidRDefault="009D4ED3" w:rsidP="009D4ED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intenciones:</w:t>
      </w:r>
      <w:r w:rsidRPr="009D4ED3">
        <w:rPr>
          <w:rFonts w:ascii="Segoe UI" w:eastAsia="Times New Roman" w:hAnsi="Segoe UI" w:cs="Segoe UI"/>
          <w:color w:val="0F1115"/>
          <w:sz w:val="24"/>
          <w:szCs w:val="24"/>
          <w:lang w:eastAsia="es-MX"/>
        </w:rPr>
        <w:t> Propósitos conscientes que el sujeto se plantea y que orientan su conducta hacia un fin determinado.</w:t>
      </w:r>
    </w:p>
    <w:p w14:paraId="2FF66F7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lastRenderedPageBreak/>
        <w:t>2.3. La orientación motivacional y la expectativa motivacional</w:t>
      </w:r>
    </w:p>
    <w:p w14:paraId="1C1FC57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Bermúdez (1995) distingue dos componentes funcionales dentro de la esfera inductora:</w:t>
      </w:r>
    </w:p>
    <w:p w14:paraId="09E7ECEF" w14:textId="77777777" w:rsidR="009D4ED3" w:rsidRPr="009D4ED3" w:rsidRDefault="009D4ED3" w:rsidP="009D4ED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orientación motivacional:</w:t>
      </w:r>
      <w:r w:rsidRPr="009D4ED3">
        <w:rPr>
          <w:rFonts w:ascii="Segoe UI" w:eastAsia="Times New Roman" w:hAnsi="Segoe UI" w:cs="Segoe UI"/>
          <w:color w:val="0F1115"/>
          <w:sz w:val="24"/>
          <w:szCs w:val="24"/>
          <w:lang w:eastAsia="es-MX"/>
        </w:rPr>
        <w:t> Tiene la función de </w:t>
      </w:r>
      <w:r w:rsidRPr="009D4ED3">
        <w:rPr>
          <w:rFonts w:ascii="Segoe UI" w:eastAsia="Times New Roman" w:hAnsi="Segoe UI" w:cs="Segoe UI"/>
          <w:b/>
          <w:bCs/>
          <w:color w:val="0F1115"/>
          <w:sz w:val="24"/>
          <w:szCs w:val="24"/>
          <w:lang w:eastAsia="es-MX"/>
        </w:rPr>
        <w:t>movilizar</w:t>
      </w:r>
      <w:r w:rsidRPr="009D4ED3">
        <w:rPr>
          <w:rFonts w:ascii="Segoe UI" w:eastAsia="Times New Roman" w:hAnsi="Segoe UI" w:cs="Segoe UI"/>
          <w:color w:val="0F1115"/>
          <w:sz w:val="24"/>
          <w:szCs w:val="24"/>
          <w:lang w:eastAsia="es-MX"/>
        </w:rPr>
        <w:t> a la persona en su actuación. Responde a la pregunta: ¿hacia dónde me dirijo?</w:t>
      </w:r>
    </w:p>
    <w:p w14:paraId="217939DC" w14:textId="77777777" w:rsidR="009D4ED3" w:rsidRPr="009D4ED3" w:rsidRDefault="009D4ED3" w:rsidP="009D4ED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expectativa motivacional:</w:t>
      </w:r>
      <w:r w:rsidRPr="009D4ED3">
        <w:rPr>
          <w:rFonts w:ascii="Segoe UI" w:eastAsia="Times New Roman" w:hAnsi="Segoe UI" w:cs="Segoe UI"/>
          <w:color w:val="0F1115"/>
          <w:sz w:val="24"/>
          <w:szCs w:val="24"/>
          <w:lang w:eastAsia="es-MX"/>
        </w:rPr>
        <w:t> </w:t>
      </w:r>
      <w:r w:rsidRPr="009D4ED3">
        <w:rPr>
          <w:rFonts w:ascii="Segoe UI" w:eastAsia="Times New Roman" w:hAnsi="Segoe UI" w:cs="Segoe UI"/>
          <w:b/>
          <w:bCs/>
          <w:color w:val="0F1115"/>
          <w:sz w:val="24"/>
          <w:szCs w:val="24"/>
          <w:lang w:eastAsia="es-MX"/>
        </w:rPr>
        <w:t>Dirige</w:t>
      </w:r>
      <w:r w:rsidRPr="009D4ED3">
        <w:rPr>
          <w:rFonts w:ascii="Segoe UI" w:eastAsia="Times New Roman" w:hAnsi="Segoe UI" w:cs="Segoe UI"/>
          <w:color w:val="0F1115"/>
          <w:sz w:val="24"/>
          <w:szCs w:val="24"/>
          <w:lang w:eastAsia="es-MX"/>
        </w:rPr>
        <w:t> la actuación y el estado de satisfacción, y </w:t>
      </w:r>
      <w:r w:rsidRPr="009D4ED3">
        <w:rPr>
          <w:rFonts w:ascii="Segoe UI" w:eastAsia="Times New Roman" w:hAnsi="Segoe UI" w:cs="Segoe UI"/>
          <w:b/>
          <w:bCs/>
          <w:color w:val="0F1115"/>
          <w:sz w:val="24"/>
          <w:szCs w:val="24"/>
          <w:lang w:eastAsia="es-MX"/>
        </w:rPr>
        <w:t>sostiene</w:t>
      </w:r>
      <w:r w:rsidRPr="009D4ED3">
        <w:rPr>
          <w:rFonts w:ascii="Segoe UI" w:eastAsia="Times New Roman" w:hAnsi="Segoe UI" w:cs="Segoe UI"/>
          <w:color w:val="0F1115"/>
          <w:sz w:val="24"/>
          <w:szCs w:val="24"/>
          <w:lang w:eastAsia="es-MX"/>
        </w:rPr>
        <w:t> a la persona en su actuación concreta. Responde a la pregunta: ¿qué espero lograr?</w:t>
      </w:r>
    </w:p>
    <w:p w14:paraId="42AD66C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Pregunta para debatir:</w:t>
      </w:r>
      <w:r w:rsidRPr="009D4ED3">
        <w:rPr>
          <w:rFonts w:ascii="Segoe UI" w:eastAsia="Times New Roman" w:hAnsi="Segoe UI" w:cs="Segoe UI"/>
          <w:color w:val="0F1115"/>
          <w:sz w:val="24"/>
          <w:szCs w:val="24"/>
          <w:lang w:eastAsia="es-MX"/>
        </w:rPr>
        <w:br/>
        <w:t>Piensen en un estudiante que quiere ser médico (orientación motivacional) pero que tiene dificultades en Química y Biología. ¿Cómo influye su expectativa motivacional en la perseverancia? ¿Qué papel juega la autovaloración en este caso?</w:t>
      </w:r>
    </w:p>
    <w:p w14:paraId="114C4FBD"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i/>
          <w:iCs/>
          <w:color w:val="0F1115"/>
          <w:sz w:val="24"/>
          <w:szCs w:val="24"/>
          <w:lang w:eastAsia="es-MX"/>
        </w:rPr>
        <w:t>(Se orienta el debate hacia la comprensión de que la motivación no es suficiente si no hay una expectativa realista y una autovaloración adecuada que sostenga el esfuerzo).</w:t>
      </w:r>
    </w:p>
    <w:p w14:paraId="379BB3AB"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3. La esfera ejecutora o cognitivo-instrumental (15 minutos)</w:t>
      </w:r>
    </w:p>
    <w:p w14:paraId="6B486ED3"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Abordemos ahora la segunda esfera de regulación: la </w:t>
      </w:r>
      <w:r w:rsidRPr="009D4ED3">
        <w:rPr>
          <w:rFonts w:ascii="Segoe UI" w:eastAsia="Times New Roman" w:hAnsi="Segoe UI" w:cs="Segoe UI"/>
          <w:b/>
          <w:bCs/>
          <w:color w:val="0F1115"/>
          <w:sz w:val="24"/>
          <w:szCs w:val="24"/>
          <w:lang w:eastAsia="es-MX"/>
        </w:rPr>
        <w:t>esfera ejecutora o cognitivo-instrumental</w:t>
      </w:r>
      <w:r w:rsidRPr="009D4ED3">
        <w:rPr>
          <w:rFonts w:ascii="Segoe UI" w:eastAsia="Times New Roman" w:hAnsi="Segoe UI" w:cs="Segoe UI"/>
          <w:color w:val="0F1115"/>
          <w:sz w:val="24"/>
          <w:szCs w:val="24"/>
          <w:lang w:eastAsia="es-MX"/>
        </w:rPr>
        <w:t>. Esta esfera "apunta al cómo y al con qué se realiza dicha actuación". Es la que responde a las preguntas: ¿cómo actúo? ¿Con qué recursos cuento? ¿Qué herramientas utilizo?</w:t>
      </w:r>
    </w:p>
    <w:p w14:paraId="54D08E5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Esta esfera está integrada por </w:t>
      </w:r>
      <w:r w:rsidRPr="009D4ED3">
        <w:rPr>
          <w:rFonts w:ascii="Segoe UI" w:eastAsia="Times New Roman" w:hAnsi="Segoe UI" w:cs="Segoe UI"/>
          <w:b/>
          <w:bCs/>
          <w:color w:val="0F1115"/>
          <w:sz w:val="24"/>
          <w:szCs w:val="24"/>
          <w:lang w:eastAsia="es-MX"/>
        </w:rPr>
        <w:t>unidades psicológicas</w:t>
      </w:r>
      <w:r w:rsidRPr="009D4ED3">
        <w:rPr>
          <w:rFonts w:ascii="Segoe UI" w:eastAsia="Times New Roman" w:hAnsi="Segoe UI" w:cs="Segoe UI"/>
          <w:color w:val="0F1115"/>
          <w:sz w:val="24"/>
          <w:szCs w:val="24"/>
          <w:lang w:eastAsia="es-MX"/>
        </w:rPr>
        <w:t> y </w:t>
      </w:r>
      <w:r w:rsidRPr="009D4ED3">
        <w:rPr>
          <w:rFonts w:ascii="Segoe UI" w:eastAsia="Times New Roman" w:hAnsi="Segoe UI" w:cs="Segoe UI"/>
          <w:b/>
          <w:bCs/>
          <w:color w:val="0F1115"/>
          <w:sz w:val="24"/>
          <w:szCs w:val="24"/>
          <w:lang w:eastAsia="es-MX"/>
        </w:rPr>
        <w:t>formaciones psicológicas complejas</w:t>
      </w:r>
      <w:r w:rsidRPr="009D4ED3">
        <w:rPr>
          <w:rFonts w:ascii="Segoe UI" w:eastAsia="Times New Roman" w:hAnsi="Segoe UI" w:cs="Segoe UI"/>
          <w:color w:val="0F1115"/>
          <w:sz w:val="24"/>
          <w:szCs w:val="24"/>
          <w:lang w:eastAsia="es-MX"/>
        </w:rPr>
        <w:t> de carácter ejecutor.</w:t>
      </w:r>
    </w:p>
    <w:p w14:paraId="5FF1527B"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3.1. Componentes de la esfera ejecutora</w:t>
      </w:r>
    </w:p>
    <w:p w14:paraId="47F61F5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Según Bermúdez (1995), la esfera ejecutora se configura a través de:</w:t>
      </w:r>
    </w:p>
    <w:p w14:paraId="481CFA3D" w14:textId="77777777" w:rsidR="009D4ED3" w:rsidRPr="009D4ED3" w:rsidRDefault="009D4ED3" w:rsidP="009D4ED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instrumentación ejecutora:</w:t>
      </w:r>
      <w:r w:rsidRPr="009D4ED3">
        <w:rPr>
          <w:rFonts w:ascii="Segoe UI" w:eastAsia="Times New Roman" w:hAnsi="Segoe UI" w:cs="Segoe UI"/>
          <w:color w:val="0F1115"/>
          <w:sz w:val="24"/>
          <w:szCs w:val="24"/>
          <w:lang w:eastAsia="es-MX"/>
        </w:rPr>
        <w:t> Comprende "las manifestaciones de las ejecuciones de la actuación personal en forma de instrumentaciones conscientes o no, traducidas en acciones, operaciones, habilidades, hábitos y capacidades".</w:t>
      </w:r>
    </w:p>
    <w:p w14:paraId="1AB8C164" w14:textId="77777777" w:rsidR="009D4ED3" w:rsidRPr="009D4ED3" w:rsidRDefault="009D4ED3" w:rsidP="009D4ED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estados cognitivos:</w:t>
      </w:r>
      <w:r w:rsidRPr="009D4ED3">
        <w:rPr>
          <w:rFonts w:ascii="Segoe UI" w:eastAsia="Times New Roman" w:hAnsi="Segoe UI" w:cs="Segoe UI"/>
          <w:color w:val="0F1115"/>
          <w:sz w:val="24"/>
          <w:szCs w:val="24"/>
          <w:lang w:eastAsia="es-MX"/>
        </w:rPr>
        <w:t> Generalizan los conocimientos que posee la persona con respecto a uno o varios contextos.</w:t>
      </w:r>
    </w:p>
    <w:p w14:paraId="3CDFDAE4" w14:textId="77777777" w:rsidR="009D4ED3" w:rsidRPr="009D4ED3" w:rsidRDefault="009D4ED3" w:rsidP="009D4ED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lastRenderedPageBreak/>
        <w:t>Los estados metacognitivos:</w:t>
      </w:r>
      <w:r w:rsidRPr="009D4ED3">
        <w:rPr>
          <w:rFonts w:ascii="Segoe UI" w:eastAsia="Times New Roman" w:hAnsi="Segoe UI" w:cs="Segoe UI"/>
          <w:color w:val="0F1115"/>
          <w:sz w:val="24"/>
          <w:szCs w:val="24"/>
          <w:lang w:eastAsia="es-MX"/>
        </w:rPr>
        <w:t> Se refieren a los conocimientos que la persona tiene sobre sí misma, sobre sus propios procesos cognitivos.</w:t>
      </w:r>
    </w:p>
    <w:p w14:paraId="72DD3431"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3.2. Formaciones psicológicas complejas de carácter ejecutor</w:t>
      </w:r>
    </w:p>
    <w:p w14:paraId="2B28341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Entre las formaciones psicológicas ejecutoras se encuentran:</w:t>
      </w:r>
    </w:p>
    <w:p w14:paraId="406211D2" w14:textId="77777777" w:rsidR="009D4ED3" w:rsidRPr="009D4ED3" w:rsidRDefault="009D4ED3" w:rsidP="009D4ED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El carácter:</w:t>
      </w:r>
      <w:r w:rsidRPr="009D4ED3">
        <w:rPr>
          <w:rFonts w:ascii="Segoe UI" w:eastAsia="Times New Roman" w:hAnsi="Segoe UI" w:cs="Segoe UI"/>
          <w:color w:val="0F1115"/>
          <w:sz w:val="24"/>
          <w:szCs w:val="24"/>
          <w:lang w:eastAsia="es-MX"/>
        </w:rPr>
        <w:t> Sistema de rasgos o cualidades que expresan la actitud del sujeto hacia la realidad y hacia sí mismo. El carácter es una formación predominantemente inductora, pero tiene manifestaciones ejecutoras en tanto regula la forma de actuación.</w:t>
      </w:r>
    </w:p>
    <w:p w14:paraId="0D526E1F" w14:textId="77777777" w:rsidR="009D4ED3" w:rsidRPr="009D4ED3" w:rsidRDefault="009D4ED3" w:rsidP="009D4ED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Las capacidades:</w:t>
      </w:r>
      <w:r w:rsidRPr="009D4ED3">
        <w:rPr>
          <w:rFonts w:ascii="Segoe UI" w:eastAsia="Times New Roman" w:hAnsi="Segoe UI" w:cs="Segoe UI"/>
          <w:color w:val="0F1115"/>
          <w:sz w:val="24"/>
          <w:szCs w:val="24"/>
          <w:lang w:eastAsia="es-MX"/>
        </w:rPr>
        <w:t> Conjunto de propiedades psicológicas que permiten el éxito en la realización de una actividad. Las capacidades se desarrollan "gracias a la unión armónica de los hábitos, habilidades y otros elementos personales".</w:t>
      </w:r>
    </w:p>
    <w:p w14:paraId="2E576405" w14:textId="77777777" w:rsidR="009D4ED3" w:rsidRPr="009D4ED3" w:rsidRDefault="009D4ED3" w:rsidP="009D4ED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El temperamento:</w:t>
      </w:r>
      <w:r w:rsidRPr="009D4ED3">
        <w:rPr>
          <w:rFonts w:ascii="Segoe UI" w:eastAsia="Times New Roman" w:hAnsi="Segoe UI" w:cs="Segoe UI"/>
          <w:color w:val="0F1115"/>
          <w:sz w:val="24"/>
          <w:szCs w:val="24"/>
          <w:lang w:eastAsia="es-MX"/>
        </w:rPr>
        <w:t> Característica distintiva que matiza la personalidad desde las bases del sistema nervioso central. El temperamento es la base biológica sobre la cual se construye la personalidad.</w:t>
      </w:r>
    </w:p>
    <w:p w14:paraId="69A4D59A"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 xml:space="preserve">3.3. La unidad entre lo </w:t>
      </w:r>
      <w:proofErr w:type="spellStart"/>
      <w:r w:rsidRPr="009D4ED3">
        <w:rPr>
          <w:rFonts w:ascii="Segoe UI" w:eastAsia="Times New Roman" w:hAnsi="Segoe UI" w:cs="Segoe UI"/>
          <w:b/>
          <w:bCs/>
          <w:color w:val="0F1115"/>
          <w:sz w:val="24"/>
          <w:szCs w:val="24"/>
          <w:lang w:eastAsia="es-MX"/>
        </w:rPr>
        <w:t>inductoro</w:t>
      </w:r>
      <w:proofErr w:type="spellEnd"/>
      <w:r w:rsidRPr="009D4ED3">
        <w:rPr>
          <w:rFonts w:ascii="Segoe UI" w:eastAsia="Times New Roman" w:hAnsi="Segoe UI" w:cs="Segoe UI"/>
          <w:b/>
          <w:bCs/>
          <w:color w:val="0F1115"/>
          <w:sz w:val="24"/>
          <w:szCs w:val="24"/>
          <w:lang w:eastAsia="es-MX"/>
        </w:rPr>
        <w:t xml:space="preserve"> y lo ejecutor</w:t>
      </w:r>
    </w:p>
    <w:p w14:paraId="73A3613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 fundamental comprender que ambas esferas </w:t>
      </w:r>
      <w:r w:rsidRPr="009D4ED3">
        <w:rPr>
          <w:rFonts w:ascii="Segoe UI" w:eastAsia="Times New Roman" w:hAnsi="Segoe UI" w:cs="Segoe UI"/>
          <w:b/>
          <w:bCs/>
          <w:color w:val="0F1115"/>
          <w:sz w:val="24"/>
          <w:szCs w:val="24"/>
          <w:lang w:eastAsia="es-MX"/>
        </w:rPr>
        <w:t>no funcionan de manera aislada</w:t>
      </w:r>
      <w:r w:rsidRPr="009D4ED3">
        <w:rPr>
          <w:rFonts w:ascii="Segoe UI" w:eastAsia="Times New Roman" w:hAnsi="Segoe UI" w:cs="Segoe UI"/>
          <w:color w:val="0F1115"/>
          <w:sz w:val="24"/>
          <w:szCs w:val="24"/>
          <w:lang w:eastAsia="es-MX"/>
        </w:rPr>
        <w:t>. Bermúdez (1995) señala que "las estructuras cognitivas de una persona no pueden configurarse si esta no posee las instrumentaciones intelectuales correspondientes para lograrlas y viceversa. Cuando el funcionamiento instrumental intelectual de un sujeto es significativo, es porque su estado cognitivo también es efectivo".</w:t>
      </w:r>
    </w:p>
    <w:p w14:paraId="5DD566E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Esto significa que:</w:t>
      </w:r>
    </w:p>
    <w:p w14:paraId="5ED88ECB" w14:textId="77777777" w:rsidR="009D4ED3" w:rsidRPr="009D4ED3" w:rsidRDefault="009D4ED3" w:rsidP="009D4ED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No puede haber una ejecución efectiva sin una motivación que la impulse.</w:t>
      </w:r>
    </w:p>
    <w:p w14:paraId="34EADF68" w14:textId="77777777" w:rsidR="009D4ED3" w:rsidRPr="009D4ED3" w:rsidRDefault="009D4ED3" w:rsidP="009D4ED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No puede haber una motivación sostenida sin los recursos cognitivos para llevarla a cabo.</w:t>
      </w:r>
    </w:p>
    <w:p w14:paraId="31897492" w14:textId="77777777" w:rsidR="009D4ED3" w:rsidRPr="009D4ED3" w:rsidRDefault="009D4ED3" w:rsidP="009D4ED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Ambas esferas se </w:t>
      </w:r>
      <w:r w:rsidRPr="009D4ED3">
        <w:rPr>
          <w:rFonts w:ascii="Segoe UI" w:eastAsia="Times New Roman" w:hAnsi="Segoe UI" w:cs="Segoe UI"/>
          <w:b/>
          <w:bCs/>
          <w:color w:val="0F1115"/>
          <w:sz w:val="24"/>
          <w:szCs w:val="24"/>
          <w:lang w:eastAsia="es-MX"/>
        </w:rPr>
        <w:t>presuponen mutuamente</w:t>
      </w:r>
      <w:r w:rsidRPr="009D4ED3">
        <w:rPr>
          <w:rFonts w:ascii="Segoe UI" w:eastAsia="Times New Roman" w:hAnsi="Segoe UI" w:cs="Segoe UI"/>
          <w:color w:val="0F1115"/>
          <w:sz w:val="24"/>
          <w:szCs w:val="24"/>
          <w:lang w:eastAsia="es-MX"/>
        </w:rPr>
        <w:t> y se </w:t>
      </w:r>
      <w:r w:rsidRPr="009D4ED3">
        <w:rPr>
          <w:rFonts w:ascii="Segoe UI" w:eastAsia="Times New Roman" w:hAnsi="Segoe UI" w:cs="Segoe UI"/>
          <w:b/>
          <w:bCs/>
          <w:color w:val="0F1115"/>
          <w:sz w:val="24"/>
          <w:szCs w:val="24"/>
          <w:lang w:eastAsia="es-MX"/>
        </w:rPr>
        <w:t>expresan en la actuación concreta</w:t>
      </w:r>
      <w:r w:rsidRPr="009D4ED3">
        <w:rPr>
          <w:rFonts w:ascii="Segoe UI" w:eastAsia="Times New Roman" w:hAnsi="Segoe UI" w:cs="Segoe UI"/>
          <w:color w:val="0F1115"/>
          <w:sz w:val="24"/>
          <w:szCs w:val="24"/>
          <w:lang w:eastAsia="es-MX"/>
        </w:rPr>
        <w:t> del sujeto.</w:t>
      </w:r>
    </w:p>
    <w:p w14:paraId="0149CC13"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Pregunta para debatir:</w:t>
      </w:r>
      <w:r w:rsidRPr="009D4ED3">
        <w:rPr>
          <w:rFonts w:ascii="Segoe UI" w:eastAsia="Times New Roman" w:hAnsi="Segoe UI" w:cs="Segoe UI"/>
          <w:color w:val="0F1115"/>
          <w:sz w:val="24"/>
          <w:szCs w:val="24"/>
          <w:lang w:eastAsia="es-MX"/>
        </w:rPr>
        <w:br/>
        <w:t>Piensen en un estudiante que tiene una alta motivación por aprender Matemáticas (esfera inductora), pero carece de las habilidades básicas de cálculo (esfera ejecutora). ¿Qué ocurrirá con su motivación a lo largo del tiempo? ¿Cómo se relacionan ambas esferas en este caso?</w:t>
      </w:r>
    </w:p>
    <w:p w14:paraId="0726AFE0"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i/>
          <w:iCs/>
          <w:color w:val="0F1115"/>
          <w:sz w:val="24"/>
          <w:szCs w:val="24"/>
          <w:lang w:eastAsia="es-MX"/>
        </w:rPr>
        <w:lastRenderedPageBreak/>
        <w:t>(Se orienta el debate hacia la comprensión de que la motivación sin herramientas cognitivas tiende a debilitarse, y las herramientas cognitivas sin motivación no se utilizan plenamente).</w:t>
      </w:r>
    </w:p>
    <w:p w14:paraId="7235D5FA"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4. Los niveles de integración del contenido psicológico de la personalidad (10 minutos)</w:t>
      </w:r>
    </w:p>
    <w:p w14:paraId="165EC69B"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Hemos visto que la personalidad está integrada por múltiples contenidos psicológicos. González Rey propone que estos contenidos se organizan en </w:t>
      </w:r>
      <w:r w:rsidRPr="009D4ED3">
        <w:rPr>
          <w:rFonts w:ascii="Segoe UI" w:eastAsia="Times New Roman" w:hAnsi="Segoe UI" w:cs="Segoe UI"/>
          <w:b/>
          <w:bCs/>
          <w:color w:val="0F1115"/>
          <w:sz w:val="24"/>
          <w:szCs w:val="24"/>
          <w:lang w:eastAsia="es-MX"/>
        </w:rPr>
        <w:t>tres niveles de integración</w:t>
      </w:r>
      <w:r w:rsidRPr="009D4ED3">
        <w:rPr>
          <w:rFonts w:ascii="Segoe UI" w:eastAsia="Times New Roman" w:hAnsi="Segoe UI" w:cs="Segoe UI"/>
          <w:color w:val="0F1115"/>
          <w:sz w:val="24"/>
          <w:szCs w:val="24"/>
          <w:lang w:eastAsia="es-MX"/>
        </w:rPr>
        <w:t>:</w:t>
      </w:r>
    </w:p>
    <w:p w14:paraId="4CF5DE08"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4.1. Unidades psicológicas primarias</w:t>
      </w:r>
    </w:p>
    <w:p w14:paraId="0F53BBD1"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Son las integraciones más elementales: necesidades, motivos, actitudes, estereotipos, rasgos, normas y valores. Su incidencia en el comportamiento es inmediata.</w:t>
      </w:r>
    </w:p>
    <w:p w14:paraId="1A58EB6A"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4.2. Formaciones motivacionales o formaciones psicológicas complejas</w:t>
      </w:r>
    </w:p>
    <w:p w14:paraId="604BF49B"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Son integraciones más elaboradas: intereses, convicciones, ideales, aspiraciones, autovaloración, intenciones. Su contenido resulta de la elaboración personal del sujeto y tienen una incidencia más profunda y estable en la regulación.</w:t>
      </w:r>
    </w:p>
    <w:p w14:paraId="5CF3D9DD"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4.3. Síntesis reguladoras</w:t>
      </w:r>
    </w:p>
    <w:p w14:paraId="11F9E148"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Son "subsistemas o configuraciones estructuradas sobre la base de relaciones entre las formaciones específicas que se insertan simultáneamente en varios subsistemas y que repercuten en la regulación de la personalidad". Las síntesis reguladoras son las configuraciones más complejas y estables, como la concepción del mundo, el sentido de la vida, la identidad personal.</w:t>
      </w:r>
    </w:p>
    <w:p w14:paraId="3A445382"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personalidad como configuración de configuraciones:</w:t>
      </w:r>
    </w:p>
    <w:p w14:paraId="6A447F9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González Rey (2007) señala que "las configuraciones subjetivas forman una organización dinámica de la subjetividad individual que podemos identificar con el concepto de personalidad". La personalidad, entonces, es una </w:t>
      </w:r>
      <w:r w:rsidRPr="009D4ED3">
        <w:rPr>
          <w:rFonts w:ascii="Segoe UI" w:eastAsia="Times New Roman" w:hAnsi="Segoe UI" w:cs="Segoe UI"/>
          <w:b/>
          <w:bCs/>
          <w:color w:val="0F1115"/>
          <w:sz w:val="24"/>
          <w:szCs w:val="24"/>
          <w:lang w:eastAsia="es-MX"/>
        </w:rPr>
        <w:t>configuración de configuraciones</w:t>
      </w:r>
      <w:r w:rsidRPr="009D4ED3">
        <w:rPr>
          <w:rFonts w:ascii="Segoe UI" w:eastAsia="Times New Roman" w:hAnsi="Segoe UI" w:cs="Segoe UI"/>
          <w:color w:val="0F1115"/>
          <w:sz w:val="24"/>
          <w:szCs w:val="24"/>
          <w:lang w:eastAsia="es-MX"/>
        </w:rPr>
        <w:t>: un sistema integrado por múltiples configuraciones subjetivas que se organizan jerárquicamente y se reconfiguran ante las exigencias de la vida social.</w:t>
      </w:r>
    </w:p>
    <w:p w14:paraId="60DF83C5"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lastRenderedPageBreak/>
        <w:t>Pregunta para debatir:</w:t>
      </w:r>
      <w:r w:rsidRPr="009D4ED3">
        <w:rPr>
          <w:rFonts w:ascii="Segoe UI" w:eastAsia="Times New Roman" w:hAnsi="Segoe UI" w:cs="Segoe UI"/>
          <w:color w:val="0F1115"/>
          <w:sz w:val="24"/>
          <w:szCs w:val="24"/>
          <w:lang w:eastAsia="es-MX"/>
        </w:rPr>
        <w:br/>
        <w:t>¿Qué diferencia existe entre una unidad psicológica primaria (por ejemplo, un motivo) y una síntesis reguladora (por ejemplo, la concepción del mundo)? ¿Cuál de ellas tiene una incidencia más profunda en la regulación de la actuación?</w:t>
      </w:r>
    </w:p>
    <w:p w14:paraId="79CEF41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i/>
          <w:iCs/>
          <w:color w:val="0F1115"/>
          <w:sz w:val="24"/>
          <w:szCs w:val="24"/>
          <w:lang w:eastAsia="es-MX"/>
        </w:rPr>
        <w:t>(Se orienta el debate hacia la comprensión de que las síntesis reguladoras son más estables y abarcadoras, y que integran y subordinan a las formaciones y unidades más elementales).</w:t>
      </w:r>
    </w:p>
    <w:p w14:paraId="1376A977"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5. El funcionamiento de la personalidad: regulación y autorregulación (10 minutos)</w:t>
      </w:r>
    </w:p>
    <w:p w14:paraId="4A4FF9FF"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Hemos descrito la estructura de la personalidad. Ahora abordemos su </w:t>
      </w:r>
      <w:r w:rsidRPr="009D4ED3">
        <w:rPr>
          <w:rFonts w:ascii="Segoe UI" w:eastAsia="Times New Roman" w:hAnsi="Segoe UI" w:cs="Segoe UI"/>
          <w:b/>
          <w:bCs/>
          <w:color w:val="0F1115"/>
          <w:sz w:val="24"/>
          <w:szCs w:val="24"/>
          <w:lang w:eastAsia="es-MX"/>
        </w:rPr>
        <w:t>funcionamiento</w:t>
      </w:r>
      <w:r w:rsidRPr="009D4ED3">
        <w:rPr>
          <w:rFonts w:ascii="Segoe UI" w:eastAsia="Times New Roman" w:hAnsi="Segoe UI" w:cs="Segoe UI"/>
          <w:color w:val="0F1115"/>
          <w:sz w:val="24"/>
          <w:szCs w:val="24"/>
          <w:lang w:eastAsia="es-MX"/>
        </w:rPr>
        <w:t>: ¿cómo opera esta estructura para regular la actuación del sujeto?</w:t>
      </w:r>
    </w:p>
    <w:p w14:paraId="7936753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El funcionamiento de la personalidad se expresa en dos formas:</w:t>
      </w:r>
    </w:p>
    <w:p w14:paraId="393BA70E" w14:textId="77777777" w:rsidR="009D4ED3" w:rsidRPr="009D4ED3" w:rsidRDefault="009D4ED3" w:rsidP="009D4ED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Regulación:</w:t>
      </w:r>
      <w:r w:rsidRPr="009D4ED3">
        <w:rPr>
          <w:rFonts w:ascii="Segoe UI" w:eastAsia="Times New Roman" w:hAnsi="Segoe UI" w:cs="Segoe UI"/>
          <w:color w:val="0F1115"/>
          <w:sz w:val="24"/>
          <w:szCs w:val="24"/>
          <w:lang w:eastAsia="es-MX"/>
        </w:rPr>
        <w:t> La personalidad dirige la actuación del sujeto en función de sus motivos, intereses, convicciones y valores.</w:t>
      </w:r>
    </w:p>
    <w:p w14:paraId="4084A977" w14:textId="77777777" w:rsidR="009D4ED3" w:rsidRPr="009D4ED3" w:rsidRDefault="009D4ED3" w:rsidP="009D4ED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Autorregulación:</w:t>
      </w:r>
      <w:r w:rsidRPr="009D4ED3">
        <w:rPr>
          <w:rFonts w:ascii="Segoe UI" w:eastAsia="Times New Roman" w:hAnsi="Segoe UI" w:cs="Segoe UI"/>
          <w:color w:val="0F1115"/>
          <w:sz w:val="24"/>
          <w:szCs w:val="24"/>
          <w:lang w:eastAsia="es-MX"/>
        </w:rPr>
        <w:t> La forma más compleja de regulación, en la que el sujeto toma decisiones de manera autónoma a partir de sus propios criterios y se compromete con ellos. La autodeterminación es "la posibilidad del hombre de regular la actuación a partir de sus convicciones, que se expresa en la posibilidad de tomar decisiones, de forma autónoma, a partir de criterios propios con los cuales se compromete".</w:t>
      </w:r>
    </w:p>
    <w:p w14:paraId="3C660ADB"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El funcionamiento de la personalidad se caracteriza por la </w:t>
      </w:r>
      <w:r w:rsidRPr="009D4ED3">
        <w:rPr>
          <w:rFonts w:ascii="Segoe UI" w:eastAsia="Times New Roman" w:hAnsi="Segoe UI" w:cs="Segoe UI"/>
          <w:b/>
          <w:bCs/>
          <w:color w:val="0F1115"/>
          <w:sz w:val="24"/>
          <w:szCs w:val="24"/>
          <w:lang w:eastAsia="es-MX"/>
        </w:rPr>
        <w:t>unidad de lo cognitivo y lo afectivo</w:t>
      </w:r>
      <w:r w:rsidRPr="009D4ED3">
        <w:rPr>
          <w:rFonts w:ascii="Segoe UI" w:eastAsia="Times New Roman" w:hAnsi="Segoe UI" w:cs="Segoe UI"/>
          <w:color w:val="0F1115"/>
          <w:sz w:val="24"/>
          <w:szCs w:val="24"/>
          <w:lang w:eastAsia="es-MX"/>
        </w:rPr>
        <w:t xml:space="preserve">. </w:t>
      </w:r>
      <w:proofErr w:type="spellStart"/>
      <w:r w:rsidRPr="009D4ED3">
        <w:rPr>
          <w:rFonts w:ascii="Segoe UI" w:eastAsia="Times New Roman" w:hAnsi="Segoe UI" w:cs="Segoe UI"/>
          <w:color w:val="0F1115"/>
          <w:sz w:val="24"/>
          <w:szCs w:val="24"/>
          <w:lang w:eastAsia="es-MX"/>
        </w:rPr>
        <w:t>Vigotsky</w:t>
      </w:r>
      <w:proofErr w:type="spellEnd"/>
      <w:r w:rsidRPr="009D4ED3">
        <w:rPr>
          <w:rFonts w:ascii="Segoe UI" w:eastAsia="Times New Roman" w:hAnsi="Segoe UI" w:cs="Segoe UI"/>
          <w:color w:val="0F1115"/>
          <w:sz w:val="24"/>
          <w:szCs w:val="24"/>
          <w:lang w:eastAsia="es-MX"/>
        </w:rPr>
        <w:t xml:space="preserve"> (s.f.) afirmó que "desde el punto de vista psicológico los valores constituyen formaciones psicológicas de la personalidad que van a regular la actuación del sujeto, a través de la unidad de lo cognitivo con lo afectivo". Esto significa que la regulación no es puramente racional ni puramente emocional; es </w:t>
      </w:r>
      <w:r w:rsidRPr="009D4ED3">
        <w:rPr>
          <w:rFonts w:ascii="Segoe UI" w:eastAsia="Times New Roman" w:hAnsi="Segoe UI" w:cs="Segoe UI"/>
          <w:b/>
          <w:bCs/>
          <w:color w:val="0F1115"/>
          <w:sz w:val="24"/>
          <w:szCs w:val="24"/>
          <w:lang w:eastAsia="es-MX"/>
        </w:rPr>
        <w:t>cognitivo-afectiva</w:t>
      </w:r>
      <w:r w:rsidRPr="009D4ED3">
        <w:rPr>
          <w:rFonts w:ascii="Segoe UI" w:eastAsia="Times New Roman" w:hAnsi="Segoe UI" w:cs="Segoe UI"/>
          <w:color w:val="0F1115"/>
          <w:sz w:val="24"/>
          <w:szCs w:val="24"/>
          <w:lang w:eastAsia="es-MX"/>
        </w:rPr>
        <w:t>.</w:t>
      </w:r>
    </w:p>
    <w:p w14:paraId="31BB381F"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La </w:t>
      </w:r>
      <w:r w:rsidRPr="009D4ED3">
        <w:rPr>
          <w:rFonts w:ascii="Segoe UI" w:eastAsia="Times New Roman" w:hAnsi="Segoe UI" w:cs="Segoe UI"/>
          <w:b/>
          <w:bCs/>
          <w:color w:val="0F1115"/>
          <w:sz w:val="24"/>
          <w:szCs w:val="24"/>
          <w:lang w:eastAsia="es-MX"/>
        </w:rPr>
        <w:t>conciencia</w:t>
      </w:r>
      <w:r w:rsidRPr="009D4ED3">
        <w:rPr>
          <w:rFonts w:ascii="Segoe UI" w:eastAsia="Times New Roman" w:hAnsi="Segoe UI" w:cs="Segoe UI"/>
          <w:color w:val="0F1115"/>
          <w:sz w:val="24"/>
          <w:szCs w:val="24"/>
          <w:lang w:eastAsia="es-MX"/>
        </w:rPr>
        <w:t xml:space="preserve"> juega un papel central en este funcionamiento. Según </w:t>
      </w:r>
      <w:proofErr w:type="spellStart"/>
      <w:r w:rsidRPr="009D4ED3">
        <w:rPr>
          <w:rFonts w:ascii="Segoe UI" w:eastAsia="Times New Roman" w:hAnsi="Segoe UI" w:cs="Segoe UI"/>
          <w:color w:val="0F1115"/>
          <w:sz w:val="24"/>
          <w:szCs w:val="24"/>
          <w:lang w:eastAsia="es-MX"/>
        </w:rPr>
        <w:t>Vigotsky</w:t>
      </w:r>
      <w:proofErr w:type="spellEnd"/>
      <w:r w:rsidRPr="009D4ED3">
        <w:rPr>
          <w:rFonts w:ascii="Segoe UI" w:eastAsia="Times New Roman" w:hAnsi="Segoe UI" w:cs="Segoe UI"/>
          <w:color w:val="0F1115"/>
          <w:sz w:val="24"/>
          <w:szCs w:val="24"/>
          <w:lang w:eastAsia="es-MX"/>
        </w:rPr>
        <w:t>, "las funciones psíquicas superiores están mediatizadas en la conciencia, por los signos, símbolos que posibilitan una representación de la realidad. Aparece aquí la conciencia como sistema psicológico, complejo, integral donde se estructuran procesos psicológicos en la regulación de la conducta".</w:t>
      </w:r>
    </w:p>
    <w:p w14:paraId="7664B87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lastRenderedPageBreak/>
        <w:t>Pregunta para debatir:</w:t>
      </w:r>
      <w:r w:rsidRPr="009D4ED3">
        <w:rPr>
          <w:rFonts w:ascii="Segoe UI" w:eastAsia="Times New Roman" w:hAnsi="Segoe UI" w:cs="Segoe UI"/>
          <w:color w:val="0F1115"/>
          <w:sz w:val="24"/>
          <w:szCs w:val="24"/>
          <w:lang w:eastAsia="es-MX"/>
        </w:rPr>
        <w:br/>
        <w:t>Piensen en una decisión importante que hayan tomado recientemente (elegir una carrera, enfrentar un problema familiar, etc.). ¿Cómo influyeron sus motivos, sus valores y sus conocimientos en esa decisión? ¿Fue una decisión puramente racional o intervinieron también las emociones?</w:t>
      </w:r>
    </w:p>
    <w:p w14:paraId="11052704"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i/>
          <w:iCs/>
          <w:color w:val="0F1115"/>
          <w:sz w:val="24"/>
          <w:szCs w:val="24"/>
          <w:lang w:eastAsia="es-MX"/>
        </w:rPr>
        <w:t>(Se orienta el debate hacia la comprensión de que la regulación de la personalidad es siempre cognitivo-afectiva, y que la autodeterminación implica un compromiso personal con los propios criterios).</w:t>
      </w:r>
    </w:p>
    <w:p w14:paraId="0DB67516" w14:textId="77777777" w:rsidR="009D4ED3" w:rsidRPr="009D4ED3" w:rsidRDefault="009D4ED3" w:rsidP="009D4ED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9D4ED3">
        <w:rPr>
          <w:rFonts w:ascii="Segoe UI" w:eastAsia="Times New Roman" w:hAnsi="Segoe UI" w:cs="Segoe UI"/>
          <w:b/>
          <w:bCs/>
          <w:color w:val="0F1115"/>
          <w:sz w:val="30"/>
          <w:szCs w:val="30"/>
          <w:lang w:eastAsia="es-MX"/>
        </w:rPr>
        <w:t>6. Importancia de la estructura y el funcionamiento de la personalidad para el pedagogo-psicólogo (5 minutos)</w:t>
      </w:r>
    </w:p>
    <w:p w14:paraId="2BB67C0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¿Por qué es importante para el pedagogo-psicólogo comprender la estructura y el funcionamiento de la personalidad?</w:t>
      </w:r>
    </w:p>
    <w:p w14:paraId="12C1B4E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Primero, para el diagnóstico.</w:t>
      </w:r>
      <w:r w:rsidRPr="009D4ED3">
        <w:rPr>
          <w:rFonts w:ascii="Segoe UI" w:eastAsia="Times New Roman" w:hAnsi="Segoe UI" w:cs="Segoe UI"/>
          <w:color w:val="0F1115"/>
          <w:sz w:val="24"/>
          <w:szCs w:val="24"/>
          <w:lang w:eastAsia="es-MX"/>
        </w:rPr>
        <w:t> No basta con explorar la conducta observable; es necesario comprender la estructura motivacional del estudiante: sus motivos, intereses, convicciones, autovaloración. También es necesario evaluar sus recursos ejecutores: sus capacidades, habilidades, hábitos.</w:t>
      </w:r>
    </w:p>
    <w:p w14:paraId="2C459B8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Segundo, para la intervención.</w:t>
      </w:r>
      <w:r w:rsidRPr="009D4ED3">
        <w:rPr>
          <w:rFonts w:ascii="Segoe UI" w:eastAsia="Times New Roman" w:hAnsi="Segoe UI" w:cs="Segoe UI"/>
          <w:color w:val="0F1115"/>
          <w:sz w:val="24"/>
          <w:szCs w:val="24"/>
          <w:lang w:eastAsia="es-MX"/>
        </w:rPr>
        <w:t> Si el problema está en la esfera inductora (falta de motivación, autovaloración inadecuada, intereses limitados), la intervención debe orientarse a reconfigurar esos contenidos. Si el problema está en la esfera ejecutora (falta de habilidades, hábitos inadecuados), la intervención debe orientarse a desarrollar esos recursos.</w:t>
      </w:r>
    </w:p>
    <w:p w14:paraId="056D01F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Tercero, para la orientación.</w:t>
      </w:r>
      <w:r w:rsidRPr="009D4ED3">
        <w:rPr>
          <w:rFonts w:ascii="Segoe UI" w:eastAsia="Times New Roman" w:hAnsi="Segoe UI" w:cs="Segoe UI"/>
          <w:color w:val="0F1115"/>
          <w:sz w:val="24"/>
          <w:szCs w:val="24"/>
          <w:lang w:eastAsia="es-MX"/>
        </w:rPr>
        <w:t> Comprender la estructura y el funcionamiento de la personalidad permite al pedagogo-psicólogo ayudar a los estudiantes a conocerse mejor, a identificar sus fortalezas y debilidades, y a tomar decisiones más informadas sobre su futuro.</w:t>
      </w:r>
    </w:p>
    <w:p w14:paraId="41F1D5E5"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Cuarto, para la asesoría a docentes.</w:t>
      </w:r>
      <w:r w:rsidRPr="009D4ED3">
        <w:rPr>
          <w:rFonts w:ascii="Segoe UI" w:eastAsia="Times New Roman" w:hAnsi="Segoe UI" w:cs="Segoe UI"/>
          <w:color w:val="0F1115"/>
          <w:sz w:val="24"/>
          <w:szCs w:val="24"/>
          <w:lang w:eastAsia="es-MX"/>
        </w:rPr>
        <w:t> Muchos docentes atribuyen las dificultades de los estudiantes a la falta de "inteligencia" o de "voluntad". Comprender la estructura y el funcionamiento de la personalidad permite ayudarles a ver que el problema puede estar en la esfera motivacional, en la autovaloración, en los intereses, o en la falta de herramientas cognitivas.</w:t>
      </w:r>
    </w:p>
    <w:p w14:paraId="75A7989E"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CONCLUSIONES Y SÍNTESIS (10 minutos)</w:t>
      </w:r>
    </w:p>
    <w:p w14:paraId="3996CADA"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lastRenderedPageBreak/>
        <w:t>Hemos recorrido un camino fundamental en la comprensión de la personalidad. Recapitulemos las ideas centrales:</w:t>
      </w:r>
    </w:p>
    <w:p w14:paraId="68F0E4EF" w14:textId="77777777" w:rsidR="009D4ED3" w:rsidRPr="009D4ED3" w:rsidRDefault="009D4ED3" w:rsidP="009D4ED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personalidad es un sistema de regulación y autorregulación</w:t>
      </w:r>
      <w:r w:rsidRPr="009D4ED3">
        <w:rPr>
          <w:rFonts w:ascii="Segoe UI" w:eastAsia="Times New Roman" w:hAnsi="Segoe UI" w:cs="Segoe UI"/>
          <w:color w:val="0F1115"/>
          <w:sz w:val="24"/>
          <w:szCs w:val="24"/>
          <w:lang w:eastAsia="es-MX"/>
        </w:rPr>
        <w:t> del comportamiento a nivel individual.</w:t>
      </w:r>
    </w:p>
    <w:p w14:paraId="7C8B998F" w14:textId="77777777" w:rsidR="009D4ED3" w:rsidRPr="009D4ED3" w:rsidRDefault="009D4ED3" w:rsidP="009D4ED3">
      <w:pPr>
        <w:numPr>
          <w:ilvl w:val="0"/>
          <w:numId w:val="10"/>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Se estructura en dos esferas de regulación:</w:t>
      </w:r>
    </w:p>
    <w:p w14:paraId="128F0301" w14:textId="77777777" w:rsidR="009D4ED3" w:rsidRPr="009D4ED3" w:rsidRDefault="009D4ED3" w:rsidP="009D4ED3">
      <w:pPr>
        <w:numPr>
          <w:ilvl w:val="1"/>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esfera inductora o motivacional-afectiva:</w:t>
      </w:r>
      <w:r w:rsidRPr="009D4ED3">
        <w:rPr>
          <w:rFonts w:ascii="Segoe UI" w:eastAsia="Times New Roman" w:hAnsi="Segoe UI" w:cs="Segoe UI"/>
          <w:color w:val="0F1115"/>
          <w:sz w:val="24"/>
          <w:szCs w:val="24"/>
          <w:lang w:eastAsia="es-MX"/>
        </w:rPr>
        <w:t> Responde al por qué y para qué de la actuación. Incluye motivos, intereses, convicciones, ideales, aspiraciones, autovaloración.</w:t>
      </w:r>
    </w:p>
    <w:p w14:paraId="1373012D" w14:textId="77777777" w:rsidR="009D4ED3" w:rsidRPr="009D4ED3" w:rsidRDefault="009D4ED3" w:rsidP="009D4ED3">
      <w:pPr>
        <w:numPr>
          <w:ilvl w:val="1"/>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esfera ejecutora o cognitivo-instrumental:</w:t>
      </w:r>
      <w:r w:rsidRPr="009D4ED3">
        <w:rPr>
          <w:rFonts w:ascii="Segoe UI" w:eastAsia="Times New Roman" w:hAnsi="Segoe UI" w:cs="Segoe UI"/>
          <w:color w:val="0F1115"/>
          <w:sz w:val="24"/>
          <w:szCs w:val="24"/>
          <w:lang w:eastAsia="es-MX"/>
        </w:rPr>
        <w:t> Responde al cómo y con qué de la actuación. Incluye capacidades, habilidades, hábitos, carácter, temperamento.</w:t>
      </w:r>
    </w:p>
    <w:p w14:paraId="3E00DD96" w14:textId="77777777" w:rsidR="009D4ED3" w:rsidRPr="009D4ED3" w:rsidRDefault="009D4ED3" w:rsidP="009D4ED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Ambas esferas funcionan en unidad dialéctica:</w:t>
      </w:r>
      <w:r w:rsidRPr="009D4ED3">
        <w:rPr>
          <w:rFonts w:ascii="Segoe UI" w:eastAsia="Times New Roman" w:hAnsi="Segoe UI" w:cs="Segoe UI"/>
          <w:color w:val="0F1115"/>
          <w:sz w:val="24"/>
          <w:szCs w:val="24"/>
          <w:lang w:eastAsia="es-MX"/>
        </w:rPr>
        <w:t> Se presuponen mutuamente y se expresan en la actuación concreta del sujeto.</w:t>
      </w:r>
    </w:p>
    <w:p w14:paraId="42418CD9" w14:textId="77777777" w:rsidR="009D4ED3" w:rsidRPr="009D4ED3" w:rsidRDefault="009D4ED3" w:rsidP="009D4ED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Los contenidos psicológicos se organizan en tres niveles de integración:</w:t>
      </w:r>
      <w:r w:rsidRPr="009D4ED3">
        <w:rPr>
          <w:rFonts w:ascii="Segoe UI" w:eastAsia="Times New Roman" w:hAnsi="Segoe UI" w:cs="Segoe UI"/>
          <w:color w:val="0F1115"/>
          <w:sz w:val="24"/>
          <w:szCs w:val="24"/>
          <w:lang w:eastAsia="es-MX"/>
        </w:rPr>
        <w:t> unidades psicológicas primarias, formaciones psicológicas complejas y síntesis reguladoras.</w:t>
      </w:r>
    </w:p>
    <w:p w14:paraId="67C53400" w14:textId="77777777" w:rsidR="009D4ED3" w:rsidRPr="009D4ED3" w:rsidRDefault="009D4ED3" w:rsidP="009D4ED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La personalidad es una configuración de configuraciones:</w:t>
      </w:r>
      <w:r w:rsidRPr="009D4ED3">
        <w:rPr>
          <w:rFonts w:ascii="Segoe UI" w:eastAsia="Times New Roman" w:hAnsi="Segoe UI" w:cs="Segoe UI"/>
          <w:color w:val="0F1115"/>
          <w:sz w:val="24"/>
          <w:szCs w:val="24"/>
          <w:lang w:eastAsia="es-MX"/>
        </w:rPr>
        <w:t> Un sistema dinámico que se reconfigura ante las exigencias de la vida social.</w:t>
      </w:r>
    </w:p>
    <w:p w14:paraId="1368D5AB" w14:textId="77777777" w:rsidR="009D4ED3" w:rsidRPr="009D4ED3" w:rsidRDefault="009D4ED3" w:rsidP="009D4ED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El funcionamiento de la personalidad es cognitivo-afectivo:</w:t>
      </w:r>
      <w:r w:rsidRPr="009D4ED3">
        <w:rPr>
          <w:rFonts w:ascii="Segoe UI" w:eastAsia="Times New Roman" w:hAnsi="Segoe UI" w:cs="Segoe UI"/>
          <w:color w:val="0F1115"/>
          <w:sz w:val="24"/>
          <w:szCs w:val="24"/>
          <w:lang w:eastAsia="es-MX"/>
        </w:rPr>
        <w:t> La regulación no es puramente racional ni puramente emocional.</w:t>
      </w:r>
    </w:p>
    <w:p w14:paraId="37D9C9A7"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Idea central para recordar:</w:t>
      </w:r>
      <w:r w:rsidRPr="009D4ED3">
        <w:rPr>
          <w:rFonts w:ascii="Segoe UI" w:eastAsia="Times New Roman" w:hAnsi="Segoe UI" w:cs="Segoe UI"/>
          <w:color w:val="0F1115"/>
          <w:sz w:val="24"/>
          <w:szCs w:val="24"/>
          <w:lang w:eastAsia="es-MX"/>
        </w:rPr>
        <w:br/>
        <w:t>La personalidad no es un conjunto de rasgos estáticos; es un </w:t>
      </w:r>
      <w:r w:rsidRPr="009D4ED3">
        <w:rPr>
          <w:rFonts w:ascii="Segoe UI" w:eastAsia="Times New Roman" w:hAnsi="Segoe UI" w:cs="Segoe UI"/>
          <w:b/>
          <w:bCs/>
          <w:color w:val="0F1115"/>
          <w:sz w:val="24"/>
          <w:szCs w:val="24"/>
          <w:lang w:eastAsia="es-MX"/>
        </w:rPr>
        <w:t>sistema dinámico de regulación</w:t>
      </w:r>
      <w:r w:rsidRPr="009D4ED3">
        <w:rPr>
          <w:rFonts w:ascii="Segoe UI" w:eastAsia="Times New Roman" w:hAnsi="Segoe UI" w:cs="Segoe UI"/>
          <w:color w:val="0F1115"/>
          <w:sz w:val="24"/>
          <w:szCs w:val="24"/>
          <w:lang w:eastAsia="es-MX"/>
        </w:rPr>
        <w:t xml:space="preserve"> que integra lo </w:t>
      </w:r>
      <w:proofErr w:type="spellStart"/>
      <w:r w:rsidRPr="009D4ED3">
        <w:rPr>
          <w:rFonts w:ascii="Segoe UI" w:eastAsia="Times New Roman" w:hAnsi="Segoe UI" w:cs="Segoe UI"/>
          <w:color w:val="0F1115"/>
          <w:sz w:val="24"/>
          <w:szCs w:val="24"/>
          <w:lang w:eastAsia="es-MX"/>
        </w:rPr>
        <w:t>inductoro</w:t>
      </w:r>
      <w:proofErr w:type="spellEnd"/>
      <w:r w:rsidRPr="009D4ED3">
        <w:rPr>
          <w:rFonts w:ascii="Segoe UI" w:eastAsia="Times New Roman" w:hAnsi="Segoe UI" w:cs="Segoe UI"/>
          <w:color w:val="0F1115"/>
          <w:sz w:val="24"/>
          <w:szCs w:val="24"/>
          <w:lang w:eastAsia="es-MX"/>
        </w:rPr>
        <w:t xml:space="preserve"> y lo ejecutor, lo cognitivo y lo afectivo, lo consciente y lo inconsciente, para dirigir la actuación del sujeto en su contexto social.</w:t>
      </w:r>
    </w:p>
    <w:p w14:paraId="3919DEEA"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Pregunta final para reflexionar:</w:t>
      </w:r>
      <w:r w:rsidRPr="009D4ED3">
        <w:rPr>
          <w:rFonts w:ascii="Segoe UI" w:eastAsia="Times New Roman" w:hAnsi="Segoe UI" w:cs="Segoe UI"/>
          <w:color w:val="0F1115"/>
          <w:sz w:val="24"/>
          <w:szCs w:val="24"/>
          <w:lang w:eastAsia="es-MX"/>
        </w:rPr>
        <w:br/>
        <w:t>¿Cómo cambia nuestra manera de diagnosticar y de intervenir cuando comprendemos que la personalidad es un sistema de regulación con dos esferas que funcionan en unidad?</w:t>
      </w:r>
    </w:p>
    <w:p w14:paraId="30898948"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ORIENTACIÓN AL TRABAJO INDEPENDIENTE (5 minutos)</w:t>
      </w:r>
    </w:p>
    <w:p w14:paraId="27645391"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Para la próxima conferencia, les orientaré las siguientes tareas:</w:t>
      </w:r>
    </w:p>
    <w:p w14:paraId="4EE6B54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lastRenderedPageBreak/>
        <w:t>Tarea 1:</w:t>
      </w:r>
      <w:r w:rsidRPr="009D4ED3">
        <w:rPr>
          <w:rFonts w:ascii="Segoe UI" w:eastAsia="Times New Roman" w:hAnsi="Segoe UI" w:cs="Segoe UI"/>
          <w:color w:val="0F1115"/>
          <w:sz w:val="24"/>
          <w:szCs w:val="24"/>
          <w:lang w:eastAsia="es-MX"/>
        </w:rPr>
        <w:t> Elaboren un </w:t>
      </w:r>
      <w:r w:rsidRPr="009D4ED3">
        <w:rPr>
          <w:rFonts w:ascii="Segoe UI" w:eastAsia="Times New Roman" w:hAnsi="Segoe UI" w:cs="Segoe UI"/>
          <w:b/>
          <w:bCs/>
          <w:color w:val="0F1115"/>
          <w:sz w:val="24"/>
          <w:szCs w:val="24"/>
          <w:lang w:eastAsia="es-MX"/>
        </w:rPr>
        <w:t>mapa conceptual</w:t>
      </w:r>
      <w:r w:rsidRPr="009D4ED3">
        <w:rPr>
          <w:rFonts w:ascii="Segoe UI" w:eastAsia="Times New Roman" w:hAnsi="Segoe UI" w:cs="Segoe UI"/>
          <w:color w:val="0F1115"/>
          <w:sz w:val="24"/>
          <w:szCs w:val="24"/>
          <w:lang w:eastAsia="es-MX"/>
        </w:rPr>
        <w:t> que represente la estructura de la personalidad, incluyendo:</w:t>
      </w:r>
    </w:p>
    <w:p w14:paraId="03C5F35D" w14:textId="77777777" w:rsidR="009D4ED3" w:rsidRPr="009D4ED3" w:rsidRDefault="009D4ED3" w:rsidP="009D4ED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Las dos esferas de regulación (inductora y ejecutora).</w:t>
      </w:r>
    </w:p>
    <w:p w14:paraId="5C15E697" w14:textId="77777777" w:rsidR="009D4ED3" w:rsidRPr="009D4ED3" w:rsidRDefault="009D4ED3" w:rsidP="009D4ED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Las unidades psicológicas primarias y las formaciones psicológicas complejas de cada esfera.</w:t>
      </w:r>
    </w:p>
    <w:p w14:paraId="4F3C0459" w14:textId="77777777" w:rsidR="009D4ED3" w:rsidRPr="009D4ED3" w:rsidRDefault="009D4ED3" w:rsidP="009D4ED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Los niveles de integración del contenido psicológico (unidades primarias, formaciones complejas, síntesis reguladoras).</w:t>
      </w:r>
    </w:p>
    <w:p w14:paraId="4C7FADD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Tarea 2:</w:t>
      </w:r>
      <w:r w:rsidRPr="009D4ED3">
        <w:rPr>
          <w:rFonts w:ascii="Segoe UI" w:eastAsia="Times New Roman" w:hAnsi="Segoe UI" w:cs="Segoe UI"/>
          <w:color w:val="0F1115"/>
          <w:sz w:val="24"/>
          <w:szCs w:val="24"/>
          <w:lang w:eastAsia="es-MX"/>
        </w:rPr>
        <w:t> Analicen el siguiente caso y respondan las preguntas:</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i/>
          <w:iCs/>
          <w:color w:val="0F1115"/>
          <w:sz w:val="24"/>
          <w:szCs w:val="24"/>
          <w:lang w:eastAsia="es-MX"/>
        </w:rPr>
        <w:t>Un estudiante de preuniversitario ha sido siempre un alumno destacado. Sin embargo, en el último año ha comenzado a descuidar sus estudios, se ha aislado de sus compañeros y ha expresado que "ya nada tiene sentido". Sus padres están preocupados porque antes era un joven motivado y sociable.</w:t>
      </w:r>
    </w:p>
    <w:p w14:paraId="593CCCF9" w14:textId="77777777" w:rsidR="009D4ED3" w:rsidRPr="009D4ED3" w:rsidRDefault="009D4ED3" w:rsidP="009D4ED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¿Qué esferas de la personalidad se ven afectadas en este caso?</w:t>
      </w:r>
    </w:p>
    <w:p w14:paraId="0C904B52" w14:textId="77777777" w:rsidR="009D4ED3" w:rsidRPr="009D4ED3" w:rsidRDefault="009D4ED3" w:rsidP="009D4ED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¿Qué formaciones psicológicas podrían estar implicadas?</w:t>
      </w:r>
    </w:p>
    <w:p w14:paraId="16A63A9F" w14:textId="77777777" w:rsidR="009D4ED3" w:rsidRPr="009D4ED3" w:rsidRDefault="009D4ED3" w:rsidP="009D4ED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¿Qué estrategias de diagnóstico y de intervención propondría desde el EHC?</w:t>
      </w:r>
    </w:p>
    <w:p w14:paraId="02239139"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Tarea 3:</w:t>
      </w:r>
      <w:r w:rsidRPr="009D4ED3">
        <w:rPr>
          <w:rFonts w:ascii="Segoe UI" w:eastAsia="Times New Roman" w:hAnsi="Segoe UI" w:cs="Segoe UI"/>
          <w:color w:val="0F1115"/>
          <w:sz w:val="24"/>
          <w:szCs w:val="24"/>
          <w:lang w:eastAsia="es-MX"/>
        </w:rPr>
        <w:t> Preparen una </w:t>
      </w:r>
      <w:r w:rsidRPr="009D4ED3">
        <w:rPr>
          <w:rFonts w:ascii="Segoe UI" w:eastAsia="Times New Roman" w:hAnsi="Segoe UI" w:cs="Segoe UI"/>
          <w:b/>
          <w:bCs/>
          <w:color w:val="0F1115"/>
          <w:sz w:val="24"/>
          <w:szCs w:val="24"/>
          <w:lang w:eastAsia="es-MX"/>
        </w:rPr>
        <w:t>intervención oral breve</w:t>
      </w:r>
      <w:r w:rsidRPr="009D4ED3">
        <w:rPr>
          <w:rFonts w:ascii="Segoe UI" w:eastAsia="Times New Roman" w:hAnsi="Segoe UI" w:cs="Segoe UI"/>
          <w:color w:val="0F1115"/>
          <w:sz w:val="24"/>
          <w:szCs w:val="24"/>
          <w:lang w:eastAsia="es-MX"/>
        </w:rPr>
        <w:t> (5 minutos) respondiendo a la pregunta: </w:t>
      </w:r>
      <w:r w:rsidRPr="009D4ED3">
        <w:rPr>
          <w:rFonts w:ascii="Segoe UI" w:eastAsia="Times New Roman" w:hAnsi="Segoe UI" w:cs="Segoe UI"/>
          <w:i/>
          <w:iCs/>
          <w:color w:val="0F1115"/>
          <w:sz w:val="24"/>
          <w:szCs w:val="24"/>
          <w:lang w:eastAsia="es-MX"/>
        </w:rPr>
        <w:t>¿Por qué es necesario comprender la estructura y el funcionamiento de la personalidad para la labor del pedagogo-psicólogo?</w:t>
      </w:r>
      <w:r w:rsidRPr="009D4ED3">
        <w:rPr>
          <w:rFonts w:ascii="Segoe UI" w:eastAsia="Times New Roman" w:hAnsi="Segoe UI" w:cs="Segoe UI"/>
          <w:color w:val="0F1115"/>
          <w:sz w:val="24"/>
          <w:szCs w:val="24"/>
          <w:lang w:eastAsia="es-MX"/>
        </w:rPr>
        <w:t> Se evaluará la capacidad de argumentación y la coherencia teórica.</w:t>
      </w:r>
    </w:p>
    <w:p w14:paraId="2986F8AC"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39FEA478"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t>EVALUACIÓN FRECUENTE (5 minutos)</w:t>
      </w:r>
    </w:p>
    <w:p w14:paraId="78F87318"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Para finalizar, les aplicaré una </w:t>
      </w:r>
      <w:r w:rsidRPr="009D4ED3">
        <w:rPr>
          <w:rFonts w:ascii="Segoe UI" w:eastAsia="Times New Roman" w:hAnsi="Segoe UI" w:cs="Segoe UI"/>
          <w:b/>
          <w:bCs/>
          <w:color w:val="0F1115"/>
          <w:sz w:val="24"/>
          <w:szCs w:val="24"/>
          <w:lang w:eastAsia="es-MX"/>
        </w:rPr>
        <w:t>evaluación frecuente escrita</w:t>
      </w:r>
      <w:r w:rsidRPr="009D4ED3">
        <w:rPr>
          <w:rFonts w:ascii="Segoe UI" w:eastAsia="Times New Roman" w:hAnsi="Segoe UI" w:cs="Segoe UI"/>
          <w:color w:val="0F1115"/>
          <w:sz w:val="24"/>
          <w:szCs w:val="24"/>
          <w:lang w:eastAsia="es-MX"/>
        </w:rPr>
        <w:t> con las siguientes preguntas:</w:t>
      </w:r>
    </w:p>
    <w:p w14:paraId="6E64684F" w14:textId="77777777" w:rsidR="009D4ED3" w:rsidRPr="009D4ED3" w:rsidRDefault="009D4ED3" w:rsidP="009D4ED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Explique la diferencia entre la esfera inductora y la esfera ejecutora de la personalidad. Ejemplifique con una situación educativa. (2 puntos)</w:t>
      </w:r>
    </w:p>
    <w:p w14:paraId="1D02A400" w14:textId="77777777" w:rsidR="009D4ED3" w:rsidRPr="009D4ED3" w:rsidRDefault="009D4ED3" w:rsidP="009D4ED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¿Qué significa que la personalidad sea una "configuración de configuraciones"? (1.5 puntos)</w:t>
      </w:r>
    </w:p>
    <w:p w14:paraId="095A4CE0" w14:textId="77777777" w:rsidR="009D4ED3" w:rsidRPr="009D4ED3" w:rsidRDefault="009D4ED3" w:rsidP="009D4ED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Mencione dos formaciones psicológicas inductoras y dos ejecutoras, y explique su función en la regulación de la actuación. (1.5 puntos)</w:t>
      </w:r>
    </w:p>
    <w:p w14:paraId="6843DBAE"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Tienen 5 minutos para responder. Pueden consultar sus notas.</w:t>
      </w:r>
    </w:p>
    <w:p w14:paraId="0E4F85CB" w14:textId="77777777" w:rsidR="009D4ED3" w:rsidRPr="009D4ED3" w:rsidRDefault="009D4ED3" w:rsidP="009D4ED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9D4ED3">
        <w:rPr>
          <w:rFonts w:ascii="Segoe UI" w:eastAsia="Times New Roman" w:hAnsi="Segoe UI" w:cs="Segoe UI"/>
          <w:b/>
          <w:bCs/>
          <w:color w:val="0F1115"/>
          <w:sz w:val="33"/>
          <w:szCs w:val="33"/>
          <w:lang w:eastAsia="es-MX"/>
        </w:rPr>
        <w:lastRenderedPageBreak/>
        <w:t>BIBLIOGRAFÍA</w:t>
      </w:r>
    </w:p>
    <w:p w14:paraId="1BCC7F96"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Básica:</w:t>
      </w:r>
    </w:p>
    <w:p w14:paraId="0F4751DF" w14:textId="77777777" w:rsidR="009D4ED3" w:rsidRPr="009D4ED3" w:rsidRDefault="009D4ED3" w:rsidP="009D4ED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Bermúdez, R., Sainz, L., Barrera, L. M. y Pérez, L. M. (2004). </w:t>
      </w:r>
      <w:r w:rsidRPr="009D4ED3">
        <w:rPr>
          <w:rFonts w:ascii="Segoe UI" w:eastAsia="Times New Roman" w:hAnsi="Segoe UI" w:cs="Segoe UI"/>
          <w:i/>
          <w:iCs/>
          <w:color w:val="0F1115"/>
          <w:sz w:val="24"/>
          <w:szCs w:val="24"/>
          <w:lang w:eastAsia="es-MX"/>
        </w:rPr>
        <w:t>La personalidad: su diagnóstico y desarrollo</w:t>
      </w:r>
      <w:r w:rsidRPr="009D4ED3">
        <w:rPr>
          <w:rFonts w:ascii="Segoe UI" w:eastAsia="Times New Roman" w:hAnsi="Segoe UI" w:cs="Segoe UI"/>
          <w:color w:val="0F1115"/>
          <w:sz w:val="24"/>
          <w:szCs w:val="24"/>
          <w:lang w:eastAsia="es-MX"/>
        </w:rPr>
        <w:t>. Editorial Pueblo y Educación.</w:t>
      </w:r>
    </w:p>
    <w:p w14:paraId="3E1C8A37" w14:textId="77777777" w:rsidR="009D4ED3" w:rsidRPr="009D4ED3" w:rsidRDefault="009D4ED3" w:rsidP="009D4ED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Fernández, L. (2002). </w:t>
      </w:r>
      <w:r w:rsidRPr="009D4ED3">
        <w:rPr>
          <w:rFonts w:ascii="Segoe UI" w:eastAsia="Times New Roman" w:hAnsi="Segoe UI" w:cs="Segoe UI"/>
          <w:i/>
          <w:iCs/>
          <w:color w:val="0F1115"/>
          <w:sz w:val="24"/>
          <w:szCs w:val="24"/>
          <w:lang w:eastAsia="es-MX"/>
        </w:rPr>
        <w:t>Pensando en personalidad</w:t>
      </w:r>
      <w:r w:rsidRPr="009D4ED3">
        <w:rPr>
          <w:rFonts w:ascii="Segoe UI" w:eastAsia="Times New Roman" w:hAnsi="Segoe UI" w:cs="Segoe UI"/>
          <w:color w:val="0F1115"/>
          <w:sz w:val="24"/>
          <w:szCs w:val="24"/>
          <w:lang w:eastAsia="es-MX"/>
        </w:rPr>
        <w:t>. Editorial Félix Varela.</w:t>
      </w:r>
    </w:p>
    <w:p w14:paraId="67EF2E47" w14:textId="77777777" w:rsidR="009D4ED3" w:rsidRPr="009D4ED3" w:rsidRDefault="009D4ED3" w:rsidP="009D4ED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González Rey, F. (2002). </w:t>
      </w:r>
      <w:r w:rsidRPr="009D4ED3">
        <w:rPr>
          <w:rFonts w:ascii="Segoe UI" w:eastAsia="Times New Roman" w:hAnsi="Segoe UI" w:cs="Segoe UI"/>
          <w:i/>
          <w:iCs/>
          <w:color w:val="0F1115"/>
          <w:sz w:val="24"/>
          <w:szCs w:val="24"/>
          <w:lang w:eastAsia="es-MX"/>
        </w:rPr>
        <w:t>Sujeto y subjetividad: una aproximación histórico-cultural</w:t>
      </w:r>
      <w:r w:rsidRPr="009D4ED3">
        <w:rPr>
          <w:rFonts w:ascii="Segoe UI" w:eastAsia="Times New Roman" w:hAnsi="Segoe UI" w:cs="Segoe UI"/>
          <w:color w:val="0F1115"/>
          <w:sz w:val="24"/>
          <w:szCs w:val="24"/>
          <w:lang w:eastAsia="es-MX"/>
        </w:rPr>
        <w:t>. Thomson.</w:t>
      </w:r>
    </w:p>
    <w:p w14:paraId="5DCF52E0" w14:textId="77777777" w:rsidR="009D4ED3" w:rsidRPr="009D4ED3" w:rsidRDefault="009D4ED3" w:rsidP="009D4ED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González Rey, F. y Mitjans, A. (1989). </w:t>
      </w:r>
      <w:r w:rsidRPr="009D4ED3">
        <w:rPr>
          <w:rFonts w:ascii="Segoe UI" w:eastAsia="Times New Roman" w:hAnsi="Segoe UI" w:cs="Segoe UI"/>
          <w:i/>
          <w:iCs/>
          <w:color w:val="0F1115"/>
          <w:sz w:val="24"/>
          <w:szCs w:val="24"/>
          <w:lang w:eastAsia="es-MX"/>
        </w:rPr>
        <w:t>La personalidad, su educación y desarrollo</w:t>
      </w:r>
      <w:r w:rsidRPr="009D4ED3">
        <w:rPr>
          <w:rFonts w:ascii="Segoe UI" w:eastAsia="Times New Roman" w:hAnsi="Segoe UI" w:cs="Segoe UI"/>
          <w:color w:val="0F1115"/>
          <w:sz w:val="24"/>
          <w:szCs w:val="24"/>
          <w:lang w:eastAsia="es-MX"/>
        </w:rPr>
        <w:t>. Editorial Ciencias Sociales.</w:t>
      </w:r>
    </w:p>
    <w:p w14:paraId="75AB4997" w14:textId="77777777" w:rsidR="009D4ED3" w:rsidRPr="009D4ED3" w:rsidRDefault="009D4ED3" w:rsidP="009D4ED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Moreno, M. J. (2003). </w:t>
      </w:r>
      <w:r w:rsidRPr="009D4ED3">
        <w:rPr>
          <w:rFonts w:ascii="Segoe UI" w:eastAsia="Times New Roman" w:hAnsi="Segoe UI" w:cs="Segoe UI"/>
          <w:i/>
          <w:iCs/>
          <w:color w:val="0F1115"/>
          <w:sz w:val="24"/>
          <w:szCs w:val="24"/>
          <w:lang w:eastAsia="es-MX"/>
        </w:rPr>
        <w:t>Psicología de la Personalidad. Selección de Lecturas</w:t>
      </w:r>
      <w:r w:rsidRPr="009D4ED3">
        <w:rPr>
          <w:rFonts w:ascii="Segoe UI" w:eastAsia="Times New Roman" w:hAnsi="Segoe UI" w:cs="Segoe UI"/>
          <w:color w:val="0F1115"/>
          <w:sz w:val="24"/>
          <w:szCs w:val="24"/>
          <w:lang w:eastAsia="es-MX"/>
        </w:rPr>
        <w:t>. Editorial Pueblo y Educación.</w:t>
      </w:r>
    </w:p>
    <w:p w14:paraId="47332D7A" w14:textId="77777777" w:rsidR="009D4ED3" w:rsidRPr="009D4ED3" w:rsidRDefault="009D4ED3" w:rsidP="009D4ED3">
      <w:pPr>
        <w:shd w:val="clear" w:color="auto" w:fill="FFFFFF"/>
        <w:spacing w:before="240" w:after="240"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Complementaria:</w:t>
      </w:r>
    </w:p>
    <w:p w14:paraId="11647279" w14:textId="77777777" w:rsidR="009D4ED3" w:rsidRPr="009D4ED3" w:rsidRDefault="009D4ED3" w:rsidP="009D4ED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9D4ED3">
        <w:rPr>
          <w:rFonts w:ascii="Segoe UI" w:eastAsia="Times New Roman" w:hAnsi="Segoe UI" w:cs="Segoe UI"/>
          <w:color w:val="0F1115"/>
          <w:sz w:val="24"/>
          <w:szCs w:val="24"/>
          <w:lang w:eastAsia="es-MX"/>
        </w:rPr>
        <w:t>Bozhovich</w:t>
      </w:r>
      <w:proofErr w:type="spellEnd"/>
      <w:r w:rsidRPr="009D4ED3">
        <w:rPr>
          <w:rFonts w:ascii="Segoe UI" w:eastAsia="Times New Roman" w:hAnsi="Segoe UI" w:cs="Segoe UI"/>
          <w:color w:val="0F1115"/>
          <w:sz w:val="24"/>
          <w:szCs w:val="24"/>
          <w:lang w:eastAsia="es-MX"/>
        </w:rPr>
        <w:t>, L. I. (1978). </w:t>
      </w:r>
      <w:r w:rsidRPr="009D4ED3">
        <w:rPr>
          <w:rFonts w:ascii="Segoe UI" w:eastAsia="Times New Roman" w:hAnsi="Segoe UI" w:cs="Segoe UI"/>
          <w:i/>
          <w:iCs/>
          <w:color w:val="0F1115"/>
          <w:sz w:val="24"/>
          <w:szCs w:val="24"/>
          <w:lang w:eastAsia="es-MX"/>
        </w:rPr>
        <w:t>La personalidad y su formación en la edad infantil</w:t>
      </w:r>
      <w:r w:rsidRPr="009D4ED3">
        <w:rPr>
          <w:rFonts w:ascii="Segoe UI" w:eastAsia="Times New Roman" w:hAnsi="Segoe UI" w:cs="Segoe UI"/>
          <w:color w:val="0F1115"/>
          <w:sz w:val="24"/>
          <w:szCs w:val="24"/>
          <w:lang w:eastAsia="es-MX"/>
        </w:rPr>
        <w:t>. Editorial Pueblo y Educación.</w:t>
      </w:r>
    </w:p>
    <w:p w14:paraId="55883491" w14:textId="77777777" w:rsidR="009D4ED3" w:rsidRPr="009D4ED3" w:rsidRDefault="009D4ED3" w:rsidP="009D4ED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Domínguez, L. </w:t>
      </w:r>
      <w:r w:rsidRPr="009D4ED3">
        <w:rPr>
          <w:rFonts w:ascii="Segoe UI" w:eastAsia="Times New Roman" w:hAnsi="Segoe UI" w:cs="Segoe UI"/>
          <w:i/>
          <w:iCs/>
          <w:color w:val="0F1115"/>
          <w:sz w:val="24"/>
          <w:szCs w:val="24"/>
          <w:lang w:eastAsia="es-MX"/>
        </w:rPr>
        <w:t>Motivación profesional y personalidad. Aportes de Fernando González Rey</w:t>
      </w:r>
      <w:r w:rsidRPr="009D4ED3">
        <w:rPr>
          <w:rFonts w:ascii="Segoe UI" w:eastAsia="Times New Roman" w:hAnsi="Segoe UI" w:cs="Segoe UI"/>
          <w:color w:val="0F1115"/>
          <w:sz w:val="24"/>
          <w:szCs w:val="24"/>
          <w:lang w:eastAsia="es-MX"/>
        </w:rPr>
        <w:t>. Soporte digital.</w:t>
      </w:r>
    </w:p>
    <w:p w14:paraId="655589BF" w14:textId="77777777" w:rsidR="009D4ED3" w:rsidRPr="009D4ED3" w:rsidRDefault="009D4ED3" w:rsidP="009D4ED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9D4ED3">
        <w:rPr>
          <w:rFonts w:ascii="Segoe UI" w:eastAsia="Times New Roman" w:hAnsi="Segoe UI" w:cs="Segoe UI"/>
          <w:color w:val="0F1115"/>
          <w:sz w:val="24"/>
          <w:szCs w:val="24"/>
          <w:lang w:eastAsia="es-MX"/>
        </w:rPr>
        <w:t>Leontiev</w:t>
      </w:r>
      <w:proofErr w:type="spellEnd"/>
      <w:r w:rsidRPr="009D4ED3">
        <w:rPr>
          <w:rFonts w:ascii="Segoe UI" w:eastAsia="Times New Roman" w:hAnsi="Segoe UI" w:cs="Segoe UI"/>
          <w:color w:val="0F1115"/>
          <w:sz w:val="24"/>
          <w:szCs w:val="24"/>
          <w:lang w:eastAsia="es-MX"/>
        </w:rPr>
        <w:t>, A. N. (1981). </w:t>
      </w:r>
      <w:r w:rsidRPr="009D4ED3">
        <w:rPr>
          <w:rFonts w:ascii="Segoe UI" w:eastAsia="Times New Roman" w:hAnsi="Segoe UI" w:cs="Segoe UI"/>
          <w:i/>
          <w:iCs/>
          <w:color w:val="0F1115"/>
          <w:sz w:val="24"/>
          <w:szCs w:val="24"/>
          <w:lang w:eastAsia="es-MX"/>
        </w:rPr>
        <w:t>Actividad, conciencia y personalidad</w:t>
      </w:r>
      <w:r w:rsidRPr="009D4ED3">
        <w:rPr>
          <w:rFonts w:ascii="Segoe UI" w:eastAsia="Times New Roman" w:hAnsi="Segoe UI" w:cs="Segoe UI"/>
          <w:color w:val="0F1115"/>
          <w:sz w:val="24"/>
          <w:szCs w:val="24"/>
          <w:lang w:eastAsia="es-MX"/>
        </w:rPr>
        <w:t>. Editorial Pueblo y Educación.</w:t>
      </w:r>
    </w:p>
    <w:p w14:paraId="1D9253E2" w14:textId="77777777" w:rsidR="009D4ED3" w:rsidRPr="009D4ED3" w:rsidRDefault="009D4ED3" w:rsidP="009D4ED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9D4ED3">
        <w:rPr>
          <w:rFonts w:ascii="Segoe UI" w:eastAsia="Times New Roman" w:hAnsi="Segoe UI" w:cs="Segoe UI"/>
          <w:color w:val="0F1115"/>
          <w:sz w:val="24"/>
          <w:szCs w:val="24"/>
          <w:lang w:eastAsia="es-MX"/>
        </w:rPr>
        <w:t>Vigotsky</w:t>
      </w:r>
      <w:proofErr w:type="spellEnd"/>
      <w:r w:rsidRPr="009D4ED3">
        <w:rPr>
          <w:rFonts w:ascii="Segoe UI" w:eastAsia="Times New Roman" w:hAnsi="Segoe UI" w:cs="Segoe UI"/>
          <w:color w:val="0F1115"/>
          <w:sz w:val="24"/>
          <w:szCs w:val="24"/>
          <w:lang w:eastAsia="es-MX"/>
        </w:rPr>
        <w:t>, L. S. (1987). </w:t>
      </w:r>
      <w:r w:rsidRPr="009D4ED3">
        <w:rPr>
          <w:rFonts w:ascii="Segoe UI" w:eastAsia="Times New Roman" w:hAnsi="Segoe UI" w:cs="Segoe UI"/>
          <w:i/>
          <w:iCs/>
          <w:color w:val="0F1115"/>
          <w:sz w:val="24"/>
          <w:szCs w:val="24"/>
          <w:lang w:eastAsia="es-MX"/>
        </w:rPr>
        <w:t>Historia del desarrollo de las funciones psíquicas superiores</w:t>
      </w:r>
      <w:r w:rsidRPr="009D4ED3">
        <w:rPr>
          <w:rFonts w:ascii="Segoe UI" w:eastAsia="Times New Roman" w:hAnsi="Segoe UI" w:cs="Segoe UI"/>
          <w:color w:val="0F1115"/>
          <w:sz w:val="24"/>
          <w:szCs w:val="24"/>
          <w:lang w:eastAsia="es-MX"/>
        </w:rPr>
        <w:t>. Editorial Científico-Técnica.</w:t>
      </w:r>
    </w:p>
    <w:p w14:paraId="11A8C35F" w14:textId="77777777" w:rsidR="009D4ED3" w:rsidRPr="009D4ED3" w:rsidRDefault="009D4ED3" w:rsidP="009D4ED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9D4ED3">
        <w:rPr>
          <w:rFonts w:ascii="Segoe UI" w:eastAsia="Times New Roman" w:hAnsi="Segoe UI" w:cs="Segoe UI"/>
          <w:color w:val="0F1115"/>
          <w:sz w:val="24"/>
          <w:szCs w:val="24"/>
          <w:lang w:eastAsia="es-MX"/>
        </w:rPr>
        <w:t>Bermúdez, R. (1995). </w:t>
      </w:r>
      <w:r w:rsidRPr="009D4ED3">
        <w:rPr>
          <w:rFonts w:ascii="Segoe UI" w:eastAsia="Times New Roman" w:hAnsi="Segoe UI" w:cs="Segoe UI"/>
          <w:i/>
          <w:iCs/>
          <w:color w:val="0F1115"/>
          <w:sz w:val="24"/>
          <w:szCs w:val="24"/>
          <w:lang w:eastAsia="es-MX"/>
        </w:rPr>
        <w:t>La personalidad: su diagnóstico y desarrollo</w:t>
      </w:r>
      <w:r w:rsidRPr="009D4ED3">
        <w:rPr>
          <w:rFonts w:ascii="Segoe UI" w:eastAsia="Times New Roman" w:hAnsi="Segoe UI" w:cs="Segoe UI"/>
          <w:color w:val="0F1115"/>
          <w:sz w:val="24"/>
          <w:szCs w:val="24"/>
          <w:lang w:eastAsia="es-MX"/>
        </w:rPr>
        <w:t>. (Material digitalizado).</w:t>
      </w:r>
    </w:p>
    <w:p w14:paraId="125BC4D1" w14:textId="77777777" w:rsidR="009D4ED3" w:rsidRPr="009D4ED3" w:rsidRDefault="009D4ED3" w:rsidP="009D4ED3">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9D4ED3">
        <w:rPr>
          <w:rFonts w:ascii="Segoe UI" w:eastAsia="Times New Roman" w:hAnsi="Segoe UI" w:cs="Segoe UI"/>
          <w:b/>
          <w:bCs/>
          <w:color w:val="0F1115"/>
          <w:sz w:val="24"/>
          <w:szCs w:val="24"/>
          <w:lang w:eastAsia="es-MX"/>
        </w:rPr>
        <w:t>Elaborado por: Lic. Arian Fernández Páez, Profesor Asistente</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Universidad de Artemisa "Julio Díaz González"</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Facultad de Ciencias de la Educación</w:t>
      </w:r>
      <w:r w:rsidRPr="009D4ED3">
        <w:rPr>
          <w:rFonts w:ascii="Segoe UI" w:eastAsia="Times New Roman" w:hAnsi="Segoe UI" w:cs="Segoe UI"/>
          <w:color w:val="0F1115"/>
          <w:sz w:val="24"/>
          <w:szCs w:val="24"/>
          <w:lang w:eastAsia="es-MX"/>
        </w:rPr>
        <w:br/>
      </w:r>
      <w:r w:rsidRPr="009D4ED3">
        <w:rPr>
          <w:rFonts w:ascii="Segoe UI" w:eastAsia="Times New Roman" w:hAnsi="Segoe UI" w:cs="Segoe UI"/>
          <w:b/>
          <w:bCs/>
          <w:color w:val="0F1115"/>
          <w:sz w:val="24"/>
          <w:szCs w:val="24"/>
          <w:lang w:eastAsia="es-MX"/>
        </w:rPr>
        <w:t>Departamento de Pedagogía-Psicología</w:t>
      </w:r>
    </w:p>
    <w:p w14:paraId="36DB3167" w14:textId="77777777" w:rsidR="00021918" w:rsidRDefault="00021918"/>
    <w:sectPr w:rsidR="0002191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6EBE"/>
    <w:multiLevelType w:val="multilevel"/>
    <w:tmpl w:val="9DAC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71D6F"/>
    <w:multiLevelType w:val="multilevel"/>
    <w:tmpl w:val="D2F8F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86231B"/>
    <w:multiLevelType w:val="multilevel"/>
    <w:tmpl w:val="FFCC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61CF"/>
    <w:multiLevelType w:val="multilevel"/>
    <w:tmpl w:val="3726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9682A"/>
    <w:multiLevelType w:val="multilevel"/>
    <w:tmpl w:val="D13A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33FC5"/>
    <w:multiLevelType w:val="multilevel"/>
    <w:tmpl w:val="6084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2019D"/>
    <w:multiLevelType w:val="multilevel"/>
    <w:tmpl w:val="0F628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131666"/>
    <w:multiLevelType w:val="multilevel"/>
    <w:tmpl w:val="E280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5561A"/>
    <w:multiLevelType w:val="multilevel"/>
    <w:tmpl w:val="C488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505213"/>
    <w:multiLevelType w:val="multilevel"/>
    <w:tmpl w:val="D58C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53D38"/>
    <w:multiLevelType w:val="multilevel"/>
    <w:tmpl w:val="9F0C0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164AC5"/>
    <w:multiLevelType w:val="multilevel"/>
    <w:tmpl w:val="477A5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8958C1"/>
    <w:multiLevelType w:val="multilevel"/>
    <w:tmpl w:val="4DC0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E4B25"/>
    <w:multiLevelType w:val="multilevel"/>
    <w:tmpl w:val="3036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697E6B"/>
    <w:multiLevelType w:val="multilevel"/>
    <w:tmpl w:val="5B9E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3"/>
  </w:num>
  <w:num w:numId="4">
    <w:abstractNumId w:val="4"/>
  </w:num>
  <w:num w:numId="5">
    <w:abstractNumId w:val="0"/>
  </w:num>
  <w:num w:numId="6">
    <w:abstractNumId w:val="2"/>
  </w:num>
  <w:num w:numId="7">
    <w:abstractNumId w:val="7"/>
  </w:num>
  <w:num w:numId="8">
    <w:abstractNumId w:val="8"/>
  </w:num>
  <w:num w:numId="9">
    <w:abstractNumId w:val="13"/>
  </w:num>
  <w:num w:numId="10">
    <w:abstractNumId w:val="10"/>
  </w:num>
  <w:num w:numId="11">
    <w:abstractNumId w:val="14"/>
  </w:num>
  <w:num w:numId="12">
    <w:abstractNumId w:val="12"/>
  </w:num>
  <w:num w:numId="13">
    <w:abstractNumId w:val="1"/>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18"/>
    <w:rsid w:val="00021918"/>
    <w:rsid w:val="009D4E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148029-9BDB-4EE0-8A68-F91EC92C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D4E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9D4ED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9D4ED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4ED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9D4ED3"/>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9D4ED3"/>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9D4E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9D4ED3"/>
    <w:rPr>
      <w:b/>
      <w:bCs/>
    </w:rPr>
  </w:style>
  <w:style w:type="character" w:styleId="nfasis">
    <w:name w:val="Emphasis"/>
    <w:basedOn w:val="Fuentedeprrafopredeter"/>
    <w:uiPriority w:val="20"/>
    <w:qFormat/>
    <w:rsid w:val="009D4E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9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3455</Words>
  <Characters>19003</Characters>
  <Application>Microsoft Office Word</Application>
  <DocSecurity>0</DocSecurity>
  <Lines>158</Lines>
  <Paragraphs>44</Paragraphs>
  <ScaleCrop>false</ScaleCrop>
  <Company/>
  <LinksUpToDate>false</LinksUpToDate>
  <CharactersWithSpaces>22414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2026-09-16T02:02:00Z</dcterms:created>
  <dcterms:modified xsi:type="dcterms:W3CDTF">2026-09-16T02:02:00Z</dcterms:modified>
</cp:coreProperties>
</file>