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13CD3" w14:textId="77777777" w:rsidR="00120429" w:rsidRPr="00120429" w:rsidRDefault="00120429" w:rsidP="00120429">
      <w:pPr>
        <w:shd w:val="clear" w:color="auto" w:fill="FFFFFF"/>
        <w:spacing w:before="100" w:beforeAutospacing="1" w:after="240" w:line="510" w:lineRule="atLeast"/>
        <w:outlineLvl w:val="0"/>
        <w:rPr>
          <w:rFonts w:ascii="Segoe UI" w:eastAsia="Times New Roman" w:hAnsi="Segoe UI" w:cs="Segoe UI"/>
          <w:b/>
          <w:bCs/>
          <w:color w:val="0F1115"/>
          <w:kern w:val="36"/>
          <w:sz w:val="36"/>
          <w:szCs w:val="36"/>
          <w:lang w:eastAsia="es-MX"/>
        </w:rPr>
      </w:pPr>
      <w:r w:rsidRPr="00120429">
        <w:rPr>
          <w:rFonts w:ascii="Segoe UI" w:eastAsia="Times New Roman" w:hAnsi="Segoe UI" w:cs="Segoe UI"/>
          <w:b/>
          <w:bCs/>
          <w:color w:val="0F1115"/>
          <w:kern w:val="36"/>
          <w:sz w:val="36"/>
          <w:szCs w:val="36"/>
          <w:lang w:eastAsia="es-MX"/>
        </w:rPr>
        <w:t>CLASE CONFERENCIA - PEDAGOGÍA II</w:t>
      </w:r>
    </w:p>
    <w:p w14:paraId="64875B91" w14:textId="77777777" w:rsidR="00120429" w:rsidRPr="00120429" w:rsidRDefault="00120429" w:rsidP="00120429">
      <w:pPr>
        <w:shd w:val="clear" w:color="auto" w:fill="FFFFFF"/>
        <w:spacing w:before="480" w:after="240" w:line="480" w:lineRule="atLeast"/>
        <w:outlineLvl w:val="1"/>
        <w:rPr>
          <w:rFonts w:ascii="Segoe UI" w:eastAsia="Times New Roman" w:hAnsi="Segoe UI" w:cs="Segoe UI"/>
          <w:b/>
          <w:bCs/>
          <w:color w:val="0F1115"/>
          <w:sz w:val="33"/>
          <w:szCs w:val="33"/>
          <w:lang w:eastAsia="es-MX"/>
        </w:rPr>
      </w:pPr>
      <w:r w:rsidRPr="00120429">
        <w:rPr>
          <w:rFonts w:ascii="Segoe UI" w:eastAsia="Times New Roman" w:hAnsi="Segoe UI" w:cs="Segoe UI"/>
          <w:b/>
          <w:bCs/>
          <w:color w:val="0F1115"/>
          <w:sz w:val="33"/>
          <w:szCs w:val="33"/>
          <w:lang w:eastAsia="es-MX"/>
        </w:rPr>
        <w:t>TEMA 3: El trabajo preventivo en la educación cubana</w:t>
      </w:r>
    </w:p>
    <w:p w14:paraId="37D0BF9D" w14:textId="77777777" w:rsidR="00120429" w:rsidRPr="00120429" w:rsidRDefault="00120429" w:rsidP="00120429">
      <w:pPr>
        <w:shd w:val="clear" w:color="auto" w:fill="FFFFFF"/>
        <w:spacing w:before="480" w:after="48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pict w14:anchorId="16A3BB14">
          <v:rect id="_x0000_i1025" style="width:0;height:.75pt" o:hralign="center" o:hrstd="t" o:hr="t" fillcolor="#a0a0a0" stroked="f"/>
        </w:pict>
      </w:r>
    </w:p>
    <w:p w14:paraId="5E53C020" w14:textId="77777777" w:rsidR="00120429" w:rsidRPr="00120429" w:rsidRDefault="00120429" w:rsidP="00120429">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120429">
        <w:rPr>
          <w:rFonts w:ascii="Segoe UI" w:eastAsia="Times New Roman" w:hAnsi="Segoe UI" w:cs="Segoe UI"/>
          <w:b/>
          <w:bCs/>
          <w:color w:val="0F1115"/>
          <w:sz w:val="30"/>
          <w:szCs w:val="30"/>
          <w:lang w:eastAsia="es-MX"/>
        </w:rPr>
        <w:t>DATOS GENERALES</w:t>
      </w:r>
    </w:p>
    <w:tbl>
      <w:tblPr>
        <w:tblW w:w="11280" w:type="dxa"/>
        <w:tblInd w:w="-733" w:type="dxa"/>
        <w:tblCellMar>
          <w:top w:w="15" w:type="dxa"/>
          <w:left w:w="15" w:type="dxa"/>
          <w:bottom w:w="15" w:type="dxa"/>
          <w:right w:w="15" w:type="dxa"/>
        </w:tblCellMar>
        <w:tblLook w:val="04A0" w:firstRow="1" w:lastRow="0" w:firstColumn="1" w:lastColumn="0" w:noHBand="0" w:noVBand="1"/>
      </w:tblPr>
      <w:tblGrid>
        <w:gridCol w:w="3022"/>
        <w:gridCol w:w="8258"/>
      </w:tblGrid>
      <w:tr w:rsidR="00120429" w:rsidRPr="00120429" w14:paraId="6B8F64D6" w14:textId="77777777" w:rsidTr="00D2196A">
        <w:trPr>
          <w:tblHeader/>
        </w:trPr>
        <w:tc>
          <w:tcPr>
            <w:tcW w:w="0" w:type="auto"/>
            <w:tcBorders>
              <w:top w:val="nil"/>
            </w:tcBorders>
            <w:tcMar>
              <w:top w:w="150" w:type="dxa"/>
              <w:left w:w="0" w:type="dxa"/>
              <w:bottom w:w="150" w:type="dxa"/>
              <w:right w:w="240" w:type="dxa"/>
            </w:tcMar>
            <w:vAlign w:val="center"/>
            <w:hideMark/>
          </w:tcPr>
          <w:p w14:paraId="4DFE8083"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Elemento</w:t>
            </w:r>
          </w:p>
        </w:tc>
        <w:tc>
          <w:tcPr>
            <w:tcW w:w="0" w:type="auto"/>
            <w:tcBorders>
              <w:top w:val="nil"/>
            </w:tcBorders>
            <w:tcMar>
              <w:top w:w="150" w:type="dxa"/>
              <w:left w:w="240" w:type="dxa"/>
              <w:bottom w:w="150" w:type="dxa"/>
              <w:right w:w="240" w:type="dxa"/>
            </w:tcMar>
            <w:vAlign w:val="center"/>
            <w:hideMark/>
          </w:tcPr>
          <w:p w14:paraId="37950937"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Descripción</w:t>
            </w:r>
          </w:p>
        </w:tc>
      </w:tr>
      <w:tr w:rsidR="00120429" w:rsidRPr="00120429" w14:paraId="2A7C8158" w14:textId="77777777" w:rsidTr="00D2196A">
        <w:tc>
          <w:tcPr>
            <w:tcW w:w="0" w:type="auto"/>
            <w:tcMar>
              <w:top w:w="150" w:type="dxa"/>
              <w:left w:w="0" w:type="dxa"/>
              <w:bottom w:w="150" w:type="dxa"/>
              <w:right w:w="240" w:type="dxa"/>
            </w:tcMar>
            <w:vAlign w:val="center"/>
            <w:hideMark/>
          </w:tcPr>
          <w:p w14:paraId="771C481F"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t>Asignatura</w:t>
            </w:r>
          </w:p>
        </w:tc>
        <w:tc>
          <w:tcPr>
            <w:tcW w:w="0" w:type="auto"/>
            <w:tcMar>
              <w:top w:w="150" w:type="dxa"/>
              <w:left w:w="240" w:type="dxa"/>
              <w:bottom w:w="150" w:type="dxa"/>
              <w:right w:w="0" w:type="dxa"/>
            </w:tcMar>
            <w:vAlign w:val="center"/>
            <w:hideMark/>
          </w:tcPr>
          <w:p w14:paraId="1307BA23"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Pedagogía II</w:t>
            </w:r>
          </w:p>
        </w:tc>
      </w:tr>
      <w:tr w:rsidR="00120429" w:rsidRPr="00120429" w14:paraId="34F130DA" w14:textId="77777777" w:rsidTr="00D2196A">
        <w:tc>
          <w:tcPr>
            <w:tcW w:w="0" w:type="auto"/>
            <w:tcMar>
              <w:top w:w="150" w:type="dxa"/>
              <w:left w:w="0" w:type="dxa"/>
              <w:bottom w:w="150" w:type="dxa"/>
              <w:right w:w="240" w:type="dxa"/>
            </w:tcMar>
            <w:vAlign w:val="center"/>
            <w:hideMark/>
          </w:tcPr>
          <w:p w14:paraId="057AE264"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t>Tema</w:t>
            </w:r>
          </w:p>
        </w:tc>
        <w:tc>
          <w:tcPr>
            <w:tcW w:w="0" w:type="auto"/>
            <w:tcMar>
              <w:top w:w="150" w:type="dxa"/>
              <w:left w:w="240" w:type="dxa"/>
              <w:bottom w:w="150" w:type="dxa"/>
              <w:right w:w="0" w:type="dxa"/>
            </w:tcMar>
            <w:vAlign w:val="center"/>
            <w:hideMark/>
          </w:tcPr>
          <w:p w14:paraId="564BCC80"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El trabajo preventivo en la educación cubana</w:t>
            </w:r>
          </w:p>
        </w:tc>
      </w:tr>
      <w:tr w:rsidR="00120429" w:rsidRPr="00120429" w14:paraId="71C43B29" w14:textId="77777777" w:rsidTr="00D2196A">
        <w:tc>
          <w:tcPr>
            <w:tcW w:w="0" w:type="auto"/>
            <w:tcMar>
              <w:top w:w="150" w:type="dxa"/>
              <w:left w:w="0" w:type="dxa"/>
              <w:bottom w:w="150" w:type="dxa"/>
              <w:right w:w="240" w:type="dxa"/>
            </w:tcMar>
            <w:vAlign w:val="center"/>
            <w:hideMark/>
          </w:tcPr>
          <w:p w14:paraId="23EBF9AF"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t>Semestre</w:t>
            </w:r>
          </w:p>
        </w:tc>
        <w:tc>
          <w:tcPr>
            <w:tcW w:w="0" w:type="auto"/>
            <w:tcMar>
              <w:top w:w="150" w:type="dxa"/>
              <w:left w:w="240" w:type="dxa"/>
              <w:bottom w:w="150" w:type="dxa"/>
              <w:right w:w="0" w:type="dxa"/>
            </w:tcMar>
            <w:vAlign w:val="center"/>
            <w:hideMark/>
          </w:tcPr>
          <w:p w14:paraId="2ED663ED"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Segundo año, 1er Semestre</w:t>
            </w:r>
          </w:p>
        </w:tc>
      </w:tr>
      <w:tr w:rsidR="00120429" w:rsidRPr="00120429" w14:paraId="44A85E47" w14:textId="77777777" w:rsidTr="00D2196A">
        <w:tc>
          <w:tcPr>
            <w:tcW w:w="0" w:type="auto"/>
            <w:tcMar>
              <w:top w:w="150" w:type="dxa"/>
              <w:left w:w="0" w:type="dxa"/>
              <w:bottom w:w="150" w:type="dxa"/>
              <w:right w:w="240" w:type="dxa"/>
            </w:tcMar>
            <w:vAlign w:val="center"/>
            <w:hideMark/>
          </w:tcPr>
          <w:p w14:paraId="101E795A"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t>Carrera</w:t>
            </w:r>
          </w:p>
        </w:tc>
        <w:tc>
          <w:tcPr>
            <w:tcW w:w="0" w:type="auto"/>
            <w:tcMar>
              <w:top w:w="150" w:type="dxa"/>
              <w:left w:w="240" w:type="dxa"/>
              <w:bottom w:w="150" w:type="dxa"/>
              <w:right w:w="0" w:type="dxa"/>
            </w:tcMar>
            <w:vAlign w:val="center"/>
            <w:hideMark/>
          </w:tcPr>
          <w:p w14:paraId="7C222312"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Licenciatura en Educación Primaria (CPE)</w:t>
            </w:r>
          </w:p>
        </w:tc>
      </w:tr>
      <w:tr w:rsidR="00120429" w:rsidRPr="00120429" w14:paraId="339EA112" w14:textId="77777777" w:rsidTr="00D2196A">
        <w:tc>
          <w:tcPr>
            <w:tcW w:w="0" w:type="auto"/>
            <w:tcMar>
              <w:top w:w="150" w:type="dxa"/>
              <w:left w:w="0" w:type="dxa"/>
              <w:bottom w:w="150" w:type="dxa"/>
              <w:right w:w="240" w:type="dxa"/>
            </w:tcMar>
            <w:vAlign w:val="center"/>
            <w:hideMark/>
          </w:tcPr>
          <w:p w14:paraId="0A35A3A3"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t>Duración de la clase</w:t>
            </w:r>
          </w:p>
        </w:tc>
        <w:tc>
          <w:tcPr>
            <w:tcW w:w="0" w:type="auto"/>
            <w:tcMar>
              <w:top w:w="150" w:type="dxa"/>
              <w:left w:w="240" w:type="dxa"/>
              <w:bottom w:w="150" w:type="dxa"/>
              <w:right w:w="0" w:type="dxa"/>
            </w:tcMar>
            <w:vAlign w:val="center"/>
            <w:hideMark/>
          </w:tcPr>
          <w:p w14:paraId="46D34F86"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1 hora 30 minutos (aproximadamente)</w:t>
            </w:r>
          </w:p>
        </w:tc>
      </w:tr>
      <w:tr w:rsidR="00120429" w:rsidRPr="00120429" w14:paraId="0F4B69FC" w14:textId="77777777" w:rsidTr="00D2196A">
        <w:tc>
          <w:tcPr>
            <w:tcW w:w="0" w:type="auto"/>
            <w:tcMar>
              <w:top w:w="150" w:type="dxa"/>
              <w:left w:w="0" w:type="dxa"/>
              <w:bottom w:w="150" w:type="dxa"/>
              <w:right w:w="240" w:type="dxa"/>
            </w:tcMar>
            <w:vAlign w:val="center"/>
            <w:hideMark/>
          </w:tcPr>
          <w:p w14:paraId="6795FDC3"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t>Tipo de clase</w:t>
            </w:r>
          </w:p>
        </w:tc>
        <w:tc>
          <w:tcPr>
            <w:tcW w:w="0" w:type="auto"/>
            <w:tcMar>
              <w:top w:w="150" w:type="dxa"/>
              <w:left w:w="240" w:type="dxa"/>
              <w:bottom w:w="150" w:type="dxa"/>
              <w:right w:w="0" w:type="dxa"/>
            </w:tcMar>
            <w:vAlign w:val="center"/>
            <w:hideMark/>
          </w:tcPr>
          <w:p w14:paraId="003513F6"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Conferencia (Clase encuentro)</w:t>
            </w:r>
          </w:p>
        </w:tc>
      </w:tr>
      <w:tr w:rsidR="00120429" w:rsidRPr="00120429" w14:paraId="1F508C88" w14:textId="77777777" w:rsidTr="00D2196A">
        <w:tc>
          <w:tcPr>
            <w:tcW w:w="0" w:type="auto"/>
            <w:tcMar>
              <w:top w:w="150" w:type="dxa"/>
              <w:left w:w="0" w:type="dxa"/>
              <w:bottom w:w="150" w:type="dxa"/>
              <w:right w:w="240" w:type="dxa"/>
            </w:tcMar>
            <w:vAlign w:val="center"/>
            <w:hideMark/>
          </w:tcPr>
          <w:p w14:paraId="5B2DA311"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t>Método predominante</w:t>
            </w:r>
          </w:p>
        </w:tc>
        <w:tc>
          <w:tcPr>
            <w:tcW w:w="0" w:type="auto"/>
            <w:tcMar>
              <w:top w:w="150" w:type="dxa"/>
              <w:left w:w="240" w:type="dxa"/>
              <w:bottom w:w="150" w:type="dxa"/>
              <w:right w:w="0" w:type="dxa"/>
            </w:tcMar>
            <w:vAlign w:val="center"/>
            <w:hideMark/>
          </w:tcPr>
          <w:p w14:paraId="00D5A611"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Exposición problémica, conversación heurística y método investigativo</w:t>
            </w:r>
          </w:p>
        </w:tc>
      </w:tr>
    </w:tbl>
    <w:p w14:paraId="702BF347" w14:textId="77777777" w:rsidR="00120429" w:rsidRPr="00120429" w:rsidRDefault="00120429" w:rsidP="00120429">
      <w:pPr>
        <w:shd w:val="clear" w:color="auto" w:fill="FFFFFF"/>
        <w:spacing w:before="480" w:after="48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pict w14:anchorId="224CB18E">
          <v:rect id="_x0000_i1026" style="width:0;height:.75pt" o:hralign="center" o:hrstd="t" o:hr="t" fillcolor="#a0a0a0" stroked="f"/>
        </w:pict>
      </w:r>
    </w:p>
    <w:p w14:paraId="6120E723" w14:textId="77777777" w:rsidR="00120429" w:rsidRPr="00120429" w:rsidRDefault="00120429" w:rsidP="00120429">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120429">
        <w:rPr>
          <w:rFonts w:ascii="Segoe UI" w:eastAsia="Times New Roman" w:hAnsi="Segoe UI" w:cs="Segoe UI"/>
          <w:b/>
          <w:bCs/>
          <w:color w:val="0F1115"/>
          <w:sz w:val="30"/>
          <w:szCs w:val="30"/>
          <w:lang w:eastAsia="es-MX"/>
        </w:rPr>
        <w:t>OBJETIVO DE LA CLASE</w:t>
      </w:r>
    </w:p>
    <w:p w14:paraId="46500102"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Caracterizar el trabajo preventivo en la Educación Primaria</w:t>
      </w:r>
      <w:r w:rsidRPr="00120429">
        <w:rPr>
          <w:rFonts w:ascii="Segoe UI" w:eastAsia="Times New Roman" w:hAnsi="Segoe UI" w:cs="Segoe UI"/>
          <w:color w:val="0F1115"/>
          <w:sz w:val="24"/>
          <w:szCs w:val="24"/>
          <w:lang w:eastAsia="es-MX"/>
        </w:rPr>
        <w:t> a partir del análisis de sus fundamentos, principios, particularidades y su relación con la atención a la diversidad y la inclusión educativa, para que los estudiantes puedan </w:t>
      </w:r>
      <w:r w:rsidRPr="00120429">
        <w:rPr>
          <w:rFonts w:ascii="Segoe UI" w:eastAsia="Times New Roman" w:hAnsi="Segoe UI" w:cs="Segoe UI"/>
          <w:b/>
          <w:bCs/>
          <w:color w:val="0F1115"/>
          <w:sz w:val="24"/>
          <w:szCs w:val="24"/>
          <w:lang w:eastAsia="es-MX"/>
        </w:rPr>
        <w:t xml:space="preserve">modelar </w:t>
      </w:r>
      <w:r w:rsidRPr="00120429">
        <w:rPr>
          <w:rFonts w:ascii="Segoe UI" w:eastAsia="Times New Roman" w:hAnsi="Segoe UI" w:cs="Segoe UI"/>
          <w:b/>
          <w:bCs/>
          <w:color w:val="0F1115"/>
          <w:sz w:val="24"/>
          <w:szCs w:val="24"/>
          <w:lang w:eastAsia="es-MX"/>
        </w:rPr>
        <w:lastRenderedPageBreak/>
        <w:t>acciones educativas</w:t>
      </w:r>
      <w:r w:rsidRPr="00120429">
        <w:rPr>
          <w:rFonts w:ascii="Segoe UI" w:eastAsia="Times New Roman" w:hAnsi="Segoe UI" w:cs="Segoe UI"/>
          <w:color w:val="0F1115"/>
          <w:sz w:val="24"/>
          <w:szCs w:val="24"/>
          <w:lang w:eastAsia="es-MX"/>
        </w:rPr>
        <w:t> que permitan la realización efectiva del trabajo preventivo en los diferentes contextos de actuación del maestro primario.</w:t>
      </w:r>
    </w:p>
    <w:p w14:paraId="064374A9" w14:textId="77777777" w:rsidR="00120429" w:rsidRPr="00120429" w:rsidRDefault="00120429" w:rsidP="00120429">
      <w:pPr>
        <w:shd w:val="clear" w:color="auto" w:fill="FFFFFF"/>
        <w:spacing w:before="480" w:after="48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pict w14:anchorId="73444C68">
          <v:rect id="_x0000_i1027" style="width:0;height:.75pt" o:hralign="center" o:hrstd="t" o:hr="t" fillcolor="#a0a0a0" stroked="f"/>
        </w:pict>
      </w:r>
    </w:p>
    <w:p w14:paraId="64DF1D15" w14:textId="77777777" w:rsidR="00120429" w:rsidRPr="00120429" w:rsidRDefault="00120429" w:rsidP="00120429">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120429">
        <w:rPr>
          <w:rFonts w:ascii="Segoe UI" w:eastAsia="Times New Roman" w:hAnsi="Segoe UI" w:cs="Segoe UI"/>
          <w:b/>
          <w:bCs/>
          <w:color w:val="0F1115"/>
          <w:sz w:val="30"/>
          <w:szCs w:val="30"/>
          <w:lang w:eastAsia="es-MX"/>
        </w:rPr>
        <w:t>SUMARIO DE LA CLASE</w:t>
      </w:r>
    </w:p>
    <w:p w14:paraId="5E6B967A" w14:textId="77777777" w:rsidR="00120429" w:rsidRPr="00120429" w:rsidRDefault="00120429" w:rsidP="00120429">
      <w:pPr>
        <w:numPr>
          <w:ilvl w:val="0"/>
          <w:numId w:val="1"/>
        </w:numPr>
        <w:shd w:val="clear" w:color="auto" w:fill="FFFFFF"/>
        <w:spacing w:before="100" w:beforeAutospacing="1" w:after="12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Introducción: ¿qué entendemos por prevención?</w:t>
      </w:r>
      <w:r w:rsidRPr="00120429">
        <w:rPr>
          <w:rFonts w:ascii="Segoe UI" w:eastAsia="Times New Roman" w:hAnsi="Segoe UI" w:cs="Segoe UI"/>
          <w:color w:val="0F1115"/>
          <w:sz w:val="24"/>
          <w:szCs w:val="24"/>
          <w:lang w:eastAsia="es-MX"/>
        </w:rPr>
        <w:t> (10 min)</w:t>
      </w:r>
    </w:p>
    <w:p w14:paraId="6078BD14" w14:textId="77777777" w:rsidR="00120429" w:rsidRPr="00120429" w:rsidRDefault="00120429" w:rsidP="00120429">
      <w:pPr>
        <w:numPr>
          <w:ilvl w:val="1"/>
          <w:numId w:val="1"/>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Planteamiento del problema profesional</w:t>
      </w:r>
    </w:p>
    <w:p w14:paraId="12FAA4A6" w14:textId="77777777" w:rsidR="00120429" w:rsidRPr="00120429" w:rsidRDefault="00120429" w:rsidP="00120429">
      <w:pPr>
        <w:numPr>
          <w:ilvl w:val="1"/>
          <w:numId w:val="1"/>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Diferentes acepciones de prevención</w:t>
      </w:r>
    </w:p>
    <w:p w14:paraId="348B3BDD" w14:textId="77777777" w:rsidR="00120429" w:rsidRPr="00120429" w:rsidRDefault="00120429" w:rsidP="00120429">
      <w:pPr>
        <w:numPr>
          <w:ilvl w:val="1"/>
          <w:numId w:val="1"/>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La prevención en el contexto educativo cubano</w:t>
      </w:r>
    </w:p>
    <w:p w14:paraId="5C8452AB" w14:textId="77777777" w:rsidR="00120429" w:rsidRPr="00120429" w:rsidRDefault="00120429" w:rsidP="00120429">
      <w:pPr>
        <w:numPr>
          <w:ilvl w:val="0"/>
          <w:numId w:val="1"/>
        </w:numPr>
        <w:shd w:val="clear" w:color="auto" w:fill="FFFFFF"/>
        <w:spacing w:before="100" w:beforeAutospacing="1" w:after="12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Fundamentos y principios del trabajo preventivo</w:t>
      </w:r>
      <w:r w:rsidRPr="00120429">
        <w:rPr>
          <w:rFonts w:ascii="Segoe UI" w:eastAsia="Times New Roman" w:hAnsi="Segoe UI" w:cs="Segoe UI"/>
          <w:color w:val="0F1115"/>
          <w:sz w:val="24"/>
          <w:szCs w:val="24"/>
          <w:lang w:eastAsia="es-MX"/>
        </w:rPr>
        <w:t> (15 min)</w:t>
      </w:r>
    </w:p>
    <w:p w14:paraId="5B644B9A" w14:textId="77777777" w:rsidR="00120429" w:rsidRPr="00120429" w:rsidRDefault="00120429" w:rsidP="00120429">
      <w:pPr>
        <w:numPr>
          <w:ilvl w:val="1"/>
          <w:numId w:val="1"/>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Bases teórico-metodológicas</w:t>
      </w:r>
    </w:p>
    <w:p w14:paraId="31B538D9" w14:textId="77777777" w:rsidR="00120429" w:rsidRPr="00120429" w:rsidRDefault="00120429" w:rsidP="00120429">
      <w:pPr>
        <w:numPr>
          <w:ilvl w:val="1"/>
          <w:numId w:val="1"/>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Principios del trabajo preventivo en la educación cubana</w:t>
      </w:r>
    </w:p>
    <w:p w14:paraId="1052B7E0" w14:textId="77777777" w:rsidR="00120429" w:rsidRPr="00120429" w:rsidRDefault="00120429" w:rsidP="00120429">
      <w:pPr>
        <w:numPr>
          <w:ilvl w:val="1"/>
          <w:numId w:val="1"/>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Características en la Educación Primaria</w:t>
      </w:r>
    </w:p>
    <w:p w14:paraId="5064B416" w14:textId="77777777" w:rsidR="00120429" w:rsidRPr="00120429" w:rsidRDefault="00120429" w:rsidP="00120429">
      <w:pPr>
        <w:numPr>
          <w:ilvl w:val="0"/>
          <w:numId w:val="1"/>
        </w:numPr>
        <w:shd w:val="clear" w:color="auto" w:fill="FFFFFF"/>
        <w:spacing w:before="100" w:beforeAutospacing="1" w:after="12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Diversidad y atención a las diferencias individuales</w:t>
      </w:r>
      <w:r w:rsidRPr="00120429">
        <w:rPr>
          <w:rFonts w:ascii="Segoe UI" w:eastAsia="Times New Roman" w:hAnsi="Segoe UI" w:cs="Segoe UI"/>
          <w:color w:val="0F1115"/>
          <w:sz w:val="24"/>
          <w:szCs w:val="24"/>
          <w:lang w:eastAsia="es-MX"/>
        </w:rPr>
        <w:t> (15 min)</w:t>
      </w:r>
    </w:p>
    <w:p w14:paraId="425D942C" w14:textId="77777777" w:rsidR="00120429" w:rsidRPr="00120429" w:rsidRDefault="00120429" w:rsidP="00120429">
      <w:pPr>
        <w:numPr>
          <w:ilvl w:val="1"/>
          <w:numId w:val="1"/>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Diversidad como principio educativo</w:t>
      </w:r>
    </w:p>
    <w:p w14:paraId="1B0A3035" w14:textId="77777777" w:rsidR="00120429" w:rsidRPr="00120429" w:rsidRDefault="00120429" w:rsidP="00120429">
      <w:pPr>
        <w:numPr>
          <w:ilvl w:val="1"/>
          <w:numId w:val="1"/>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Atención a las diferencias individuales</w:t>
      </w:r>
    </w:p>
    <w:p w14:paraId="70E81B05" w14:textId="77777777" w:rsidR="00120429" w:rsidRPr="00120429" w:rsidRDefault="00120429" w:rsidP="00120429">
      <w:pPr>
        <w:numPr>
          <w:ilvl w:val="1"/>
          <w:numId w:val="1"/>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Prevención como respuesta a la diversidad</w:t>
      </w:r>
    </w:p>
    <w:p w14:paraId="136190BF" w14:textId="77777777" w:rsidR="00120429" w:rsidRPr="00120429" w:rsidRDefault="00120429" w:rsidP="00120429">
      <w:pPr>
        <w:numPr>
          <w:ilvl w:val="0"/>
          <w:numId w:val="1"/>
        </w:numPr>
        <w:shd w:val="clear" w:color="auto" w:fill="FFFFFF"/>
        <w:spacing w:before="100" w:beforeAutospacing="1" w:after="12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Inclusión, inclusión social e inclusión educativa</w:t>
      </w:r>
      <w:r w:rsidRPr="00120429">
        <w:rPr>
          <w:rFonts w:ascii="Segoe UI" w:eastAsia="Times New Roman" w:hAnsi="Segoe UI" w:cs="Segoe UI"/>
          <w:color w:val="0F1115"/>
          <w:sz w:val="24"/>
          <w:szCs w:val="24"/>
          <w:lang w:eastAsia="es-MX"/>
        </w:rPr>
        <w:t> (15 min)</w:t>
      </w:r>
    </w:p>
    <w:p w14:paraId="20FAA1AA" w14:textId="77777777" w:rsidR="00120429" w:rsidRPr="00120429" w:rsidRDefault="00120429" w:rsidP="00120429">
      <w:pPr>
        <w:numPr>
          <w:ilvl w:val="1"/>
          <w:numId w:val="1"/>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Conceptualización y diferencias</w:t>
      </w:r>
    </w:p>
    <w:p w14:paraId="4A18CC07" w14:textId="77777777" w:rsidR="00120429" w:rsidRPr="00120429" w:rsidRDefault="00120429" w:rsidP="00120429">
      <w:pPr>
        <w:numPr>
          <w:ilvl w:val="1"/>
          <w:numId w:val="1"/>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Inclusión educativa en la escuela primaria cubana</w:t>
      </w:r>
    </w:p>
    <w:p w14:paraId="3457F725" w14:textId="77777777" w:rsidR="00120429" w:rsidRPr="00120429" w:rsidRDefault="00120429" w:rsidP="00120429">
      <w:pPr>
        <w:numPr>
          <w:ilvl w:val="1"/>
          <w:numId w:val="1"/>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Retos y desafíos para el maestro</w:t>
      </w:r>
    </w:p>
    <w:p w14:paraId="2DB10EAC" w14:textId="77777777" w:rsidR="00120429" w:rsidRPr="00120429" w:rsidRDefault="00120429" w:rsidP="00120429">
      <w:pPr>
        <w:numPr>
          <w:ilvl w:val="0"/>
          <w:numId w:val="1"/>
        </w:numPr>
        <w:shd w:val="clear" w:color="auto" w:fill="FFFFFF"/>
        <w:spacing w:before="100" w:beforeAutospacing="1" w:after="12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Estrategias y proyectos educativos</w:t>
      </w:r>
      <w:r w:rsidRPr="00120429">
        <w:rPr>
          <w:rFonts w:ascii="Segoe UI" w:eastAsia="Times New Roman" w:hAnsi="Segoe UI" w:cs="Segoe UI"/>
          <w:color w:val="0F1115"/>
          <w:sz w:val="24"/>
          <w:szCs w:val="24"/>
          <w:lang w:eastAsia="es-MX"/>
        </w:rPr>
        <w:t> (15 min)</w:t>
      </w:r>
    </w:p>
    <w:p w14:paraId="7C8CBA37" w14:textId="77777777" w:rsidR="00120429" w:rsidRPr="00120429" w:rsidRDefault="00120429" w:rsidP="00120429">
      <w:pPr>
        <w:numPr>
          <w:ilvl w:val="1"/>
          <w:numId w:val="1"/>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Antecedentes y caracterización</w:t>
      </w:r>
    </w:p>
    <w:p w14:paraId="3DD0D91A" w14:textId="77777777" w:rsidR="00120429" w:rsidRPr="00120429" w:rsidRDefault="00120429" w:rsidP="00120429">
      <w:pPr>
        <w:numPr>
          <w:ilvl w:val="1"/>
          <w:numId w:val="1"/>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Estructura de una estrategia educativa</w:t>
      </w:r>
    </w:p>
    <w:p w14:paraId="10257D82" w14:textId="77777777" w:rsidR="00120429" w:rsidRPr="00120429" w:rsidRDefault="00120429" w:rsidP="00120429">
      <w:pPr>
        <w:numPr>
          <w:ilvl w:val="1"/>
          <w:numId w:val="1"/>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Proyectos educativos preventivos</w:t>
      </w:r>
    </w:p>
    <w:p w14:paraId="094CAD83" w14:textId="77777777" w:rsidR="00120429" w:rsidRPr="00120429" w:rsidRDefault="00120429" w:rsidP="00120429">
      <w:pPr>
        <w:numPr>
          <w:ilvl w:val="0"/>
          <w:numId w:val="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Modelación de acciones educativas para el trabajo preventivo</w:t>
      </w:r>
      <w:r w:rsidRPr="00120429">
        <w:rPr>
          <w:rFonts w:ascii="Segoe UI" w:eastAsia="Times New Roman" w:hAnsi="Segoe UI" w:cs="Segoe UI"/>
          <w:color w:val="0F1115"/>
          <w:sz w:val="24"/>
          <w:szCs w:val="24"/>
          <w:lang w:eastAsia="es-MX"/>
        </w:rPr>
        <w:t> (10 min)</w:t>
      </w:r>
    </w:p>
    <w:p w14:paraId="5DA9206D" w14:textId="77777777" w:rsidR="00120429" w:rsidRPr="00120429" w:rsidRDefault="00120429" w:rsidP="00120429">
      <w:pPr>
        <w:numPr>
          <w:ilvl w:val="0"/>
          <w:numId w:val="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lastRenderedPageBreak/>
        <w:t>Trabajo en equipos y redes profesionales</w:t>
      </w:r>
      <w:r w:rsidRPr="00120429">
        <w:rPr>
          <w:rFonts w:ascii="Segoe UI" w:eastAsia="Times New Roman" w:hAnsi="Segoe UI" w:cs="Segoe UI"/>
          <w:color w:val="0F1115"/>
          <w:sz w:val="24"/>
          <w:szCs w:val="24"/>
          <w:lang w:eastAsia="es-MX"/>
        </w:rPr>
        <w:t> (5 min)</w:t>
      </w:r>
    </w:p>
    <w:p w14:paraId="3C4DEB63" w14:textId="77777777" w:rsidR="00120429" w:rsidRPr="00120429" w:rsidRDefault="00120429" w:rsidP="00120429">
      <w:pPr>
        <w:numPr>
          <w:ilvl w:val="0"/>
          <w:numId w:val="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Síntesis y conclusiones</w:t>
      </w:r>
      <w:r w:rsidRPr="00120429">
        <w:rPr>
          <w:rFonts w:ascii="Segoe UI" w:eastAsia="Times New Roman" w:hAnsi="Segoe UI" w:cs="Segoe UI"/>
          <w:color w:val="0F1115"/>
          <w:sz w:val="24"/>
          <w:szCs w:val="24"/>
          <w:lang w:eastAsia="es-MX"/>
        </w:rPr>
        <w:t> (5 min)</w:t>
      </w:r>
    </w:p>
    <w:p w14:paraId="144BFD20" w14:textId="77777777" w:rsidR="00120429" w:rsidRPr="00120429" w:rsidRDefault="00120429" w:rsidP="00120429">
      <w:pPr>
        <w:shd w:val="clear" w:color="auto" w:fill="FFFFFF"/>
        <w:spacing w:before="480" w:after="48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pict w14:anchorId="1E3417FC">
          <v:rect id="_x0000_i1028" style="width:0;height:.75pt" o:hralign="center" o:hrstd="t" o:hr="t" fillcolor="#a0a0a0" stroked="f"/>
        </w:pict>
      </w:r>
    </w:p>
    <w:p w14:paraId="423A6507" w14:textId="77777777" w:rsidR="00120429" w:rsidRPr="00120429" w:rsidRDefault="00120429" w:rsidP="00120429">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120429">
        <w:rPr>
          <w:rFonts w:ascii="Segoe UI" w:eastAsia="Times New Roman" w:hAnsi="Segoe UI" w:cs="Segoe UI"/>
          <w:b/>
          <w:bCs/>
          <w:color w:val="0F1115"/>
          <w:sz w:val="30"/>
          <w:szCs w:val="30"/>
          <w:lang w:eastAsia="es-MX"/>
        </w:rPr>
        <w:t>DESARROLLO DE LA CLASE</w:t>
      </w:r>
    </w:p>
    <w:p w14:paraId="5542A46B" w14:textId="77777777" w:rsidR="00120429" w:rsidRPr="00120429" w:rsidRDefault="00120429" w:rsidP="00120429">
      <w:pPr>
        <w:shd w:val="clear" w:color="auto" w:fill="FFFFFF"/>
        <w:spacing w:before="480" w:after="48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pict w14:anchorId="4F88EF18">
          <v:rect id="_x0000_i1029" style="width:0;height:.75pt" o:hralign="center" o:hrstd="t" o:hr="t" fillcolor="#a0a0a0" stroked="f"/>
        </w:pict>
      </w:r>
    </w:p>
    <w:p w14:paraId="78AA85C4" w14:textId="77777777" w:rsidR="00120429" w:rsidRPr="00120429" w:rsidRDefault="00120429" w:rsidP="00120429">
      <w:pPr>
        <w:shd w:val="clear" w:color="auto" w:fill="FFFFFF"/>
        <w:spacing w:before="240" w:after="240" w:line="420" w:lineRule="atLeast"/>
        <w:outlineLvl w:val="3"/>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1. INTRODUCCIÓN: ¿QUÉ ENTENDEMOS POR PREVENCIÓN? (10 min)</w:t>
      </w:r>
    </w:p>
    <w:p w14:paraId="40DABBCB" w14:textId="77777777" w:rsidR="00120429" w:rsidRPr="00120429" w:rsidRDefault="00120429" w:rsidP="00120429">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1.1. Planteamiento del problema profesional</w:t>
      </w:r>
    </w:p>
    <w:p w14:paraId="226343DF"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Inicio de la clase:</w:t>
      </w:r>
    </w:p>
    <w:p w14:paraId="552F95C8"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Compañeros, en los temas anteriores hemos hablado del diagnóstico integral y de la caracterización de los contextos de actuación (escuela, familia y comunidad). Hoy vamos a dar un paso más allá: vamos a abordar cómo, a partir del conocimiento de la realidad, podemos </w:t>
      </w:r>
      <w:r w:rsidRPr="00120429">
        <w:rPr>
          <w:rFonts w:ascii="Segoe UI" w:eastAsia="Times New Roman" w:hAnsi="Segoe UI" w:cs="Segoe UI"/>
          <w:b/>
          <w:bCs/>
          <w:color w:val="0F1115"/>
          <w:sz w:val="24"/>
          <w:szCs w:val="24"/>
          <w:lang w:eastAsia="es-MX"/>
        </w:rPr>
        <w:t>actuar anticipadamente</w:t>
      </w:r>
      <w:r w:rsidRPr="00120429">
        <w:rPr>
          <w:rFonts w:ascii="Segoe UI" w:eastAsia="Times New Roman" w:hAnsi="Segoe UI" w:cs="Segoe UI"/>
          <w:color w:val="0F1115"/>
          <w:sz w:val="24"/>
          <w:szCs w:val="24"/>
          <w:lang w:eastAsia="es-MX"/>
        </w:rPr>
        <w:t> para evitar que surjan dificultades o, si ya existen, para minimizar sus efectos y promover un desarrollo saludable de los escolares.</w:t>
      </w:r>
    </w:p>
    <w:p w14:paraId="1D91F658"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Presentación de la situación problémica:</w:t>
      </w:r>
    </w:p>
    <w:p w14:paraId="03A45BE6"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Imaginen que han caracterizado a su grupo y han identificado que:</w:t>
      </w:r>
    </w:p>
    <w:p w14:paraId="5366366F" w14:textId="77777777" w:rsidR="00120429" w:rsidRPr="00120429" w:rsidRDefault="00120429" w:rsidP="00120429">
      <w:pPr>
        <w:numPr>
          <w:ilvl w:val="0"/>
          <w:numId w:val="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Un niño presenta conductas agresivas que podrían derivar en conflictos con sus compañeros.</w:t>
      </w:r>
    </w:p>
    <w:p w14:paraId="13431CCA" w14:textId="77777777" w:rsidR="00120429" w:rsidRPr="00120429" w:rsidRDefault="00120429" w:rsidP="00120429">
      <w:pPr>
        <w:numPr>
          <w:ilvl w:val="0"/>
          <w:numId w:val="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Una familia tiene dificultades en la comunicación con su hijo adolescente.</w:t>
      </w:r>
    </w:p>
    <w:p w14:paraId="10B42A68" w14:textId="77777777" w:rsidR="00120429" w:rsidRPr="00120429" w:rsidRDefault="00120429" w:rsidP="00120429">
      <w:pPr>
        <w:numPr>
          <w:ilvl w:val="0"/>
          <w:numId w:val="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La comunidad donde viven sus estudiantes tiene problemas de drogadicción y delincuencia.</w:t>
      </w:r>
    </w:p>
    <w:p w14:paraId="6ACB9405"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lastRenderedPageBreak/>
        <w:t>Pregunta heurística lanzada al grupo:</w:t>
      </w:r>
    </w:p>
    <w:p w14:paraId="1EFA8585"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¿Cuál sería la mejor manera de actuar como maestro? ¿Esperar a que los problemas se agraven y luego intervenir, o anticiparse y trabajar desde ahora para prevenirlos? ¿Qué significa "prevenir" en el contexto educativo?</w:t>
      </w:r>
    </w:p>
    <w:p w14:paraId="0BE102FB"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Comentario esperado del estudiante:</w:t>
      </w:r>
      <w:r w:rsidRPr="00120429">
        <w:rPr>
          <w:rFonts w:ascii="Segoe UI" w:eastAsia="Times New Roman" w:hAnsi="Segoe UI" w:cs="Segoe UI"/>
          <w:color w:val="0F1115"/>
          <w:sz w:val="24"/>
          <w:szCs w:val="24"/>
          <w:lang w:eastAsia="es-MX"/>
        </w:rPr>
        <w:t> Prevenir significa actuar antes de que ocurran los problemas, identificando factores de riesgo y potenciando factores protectores. El maestro no debe esperar a que los problemas aparezcan, sino trabajar para creando condiciones que favorezcan el desarrollo integral.</w:t>
      </w:r>
    </w:p>
    <w:p w14:paraId="523C0B7C"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Precisión del docente:</w:t>
      </w:r>
      <w:r w:rsidRPr="00120429">
        <w:rPr>
          <w:rFonts w:ascii="Segoe UI" w:eastAsia="Times New Roman" w:hAnsi="Segoe UI" w:cs="Segoe UI"/>
          <w:color w:val="0F1115"/>
          <w:sz w:val="24"/>
          <w:szCs w:val="24"/>
          <w:lang w:eastAsia="es-MX"/>
        </w:rPr>
        <w:t> Exactamente. La prevención es un principio fundamental de la educación cubana. No se trata de "apagar incendios" cuando ya están ardiendo, sino de construir entornos educativos que promuevan el desarrollo sano, la convivencia pacífica y la formación de valores desde edades tempranas.</w:t>
      </w:r>
    </w:p>
    <w:p w14:paraId="649165A4" w14:textId="77777777" w:rsidR="00120429" w:rsidRPr="00120429" w:rsidRDefault="00120429" w:rsidP="00120429">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1.2. Diferentes acepciones de prevención</w:t>
      </w:r>
    </w:p>
    <w:p w14:paraId="38F53D5D"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Presentación de las acepciones:</w:t>
      </w:r>
    </w:p>
    <w:tbl>
      <w:tblPr>
        <w:tblW w:w="11280" w:type="dxa"/>
        <w:tblInd w:w="-1216" w:type="dxa"/>
        <w:tblCellMar>
          <w:top w:w="15" w:type="dxa"/>
          <w:left w:w="15" w:type="dxa"/>
          <w:bottom w:w="15" w:type="dxa"/>
          <w:right w:w="15" w:type="dxa"/>
        </w:tblCellMar>
        <w:tblLook w:val="04A0" w:firstRow="1" w:lastRow="0" w:firstColumn="1" w:lastColumn="0" w:noHBand="0" w:noVBand="1"/>
      </w:tblPr>
      <w:tblGrid>
        <w:gridCol w:w="1851"/>
        <w:gridCol w:w="3638"/>
        <w:gridCol w:w="5791"/>
      </w:tblGrid>
      <w:tr w:rsidR="00120429" w:rsidRPr="00120429" w14:paraId="7C0AA472" w14:textId="77777777" w:rsidTr="00D2196A">
        <w:trPr>
          <w:tblHeader/>
        </w:trPr>
        <w:tc>
          <w:tcPr>
            <w:tcW w:w="0" w:type="auto"/>
            <w:tcBorders>
              <w:top w:val="nil"/>
            </w:tcBorders>
            <w:tcMar>
              <w:top w:w="150" w:type="dxa"/>
              <w:left w:w="0" w:type="dxa"/>
              <w:bottom w:w="150" w:type="dxa"/>
              <w:right w:w="240" w:type="dxa"/>
            </w:tcMar>
            <w:vAlign w:val="center"/>
            <w:hideMark/>
          </w:tcPr>
          <w:p w14:paraId="333FEB22"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Enfoque</w:t>
            </w:r>
          </w:p>
        </w:tc>
        <w:tc>
          <w:tcPr>
            <w:tcW w:w="0" w:type="auto"/>
            <w:tcBorders>
              <w:top w:val="nil"/>
            </w:tcBorders>
            <w:tcMar>
              <w:top w:w="150" w:type="dxa"/>
              <w:left w:w="240" w:type="dxa"/>
              <w:bottom w:w="150" w:type="dxa"/>
              <w:right w:w="240" w:type="dxa"/>
            </w:tcMar>
            <w:vAlign w:val="center"/>
            <w:hideMark/>
          </w:tcPr>
          <w:p w14:paraId="362C42BB"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Definición</w:t>
            </w:r>
          </w:p>
        </w:tc>
        <w:tc>
          <w:tcPr>
            <w:tcW w:w="0" w:type="auto"/>
            <w:tcBorders>
              <w:top w:val="nil"/>
            </w:tcBorders>
            <w:tcMar>
              <w:top w:w="150" w:type="dxa"/>
              <w:left w:w="240" w:type="dxa"/>
              <w:bottom w:w="150" w:type="dxa"/>
              <w:right w:w="240" w:type="dxa"/>
            </w:tcMar>
            <w:vAlign w:val="center"/>
            <w:hideMark/>
          </w:tcPr>
          <w:p w14:paraId="5B08CF6E"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Características</w:t>
            </w:r>
          </w:p>
        </w:tc>
      </w:tr>
      <w:tr w:rsidR="00120429" w:rsidRPr="00120429" w14:paraId="5635521C" w14:textId="77777777" w:rsidTr="00D2196A">
        <w:tc>
          <w:tcPr>
            <w:tcW w:w="0" w:type="auto"/>
            <w:tcMar>
              <w:top w:w="150" w:type="dxa"/>
              <w:left w:w="0" w:type="dxa"/>
              <w:bottom w:w="150" w:type="dxa"/>
              <w:right w:w="240" w:type="dxa"/>
            </w:tcMar>
            <w:vAlign w:val="center"/>
            <w:hideMark/>
          </w:tcPr>
          <w:p w14:paraId="3F53A26C"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t>Enfoque clínico</w:t>
            </w:r>
          </w:p>
        </w:tc>
        <w:tc>
          <w:tcPr>
            <w:tcW w:w="0" w:type="auto"/>
            <w:tcMar>
              <w:top w:w="150" w:type="dxa"/>
              <w:left w:w="240" w:type="dxa"/>
              <w:bottom w:w="150" w:type="dxa"/>
              <w:right w:w="240" w:type="dxa"/>
            </w:tcMar>
            <w:vAlign w:val="center"/>
            <w:hideMark/>
          </w:tcPr>
          <w:p w14:paraId="068AF090"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Prevención como evitación de enfermedades o trastornos</w:t>
            </w:r>
          </w:p>
        </w:tc>
        <w:tc>
          <w:tcPr>
            <w:tcW w:w="0" w:type="auto"/>
            <w:tcMar>
              <w:top w:w="150" w:type="dxa"/>
              <w:left w:w="240" w:type="dxa"/>
              <w:bottom w:w="150" w:type="dxa"/>
              <w:right w:w="0" w:type="dxa"/>
            </w:tcMar>
            <w:vAlign w:val="center"/>
            <w:hideMark/>
          </w:tcPr>
          <w:p w14:paraId="1B3B8A4C"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Se centra en factores de riesgo, diagnóstico temprano, tratamiento</w:t>
            </w:r>
          </w:p>
        </w:tc>
      </w:tr>
      <w:tr w:rsidR="00120429" w:rsidRPr="00120429" w14:paraId="4F58C0E7" w14:textId="77777777" w:rsidTr="00D2196A">
        <w:tc>
          <w:tcPr>
            <w:tcW w:w="0" w:type="auto"/>
            <w:tcMar>
              <w:top w:w="150" w:type="dxa"/>
              <w:left w:w="0" w:type="dxa"/>
              <w:bottom w:w="150" w:type="dxa"/>
              <w:right w:w="240" w:type="dxa"/>
            </w:tcMar>
            <w:vAlign w:val="center"/>
            <w:hideMark/>
          </w:tcPr>
          <w:p w14:paraId="569BE778"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t>Enfoque psicosocial</w:t>
            </w:r>
          </w:p>
        </w:tc>
        <w:tc>
          <w:tcPr>
            <w:tcW w:w="0" w:type="auto"/>
            <w:tcMar>
              <w:top w:w="150" w:type="dxa"/>
              <w:left w:w="240" w:type="dxa"/>
              <w:bottom w:w="150" w:type="dxa"/>
              <w:right w:w="240" w:type="dxa"/>
            </w:tcMar>
            <w:vAlign w:val="center"/>
            <w:hideMark/>
          </w:tcPr>
          <w:p w14:paraId="360BC4A1"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Prevención como promoción de comportamientos saludables</w:t>
            </w:r>
          </w:p>
        </w:tc>
        <w:tc>
          <w:tcPr>
            <w:tcW w:w="0" w:type="auto"/>
            <w:tcMar>
              <w:top w:w="150" w:type="dxa"/>
              <w:left w:w="240" w:type="dxa"/>
              <w:bottom w:w="150" w:type="dxa"/>
              <w:right w:w="0" w:type="dxa"/>
            </w:tcMar>
            <w:vAlign w:val="center"/>
            <w:hideMark/>
          </w:tcPr>
          <w:p w14:paraId="7C832CC0"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Trabaja con habilidades para la vida, resiliencia, factores protectores</w:t>
            </w:r>
          </w:p>
        </w:tc>
      </w:tr>
      <w:tr w:rsidR="00120429" w:rsidRPr="00120429" w14:paraId="5CD45BF0" w14:textId="77777777" w:rsidTr="00D2196A">
        <w:tc>
          <w:tcPr>
            <w:tcW w:w="0" w:type="auto"/>
            <w:tcMar>
              <w:top w:w="150" w:type="dxa"/>
              <w:left w:w="0" w:type="dxa"/>
              <w:bottom w:w="150" w:type="dxa"/>
              <w:right w:w="240" w:type="dxa"/>
            </w:tcMar>
            <w:vAlign w:val="center"/>
            <w:hideMark/>
          </w:tcPr>
          <w:p w14:paraId="1AED4133"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t>Enfoque pedagógico</w:t>
            </w:r>
          </w:p>
        </w:tc>
        <w:tc>
          <w:tcPr>
            <w:tcW w:w="0" w:type="auto"/>
            <w:tcMar>
              <w:top w:w="150" w:type="dxa"/>
              <w:left w:w="240" w:type="dxa"/>
              <w:bottom w:w="150" w:type="dxa"/>
              <w:right w:w="240" w:type="dxa"/>
            </w:tcMar>
            <w:vAlign w:val="center"/>
            <w:hideMark/>
          </w:tcPr>
          <w:p w14:paraId="1AEB0EDB"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Prevención como proceso educativo integral</w:t>
            </w:r>
          </w:p>
        </w:tc>
        <w:tc>
          <w:tcPr>
            <w:tcW w:w="0" w:type="auto"/>
            <w:tcMar>
              <w:top w:w="150" w:type="dxa"/>
              <w:left w:w="240" w:type="dxa"/>
              <w:bottom w:w="150" w:type="dxa"/>
              <w:right w:w="0" w:type="dxa"/>
            </w:tcMar>
            <w:vAlign w:val="center"/>
            <w:hideMark/>
          </w:tcPr>
          <w:p w14:paraId="46A5AC6B"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Se anticipa a las dificultades mediante la formación de valores, hábitos, habilidades sociales; promueve el desarrollo pleno de la personalidad</w:t>
            </w:r>
          </w:p>
        </w:tc>
      </w:tr>
      <w:tr w:rsidR="00120429" w:rsidRPr="00120429" w14:paraId="2851BAA2" w14:textId="77777777" w:rsidTr="00D2196A">
        <w:tc>
          <w:tcPr>
            <w:tcW w:w="0" w:type="auto"/>
            <w:tcMar>
              <w:top w:w="150" w:type="dxa"/>
              <w:left w:w="0" w:type="dxa"/>
              <w:bottom w:w="150" w:type="dxa"/>
              <w:right w:w="240" w:type="dxa"/>
            </w:tcMar>
            <w:vAlign w:val="center"/>
            <w:hideMark/>
          </w:tcPr>
          <w:p w14:paraId="59D7E293"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t>Enfoque comunitario</w:t>
            </w:r>
          </w:p>
        </w:tc>
        <w:tc>
          <w:tcPr>
            <w:tcW w:w="0" w:type="auto"/>
            <w:tcMar>
              <w:top w:w="150" w:type="dxa"/>
              <w:left w:w="240" w:type="dxa"/>
              <w:bottom w:w="150" w:type="dxa"/>
              <w:right w:w="240" w:type="dxa"/>
            </w:tcMar>
            <w:vAlign w:val="center"/>
            <w:hideMark/>
          </w:tcPr>
          <w:p w14:paraId="4A1BF9D1"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Prevención como acción intersectorial</w:t>
            </w:r>
          </w:p>
        </w:tc>
        <w:tc>
          <w:tcPr>
            <w:tcW w:w="0" w:type="auto"/>
            <w:tcMar>
              <w:top w:w="150" w:type="dxa"/>
              <w:left w:w="240" w:type="dxa"/>
              <w:bottom w:w="150" w:type="dxa"/>
              <w:right w:w="0" w:type="dxa"/>
            </w:tcMar>
            <w:vAlign w:val="center"/>
            <w:hideMark/>
          </w:tcPr>
          <w:p w14:paraId="2E4BADA7"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Involucra a la escuela, familia, comunidad, instituciones de salud, cultura, deporte</w:t>
            </w:r>
          </w:p>
        </w:tc>
      </w:tr>
    </w:tbl>
    <w:p w14:paraId="62719FF5"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lastRenderedPageBreak/>
        <w:t>La prevención desde la pedagogía cubana:</w:t>
      </w:r>
    </w:p>
    <w:p w14:paraId="3C12624E" w14:textId="77777777" w:rsidR="00120429" w:rsidRPr="00120429" w:rsidRDefault="00120429" w:rsidP="00120429">
      <w:pPr>
        <w:shd w:val="clear" w:color="auto" w:fill="FFFFFF"/>
        <w:spacing w:before="100" w:beforeAutospacing="1" w:after="100" w:afterAutospacing="1"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i/>
          <w:iCs/>
          <w:color w:val="0F1115"/>
          <w:sz w:val="24"/>
          <w:szCs w:val="24"/>
          <w:lang w:eastAsia="es-MX"/>
        </w:rPr>
        <w:t>"El trabajo preventivo en la educación cubana no se limita a evitar conductas negativas, sino que se concibe como un proceso educativo integral que, desde la acción sistemática del maestro, promueve el desarrollo armónico de la personalidad del escolar, potencia sus recursos internos y fortalece los factores protectores de su entorno familiar y comunitario."</w:t>
      </w:r>
    </w:p>
    <w:p w14:paraId="28521E2F" w14:textId="77777777" w:rsidR="00120429" w:rsidRPr="00120429" w:rsidRDefault="00120429" w:rsidP="00120429">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1.3. La prevención en el contexto educativo cubano</w:t>
      </w:r>
    </w:p>
    <w:p w14:paraId="715CAE5D"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Rasgos esenciales del trabajo preventivo en Cuba:</w:t>
      </w:r>
    </w:p>
    <w:p w14:paraId="0B9A15F5" w14:textId="77777777" w:rsidR="00120429" w:rsidRPr="00120429" w:rsidRDefault="00120429" w:rsidP="00120429">
      <w:pPr>
        <w:numPr>
          <w:ilvl w:val="0"/>
          <w:numId w:val="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Carácter sistémico:</w:t>
      </w:r>
      <w:r w:rsidRPr="00120429">
        <w:rPr>
          <w:rFonts w:ascii="Segoe UI" w:eastAsia="Times New Roman" w:hAnsi="Segoe UI" w:cs="Segoe UI"/>
          <w:color w:val="0F1115"/>
          <w:sz w:val="24"/>
          <w:szCs w:val="24"/>
          <w:lang w:eastAsia="es-MX"/>
        </w:rPr>
        <w:t> Se aplica en todos los niveles educativos, desde la Educación Infantil hasta la Educación Superior.</w:t>
      </w:r>
    </w:p>
    <w:p w14:paraId="31490855" w14:textId="77777777" w:rsidR="00120429" w:rsidRPr="00120429" w:rsidRDefault="00120429" w:rsidP="00120429">
      <w:pPr>
        <w:numPr>
          <w:ilvl w:val="0"/>
          <w:numId w:val="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Enfoque integral:</w:t>
      </w:r>
      <w:r w:rsidRPr="00120429">
        <w:rPr>
          <w:rFonts w:ascii="Segoe UI" w:eastAsia="Times New Roman" w:hAnsi="Segoe UI" w:cs="Segoe UI"/>
          <w:color w:val="0F1115"/>
          <w:sz w:val="24"/>
          <w:szCs w:val="24"/>
          <w:lang w:eastAsia="es-MX"/>
        </w:rPr>
        <w:t> Aborda todas las dimensiones de la personalidad (cognitiva, afectiva, volitiva, social).</w:t>
      </w:r>
    </w:p>
    <w:p w14:paraId="59D184C9" w14:textId="77777777" w:rsidR="00120429" w:rsidRPr="00120429" w:rsidRDefault="00120429" w:rsidP="00120429">
      <w:pPr>
        <w:numPr>
          <w:ilvl w:val="0"/>
          <w:numId w:val="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Participación intersectorial:</w:t>
      </w:r>
      <w:r w:rsidRPr="00120429">
        <w:rPr>
          <w:rFonts w:ascii="Segoe UI" w:eastAsia="Times New Roman" w:hAnsi="Segoe UI" w:cs="Segoe UI"/>
          <w:color w:val="0F1115"/>
          <w:sz w:val="24"/>
          <w:szCs w:val="24"/>
          <w:lang w:eastAsia="es-MX"/>
        </w:rPr>
        <w:t> Se articula con Salud, Trabajo Social, Deporte, Cultura, Justicia, etc.</w:t>
      </w:r>
    </w:p>
    <w:p w14:paraId="55E0000A" w14:textId="77777777" w:rsidR="00120429" w:rsidRPr="00120429" w:rsidRDefault="00120429" w:rsidP="00120429">
      <w:pPr>
        <w:numPr>
          <w:ilvl w:val="0"/>
          <w:numId w:val="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Énfasis en la formación de valores:</w:t>
      </w:r>
      <w:r w:rsidRPr="00120429">
        <w:rPr>
          <w:rFonts w:ascii="Segoe UI" w:eastAsia="Times New Roman" w:hAnsi="Segoe UI" w:cs="Segoe UI"/>
          <w:color w:val="0F1115"/>
          <w:sz w:val="24"/>
          <w:szCs w:val="24"/>
          <w:lang w:eastAsia="es-MX"/>
        </w:rPr>
        <w:t> Se centra en educar para la vida, no solo en evitar problemas.</w:t>
      </w:r>
    </w:p>
    <w:p w14:paraId="0D6E647D" w14:textId="77777777" w:rsidR="00120429" w:rsidRPr="00120429" w:rsidRDefault="00120429" w:rsidP="00120429">
      <w:pPr>
        <w:numPr>
          <w:ilvl w:val="0"/>
          <w:numId w:val="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Inclusión y equidad:</w:t>
      </w:r>
      <w:r w:rsidRPr="00120429">
        <w:rPr>
          <w:rFonts w:ascii="Segoe UI" w:eastAsia="Times New Roman" w:hAnsi="Segoe UI" w:cs="Segoe UI"/>
          <w:color w:val="0F1115"/>
          <w:sz w:val="24"/>
          <w:szCs w:val="24"/>
          <w:lang w:eastAsia="es-MX"/>
        </w:rPr>
        <w:t> La prevención es para todos, pero con atención especial a los más vulnerables.</w:t>
      </w:r>
    </w:p>
    <w:p w14:paraId="5F11D59E" w14:textId="77777777" w:rsidR="00120429" w:rsidRPr="00120429" w:rsidRDefault="00120429" w:rsidP="00120429">
      <w:pPr>
        <w:numPr>
          <w:ilvl w:val="0"/>
          <w:numId w:val="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Protagonismo del maestro:</w:t>
      </w:r>
      <w:r w:rsidRPr="00120429">
        <w:rPr>
          <w:rFonts w:ascii="Segoe UI" w:eastAsia="Times New Roman" w:hAnsi="Segoe UI" w:cs="Segoe UI"/>
          <w:color w:val="0F1115"/>
          <w:sz w:val="24"/>
          <w:szCs w:val="24"/>
          <w:lang w:eastAsia="es-MX"/>
        </w:rPr>
        <w:t> El maestro primario es el principal agente preventivo en la escuela.</w:t>
      </w:r>
    </w:p>
    <w:p w14:paraId="4A3CEFCE" w14:textId="77777777" w:rsidR="00120429" w:rsidRPr="00120429" w:rsidRDefault="00120429" w:rsidP="00120429">
      <w:pPr>
        <w:shd w:val="clear" w:color="auto" w:fill="FFFFFF"/>
        <w:spacing w:before="480" w:after="48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pict w14:anchorId="53494FAC">
          <v:rect id="_x0000_i1030" style="width:0;height:.75pt" o:hralign="center" o:hrstd="t" o:hr="t" fillcolor="#a0a0a0" stroked="f"/>
        </w:pict>
      </w:r>
    </w:p>
    <w:p w14:paraId="1EC890C6" w14:textId="77777777" w:rsidR="00120429" w:rsidRPr="00120429" w:rsidRDefault="00120429" w:rsidP="00120429">
      <w:pPr>
        <w:shd w:val="clear" w:color="auto" w:fill="FFFFFF"/>
        <w:spacing w:before="240" w:after="240" w:line="420" w:lineRule="atLeast"/>
        <w:outlineLvl w:val="3"/>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2. FUNDAMENTOS Y PRINCIPIOS DEL TRABAJO PREVENTIVO (15 min)</w:t>
      </w:r>
    </w:p>
    <w:p w14:paraId="0F66B4BB" w14:textId="77777777" w:rsidR="00120429" w:rsidRPr="00120429" w:rsidRDefault="00120429" w:rsidP="00120429">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2.1. Bases teórico-metodológicas</w:t>
      </w:r>
    </w:p>
    <w:p w14:paraId="72301145"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Fundamentos psicológicos:</w:t>
      </w:r>
    </w:p>
    <w:p w14:paraId="39136BC5" w14:textId="77777777" w:rsidR="00120429" w:rsidRPr="00120429" w:rsidRDefault="00120429" w:rsidP="00120429">
      <w:pPr>
        <w:numPr>
          <w:ilvl w:val="0"/>
          <w:numId w:val="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lastRenderedPageBreak/>
        <w:t xml:space="preserve">Teoría histórico-cultural de </w:t>
      </w:r>
      <w:proofErr w:type="spellStart"/>
      <w:r w:rsidRPr="00120429">
        <w:rPr>
          <w:rFonts w:ascii="Segoe UI" w:eastAsia="Times New Roman" w:hAnsi="Segoe UI" w:cs="Segoe UI"/>
          <w:b/>
          <w:bCs/>
          <w:color w:val="0F1115"/>
          <w:sz w:val="24"/>
          <w:szCs w:val="24"/>
          <w:lang w:eastAsia="es-MX"/>
        </w:rPr>
        <w:t>Vigotsky</w:t>
      </w:r>
      <w:proofErr w:type="spellEnd"/>
      <w:r w:rsidRPr="00120429">
        <w:rPr>
          <w:rFonts w:ascii="Segoe UI" w:eastAsia="Times New Roman" w:hAnsi="Segoe UI" w:cs="Segoe UI"/>
          <w:b/>
          <w:bCs/>
          <w:color w:val="0F1115"/>
          <w:sz w:val="24"/>
          <w:szCs w:val="24"/>
          <w:lang w:eastAsia="es-MX"/>
        </w:rPr>
        <w:t>:</w:t>
      </w:r>
      <w:r w:rsidRPr="00120429">
        <w:rPr>
          <w:rFonts w:ascii="Segoe UI" w:eastAsia="Times New Roman" w:hAnsi="Segoe UI" w:cs="Segoe UI"/>
          <w:color w:val="0F1115"/>
          <w:sz w:val="24"/>
          <w:szCs w:val="24"/>
          <w:lang w:eastAsia="es-MX"/>
        </w:rPr>
        <w:t> El desarrollo humano está mediado por la cultura y la interacción social; la prevención debe considerar la zona de desarrollo próximo y las condiciones sociales del desarrollo.</w:t>
      </w:r>
    </w:p>
    <w:p w14:paraId="391A2707" w14:textId="77777777" w:rsidR="00120429" w:rsidRPr="00120429" w:rsidRDefault="00120429" w:rsidP="00120429">
      <w:pPr>
        <w:numPr>
          <w:ilvl w:val="0"/>
          <w:numId w:val="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Enfoque de la personalidad:</w:t>
      </w:r>
      <w:r w:rsidRPr="00120429">
        <w:rPr>
          <w:rFonts w:ascii="Segoe UI" w:eastAsia="Times New Roman" w:hAnsi="Segoe UI" w:cs="Segoe UI"/>
          <w:color w:val="0F1115"/>
          <w:sz w:val="24"/>
          <w:szCs w:val="24"/>
          <w:lang w:eastAsia="es-MX"/>
        </w:rPr>
        <w:t> La personalidad es un sistema integrado, por lo que la prevención debe abordar lo cognitivo, lo afectivo y lo volitivo de manera conjunta.</w:t>
      </w:r>
    </w:p>
    <w:p w14:paraId="3B5815CE" w14:textId="77777777" w:rsidR="00120429" w:rsidRPr="00120429" w:rsidRDefault="00120429" w:rsidP="00120429">
      <w:pPr>
        <w:numPr>
          <w:ilvl w:val="0"/>
          <w:numId w:val="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Resiliencia:</w:t>
      </w:r>
      <w:r w:rsidRPr="00120429">
        <w:rPr>
          <w:rFonts w:ascii="Segoe UI" w:eastAsia="Times New Roman" w:hAnsi="Segoe UI" w:cs="Segoe UI"/>
          <w:color w:val="0F1115"/>
          <w:sz w:val="24"/>
          <w:szCs w:val="24"/>
          <w:lang w:eastAsia="es-MX"/>
        </w:rPr>
        <w:t> Capacidad de los sujetos para superar adversidades y desarrollarse positivamente a pesar de condiciones desfavorables; la prevención debe potenciar la resiliencia en los escolares y sus familias.</w:t>
      </w:r>
    </w:p>
    <w:p w14:paraId="3D4946A5"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Fundamentos pedagógicos:</w:t>
      </w:r>
    </w:p>
    <w:p w14:paraId="3F27F45E" w14:textId="77777777" w:rsidR="00120429" w:rsidRPr="00120429" w:rsidRDefault="00120429" w:rsidP="00120429">
      <w:pPr>
        <w:numPr>
          <w:ilvl w:val="0"/>
          <w:numId w:val="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Principio del carácter educativo de la enseñanza:</w:t>
      </w:r>
      <w:r w:rsidRPr="00120429">
        <w:rPr>
          <w:rFonts w:ascii="Segoe UI" w:eastAsia="Times New Roman" w:hAnsi="Segoe UI" w:cs="Segoe UI"/>
          <w:color w:val="0F1115"/>
          <w:sz w:val="24"/>
          <w:szCs w:val="24"/>
          <w:lang w:eastAsia="es-MX"/>
        </w:rPr>
        <w:t> La educación es un proceso intencional y sistemático que forma integralmente la personalidad.</w:t>
      </w:r>
    </w:p>
    <w:p w14:paraId="7AD69E79" w14:textId="77777777" w:rsidR="00120429" w:rsidRPr="00120429" w:rsidRDefault="00120429" w:rsidP="00120429">
      <w:pPr>
        <w:numPr>
          <w:ilvl w:val="0"/>
          <w:numId w:val="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Principio de la atención a la diversidad:</w:t>
      </w:r>
      <w:r w:rsidRPr="00120429">
        <w:rPr>
          <w:rFonts w:ascii="Segoe UI" w:eastAsia="Times New Roman" w:hAnsi="Segoe UI" w:cs="Segoe UI"/>
          <w:color w:val="0F1115"/>
          <w:sz w:val="24"/>
          <w:szCs w:val="24"/>
          <w:lang w:eastAsia="es-MX"/>
        </w:rPr>
        <w:t> Cada estudiante es único, por lo que la prevención debe ser personalizada y flexible.</w:t>
      </w:r>
    </w:p>
    <w:p w14:paraId="168A907B" w14:textId="77777777" w:rsidR="00120429" w:rsidRPr="00120429" w:rsidRDefault="00120429" w:rsidP="00120429">
      <w:pPr>
        <w:numPr>
          <w:ilvl w:val="0"/>
          <w:numId w:val="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Principio de la unidad de lo instructivo y lo educativo:</w:t>
      </w:r>
      <w:r w:rsidRPr="00120429">
        <w:rPr>
          <w:rFonts w:ascii="Segoe UI" w:eastAsia="Times New Roman" w:hAnsi="Segoe UI" w:cs="Segoe UI"/>
          <w:color w:val="0F1115"/>
          <w:sz w:val="24"/>
          <w:szCs w:val="24"/>
          <w:lang w:eastAsia="es-MX"/>
        </w:rPr>
        <w:t> No se puede separar la enseñanza de contenidos de la formación de valores y hábitos.</w:t>
      </w:r>
    </w:p>
    <w:p w14:paraId="5CD5705C" w14:textId="77777777" w:rsidR="00120429" w:rsidRPr="00120429" w:rsidRDefault="00120429" w:rsidP="00120429">
      <w:pPr>
        <w:numPr>
          <w:ilvl w:val="0"/>
          <w:numId w:val="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Principio de la participación activa:</w:t>
      </w:r>
      <w:r w:rsidRPr="00120429">
        <w:rPr>
          <w:rFonts w:ascii="Segoe UI" w:eastAsia="Times New Roman" w:hAnsi="Segoe UI" w:cs="Segoe UI"/>
          <w:color w:val="0F1115"/>
          <w:sz w:val="24"/>
          <w:szCs w:val="24"/>
          <w:lang w:eastAsia="es-MX"/>
        </w:rPr>
        <w:t> Los estudiantes deben ser sujetos activos de su propio desarrollo, no meros receptores de acciones preventivas.</w:t>
      </w:r>
    </w:p>
    <w:p w14:paraId="034463AD" w14:textId="77777777" w:rsidR="00120429" w:rsidRPr="00120429" w:rsidRDefault="00120429" w:rsidP="00120429">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2.2. Principios del trabajo preventivo en la educación cubana</w:t>
      </w:r>
    </w:p>
    <w:p w14:paraId="71B086B0"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Principios rectores:</w:t>
      </w:r>
    </w:p>
    <w:p w14:paraId="1C2BF98A" w14:textId="77777777" w:rsidR="00120429" w:rsidRPr="00120429" w:rsidRDefault="00120429" w:rsidP="00120429">
      <w:pPr>
        <w:numPr>
          <w:ilvl w:val="0"/>
          <w:numId w:val="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Principio de la prevención temprana:</w:t>
      </w:r>
      <w:r w:rsidRPr="00120429">
        <w:rPr>
          <w:rFonts w:ascii="Segoe UI" w:eastAsia="Times New Roman" w:hAnsi="Segoe UI" w:cs="Segoe UI"/>
          <w:color w:val="0F1115"/>
          <w:sz w:val="24"/>
          <w:szCs w:val="24"/>
          <w:lang w:eastAsia="es-MX"/>
        </w:rPr>
        <w:t> Actuar desde las edades más tempranas para evitar la aparición de problemas (de ahí la importancia del trabajo en la Educación Infantil y el primer grado).</w:t>
      </w:r>
    </w:p>
    <w:p w14:paraId="5E10E764" w14:textId="77777777" w:rsidR="00120429" w:rsidRPr="00120429" w:rsidRDefault="00120429" w:rsidP="00120429">
      <w:pPr>
        <w:numPr>
          <w:ilvl w:val="0"/>
          <w:numId w:val="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lastRenderedPageBreak/>
        <w:t>Principio de la integralidad:</w:t>
      </w:r>
      <w:r w:rsidRPr="00120429">
        <w:rPr>
          <w:rFonts w:ascii="Segoe UI" w:eastAsia="Times New Roman" w:hAnsi="Segoe UI" w:cs="Segoe UI"/>
          <w:color w:val="0F1115"/>
          <w:sz w:val="24"/>
          <w:szCs w:val="24"/>
          <w:lang w:eastAsia="es-MX"/>
        </w:rPr>
        <w:t> La prevención debe abordar todas las dimensiones de la personalidad y todos los contextos de actuación (escuela, familia, comunidad).</w:t>
      </w:r>
    </w:p>
    <w:p w14:paraId="4989D360" w14:textId="77777777" w:rsidR="00120429" w:rsidRPr="00120429" w:rsidRDefault="00120429" w:rsidP="00120429">
      <w:pPr>
        <w:numPr>
          <w:ilvl w:val="0"/>
          <w:numId w:val="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Principio de la intersectorialidad:</w:t>
      </w:r>
      <w:r w:rsidRPr="00120429">
        <w:rPr>
          <w:rFonts w:ascii="Segoe UI" w:eastAsia="Times New Roman" w:hAnsi="Segoe UI" w:cs="Segoe UI"/>
          <w:color w:val="0F1115"/>
          <w:sz w:val="24"/>
          <w:szCs w:val="24"/>
          <w:lang w:eastAsia="es-MX"/>
        </w:rPr>
        <w:t> La prevención requiere la coordinación de múltiples instituciones y agentes educativos (salud, trabajo social, cultura, deporte, justicia, etc.).</w:t>
      </w:r>
    </w:p>
    <w:p w14:paraId="477EE0DE" w14:textId="77777777" w:rsidR="00120429" w:rsidRPr="00120429" w:rsidRDefault="00120429" w:rsidP="00120429">
      <w:pPr>
        <w:numPr>
          <w:ilvl w:val="0"/>
          <w:numId w:val="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Principio de la individualización:</w:t>
      </w:r>
      <w:r w:rsidRPr="00120429">
        <w:rPr>
          <w:rFonts w:ascii="Segoe UI" w:eastAsia="Times New Roman" w:hAnsi="Segoe UI" w:cs="Segoe UI"/>
          <w:color w:val="0F1115"/>
          <w:sz w:val="24"/>
          <w:szCs w:val="24"/>
          <w:lang w:eastAsia="es-MX"/>
        </w:rPr>
        <w:t> La prevención debe atender las características particulares de cada estudiante, grupo, familia y comunidad.</w:t>
      </w:r>
    </w:p>
    <w:p w14:paraId="69857A11" w14:textId="77777777" w:rsidR="00120429" w:rsidRPr="00120429" w:rsidRDefault="00120429" w:rsidP="00120429">
      <w:pPr>
        <w:numPr>
          <w:ilvl w:val="0"/>
          <w:numId w:val="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Principio del carácter positivo de la prevención:</w:t>
      </w:r>
      <w:r w:rsidRPr="00120429">
        <w:rPr>
          <w:rFonts w:ascii="Segoe UI" w:eastAsia="Times New Roman" w:hAnsi="Segoe UI" w:cs="Segoe UI"/>
          <w:color w:val="0F1115"/>
          <w:sz w:val="24"/>
          <w:szCs w:val="24"/>
          <w:lang w:eastAsia="es-MX"/>
        </w:rPr>
        <w:t> No se trata solo de evitar lo negativo, sino de potenciar lo positivo: desarrollar habilidades, talentos, valores, factores protectores.</w:t>
      </w:r>
    </w:p>
    <w:p w14:paraId="40A8BAB6" w14:textId="77777777" w:rsidR="00120429" w:rsidRPr="00120429" w:rsidRDefault="00120429" w:rsidP="00120429">
      <w:pPr>
        <w:numPr>
          <w:ilvl w:val="0"/>
          <w:numId w:val="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Principio de la sistematicidad:</w:t>
      </w:r>
      <w:r w:rsidRPr="00120429">
        <w:rPr>
          <w:rFonts w:ascii="Segoe UI" w:eastAsia="Times New Roman" w:hAnsi="Segoe UI" w:cs="Segoe UI"/>
          <w:color w:val="0F1115"/>
          <w:sz w:val="24"/>
          <w:szCs w:val="24"/>
          <w:lang w:eastAsia="es-MX"/>
        </w:rPr>
        <w:t> La prevención no es un acto aislado, sino un proceso continuo y planificado.</w:t>
      </w:r>
    </w:p>
    <w:p w14:paraId="240FBE79" w14:textId="77777777" w:rsidR="00120429" w:rsidRPr="00120429" w:rsidRDefault="00120429" w:rsidP="00120429">
      <w:pPr>
        <w:numPr>
          <w:ilvl w:val="0"/>
          <w:numId w:val="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Principio de la participación democrática:</w:t>
      </w:r>
      <w:r w:rsidRPr="00120429">
        <w:rPr>
          <w:rFonts w:ascii="Segoe UI" w:eastAsia="Times New Roman" w:hAnsi="Segoe UI" w:cs="Segoe UI"/>
          <w:color w:val="0F1115"/>
          <w:sz w:val="24"/>
          <w:szCs w:val="24"/>
          <w:lang w:eastAsia="es-MX"/>
        </w:rPr>
        <w:t> Involucrar a estudiantes, familias, maestros y comunidad en el diseño e implementación de acciones preventivas.</w:t>
      </w:r>
    </w:p>
    <w:p w14:paraId="0B0AE015" w14:textId="77777777" w:rsidR="00120429" w:rsidRPr="00120429" w:rsidRDefault="00120429" w:rsidP="00120429">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2.3. Características del trabajo preventivo en la Educación Primaria</w:t>
      </w:r>
    </w:p>
    <w:p w14:paraId="3B433AFA"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Particularidades en el nivel primario:</w:t>
      </w:r>
    </w:p>
    <w:p w14:paraId="1D3A6F40" w14:textId="77777777" w:rsidR="00120429" w:rsidRPr="00120429" w:rsidRDefault="00120429" w:rsidP="00120429">
      <w:pPr>
        <w:numPr>
          <w:ilvl w:val="0"/>
          <w:numId w:val="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Atención a la edad escolar:</w:t>
      </w:r>
      <w:r w:rsidRPr="00120429">
        <w:rPr>
          <w:rFonts w:ascii="Segoe UI" w:eastAsia="Times New Roman" w:hAnsi="Segoe UI" w:cs="Segoe UI"/>
          <w:color w:val="0F1115"/>
          <w:sz w:val="24"/>
          <w:szCs w:val="24"/>
          <w:lang w:eastAsia="es-MX"/>
        </w:rPr>
        <w:t> Los niños de 6 a 11 años están en un período crítico para la formación de hábitos, valores y habilidades sociales.</w:t>
      </w:r>
    </w:p>
    <w:p w14:paraId="65CAA956" w14:textId="77777777" w:rsidR="00120429" w:rsidRPr="00120429" w:rsidRDefault="00120429" w:rsidP="00120429">
      <w:pPr>
        <w:numPr>
          <w:ilvl w:val="0"/>
          <w:numId w:val="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Rol fundamental del maestro:</w:t>
      </w:r>
      <w:r w:rsidRPr="00120429">
        <w:rPr>
          <w:rFonts w:ascii="Segoe UI" w:eastAsia="Times New Roman" w:hAnsi="Segoe UI" w:cs="Segoe UI"/>
          <w:color w:val="0F1115"/>
          <w:sz w:val="24"/>
          <w:szCs w:val="24"/>
          <w:lang w:eastAsia="es-MX"/>
        </w:rPr>
        <w:t> Es la figura de referencia para los niños, y su acción educativa es la principal vía de prevención.</w:t>
      </w:r>
    </w:p>
    <w:p w14:paraId="2ACF4633" w14:textId="77777777" w:rsidR="00120429" w:rsidRPr="00120429" w:rsidRDefault="00120429" w:rsidP="00120429">
      <w:pPr>
        <w:numPr>
          <w:ilvl w:val="0"/>
          <w:numId w:val="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Trabajo con la familia:</w:t>
      </w:r>
      <w:r w:rsidRPr="00120429">
        <w:rPr>
          <w:rFonts w:ascii="Segoe UI" w:eastAsia="Times New Roman" w:hAnsi="Segoe UI" w:cs="Segoe UI"/>
          <w:color w:val="0F1115"/>
          <w:sz w:val="24"/>
          <w:szCs w:val="24"/>
          <w:lang w:eastAsia="es-MX"/>
        </w:rPr>
        <w:t> La familia es el contexto primario de desarrollo; la escuela debe orientar y apoyar a las familias en su función educativa.</w:t>
      </w:r>
    </w:p>
    <w:p w14:paraId="6CC4D2F7" w14:textId="77777777" w:rsidR="00120429" w:rsidRPr="00120429" w:rsidRDefault="00120429" w:rsidP="00120429">
      <w:pPr>
        <w:numPr>
          <w:ilvl w:val="0"/>
          <w:numId w:val="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Prevención de dificultades de aprendizaje:</w:t>
      </w:r>
      <w:r w:rsidRPr="00120429">
        <w:rPr>
          <w:rFonts w:ascii="Segoe UI" w:eastAsia="Times New Roman" w:hAnsi="Segoe UI" w:cs="Segoe UI"/>
          <w:color w:val="0F1115"/>
          <w:sz w:val="24"/>
          <w:szCs w:val="24"/>
          <w:lang w:eastAsia="es-MX"/>
        </w:rPr>
        <w:t> Detección temprana de problemas en lectoescritura, cálculo, atención, memoria, etc.</w:t>
      </w:r>
    </w:p>
    <w:p w14:paraId="55DE2FA9" w14:textId="77777777" w:rsidR="00120429" w:rsidRPr="00120429" w:rsidRDefault="00120429" w:rsidP="00120429">
      <w:pPr>
        <w:numPr>
          <w:ilvl w:val="0"/>
          <w:numId w:val="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lastRenderedPageBreak/>
        <w:t>Prevención de conductas inadecuadas:</w:t>
      </w:r>
      <w:r w:rsidRPr="00120429">
        <w:rPr>
          <w:rFonts w:ascii="Segoe UI" w:eastAsia="Times New Roman" w:hAnsi="Segoe UI" w:cs="Segoe UI"/>
          <w:color w:val="0F1115"/>
          <w:sz w:val="24"/>
          <w:szCs w:val="24"/>
          <w:lang w:eastAsia="es-MX"/>
        </w:rPr>
        <w:t> Fomento de la convivencia, la disciplina consciente, la resolución pacífica de conflictos.</w:t>
      </w:r>
    </w:p>
    <w:p w14:paraId="47D74FD2" w14:textId="77777777" w:rsidR="00120429" w:rsidRPr="00120429" w:rsidRDefault="00120429" w:rsidP="00120429">
      <w:pPr>
        <w:numPr>
          <w:ilvl w:val="0"/>
          <w:numId w:val="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Prevención de desventajas sociales:</w:t>
      </w:r>
      <w:r w:rsidRPr="00120429">
        <w:rPr>
          <w:rFonts w:ascii="Segoe UI" w:eastAsia="Times New Roman" w:hAnsi="Segoe UI" w:cs="Segoe UI"/>
          <w:color w:val="0F1115"/>
          <w:sz w:val="24"/>
          <w:szCs w:val="24"/>
          <w:lang w:eastAsia="es-MX"/>
        </w:rPr>
        <w:t> Trabajo con familias en situación de vulnerabilidad, apoyo a estudiantes con necesidades educativas especiales.</w:t>
      </w:r>
    </w:p>
    <w:p w14:paraId="2A1DF492"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Relación con las transformaciones educativas:</w:t>
      </w:r>
    </w:p>
    <w:p w14:paraId="5A3C513D"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El Tercer Perfeccionamiento del Sistema Nacional de Educación ha permitido en la Educación Primaria:</w:t>
      </w:r>
    </w:p>
    <w:p w14:paraId="570586F2" w14:textId="77777777" w:rsidR="00120429" w:rsidRPr="00120429" w:rsidRDefault="00120429" w:rsidP="00120429">
      <w:pPr>
        <w:numPr>
          <w:ilvl w:val="0"/>
          <w:numId w:val="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Reducción del número de estudiantes por grupo (máximo 20), lo que facilita la atención personalizada y la prevención.</w:t>
      </w:r>
    </w:p>
    <w:p w14:paraId="0A16E070" w14:textId="77777777" w:rsidR="00120429" w:rsidRPr="00120429" w:rsidRDefault="00120429" w:rsidP="00120429">
      <w:pPr>
        <w:numPr>
          <w:ilvl w:val="0"/>
          <w:numId w:val="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Mayor flexibilidad curricular y metodológica.</w:t>
      </w:r>
    </w:p>
    <w:p w14:paraId="2AACD918" w14:textId="77777777" w:rsidR="00120429" w:rsidRPr="00120429" w:rsidRDefault="00120429" w:rsidP="00120429">
      <w:pPr>
        <w:numPr>
          <w:ilvl w:val="0"/>
          <w:numId w:val="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Énfasis en el trabajo preventivo y en la detección temprana de dificultades.</w:t>
      </w:r>
    </w:p>
    <w:p w14:paraId="44112E3B" w14:textId="77777777" w:rsidR="00120429" w:rsidRPr="00120429" w:rsidRDefault="00120429" w:rsidP="00120429">
      <w:pPr>
        <w:numPr>
          <w:ilvl w:val="0"/>
          <w:numId w:val="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Fortalecimiento de la orientación educativa y el trabajo con la familia.</w:t>
      </w:r>
    </w:p>
    <w:p w14:paraId="62277655" w14:textId="77777777" w:rsidR="00120429" w:rsidRPr="00120429" w:rsidRDefault="00120429" w:rsidP="00120429">
      <w:pPr>
        <w:shd w:val="clear" w:color="auto" w:fill="FFFFFF"/>
        <w:spacing w:before="480" w:after="48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pict w14:anchorId="3E825F2A">
          <v:rect id="_x0000_i1031" style="width:0;height:.75pt" o:hralign="center" o:hrstd="t" o:hr="t" fillcolor="#a0a0a0" stroked="f"/>
        </w:pict>
      </w:r>
    </w:p>
    <w:p w14:paraId="1EF3801C" w14:textId="77777777" w:rsidR="00120429" w:rsidRPr="00120429" w:rsidRDefault="00120429" w:rsidP="00120429">
      <w:pPr>
        <w:shd w:val="clear" w:color="auto" w:fill="FFFFFF"/>
        <w:spacing w:before="240" w:after="240" w:line="420" w:lineRule="atLeast"/>
        <w:outlineLvl w:val="3"/>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3. DIVERSIDAD Y ATENCIÓN A LAS DIFERENCIAS INDIVIDUALES (15 min)</w:t>
      </w:r>
    </w:p>
    <w:p w14:paraId="7E8674DB" w14:textId="77777777" w:rsidR="00120429" w:rsidRPr="00120429" w:rsidRDefault="00120429" w:rsidP="00120429">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3.1. Diversidad como principio educativo</w:t>
      </w:r>
    </w:p>
    <w:p w14:paraId="073DE8BA"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¿Qué entendemos por diversidad en la escuela?</w:t>
      </w:r>
    </w:p>
    <w:p w14:paraId="6D15E216"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La diversidad es el conjunto de diferencias individuales, socioculturales y contextuales que caracterizan a los estudiantes. Estas diferencias son:</w:t>
      </w:r>
    </w:p>
    <w:p w14:paraId="7B8F60DF" w14:textId="77777777" w:rsidR="00120429" w:rsidRPr="00120429" w:rsidRDefault="00120429" w:rsidP="00120429">
      <w:pPr>
        <w:numPr>
          <w:ilvl w:val="0"/>
          <w:numId w:val="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Individuales:</w:t>
      </w:r>
      <w:r w:rsidRPr="00120429">
        <w:rPr>
          <w:rFonts w:ascii="Segoe UI" w:eastAsia="Times New Roman" w:hAnsi="Segoe UI" w:cs="Segoe UI"/>
          <w:color w:val="0F1115"/>
          <w:sz w:val="24"/>
          <w:szCs w:val="24"/>
          <w:lang w:eastAsia="es-MX"/>
        </w:rPr>
        <w:t> Cognitivas, afectivas, volitivas, físicas, sensoriales.</w:t>
      </w:r>
    </w:p>
    <w:p w14:paraId="46844705" w14:textId="77777777" w:rsidR="00120429" w:rsidRPr="00120429" w:rsidRDefault="00120429" w:rsidP="00120429">
      <w:pPr>
        <w:numPr>
          <w:ilvl w:val="0"/>
          <w:numId w:val="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Socioculturales:</w:t>
      </w:r>
      <w:r w:rsidRPr="00120429">
        <w:rPr>
          <w:rFonts w:ascii="Segoe UI" w:eastAsia="Times New Roman" w:hAnsi="Segoe UI" w:cs="Segoe UI"/>
          <w:color w:val="0F1115"/>
          <w:sz w:val="24"/>
          <w:szCs w:val="24"/>
          <w:lang w:eastAsia="es-MX"/>
        </w:rPr>
        <w:t> Origen étnico, cultural, socioeconómico, familiar.</w:t>
      </w:r>
    </w:p>
    <w:p w14:paraId="5BA555F8" w14:textId="77777777" w:rsidR="00120429" w:rsidRPr="00120429" w:rsidRDefault="00120429" w:rsidP="00120429">
      <w:pPr>
        <w:numPr>
          <w:ilvl w:val="0"/>
          <w:numId w:val="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Contextuales:</w:t>
      </w:r>
      <w:r w:rsidRPr="00120429">
        <w:rPr>
          <w:rFonts w:ascii="Segoe UI" w:eastAsia="Times New Roman" w:hAnsi="Segoe UI" w:cs="Segoe UI"/>
          <w:color w:val="0F1115"/>
          <w:sz w:val="24"/>
          <w:szCs w:val="24"/>
          <w:lang w:eastAsia="es-MX"/>
        </w:rPr>
        <w:t> Características de la escuela, la comunidad y la familia.</w:t>
      </w:r>
    </w:p>
    <w:p w14:paraId="70DFEC0C"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lastRenderedPageBreak/>
        <w:t>La diversidad como valor y principio educativo:</w:t>
      </w:r>
    </w:p>
    <w:p w14:paraId="596F8A35" w14:textId="77777777" w:rsidR="00120429" w:rsidRPr="00120429" w:rsidRDefault="00120429" w:rsidP="00120429">
      <w:pPr>
        <w:numPr>
          <w:ilvl w:val="0"/>
          <w:numId w:val="1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La diversidad no es un problema a "eliminar", sino una riqueza que enriquece el proceso educativo.</w:t>
      </w:r>
    </w:p>
    <w:p w14:paraId="27160B37" w14:textId="77777777" w:rsidR="00120429" w:rsidRPr="00120429" w:rsidRDefault="00120429" w:rsidP="00120429">
      <w:pPr>
        <w:numPr>
          <w:ilvl w:val="0"/>
          <w:numId w:val="1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La escuela debe reconocer, respetar y valorar las diferencias.</w:t>
      </w:r>
    </w:p>
    <w:p w14:paraId="13B90F68" w14:textId="77777777" w:rsidR="00120429" w:rsidRPr="00120429" w:rsidRDefault="00120429" w:rsidP="00120429">
      <w:pPr>
        <w:numPr>
          <w:ilvl w:val="0"/>
          <w:numId w:val="1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La atención a la diversidad implica ofrecer a cada estudiante lo que necesita para desarrollarse plenamente.</w:t>
      </w:r>
    </w:p>
    <w:p w14:paraId="3D90B4C4" w14:textId="77777777" w:rsidR="00120429" w:rsidRPr="00120429" w:rsidRDefault="00120429" w:rsidP="00120429">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3.2. Atención a las diferencias individuales</w:t>
      </w:r>
    </w:p>
    <w:p w14:paraId="73738E94"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Principio de atención a las diferencias individuales:</w:t>
      </w:r>
    </w:p>
    <w:p w14:paraId="3331B9A1"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Es uno de los principios fundamentales de la educación cubana, que reconoce que cada estudiante es único y, por tanto, el proceso educativo debe adaptarse a sus características personales.</w:t>
      </w:r>
    </w:p>
    <w:p w14:paraId="15AB24B1"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¿Cómo se atienden las diferencias individuales?</w:t>
      </w:r>
    </w:p>
    <w:p w14:paraId="61AB4D8D" w14:textId="77777777" w:rsidR="00120429" w:rsidRPr="00120429" w:rsidRDefault="00120429" w:rsidP="00120429">
      <w:pPr>
        <w:numPr>
          <w:ilvl w:val="0"/>
          <w:numId w:val="1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Diagnóstico integral:</w:t>
      </w:r>
      <w:r w:rsidRPr="00120429">
        <w:rPr>
          <w:rFonts w:ascii="Segoe UI" w:eastAsia="Times New Roman" w:hAnsi="Segoe UI" w:cs="Segoe UI"/>
          <w:color w:val="0F1115"/>
          <w:sz w:val="24"/>
          <w:szCs w:val="24"/>
          <w:lang w:eastAsia="es-MX"/>
        </w:rPr>
        <w:t> Conocer las características, necesidades y potencialidades de cada estudiante (lo que estudiamos en el Tema 1).</w:t>
      </w:r>
    </w:p>
    <w:p w14:paraId="03CAFD5B" w14:textId="77777777" w:rsidR="00120429" w:rsidRPr="00120429" w:rsidRDefault="00120429" w:rsidP="00120429">
      <w:pPr>
        <w:numPr>
          <w:ilvl w:val="0"/>
          <w:numId w:val="1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Flexibilidad metodológica:</w:t>
      </w:r>
      <w:r w:rsidRPr="00120429">
        <w:rPr>
          <w:rFonts w:ascii="Segoe UI" w:eastAsia="Times New Roman" w:hAnsi="Segoe UI" w:cs="Segoe UI"/>
          <w:color w:val="0F1115"/>
          <w:sz w:val="24"/>
          <w:szCs w:val="24"/>
          <w:lang w:eastAsia="es-MX"/>
        </w:rPr>
        <w:t> Diversificar métodos, procedimientos, ritmos, recursos.</w:t>
      </w:r>
    </w:p>
    <w:p w14:paraId="1D664B73" w14:textId="77777777" w:rsidR="00120429" w:rsidRPr="00120429" w:rsidRDefault="00120429" w:rsidP="00120429">
      <w:pPr>
        <w:numPr>
          <w:ilvl w:val="0"/>
          <w:numId w:val="1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Adecuaciones curriculares:</w:t>
      </w:r>
      <w:r w:rsidRPr="00120429">
        <w:rPr>
          <w:rFonts w:ascii="Segoe UI" w:eastAsia="Times New Roman" w:hAnsi="Segoe UI" w:cs="Segoe UI"/>
          <w:color w:val="0F1115"/>
          <w:sz w:val="24"/>
          <w:szCs w:val="24"/>
          <w:lang w:eastAsia="es-MX"/>
        </w:rPr>
        <w:t> Ajustar los contenidos, objetivos y evaluación según las necesidades de los estudiantes.</w:t>
      </w:r>
    </w:p>
    <w:p w14:paraId="786947E0" w14:textId="77777777" w:rsidR="00120429" w:rsidRPr="00120429" w:rsidRDefault="00120429" w:rsidP="00120429">
      <w:pPr>
        <w:numPr>
          <w:ilvl w:val="0"/>
          <w:numId w:val="1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Orientación educativa:</w:t>
      </w:r>
      <w:r w:rsidRPr="00120429">
        <w:rPr>
          <w:rFonts w:ascii="Segoe UI" w:eastAsia="Times New Roman" w:hAnsi="Segoe UI" w:cs="Segoe UI"/>
          <w:color w:val="0F1115"/>
          <w:sz w:val="24"/>
          <w:szCs w:val="24"/>
          <w:lang w:eastAsia="es-MX"/>
        </w:rPr>
        <w:t> Brindar apoyo personalizado a cada estudiante y a su familia.</w:t>
      </w:r>
    </w:p>
    <w:p w14:paraId="79F7590D" w14:textId="77777777" w:rsidR="00120429" w:rsidRPr="00120429" w:rsidRDefault="00120429" w:rsidP="00120429">
      <w:pPr>
        <w:numPr>
          <w:ilvl w:val="0"/>
          <w:numId w:val="1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Trabajo preventivo:</w:t>
      </w:r>
      <w:r w:rsidRPr="00120429">
        <w:rPr>
          <w:rFonts w:ascii="Segoe UI" w:eastAsia="Times New Roman" w:hAnsi="Segoe UI" w:cs="Segoe UI"/>
          <w:color w:val="0F1115"/>
          <w:sz w:val="24"/>
          <w:szCs w:val="24"/>
          <w:lang w:eastAsia="es-MX"/>
        </w:rPr>
        <w:t> Anticiparse a las dificultades y potenciar las fortalezas.</w:t>
      </w:r>
    </w:p>
    <w:p w14:paraId="21205185" w14:textId="77777777" w:rsidR="00120429" w:rsidRPr="00120429" w:rsidRDefault="00120429" w:rsidP="00120429">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3.3. Prevención como respuesta a la diversidad</w:t>
      </w:r>
    </w:p>
    <w:p w14:paraId="6FE4104A"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Relación entre prevención y diversidad:</w:t>
      </w:r>
    </w:p>
    <w:p w14:paraId="1B51D0D6"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La prevención es la forma más efectiva de atender la diversidad, porque:</w:t>
      </w:r>
    </w:p>
    <w:p w14:paraId="2CC54F3A" w14:textId="77777777" w:rsidR="00120429" w:rsidRPr="00120429" w:rsidRDefault="00120429" w:rsidP="00120429">
      <w:pPr>
        <w:numPr>
          <w:ilvl w:val="0"/>
          <w:numId w:val="1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lastRenderedPageBreak/>
        <w:t>Actúa antes de que las diferencias se conviertan en problemas.</w:t>
      </w:r>
    </w:p>
    <w:p w14:paraId="287D215D" w14:textId="77777777" w:rsidR="00120429" w:rsidRPr="00120429" w:rsidRDefault="00120429" w:rsidP="00120429">
      <w:pPr>
        <w:numPr>
          <w:ilvl w:val="0"/>
          <w:numId w:val="1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Se basa en el diagnóstico temprano de necesidades.</w:t>
      </w:r>
    </w:p>
    <w:p w14:paraId="6375B696" w14:textId="77777777" w:rsidR="00120429" w:rsidRPr="00120429" w:rsidRDefault="00120429" w:rsidP="00120429">
      <w:pPr>
        <w:numPr>
          <w:ilvl w:val="0"/>
          <w:numId w:val="1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Potencia los factores protectores de cada estudiante y su entorno.</w:t>
      </w:r>
    </w:p>
    <w:p w14:paraId="35EA9579" w14:textId="77777777" w:rsidR="00120429" w:rsidRPr="00120429" w:rsidRDefault="00120429" w:rsidP="00120429">
      <w:pPr>
        <w:numPr>
          <w:ilvl w:val="0"/>
          <w:numId w:val="1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Promueve la equidad: ofrece más apoyo a quienes más lo necesitan.</w:t>
      </w:r>
    </w:p>
    <w:p w14:paraId="03751BE7" w14:textId="77777777" w:rsidR="00120429" w:rsidRPr="00120429" w:rsidRDefault="00120429" w:rsidP="00120429">
      <w:pPr>
        <w:numPr>
          <w:ilvl w:val="0"/>
          <w:numId w:val="1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Fomenta una cultura de inclusión y respeto por las diferencias.</w:t>
      </w:r>
    </w:p>
    <w:p w14:paraId="3EBC1155"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Prevención de problemas específicos en la diversidad:</w:t>
      </w:r>
    </w:p>
    <w:tbl>
      <w:tblPr>
        <w:tblW w:w="11280" w:type="dxa"/>
        <w:tblInd w:w="-1216" w:type="dxa"/>
        <w:tblCellMar>
          <w:top w:w="15" w:type="dxa"/>
          <w:left w:w="15" w:type="dxa"/>
          <w:bottom w:w="15" w:type="dxa"/>
          <w:right w:w="15" w:type="dxa"/>
        </w:tblCellMar>
        <w:tblLook w:val="04A0" w:firstRow="1" w:lastRow="0" w:firstColumn="1" w:lastColumn="0" w:noHBand="0" w:noVBand="1"/>
      </w:tblPr>
      <w:tblGrid>
        <w:gridCol w:w="2580"/>
        <w:gridCol w:w="3485"/>
        <w:gridCol w:w="5215"/>
      </w:tblGrid>
      <w:tr w:rsidR="00120429" w:rsidRPr="00120429" w14:paraId="0BCA4AFD" w14:textId="77777777" w:rsidTr="00D2196A">
        <w:trPr>
          <w:tblHeader/>
        </w:trPr>
        <w:tc>
          <w:tcPr>
            <w:tcW w:w="0" w:type="auto"/>
            <w:tcBorders>
              <w:top w:val="nil"/>
            </w:tcBorders>
            <w:tcMar>
              <w:top w:w="150" w:type="dxa"/>
              <w:left w:w="0" w:type="dxa"/>
              <w:bottom w:w="150" w:type="dxa"/>
              <w:right w:w="240" w:type="dxa"/>
            </w:tcMar>
            <w:vAlign w:val="center"/>
            <w:hideMark/>
          </w:tcPr>
          <w:p w14:paraId="4FF1CE5B"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Tipo de diversidad</w:t>
            </w:r>
          </w:p>
        </w:tc>
        <w:tc>
          <w:tcPr>
            <w:tcW w:w="0" w:type="auto"/>
            <w:tcBorders>
              <w:top w:val="nil"/>
            </w:tcBorders>
            <w:tcMar>
              <w:top w:w="150" w:type="dxa"/>
              <w:left w:w="240" w:type="dxa"/>
              <w:bottom w:w="150" w:type="dxa"/>
              <w:right w:w="240" w:type="dxa"/>
            </w:tcMar>
            <w:vAlign w:val="center"/>
            <w:hideMark/>
          </w:tcPr>
          <w:p w14:paraId="0A866928"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Problemas a prevenir</w:t>
            </w:r>
          </w:p>
        </w:tc>
        <w:tc>
          <w:tcPr>
            <w:tcW w:w="0" w:type="auto"/>
            <w:tcBorders>
              <w:top w:val="nil"/>
            </w:tcBorders>
            <w:tcMar>
              <w:top w:w="150" w:type="dxa"/>
              <w:left w:w="240" w:type="dxa"/>
              <w:bottom w:w="150" w:type="dxa"/>
              <w:right w:w="240" w:type="dxa"/>
            </w:tcMar>
            <w:vAlign w:val="center"/>
            <w:hideMark/>
          </w:tcPr>
          <w:p w14:paraId="617CCCD1"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Acciones preventivas</w:t>
            </w:r>
          </w:p>
        </w:tc>
      </w:tr>
      <w:tr w:rsidR="00120429" w:rsidRPr="00120429" w14:paraId="7ADCEE94" w14:textId="77777777" w:rsidTr="00D2196A">
        <w:tc>
          <w:tcPr>
            <w:tcW w:w="0" w:type="auto"/>
            <w:tcMar>
              <w:top w:w="150" w:type="dxa"/>
              <w:left w:w="0" w:type="dxa"/>
              <w:bottom w:w="150" w:type="dxa"/>
              <w:right w:w="240" w:type="dxa"/>
            </w:tcMar>
            <w:vAlign w:val="center"/>
            <w:hideMark/>
          </w:tcPr>
          <w:p w14:paraId="6AAB9650"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t>Dificultades de aprendizaje</w:t>
            </w:r>
          </w:p>
        </w:tc>
        <w:tc>
          <w:tcPr>
            <w:tcW w:w="0" w:type="auto"/>
            <w:tcMar>
              <w:top w:w="150" w:type="dxa"/>
              <w:left w:w="240" w:type="dxa"/>
              <w:bottom w:w="150" w:type="dxa"/>
              <w:right w:w="240" w:type="dxa"/>
            </w:tcMar>
            <w:vAlign w:val="center"/>
            <w:hideMark/>
          </w:tcPr>
          <w:p w14:paraId="53B26310"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Fracaso escolar, desmotivación, baja autoestima</w:t>
            </w:r>
          </w:p>
        </w:tc>
        <w:tc>
          <w:tcPr>
            <w:tcW w:w="0" w:type="auto"/>
            <w:tcMar>
              <w:top w:w="150" w:type="dxa"/>
              <w:left w:w="240" w:type="dxa"/>
              <w:bottom w:w="150" w:type="dxa"/>
              <w:right w:w="0" w:type="dxa"/>
            </w:tcMar>
            <w:vAlign w:val="center"/>
            <w:hideMark/>
          </w:tcPr>
          <w:p w14:paraId="7D8F3B25"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Detección temprana, refuerzo pedagógico, metodologías diversificadas, orientación a la familia</w:t>
            </w:r>
          </w:p>
        </w:tc>
      </w:tr>
      <w:tr w:rsidR="00120429" w:rsidRPr="00120429" w14:paraId="406CEA4B" w14:textId="77777777" w:rsidTr="00D2196A">
        <w:tc>
          <w:tcPr>
            <w:tcW w:w="0" w:type="auto"/>
            <w:tcMar>
              <w:top w:w="150" w:type="dxa"/>
              <w:left w:w="0" w:type="dxa"/>
              <w:bottom w:w="150" w:type="dxa"/>
              <w:right w:w="240" w:type="dxa"/>
            </w:tcMar>
            <w:vAlign w:val="center"/>
            <w:hideMark/>
          </w:tcPr>
          <w:p w14:paraId="08B99297"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t>Problemas de conducta</w:t>
            </w:r>
          </w:p>
        </w:tc>
        <w:tc>
          <w:tcPr>
            <w:tcW w:w="0" w:type="auto"/>
            <w:tcMar>
              <w:top w:w="150" w:type="dxa"/>
              <w:left w:w="240" w:type="dxa"/>
              <w:bottom w:w="150" w:type="dxa"/>
              <w:right w:w="240" w:type="dxa"/>
            </w:tcMar>
            <w:vAlign w:val="center"/>
            <w:hideMark/>
          </w:tcPr>
          <w:p w14:paraId="523950D8"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Conflictos, indisciplina, agresividad, aislamiento</w:t>
            </w:r>
          </w:p>
        </w:tc>
        <w:tc>
          <w:tcPr>
            <w:tcW w:w="0" w:type="auto"/>
            <w:tcMar>
              <w:top w:w="150" w:type="dxa"/>
              <w:left w:w="240" w:type="dxa"/>
              <w:bottom w:w="150" w:type="dxa"/>
              <w:right w:w="0" w:type="dxa"/>
            </w:tcMar>
            <w:vAlign w:val="center"/>
            <w:hideMark/>
          </w:tcPr>
          <w:p w14:paraId="7BDF4BD3"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Formación de habilidades sociales, trabajo en valores, mediación de conflictos, orientación familiar</w:t>
            </w:r>
          </w:p>
        </w:tc>
      </w:tr>
      <w:tr w:rsidR="00120429" w:rsidRPr="00120429" w14:paraId="06F082F3" w14:textId="77777777" w:rsidTr="00D2196A">
        <w:tc>
          <w:tcPr>
            <w:tcW w:w="0" w:type="auto"/>
            <w:tcMar>
              <w:top w:w="150" w:type="dxa"/>
              <w:left w:w="0" w:type="dxa"/>
              <w:bottom w:w="150" w:type="dxa"/>
              <w:right w:w="240" w:type="dxa"/>
            </w:tcMar>
            <w:vAlign w:val="center"/>
            <w:hideMark/>
          </w:tcPr>
          <w:p w14:paraId="2D6516D7"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t>Necesidades educativas especiales</w:t>
            </w:r>
          </w:p>
        </w:tc>
        <w:tc>
          <w:tcPr>
            <w:tcW w:w="0" w:type="auto"/>
            <w:tcMar>
              <w:top w:w="150" w:type="dxa"/>
              <w:left w:w="240" w:type="dxa"/>
              <w:bottom w:w="150" w:type="dxa"/>
              <w:right w:w="240" w:type="dxa"/>
            </w:tcMar>
            <w:vAlign w:val="center"/>
            <w:hideMark/>
          </w:tcPr>
          <w:p w14:paraId="1A29F68C"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Exclusión, sobreprotección, subestimación</w:t>
            </w:r>
          </w:p>
        </w:tc>
        <w:tc>
          <w:tcPr>
            <w:tcW w:w="0" w:type="auto"/>
            <w:tcMar>
              <w:top w:w="150" w:type="dxa"/>
              <w:left w:w="240" w:type="dxa"/>
              <w:bottom w:w="150" w:type="dxa"/>
              <w:right w:w="0" w:type="dxa"/>
            </w:tcMar>
            <w:vAlign w:val="center"/>
            <w:hideMark/>
          </w:tcPr>
          <w:p w14:paraId="56E4146D"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Adaptaciones curriculares, recursos de apoyo, formación de maestros, sensibilización del grupo</w:t>
            </w:r>
          </w:p>
        </w:tc>
      </w:tr>
      <w:tr w:rsidR="00120429" w:rsidRPr="00120429" w14:paraId="0B22C285" w14:textId="77777777" w:rsidTr="00D2196A">
        <w:tc>
          <w:tcPr>
            <w:tcW w:w="0" w:type="auto"/>
            <w:tcMar>
              <w:top w:w="150" w:type="dxa"/>
              <w:left w:w="0" w:type="dxa"/>
              <w:bottom w:w="150" w:type="dxa"/>
              <w:right w:w="240" w:type="dxa"/>
            </w:tcMar>
            <w:vAlign w:val="center"/>
            <w:hideMark/>
          </w:tcPr>
          <w:p w14:paraId="53DC6697"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t>Desventaja sociocultural</w:t>
            </w:r>
          </w:p>
        </w:tc>
        <w:tc>
          <w:tcPr>
            <w:tcW w:w="0" w:type="auto"/>
            <w:tcMar>
              <w:top w:w="150" w:type="dxa"/>
              <w:left w:w="240" w:type="dxa"/>
              <w:bottom w:w="150" w:type="dxa"/>
              <w:right w:w="240" w:type="dxa"/>
            </w:tcMar>
            <w:vAlign w:val="center"/>
            <w:hideMark/>
          </w:tcPr>
          <w:p w14:paraId="49587F2E"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Deserción, bajo rendimiento, marginación</w:t>
            </w:r>
          </w:p>
        </w:tc>
        <w:tc>
          <w:tcPr>
            <w:tcW w:w="0" w:type="auto"/>
            <w:tcMar>
              <w:top w:w="150" w:type="dxa"/>
              <w:left w:w="240" w:type="dxa"/>
              <w:bottom w:w="150" w:type="dxa"/>
              <w:right w:w="0" w:type="dxa"/>
            </w:tcMar>
            <w:vAlign w:val="center"/>
            <w:hideMark/>
          </w:tcPr>
          <w:p w14:paraId="6313D6C2"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Trabajo comunitario, apoyo familiar, programas de equidad, becas y ayudas</w:t>
            </w:r>
          </w:p>
        </w:tc>
      </w:tr>
    </w:tbl>
    <w:p w14:paraId="4F8D2D53" w14:textId="77777777" w:rsidR="00120429" w:rsidRPr="00120429" w:rsidRDefault="00120429" w:rsidP="00120429">
      <w:pPr>
        <w:shd w:val="clear" w:color="auto" w:fill="FFFFFF"/>
        <w:spacing w:before="480" w:after="48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pict w14:anchorId="2A899464">
          <v:rect id="_x0000_i1032" style="width:0;height:.75pt" o:hralign="center" o:hrstd="t" o:hr="t" fillcolor="#a0a0a0" stroked="f"/>
        </w:pict>
      </w:r>
    </w:p>
    <w:p w14:paraId="7610AE27" w14:textId="77777777" w:rsidR="00120429" w:rsidRPr="00120429" w:rsidRDefault="00120429" w:rsidP="00120429">
      <w:pPr>
        <w:shd w:val="clear" w:color="auto" w:fill="FFFFFF"/>
        <w:spacing w:before="240" w:after="240" w:line="420" w:lineRule="atLeast"/>
        <w:outlineLvl w:val="3"/>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4. INCLUSIÓN, INCLUSIÓN SOCIAL E INCLUSIÓN EDUCATIVA (15 min)</w:t>
      </w:r>
    </w:p>
    <w:p w14:paraId="78F608AC" w14:textId="77777777" w:rsidR="00120429" w:rsidRPr="00120429" w:rsidRDefault="00120429" w:rsidP="00120429">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4.1. Conceptualización y diferencias</w:t>
      </w:r>
    </w:p>
    <w:p w14:paraId="11B7AE17"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Definiciones clave:</w:t>
      </w:r>
    </w:p>
    <w:tbl>
      <w:tblPr>
        <w:tblW w:w="11280" w:type="dxa"/>
        <w:tblInd w:w="-1216" w:type="dxa"/>
        <w:tblCellMar>
          <w:top w:w="15" w:type="dxa"/>
          <w:left w:w="15" w:type="dxa"/>
          <w:bottom w:w="15" w:type="dxa"/>
          <w:right w:w="15" w:type="dxa"/>
        </w:tblCellMar>
        <w:tblLook w:val="04A0" w:firstRow="1" w:lastRow="0" w:firstColumn="1" w:lastColumn="0" w:noHBand="0" w:noVBand="1"/>
      </w:tblPr>
      <w:tblGrid>
        <w:gridCol w:w="1591"/>
        <w:gridCol w:w="9689"/>
      </w:tblGrid>
      <w:tr w:rsidR="00120429" w:rsidRPr="00120429" w14:paraId="3E310D4E" w14:textId="77777777" w:rsidTr="00D2196A">
        <w:trPr>
          <w:tblHeader/>
        </w:trPr>
        <w:tc>
          <w:tcPr>
            <w:tcW w:w="0" w:type="auto"/>
            <w:tcBorders>
              <w:top w:val="nil"/>
            </w:tcBorders>
            <w:tcMar>
              <w:top w:w="150" w:type="dxa"/>
              <w:left w:w="0" w:type="dxa"/>
              <w:bottom w:w="150" w:type="dxa"/>
              <w:right w:w="240" w:type="dxa"/>
            </w:tcMar>
            <w:vAlign w:val="center"/>
            <w:hideMark/>
          </w:tcPr>
          <w:p w14:paraId="4E9E68B8"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lastRenderedPageBreak/>
              <w:t>Concepto</w:t>
            </w:r>
          </w:p>
        </w:tc>
        <w:tc>
          <w:tcPr>
            <w:tcW w:w="0" w:type="auto"/>
            <w:tcBorders>
              <w:top w:val="nil"/>
            </w:tcBorders>
            <w:tcMar>
              <w:top w:w="150" w:type="dxa"/>
              <w:left w:w="240" w:type="dxa"/>
              <w:bottom w:w="150" w:type="dxa"/>
              <w:right w:w="240" w:type="dxa"/>
            </w:tcMar>
            <w:vAlign w:val="center"/>
            <w:hideMark/>
          </w:tcPr>
          <w:p w14:paraId="2E2435CF"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Definición</w:t>
            </w:r>
          </w:p>
        </w:tc>
      </w:tr>
      <w:tr w:rsidR="00120429" w:rsidRPr="00120429" w14:paraId="15E2592F" w14:textId="77777777" w:rsidTr="00D2196A">
        <w:tc>
          <w:tcPr>
            <w:tcW w:w="0" w:type="auto"/>
            <w:tcMar>
              <w:top w:w="150" w:type="dxa"/>
              <w:left w:w="0" w:type="dxa"/>
              <w:bottom w:w="150" w:type="dxa"/>
              <w:right w:w="240" w:type="dxa"/>
            </w:tcMar>
            <w:vAlign w:val="center"/>
            <w:hideMark/>
          </w:tcPr>
          <w:p w14:paraId="7AD851A2"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t>Inclusión</w:t>
            </w:r>
          </w:p>
        </w:tc>
        <w:tc>
          <w:tcPr>
            <w:tcW w:w="0" w:type="auto"/>
            <w:tcMar>
              <w:top w:w="150" w:type="dxa"/>
              <w:left w:w="240" w:type="dxa"/>
              <w:bottom w:w="150" w:type="dxa"/>
              <w:right w:w="0" w:type="dxa"/>
            </w:tcMar>
            <w:vAlign w:val="center"/>
            <w:hideMark/>
          </w:tcPr>
          <w:p w14:paraId="57C0AE0F"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Proceso de garantizar que todas las personas, sin distinción, tengan acceso a los bienes, servicios, oportunidades y derechos que ofrece la sociedad, y que participen activamente en ella.</w:t>
            </w:r>
          </w:p>
        </w:tc>
      </w:tr>
      <w:tr w:rsidR="00120429" w:rsidRPr="00120429" w14:paraId="16E1F2D0" w14:textId="77777777" w:rsidTr="00D2196A">
        <w:tc>
          <w:tcPr>
            <w:tcW w:w="0" w:type="auto"/>
            <w:tcMar>
              <w:top w:w="150" w:type="dxa"/>
              <w:left w:w="0" w:type="dxa"/>
              <w:bottom w:w="150" w:type="dxa"/>
              <w:right w:w="240" w:type="dxa"/>
            </w:tcMar>
            <w:vAlign w:val="center"/>
            <w:hideMark/>
          </w:tcPr>
          <w:p w14:paraId="27840A7C"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t>Inclusión social</w:t>
            </w:r>
          </w:p>
        </w:tc>
        <w:tc>
          <w:tcPr>
            <w:tcW w:w="0" w:type="auto"/>
            <w:tcMar>
              <w:top w:w="150" w:type="dxa"/>
              <w:left w:w="240" w:type="dxa"/>
              <w:bottom w:w="150" w:type="dxa"/>
              <w:right w:w="0" w:type="dxa"/>
            </w:tcMar>
            <w:vAlign w:val="center"/>
            <w:hideMark/>
          </w:tcPr>
          <w:p w14:paraId="0F93098C"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Proceso de integración plena de todas las personas en la vida social, económica, política y cultural, eliminando barreras y discriminaciones.</w:t>
            </w:r>
          </w:p>
        </w:tc>
      </w:tr>
      <w:tr w:rsidR="00120429" w:rsidRPr="00120429" w14:paraId="4F7DFB02" w14:textId="77777777" w:rsidTr="00D2196A">
        <w:tc>
          <w:tcPr>
            <w:tcW w:w="0" w:type="auto"/>
            <w:tcMar>
              <w:top w:w="150" w:type="dxa"/>
              <w:left w:w="0" w:type="dxa"/>
              <w:bottom w:w="150" w:type="dxa"/>
              <w:right w:w="240" w:type="dxa"/>
            </w:tcMar>
            <w:vAlign w:val="center"/>
            <w:hideMark/>
          </w:tcPr>
          <w:p w14:paraId="752CDCD1"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t>Inclusión educativa</w:t>
            </w:r>
          </w:p>
        </w:tc>
        <w:tc>
          <w:tcPr>
            <w:tcW w:w="0" w:type="auto"/>
            <w:tcMar>
              <w:top w:w="150" w:type="dxa"/>
              <w:left w:w="240" w:type="dxa"/>
              <w:bottom w:w="150" w:type="dxa"/>
              <w:right w:w="0" w:type="dxa"/>
            </w:tcMar>
            <w:vAlign w:val="center"/>
            <w:hideMark/>
          </w:tcPr>
          <w:p w14:paraId="55203429"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Proceso de garantizar que todos los niños, niñas y adolescentes, independientemente de sus condiciones personales, sociales o culturales, tengan acceso a una educación de calidad en el sistema educativo regular, con los apoyos necesarios para su pleno desarrollo.</w:t>
            </w:r>
          </w:p>
        </w:tc>
      </w:tr>
    </w:tbl>
    <w:p w14:paraId="2F136E12"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Diferencias esenciales:</w:t>
      </w:r>
    </w:p>
    <w:p w14:paraId="17726310" w14:textId="77777777" w:rsidR="00120429" w:rsidRPr="00120429" w:rsidRDefault="00120429" w:rsidP="00120429">
      <w:pPr>
        <w:numPr>
          <w:ilvl w:val="0"/>
          <w:numId w:val="1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Integración vs. Inclusión:</w:t>
      </w:r>
      <w:r w:rsidRPr="00120429">
        <w:rPr>
          <w:rFonts w:ascii="Segoe UI" w:eastAsia="Times New Roman" w:hAnsi="Segoe UI" w:cs="Segoe UI"/>
          <w:color w:val="0F1115"/>
          <w:sz w:val="24"/>
          <w:szCs w:val="24"/>
          <w:lang w:eastAsia="es-MX"/>
        </w:rPr>
        <w:t> La integración se centra en "insertar" al estudiante con NEE en el aula regular, pero sin modificar el sistema; la inclusión transforma el sistema educativo para que se adapte a la diversidad de todos los estudiantes.</w:t>
      </w:r>
    </w:p>
    <w:p w14:paraId="1A4F0AF9" w14:textId="77777777" w:rsidR="00120429" w:rsidRPr="00120429" w:rsidRDefault="00120429" w:rsidP="00120429">
      <w:pPr>
        <w:numPr>
          <w:ilvl w:val="0"/>
          <w:numId w:val="1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Inclusión social vs. Inclusión educativa:</w:t>
      </w:r>
      <w:r w:rsidRPr="00120429">
        <w:rPr>
          <w:rFonts w:ascii="Segoe UI" w:eastAsia="Times New Roman" w:hAnsi="Segoe UI" w:cs="Segoe UI"/>
          <w:color w:val="0F1115"/>
          <w:sz w:val="24"/>
          <w:szCs w:val="24"/>
          <w:lang w:eastAsia="es-MX"/>
        </w:rPr>
        <w:t> La inclusión social es más amplia, abarca todos los ámbitos de la vida; la inclusión educativa es la dimensión escolar de la inclusión social.</w:t>
      </w:r>
    </w:p>
    <w:p w14:paraId="6564A1BC" w14:textId="77777777" w:rsidR="00120429" w:rsidRPr="00120429" w:rsidRDefault="00120429" w:rsidP="00120429">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4.2. Inclusión educativa en la escuela primaria cubana</w:t>
      </w:r>
    </w:p>
    <w:p w14:paraId="609D9ABD"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Principios de la inclusión educativa en Cuba:</w:t>
      </w:r>
    </w:p>
    <w:p w14:paraId="19461EA7" w14:textId="77777777" w:rsidR="00120429" w:rsidRPr="00120429" w:rsidRDefault="00120429" w:rsidP="00120429">
      <w:pPr>
        <w:numPr>
          <w:ilvl w:val="0"/>
          <w:numId w:val="1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Educación para todos:</w:t>
      </w:r>
      <w:r w:rsidRPr="00120429">
        <w:rPr>
          <w:rFonts w:ascii="Segoe UI" w:eastAsia="Times New Roman" w:hAnsi="Segoe UI" w:cs="Segoe UI"/>
          <w:color w:val="0F1115"/>
          <w:sz w:val="24"/>
          <w:szCs w:val="24"/>
          <w:lang w:eastAsia="es-MX"/>
        </w:rPr>
        <w:t> Universalidad, gratuidad y equidad.</w:t>
      </w:r>
    </w:p>
    <w:p w14:paraId="3212A5EA" w14:textId="77777777" w:rsidR="00120429" w:rsidRPr="00120429" w:rsidRDefault="00120429" w:rsidP="00120429">
      <w:pPr>
        <w:numPr>
          <w:ilvl w:val="0"/>
          <w:numId w:val="1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Atención a la diversidad:</w:t>
      </w:r>
      <w:r w:rsidRPr="00120429">
        <w:rPr>
          <w:rFonts w:ascii="Segoe UI" w:eastAsia="Times New Roman" w:hAnsi="Segoe UI" w:cs="Segoe UI"/>
          <w:color w:val="0F1115"/>
          <w:sz w:val="24"/>
          <w:szCs w:val="24"/>
          <w:lang w:eastAsia="es-MX"/>
        </w:rPr>
        <w:t> Reconocimiento y valoración de las diferencias.</w:t>
      </w:r>
    </w:p>
    <w:p w14:paraId="1073D329" w14:textId="77777777" w:rsidR="00120429" w:rsidRPr="00120429" w:rsidRDefault="00120429" w:rsidP="00120429">
      <w:pPr>
        <w:numPr>
          <w:ilvl w:val="0"/>
          <w:numId w:val="1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Calidad educativa:</w:t>
      </w:r>
      <w:r w:rsidRPr="00120429">
        <w:rPr>
          <w:rFonts w:ascii="Segoe UI" w:eastAsia="Times New Roman" w:hAnsi="Segoe UI" w:cs="Segoe UI"/>
          <w:color w:val="0F1115"/>
          <w:sz w:val="24"/>
          <w:szCs w:val="24"/>
          <w:lang w:eastAsia="es-MX"/>
        </w:rPr>
        <w:t> Inclusión sin calidad no es inclusión.</w:t>
      </w:r>
    </w:p>
    <w:p w14:paraId="46787481" w14:textId="77777777" w:rsidR="00120429" w:rsidRPr="00120429" w:rsidRDefault="00120429" w:rsidP="00120429">
      <w:pPr>
        <w:numPr>
          <w:ilvl w:val="0"/>
          <w:numId w:val="1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Participación:</w:t>
      </w:r>
      <w:r w:rsidRPr="00120429">
        <w:rPr>
          <w:rFonts w:ascii="Segoe UI" w:eastAsia="Times New Roman" w:hAnsi="Segoe UI" w:cs="Segoe UI"/>
          <w:color w:val="0F1115"/>
          <w:sz w:val="24"/>
          <w:szCs w:val="24"/>
          <w:lang w:eastAsia="es-MX"/>
        </w:rPr>
        <w:t> Todos los estudiantes participan activamente en el proceso educativo.</w:t>
      </w:r>
    </w:p>
    <w:p w14:paraId="161A63F0" w14:textId="77777777" w:rsidR="00120429" w:rsidRPr="00120429" w:rsidRDefault="00120429" w:rsidP="00120429">
      <w:pPr>
        <w:numPr>
          <w:ilvl w:val="0"/>
          <w:numId w:val="1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lastRenderedPageBreak/>
        <w:t>Apoyos:</w:t>
      </w:r>
      <w:r w:rsidRPr="00120429">
        <w:rPr>
          <w:rFonts w:ascii="Segoe UI" w:eastAsia="Times New Roman" w:hAnsi="Segoe UI" w:cs="Segoe UI"/>
          <w:color w:val="0F1115"/>
          <w:sz w:val="24"/>
          <w:szCs w:val="24"/>
          <w:lang w:eastAsia="es-MX"/>
        </w:rPr>
        <w:t> Se ofrecen recursos humanos y materiales para garantizar el desarrollo de todos.</w:t>
      </w:r>
    </w:p>
    <w:p w14:paraId="0D78B752"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¿Cómo se implementa la inclusión en la escuela primaria?</w:t>
      </w:r>
    </w:p>
    <w:p w14:paraId="6B1D830D" w14:textId="77777777" w:rsidR="00120429" w:rsidRPr="00120429" w:rsidRDefault="00120429" w:rsidP="00120429">
      <w:pPr>
        <w:numPr>
          <w:ilvl w:val="0"/>
          <w:numId w:val="1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Aulas regulares:</w:t>
      </w:r>
      <w:r w:rsidRPr="00120429">
        <w:rPr>
          <w:rFonts w:ascii="Segoe UI" w:eastAsia="Times New Roman" w:hAnsi="Segoe UI" w:cs="Segoe UI"/>
          <w:color w:val="0F1115"/>
          <w:sz w:val="24"/>
          <w:szCs w:val="24"/>
          <w:lang w:eastAsia="es-MX"/>
        </w:rPr>
        <w:t> La mayoría de los estudiantes con NEE están en aulas regulares con los apoyos necesarios.</w:t>
      </w:r>
    </w:p>
    <w:p w14:paraId="663987C0" w14:textId="77777777" w:rsidR="00120429" w:rsidRPr="00120429" w:rsidRDefault="00120429" w:rsidP="00120429">
      <w:pPr>
        <w:numPr>
          <w:ilvl w:val="0"/>
          <w:numId w:val="1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Maestros de apoyo:</w:t>
      </w:r>
      <w:r w:rsidRPr="00120429">
        <w:rPr>
          <w:rFonts w:ascii="Segoe UI" w:eastAsia="Times New Roman" w:hAnsi="Segoe UI" w:cs="Segoe UI"/>
          <w:color w:val="0F1115"/>
          <w:sz w:val="24"/>
          <w:szCs w:val="24"/>
          <w:lang w:eastAsia="es-MX"/>
        </w:rPr>
        <w:t> Docentes especializados que asisten a los estudiantes con NEE dentro del aula regular.</w:t>
      </w:r>
    </w:p>
    <w:p w14:paraId="4819BEAB" w14:textId="77777777" w:rsidR="00120429" w:rsidRPr="00120429" w:rsidRDefault="00120429" w:rsidP="00120429">
      <w:pPr>
        <w:numPr>
          <w:ilvl w:val="0"/>
          <w:numId w:val="1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Equipos multidisciplinarios:</w:t>
      </w:r>
      <w:r w:rsidRPr="00120429">
        <w:rPr>
          <w:rFonts w:ascii="Segoe UI" w:eastAsia="Times New Roman" w:hAnsi="Segoe UI" w:cs="Segoe UI"/>
          <w:color w:val="0F1115"/>
          <w:sz w:val="24"/>
          <w:szCs w:val="24"/>
          <w:lang w:eastAsia="es-MX"/>
        </w:rPr>
        <w:t> Psicólogos, logopedas, trabajadores sociales, que colaboran con el maestro.</w:t>
      </w:r>
    </w:p>
    <w:p w14:paraId="1EB491DF" w14:textId="77777777" w:rsidR="00120429" w:rsidRPr="00120429" w:rsidRDefault="00120429" w:rsidP="00120429">
      <w:pPr>
        <w:numPr>
          <w:ilvl w:val="0"/>
          <w:numId w:val="1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Adaptaciones curriculares:</w:t>
      </w:r>
      <w:r w:rsidRPr="00120429">
        <w:rPr>
          <w:rFonts w:ascii="Segoe UI" w:eastAsia="Times New Roman" w:hAnsi="Segoe UI" w:cs="Segoe UI"/>
          <w:color w:val="0F1115"/>
          <w:sz w:val="24"/>
          <w:szCs w:val="24"/>
          <w:lang w:eastAsia="es-MX"/>
        </w:rPr>
        <w:t> Ajustes en objetivos, contenidos, metodologías y evaluación.</w:t>
      </w:r>
    </w:p>
    <w:p w14:paraId="104CD322" w14:textId="77777777" w:rsidR="00120429" w:rsidRPr="00120429" w:rsidRDefault="00120429" w:rsidP="00120429">
      <w:pPr>
        <w:numPr>
          <w:ilvl w:val="0"/>
          <w:numId w:val="1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Proyectos educativos inclusivos:</w:t>
      </w:r>
      <w:r w:rsidRPr="00120429">
        <w:rPr>
          <w:rFonts w:ascii="Segoe UI" w:eastAsia="Times New Roman" w:hAnsi="Segoe UI" w:cs="Segoe UI"/>
          <w:color w:val="0F1115"/>
          <w:sz w:val="24"/>
          <w:szCs w:val="24"/>
          <w:lang w:eastAsia="es-MX"/>
        </w:rPr>
        <w:t> Actividades que promueven la convivencia, el respeto y la solidaridad.</w:t>
      </w:r>
    </w:p>
    <w:p w14:paraId="6E4C7EE3"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El rol del maestro primario en la inclusión:</w:t>
      </w:r>
    </w:p>
    <w:p w14:paraId="07ACCBDF" w14:textId="77777777" w:rsidR="00120429" w:rsidRPr="00120429" w:rsidRDefault="00120429" w:rsidP="00120429">
      <w:pPr>
        <w:numPr>
          <w:ilvl w:val="0"/>
          <w:numId w:val="1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Conocer y diagnosticar a cada estudiante.</w:t>
      </w:r>
    </w:p>
    <w:p w14:paraId="0B15D1CD" w14:textId="77777777" w:rsidR="00120429" w:rsidRPr="00120429" w:rsidRDefault="00120429" w:rsidP="00120429">
      <w:pPr>
        <w:numPr>
          <w:ilvl w:val="0"/>
          <w:numId w:val="1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Planificar y ejecutar una enseñanza diversificada.</w:t>
      </w:r>
    </w:p>
    <w:p w14:paraId="5F1E6A41" w14:textId="77777777" w:rsidR="00120429" w:rsidRPr="00120429" w:rsidRDefault="00120429" w:rsidP="00120429">
      <w:pPr>
        <w:numPr>
          <w:ilvl w:val="0"/>
          <w:numId w:val="1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Crear un clima de aula acogedor y respetuoso.</w:t>
      </w:r>
    </w:p>
    <w:p w14:paraId="2CDF3614" w14:textId="77777777" w:rsidR="00120429" w:rsidRPr="00120429" w:rsidRDefault="00120429" w:rsidP="00120429">
      <w:pPr>
        <w:numPr>
          <w:ilvl w:val="0"/>
          <w:numId w:val="1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Colaborar con la familia y los especialistas.</w:t>
      </w:r>
    </w:p>
    <w:p w14:paraId="0A2A576A" w14:textId="77777777" w:rsidR="00120429" w:rsidRPr="00120429" w:rsidRDefault="00120429" w:rsidP="00120429">
      <w:pPr>
        <w:numPr>
          <w:ilvl w:val="0"/>
          <w:numId w:val="1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Promover la participación activa de todos los estudiantes.</w:t>
      </w:r>
    </w:p>
    <w:p w14:paraId="15682F30" w14:textId="77777777" w:rsidR="00120429" w:rsidRPr="00120429" w:rsidRDefault="00120429" w:rsidP="00120429">
      <w:pPr>
        <w:numPr>
          <w:ilvl w:val="0"/>
          <w:numId w:val="1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Sensibilizar al grupo sobre la diversidad.</w:t>
      </w:r>
    </w:p>
    <w:p w14:paraId="58E70852" w14:textId="77777777" w:rsidR="00120429" w:rsidRPr="00120429" w:rsidRDefault="00120429" w:rsidP="00120429">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4.3. Retos y desafíos para el maestro</w:t>
      </w:r>
    </w:p>
    <w:p w14:paraId="3237215C"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Desafíos actuales:</w:t>
      </w:r>
    </w:p>
    <w:p w14:paraId="08078BA9" w14:textId="77777777" w:rsidR="00120429" w:rsidRPr="00120429" w:rsidRDefault="00120429" w:rsidP="00120429">
      <w:pPr>
        <w:numPr>
          <w:ilvl w:val="0"/>
          <w:numId w:val="1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Formación continua:</w:t>
      </w:r>
      <w:r w:rsidRPr="00120429">
        <w:rPr>
          <w:rFonts w:ascii="Segoe UI" w:eastAsia="Times New Roman" w:hAnsi="Segoe UI" w:cs="Segoe UI"/>
          <w:color w:val="0F1115"/>
          <w:sz w:val="24"/>
          <w:szCs w:val="24"/>
          <w:lang w:eastAsia="es-MX"/>
        </w:rPr>
        <w:t> Los maestros deben estar en permanente actualización sobre metodologías inclusivas.</w:t>
      </w:r>
    </w:p>
    <w:p w14:paraId="24857F94" w14:textId="77777777" w:rsidR="00120429" w:rsidRPr="00120429" w:rsidRDefault="00120429" w:rsidP="00120429">
      <w:pPr>
        <w:numPr>
          <w:ilvl w:val="0"/>
          <w:numId w:val="1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Trabajo con la diversidad:</w:t>
      </w:r>
      <w:r w:rsidRPr="00120429">
        <w:rPr>
          <w:rFonts w:ascii="Segoe UI" w:eastAsia="Times New Roman" w:hAnsi="Segoe UI" w:cs="Segoe UI"/>
          <w:color w:val="0F1115"/>
          <w:sz w:val="24"/>
          <w:szCs w:val="24"/>
          <w:lang w:eastAsia="es-MX"/>
        </w:rPr>
        <w:t> Atender a estudiantes con diferentes niveles, estilos, ritmos y necesidades.</w:t>
      </w:r>
    </w:p>
    <w:p w14:paraId="307C188C" w14:textId="77777777" w:rsidR="00120429" w:rsidRPr="00120429" w:rsidRDefault="00120429" w:rsidP="00120429">
      <w:pPr>
        <w:numPr>
          <w:ilvl w:val="0"/>
          <w:numId w:val="1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lastRenderedPageBreak/>
        <w:t>Coordinación intersectorial:</w:t>
      </w:r>
      <w:r w:rsidRPr="00120429">
        <w:rPr>
          <w:rFonts w:ascii="Segoe UI" w:eastAsia="Times New Roman" w:hAnsi="Segoe UI" w:cs="Segoe UI"/>
          <w:color w:val="0F1115"/>
          <w:sz w:val="24"/>
          <w:szCs w:val="24"/>
          <w:lang w:eastAsia="es-MX"/>
        </w:rPr>
        <w:t> Articular con salud, trabajo social, cultura, etc.</w:t>
      </w:r>
    </w:p>
    <w:p w14:paraId="23C68D26" w14:textId="77777777" w:rsidR="00120429" w:rsidRPr="00120429" w:rsidRDefault="00120429" w:rsidP="00120429">
      <w:pPr>
        <w:numPr>
          <w:ilvl w:val="0"/>
          <w:numId w:val="1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Participación familiar:</w:t>
      </w:r>
      <w:r w:rsidRPr="00120429">
        <w:rPr>
          <w:rFonts w:ascii="Segoe UI" w:eastAsia="Times New Roman" w:hAnsi="Segoe UI" w:cs="Segoe UI"/>
          <w:color w:val="0F1115"/>
          <w:sz w:val="24"/>
          <w:szCs w:val="24"/>
          <w:lang w:eastAsia="es-MX"/>
        </w:rPr>
        <w:t> Involucrar a las familias en el proceso inclusivo.</w:t>
      </w:r>
    </w:p>
    <w:p w14:paraId="1321BFED" w14:textId="77777777" w:rsidR="00120429" w:rsidRPr="00120429" w:rsidRDefault="00120429" w:rsidP="00120429">
      <w:pPr>
        <w:numPr>
          <w:ilvl w:val="0"/>
          <w:numId w:val="1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Recursos y apoyos:</w:t>
      </w:r>
      <w:r w:rsidRPr="00120429">
        <w:rPr>
          <w:rFonts w:ascii="Segoe UI" w:eastAsia="Times New Roman" w:hAnsi="Segoe UI" w:cs="Segoe UI"/>
          <w:color w:val="0F1115"/>
          <w:sz w:val="24"/>
          <w:szCs w:val="24"/>
          <w:lang w:eastAsia="es-MX"/>
        </w:rPr>
        <w:t> Gestionar y utilizar eficazmente los recursos disponibles.</w:t>
      </w:r>
    </w:p>
    <w:p w14:paraId="10CCA7C4" w14:textId="77777777" w:rsidR="00120429" w:rsidRPr="00120429" w:rsidRDefault="00120429" w:rsidP="00120429">
      <w:pPr>
        <w:numPr>
          <w:ilvl w:val="0"/>
          <w:numId w:val="1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Evaluación inclusiva:</w:t>
      </w:r>
      <w:r w:rsidRPr="00120429">
        <w:rPr>
          <w:rFonts w:ascii="Segoe UI" w:eastAsia="Times New Roman" w:hAnsi="Segoe UI" w:cs="Segoe UI"/>
          <w:color w:val="0F1115"/>
          <w:sz w:val="24"/>
          <w:szCs w:val="24"/>
          <w:lang w:eastAsia="es-MX"/>
        </w:rPr>
        <w:t> Diseñar formas de evaluación que consideren las diferencias individuales.</w:t>
      </w:r>
    </w:p>
    <w:p w14:paraId="164CB451" w14:textId="77777777" w:rsidR="00120429" w:rsidRPr="00120429" w:rsidRDefault="00120429" w:rsidP="00120429">
      <w:pPr>
        <w:shd w:val="clear" w:color="auto" w:fill="FFFFFF"/>
        <w:spacing w:before="480" w:after="48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pict w14:anchorId="7B0E9AC3">
          <v:rect id="_x0000_i1033" style="width:0;height:.75pt" o:hralign="center" o:hrstd="t" o:hr="t" fillcolor="#a0a0a0" stroked="f"/>
        </w:pict>
      </w:r>
    </w:p>
    <w:p w14:paraId="17AE3E0D" w14:textId="77777777" w:rsidR="00120429" w:rsidRPr="00120429" w:rsidRDefault="00120429" w:rsidP="00120429">
      <w:pPr>
        <w:shd w:val="clear" w:color="auto" w:fill="FFFFFF"/>
        <w:spacing w:before="240" w:after="240" w:line="420" w:lineRule="atLeast"/>
        <w:outlineLvl w:val="3"/>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5. ESTRATEGIAS Y PROYECTOS EDUCATIVOS (15 min)</w:t>
      </w:r>
    </w:p>
    <w:p w14:paraId="128F3C29" w14:textId="77777777" w:rsidR="00120429" w:rsidRPr="00120429" w:rsidRDefault="00120429" w:rsidP="00120429">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5.1. Antecedentes y caracterización</w:t>
      </w:r>
    </w:p>
    <w:p w14:paraId="1C03B6A8"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¿Qué es una estrategia educativa?</w:t>
      </w:r>
    </w:p>
    <w:p w14:paraId="558302A1"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La Dra. Regla Alicia Sierra Salcedo define la estrategia educativa como:</w:t>
      </w:r>
    </w:p>
    <w:p w14:paraId="1E08ABCA" w14:textId="77777777" w:rsidR="00120429" w:rsidRPr="00120429" w:rsidRDefault="00120429" w:rsidP="00120429">
      <w:pPr>
        <w:shd w:val="clear" w:color="auto" w:fill="FFFFFF"/>
        <w:spacing w:before="100" w:beforeAutospacing="1" w:after="100" w:afterAutospacing="1"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i/>
          <w:iCs/>
          <w:color w:val="0F1115"/>
          <w:sz w:val="24"/>
          <w:szCs w:val="24"/>
          <w:lang w:eastAsia="es-MX"/>
        </w:rPr>
        <w:t>"El sistema de acciones de carácter pedagógico, planificadas y organizadas de manera consciente y flexible, que se dirigen a la transformación de un estado real a un estado deseado, en un contexto educativo determinado, mediante la participación activa de todos los implicados."</w:t>
      </w:r>
    </w:p>
    <w:p w14:paraId="4DB31AEE"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Características de una estrategia educativa:</w:t>
      </w:r>
    </w:p>
    <w:p w14:paraId="6B1CFF4A" w14:textId="77777777" w:rsidR="00120429" w:rsidRPr="00120429" w:rsidRDefault="00120429" w:rsidP="00120429">
      <w:pPr>
        <w:numPr>
          <w:ilvl w:val="0"/>
          <w:numId w:val="1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Sistémica:</w:t>
      </w:r>
      <w:r w:rsidRPr="00120429">
        <w:rPr>
          <w:rFonts w:ascii="Segoe UI" w:eastAsia="Times New Roman" w:hAnsi="Segoe UI" w:cs="Segoe UI"/>
          <w:color w:val="0F1115"/>
          <w:sz w:val="24"/>
          <w:szCs w:val="24"/>
          <w:lang w:eastAsia="es-MX"/>
        </w:rPr>
        <w:t> Integra acciones interrelacionadas.</w:t>
      </w:r>
    </w:p>
    <w:p w14:paraId="527AAA20" w14:textId="77777777" w:rsidR="00120429" w:rsidRPr="00120429" w:rsidRDefault="00120429" w:rsidP="00120429">
      <w:pPr>
        <w:numPr>
          <w:ilvl w:val="0"/>
          <w:numId w:val="1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Flexible:</w:t>
      </w:r>
      <w:r w:rsidRPr="00120429">
        <w:rPr>
          <w:rFonts w:ascii="Segoe UI" w:eastAsia="Times New Roman" w:hAnsi="Segoe UI" w:cs="Segoe UI"/>
          <w:color w:val="0F1115"/>
          <w:sz w:val="24"/>
          <w:szCs w:val="24"/>
          <w:lang w:eastAsia="es-MX"/>
        </w:rPr>
        <w:t> Puede ajustarse según las necesidades y resultados.</w:t>
      </w:r>
    </w:p>
    <w:p w14:paraId="46DD6B5C" w14:textId="77777777" w:rsidR="00120429" w:rsidRPr="00120429" w:rsidRDefault="00120429" w:rsidP="00120429">
      <w:pPr>
        <w:numPr>
          <w:ilvl w:val="0"/>
          <w:numId w:val="1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Participativa:</w:t>
      </w:r>
      <w:r w:rsidRPr="00120429">
        <w:rPr>
          <w:rFonts w:ascii="Segoe UI" w:eastAsia="Times New Roman" w:hAnsi="Segoe UI" w:cs="Segoe UI"/>
          <w:color w:val="0F1115"/>
          <w:sz w:val="24"/>
          <w:szCs w:val="24"/>
          <w:lang w:eastAsia="es-MX"/>
        </w:rPr>
        <w:t> Involucra a estudiantes, maestros, familia y comunidad.</w:t>
      </w:r>
    </w:p>
    <w:p w14:paraId="376C8B2E" w14:textId="77777777" w:rsidR="00120429" w:rsidRPr="00120429" w:rsidRDefault="00120429" w:rsidP="00120429">
      <w:pPr>
        <w:numPr>
          <w:ilvl w:val="0"/>
          <w:numId w:val="1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Contextualizada:</w:t>
      </w:r>
      <w:r w:rsidRPr="00120429">
        <w:rPr>
          <w:rFonts w:ascii="Segoe UI" w:eastAsia="Times New Roman" w:hAnsi="Segoe UI" w:cs="Segoe UI"/>
          <w:color w:val="0F1115"/>
          <w:sz w:val="24"/>
          <w:szCs w:val="24"/>
          <w:lang w:eastAsia="es-MX"/>
        </w:rPr>
        <w:t> Responde a las características del entorno.</w:t>
      </w:r>
    </w:p>
    <w:p w14:paraId="5A24269F" w14:textId="77777777" w:rsidR="00120429" w:rsidRPr="00120429" w:rsidRDefault="00120429" w:rsidP="00120429">
      <w:pPr>
        <w:numPr>
          <w:ilvl w:val="0"/>
          <w:numId w:val="1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Problémica:</w:t>
      </w:r>
      <w:r w:rsidRPr="00120429">
        <w:rPr>
          <w:rFonts w:ascii="Segoe UI" w:eastAsia="Times New Roman" w:hAnsi="Segoe UI" w:cs="Segoe UI"/>
          <w:color w:val="0F1115"/>
          <w:sz w:val="24"/>
          <w:szCs w:val="24"/>
          <w:lang w:eastAsia="es-MX"/>
        </w:rPr>
        <w:t> Se orienta a solucionar problemas identificados.</w:t>
      </w:r>
    </w:p>
    <w:p w14:paraId="37EA8378" w14:textId="77777777" w:rsidR="00120429" w:rsidRPr="00120429" w:rsidRDefault="00120429" w:rsidP="00120429">
      <w:pPr>
        <w:numPr>
          <w:ilvl w:val="0"/>
          <w:numId w:val="18"/>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Preventiva:</w:t>
      </w:r>
      <w:r w:rsidRPr="00120429">
        <w:rPr>
          <w:rFonts w:ascii="Segoe UI" w:eastAsia="Times New Roman" w:hAnsi="Segoe UI" w:cs="Segoe UI"/>
          <w:color w:val="0F1115"/>
          <w:sz w:val="24"/>
          <w:szCs w:val="24"/>
          <w:lang w:eastAsia="es-MX"/>
        </w:rPr>
        <w:t> Anticipa dificultades y promueve el desarrollo.</w:t>
      </w:r>
    </w:p>
    <w:p w14:paraId="3AC2670A"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lastRenderedPageBreak/>
        <w:t>Diferencia entre estrategia y proyecto educativo:</w:t>
      </w:r>
    </w:p>
    <w:tbl>
      <w:tblPr>
        <w:tblW w:w="11280" w:type="dxa"/>
        <w:tblInd w:w="-1216" w:type="dxa"/>
        <w:tblCellMar>
          <w:top w:w="15" w:type="dxa"/>
          <w:left w:w="15" w:type="dxa"/>
          <w:bottom w:w="15" w:type="dxa"/>
          <w:right w:w="15" w:type="dxa"/>
        </w:tblCellMar>
        <w:tblLook w:val="04A0" w:firstRow="1" w:lastRow="0" w:firstColumn="1" w:lastColumn="0" w:noHBand="0" w:noVBand="1"/>
      </w:tblPr>
      <w:tblGrid>
        <w:gridCol w:w="1649"/>
        <w:gridCol w:w="3959"/>
        <w:gridCol w:w="5672"/>
      </w:tblGrid>
      <w:tr w:rsidR="00120429" w:rsidRPr="00120429" w14:paraId="22D2EBC1" w14:textId="77777777" w:rsidTr="00D2196A">
        <w:trPr>
          <w:tblHeader/>
        </w:trPr>
        <w:tc>
          <w:tcPr>
            <w:tcW w:w="0" w:type="auto"/>
            <w:tcBorders>
              <w:top w:val="nil"/>
            </w:tcBorders>
            <w:tcMar>
              <w:top w:w="150" w:type="dxa"/>
              <w:left w:w="0" w:type="dxa"/>
              <w:bottom w:w="150" w:type="dxa"/>
              <w:right w:w="240" w:type="dxa"/>
            </w:tcMar>
            <w:vAlign w:val="center"/>
            <w:hideMark/>
          </w:tcPr>
          <w:p w14:paraId="4EF7B94F"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Aspecto</w:t>
            </w:r>
          </w:p>
        </w:tc>
        <w:tc>
          <w:tcPr>
            <w:tcW w:w="0" w:type="auto"/>
            <w:tcBorders>
              <w:top w:val="nil"/>
            </w:tcBorders>
            <w:tcMar>
              <w:top w:w="150" w:type="dxa"/>
              <w:left w:w="240" w:type="dxa"/>
              <w:bottom w:w="150" w:type="dxa"/>
              <w:right w:w="240" w:type="dxa"/>
            </w:tcMar>
            <w:vAlign w:val="center"/>
            <w:hideMark/>
          </w:tcPr>
          <w:p w14:paraId="108CDAE7"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Estrategia educativa</w:t>
            </w:r>
          </w:p>
        </w:tc>
        <w:tc>
          <w:tcPr>
            <w:tcW w:w="0" w:type="auto"/>
            <w:tcBorders>
              <w:top w:val="nil"/>
            </w:tcBorders>
            <w:tcMar>
              <w:top w:w="150" w:type="dxa"/>
              <w:left w:w="240" w:type="dxa"/>
              <w:bottom w:w="150" w:type="dxa"/>
              <w:right w:w="240" w:type="dxa"/>
            </w:tcMar>
            <w:vAlign w:val="center"/>
            <w:hideMark/>
          </w:tcPr>
          <w:p w14:paraId="06B6832C"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Proyecto educativo</w:t>
            </w:r>
          </w:p>
        </w:tc>
      </w:tr>
      <w:tr w:rsidR="00120429" w:rsidRPr="00120429" w14:paraId="3744FCCA" w14:textId="77777777" w:rsidTr="00D2196A">
        <w:tc>
          <w:tcPr>
            <w:tcW w:w="0" w:type="auto"/>
            <w:tcMar>
              <w:top w:w="150" w:type="dxa"/>
              <w:left w:w="0" w:type="dxa"/>
              <w:bottom w:w="150" w:type="dxa"/>
              <w:right w:w="240" w:type="dxa"/>
            </w:tcMar>
            <w:vAlign w:val="center"/>
            <w:hideMark/>
          </w:tcPr>
          <w:p w14:paraId="10AB0A81"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t>Alcance</w:t>
            </w:r>
          </w:p>
        </w:tc>
        <w:tc>
          <w:tcPr>
            <w:tcW w:w="0" w:type="auto"/>
            <w:tcMar>
              <w:top w:w="150" w:type="dxa"/>
              <w:left w:w="240" w:type="dxa"/>
              <w:bottom w:w="150" w:type="dxa"/>
              <w:right w:w="240" w:type="dxa"/>
            </w:tcMar>
            <w:vAlign w:val="center"/>
            <w:hideMark/>
          </w:tcPr>
          <w:p w14:paraId="0CBEC3F8"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Más amplia, abarca un conjunto de acciones</w:t>
            </w:r>
          </w:p>
        </w:tc>
        <w:tc>
          <w:tcPr>
            <w:tcW w:w="0" w:type="auto"/>
            <w:tcMar>
              <w:top w:w="150" w:type="dxa"/>
              <w:left w:w="240" w:type="dxa"/>
              <w:bottom w:w="150" w:type="dxa"/>
              <w:right w:w="0" w:type="dxa"/>
            </w:tcMar>
            <w:vAlign w:val="center"/>
            <w:hideMark/>
          </w:tcPr>
          <w:p w14:paraId="0D70B10D"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Más específico, centrado en un área o problema concreto</w:t>
            </w:r>
          </w:p>
        </w:tc>
      </w:tr>
      <w:tr w:rsidR="00120429" w:rsidRPr="00120429" w14:paraId="15C6EF71" w14:textId="77777777" w:rsidTr="00D2196A">
        <w:tc>
          <w:tcPr>
            <w:tcW w:w="0" w:type="auto"/>
            <w:tcMar>
              <w:top w:w="150" w:type="dxa"/>
              <w:left w:w="0" w:type="dxa"/>
              <w:bottom w:w="150" w:type="dxa"/>
              <w:right w:w="240" w:type="dxa"/>
            </w:tcMar>
            <w:vAlign w:val="center"/>
            <w:hideMark/>
          </w:tcPr>
          <w:p w14:paraId="6CA2ACA5"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t>Duración</w:t>
            </w:r>
          </w:p>
        </w:tc>
        <w:tc>
          <w:tcPr>
            <w:tcW w:w="0" w:type="auto"/>
            <w:tcMar>
              <w:top w:w="150" w:type="dxa"/>
              <w:left w:w="240" w:type="dxa"/>
              <w:bottom w:w="150" w:type="dxa"/>
              <w:right w:w="240" w:type="dxa"/>
            </w:tcMar>
            <w:vAlign w:val="center"/>
            <w:hideMark/>
          </w:tcPr>
          <w:p w14:paraId="37C618EC"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Generalmente a mediano o largo plazo</w:t>
            </w:r>
          </w:p>
        </w:tc>
        <w:tc>
          <w:tcPr>
            <w:tcW w:w="0" w:type="auto"/>
            <w:tcMar>
              <w:top w:w="150" w:type="dxa"/>
              <w:left w:w="240" w:type="dxa"/>
              <w:bottom w:w="150" w:type="dxa"/>
              <w:right w:w="0" w:type="dxa"/>
            </w:tcMar>
            <w:vAlign w:val="center"/>
            <w:hideMark/>
          </w:tcPr>
          <w:p w14:paraId="45B6EDA0"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Puede ser a corto, mediano o largo plazo</w:t>
            </w:r>
          </w:p>
        </w:tc>
      </w:tr>
      <w:tr w:rsidR="00120429" w:rsidRPr="00120429" w14:paraId="0E2EE888" w14:textId="77777777" w:rsidTr="00D2196A">
        <w:tc>
          <w:tcPr>
            <w:tcW w:w="0" w:type="auto"/>
            <w:tcMar>
              <w:top w:w="150" w:type="dxa"/>
              <w:left w:w="0" w:type="dxa"/>
              <w:bottom w:w="150" w:type="dxa"/>
              <w:right w:w="240" w:type="dxa"/>
            </w:tcMar>
            <w:vAlign w:val="center"/>
            <w:hideMark/>
          </w:tcPr>
          <w:p w14:paraId="0BDC6D23"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t>Estructura</w:t>
            </w:r>
          </w:p>
        </w:tc>
        <w:tc>
          <w:tcPr>
            <w:tcW w:w="0" w:type="auto"/>
            <w:tcMar>
              <w:top w:w="150" w:type="dxa"/>
              <w:left w:w="240" w:type="dxa"/>
              <w:bottom w:w="150" w:type="dxa"/>
              <w:right w:w="240" w:type="dxa"/>
            </w:tcMar>
            <w:vAlign w:val="center"/>
            <w:hideMark/>
          </w:tcPr>
          <w:p w14:paraId="22539C34"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Diagnóstico, objetivos, acciones, evaluación</w:t>
            </w:r>
          </w:p>
        </w:tc>
        <w:tc>
          <w:tcPr>
            <w:tcW w:w="0" w:type="auto"/>
            <w:tcMar>
              <w:top w:w="150" w:type="dxa"/>
              <w:left w:w="240" w:type="dxa"/>
              <w:bottom w:w="150" w:type="dxa"/>
              <w:right w:w="0" w:type="dxa"/>
            </w:tcMar>
            <w:vAlign w:val="center"/>
            <w:hideMark/>
          </w:tcPr>
          <w:p w14:paraId="7C9C2B1D"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Problema, objetivos, metas, actividades, recursos, cronograma, evaluación</w:t>
            </w:r>
          </w:p>
        </w:tc>
      </w:tr>
      <w:tr w:rsidR="00120429" w:rsidRPr="00120429" w14:paraId="66EED317" w14:textId="77777777" w:rsidTr="00D2196A">
        <w:tc>
          <w:tcPr>
            <w:tcW w:w="0" w:type="auto"/>
            <w:tcMar>
              <w:top w:w="150" w:type="dxa"/>
              <w:left w:w="0" w:type="dxa"/>
              <w:bottom w:w="150" w:type="dxa"/>
              <w:right w:w="240" w:type="dxa"/>
            </w:tcMar>
            <w:vAlign w:val="center"/>
            <w:hideMark/>
          </w:tcPr>
          <w:p w14:paraId="389B5996"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t>Participación</w:t>
            </w:r>
          </w:p>
        </w:tc>
        <w:tc>
          <w:tcPr>
            <w:tcW w:w="0" w:type="auto"/>
            <w:tcMar>
              <w:top w:w="150" w:type="dxa"/>
              <w:left w:w="240" w:type="dxa"/>
              <w:bottom w:w="150" w:type="dxa"/>
              <w:right w:w="240" w:type="dxa"/>
            </w:tcMar>
            <w:vAlign w:val="center"/>
            <w:hideMark/>
          </w:tcPr>
          <w:p w14:paraId="3AC8A177"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Involucra a múltiples actores</w:t>
            </w:r>
          </w:p>
        </w:tc>
        <w:tc>
          <w:tcPr>
            <w:tcW w:w="0" w:type="auto"/>
            <w:tcMar>
              <w:top w:w="150" w:type="dxa"/>
              <w:left w:w="240" w:type="dxa"/>
              <w:bottom w:w="150" w:type="dxa"/>
              <w:right w:w="0" w:type="dxa"/>
            </w:tcMar>
            <w:vAlign w:val="center"/>
            <w:hideMark/>
          </w:tcPr>
          <w:p w14:paraId="3DE72121"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Puede ser más reducido</w:t>
            </w:r>
          </w:p>
        </w:tc>
      </w:tr>
      <w:tr w:rsidR="00120429" w:rsidRPr="00120429" w14:paraId="2CAC9125" w14:textId="77777777" w:rsidTr="00D2196A">
        <w:tc>
          <w:tcPr>
            <w:tcW w:w="0" w:type="auto"/>
            <w:tcMar>
              <w:top w:w="150" w:type="dxa"/>
              <w:left w:w="0" w:type="dxa"/>
              <w:bottom w:w="150" w:type="dxa"/>
              <w:right w:w="240" w:type="dxa"/>
            </w:tcMar>
            <w:vAlign w:val="center"/>
            <w:hideMark/>
          </w:tcPr>
          <w:p w14:paraId="73250CF8"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t>Flexibilidad</w:t>
            </w:r>
          </w:p>
        </w:tc>
        <w:tc>
          <w:tcPr>
            <w:tcW w:w="0" w:type="auto"/>
            <w:tcMar>
              <w:top w:w="150" w:type="dxa"/>
              <w:left w:w="240" w:type="dxa"/>
              <w:bottom w:w="150" w:type="dxa"/>
              <w:right w:w="240" w:type="dxa"/>
            </w:tcMar>
            <w:vAlign w:val="center"/>
            <w:hideMark/>
          </w:tcPr>
          <w:p w14:paraId="6F6F6A58"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Mayor capacidad de ajuste</w:t>
            </w:r>
          </w:p>
        </w:tc>
        <w:tc>
          <w:tcPr>
            <w:tcW w:w="0" w:type="auto"/>
            <w:tcMar>
              <w:top w:w="150" w:type="dxa"/>
              <w:left w:w="240" w:type="dxa"/>
              <w:bottom w:w="150" w:type="dxa"/>
              <w:right w:w="0" w:type="dxa"/>
            </w:tcMar>
            <w:vAlign w:val="center"/>
            <w:hideMark/>
          </w:tcPr>
          <w:p w14:paraId="204FB3AC"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Puede ser más estructurado</w:t>
            </w:r>
          </w:p>
        </w:tc>
      </w:tr>
    </w:tbl>
    <w:p w14:paraId="7349131A" w14:textId="77777777" w:rsidR="00120429" w:rsidRPr="00120429" w:rsidRDefault="00120429" w:rsidP="00120429">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5.2. Estructura de una estrategia educativa</w:t>
      </w:r>
    </w:p>
    <w:p w14:paraId="556EC468"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Componentes de una estrategia educativa (según Sierra Salcedo):</w:t>
      </w:r>
    </w:p>
    <w:p w14:paraId="15719C48" w14:textId="77777777" w:rsidR="00120429" w:rsidRPr="00120429" w:rsidRDefault="00120429" w:rsidP="00120429">
      <w:pPr>
        <w:numPr>
          <w:ilvl w:val="0"/>
          <w:numId w:val="19"/>
        </w:numPr>
        <w:shd w:val="clear" w:color="auto" w:fill="FFFFFF"/>
        <w:spacing w:before="100" w:beforeAutospacing="1" w:after="12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Fundamentación y diagnóstico:</w:t>
      </w:r>
    </w:p>
    <w:p w14:paraId="4285291C" w14:textId="77777777" w:rsidR="00120429" w:rsidRPr="00120429" w:rsidRDefault="00120429" w:rsidP="00120429">
      <w:pPr>
        <w:numPr>
          <w:ilvl w:val="1"/>
          <w:numId w:val="19"/>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Análisis de la situación problémica.</w:t>
      </w:r>
    </w:p>
    <w:p w14:paraId="0986DE6F" w14:textId="77777777" w:rsidR="00120429" w:rsidRPr="00120429" w:rsidRDefault="00120429" w:rsidP="00120429">
      <w:pPr>
        <w:numPr>
          <w:ilvl w:val="1"/>
          <w:numId w:val="19"/>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Caracterización de los contextos de actuación (escuela, familia, comunidad).</w:t>
      </w:r>
    </w:p>
    <w:p w14:paraId="160FF1D6" w14:textId="77777777" w:rsidR="00120429" w:rsidRPr="00120429" w:rsidRDefault="00120429" w:rsidP="00120429">
      <w:pPr>
        <w:numPr>
          <w:ilvl w:val="1"/>
          <w:numId w:val="19"/>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Identificación de potencialidades y necesidades.</w:t>
      </w:r>
    </w:p>
    <w:p w14:paraId="7CBD6A57" w14:textId="77777777" w:rsidR="00120429" w:rsidRPr="00120429" w:rsidRDefault="00120429" w:rsidP="00120429">
      <w:pPr>
        <w:numPr>
          <w:ilvl w:val="0"/>
          <w:numId w:val="19"/>
        </w:numPr>
        <w:shd w:val="clear" w:color="auto" w:fill="FFFFFF"/>
        <w:spacing w:before="100" w:beforeAutospacing="1" w:after="12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Objetivos:</w:t>
      </w:r>
    </w:p>
    <w:p w14:paraId="09A59660" w14:textId="77777777" w:rsidR="00120429" w:rsidRPr="00120429" w:rsidRDefault="00120429" w:rsidP="00120429">
      <w:pPr>
        <w:numPr>
          <w:ilvl w:val="1"/>
          <w:numId w:val="19"/>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Objetivo general (lo que se quiere transformar).</w:t>
      </w:r>
    </w:p>
    <w:p w14:paraId="3086A3A3" w14:textId="77777777" w:rsidR="00120429" w:rsidRPr="00120429" w:rsidRDefault="00120429" w:rsidP="00120429">
      <w:pPr>
        <w:numPr>
          <w:ilvl w:val="1"/>
          <w:numId w:val="19"/>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Objetivos específicos (pasos concretos).</w:t>
      </w:r>
    </w:p>
    <w:p w14:paraId="384077FC" w14:textId="77777777" w:rsidR="00120429" w:rsidRPr="00120429" w:rsidRDefault="00120429" w:rsidP="00120429">
      <w:pPr>
        <w:numPr>
          <w:ilvl w:val="0"/>
          <w:numId w:val="19"/>
        </w:numPr>
        <w:shd w:val="clear" w:color="auto" w:fill="FFFFFF"/>
        <w:spacing w:before="100" w:beforeAutospacing="1" w:after="12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Contenido:</w:t>
      </w:r>
    </w:p>
    <w:p w14:paraId="1C47DB3C" w14:textId="77777777" w:rsidR="00120429" w:rsidRPr="00120429" w:rsidRDefault="00120429" w:rsidP="00120429">
      <w:pPr>
        <w:numPr>
          <w:ilvl w:val="1"/>
          <w:numId w:val="19"/>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Acciones a realizar.</w:t>
      </w:r>
    </w:p>
    <w:p w14:paraId="0BB25ABA" w14:textId="77777777" w:rsidR="00120429" w:rsidRPr="00120429" w:rsidRDefault="00120429" w:rsidP="00120429">
      <w:pPr>
        <w:numPr>
          <w:ilvl w:val="1"/>
          <w:numId w:val="19"/>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Contenidos educativos a trabajar.</w:t>
      </w:r>
    </w:p>
    <w:p w14:paraId="544F4173" w14:textId="77777777" w:rsidR="00120429" w:rsidRPr="00120429" w:rsidRDefault="00120429" w:rsidP="00120429">
      <w:pPr>
        <w:numPr>
          <w:ilvl w:val="1"/>
          <w:numId w:val="19"/>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Temas a abordar.</w:t>
      </w:r>
    </w:p>
    <w:p w14:paraId="7F8EB53C" w14:textId="77777777" w:rsidR="00120429" w:rsidRPr="00120429" w:rsidRDefault="00120429" w:rsidP="00120429">
      <w:pPr>
        <w:numPr>
          <w:ilvl w:val="0"/>
          <w:numId w:val="19"/>
        </w:numPr>
        <w:shd w:val="clear" w:color="auto" w:fill="FFFFFF"/>
        <w:spacing w:before="100" w:beforeAutospacing="1" w:after="12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lastRenderedPageBreak/>
        <w:t>Organización y planificación:</w:t>
      </w:r>
    </w:p>
    <w:p w14:paraId="20CBC48C" w14:textId="77777777" w:rsidR="00120429" w:rsidRPr="00120429" w:rsidRDefault="00120429" w:rsidP="00120429">
      <w:pPr>
        <w:numPr>
          <w:ilvl w:val="1"/>
          <w:numId w:val="19"/>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Formas de organización (clases, talleres, encuentros, actividades).</w:t>
      </w:r>
    </w:p>
    <w:p w14:paraId="443FEB2D" w14:textId="77777777" w:rsidR="00120429" w:rsidRPr="00120429" w:rsidRDefault="00120429" w:rsidP="00120429">
      <w:pPr>
        <w:numPr>
          <w:ilvl w:val="1"/>
          <w:numId w:val="19"/>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Métodos y técnicas.</w:t>
      </w:r>
    </w:p>
    <w:p w14:paraId="632DFFA7" w14:textId="77777777" w:rsidR="00120429" w:rsidRPr="00120429" w:rsidRDefault="00120429" w:rsidP="00120429">
      <w:pPr>
        <w:numPr>
          <w:ilvl w:val="1"/>
          <w:numId w:val="19"/>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Medios y recursos.</w:t>
      </w:r>
    </w:p>
    <w:p w14:paraId="76B58F7E" w14:textId="77777777" w:rsidR="00120429" w:rsidRPr="00120429" w:rsidRDefault="00120429" w:rsidP="00120429">
      <w:pPr>
        <w:numPr>
          <w:ilvl w:val="1"/>
          <w:numId w:val="19"/>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Cronograma (cuándo se realiza cada acción).</w:t>
      </w:r>
    </w:p>
    <w:p w14:paraId="2E4ECF35" w14:textId="77777777" w:rsidR="00120429" w:rsidRPr="00120429" w:rsidRDefault="00120429" w:rsidP="00120429">
      <w:pPr>
        <w:numPr>
          <w:ilvl w:val="1"/>
          <w:numId w:val="19"/>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Responsables (quién ejecuta cada acción).</w:t>
      </w:r>
    </w:p>
    <w:p w14:paraId="206FF69A" w14:textId="77777777" w:rsidR="00120429" w:rsidRPr="00120429" w:rsidRDefault="00120429" w:rsidP="00120429">
      <w:pPr>
        <w:numPr>
          <w:ilvl w:val="0"/>
          <w:numId w:val="19"/>
        </w:numPr>
        <w:shd w:val="clear" w:color="auto" w:fill="FFFFFF"/>
        <w:spacing w:before="100" w:beforeAutospacing="1" w:after="12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Evaluación:</w:t>
      </w:r>
    </w:p>
    <w:p w14:paraId="02543D54" w14:textId="77777777" w:rsidR="00120429" w:rsidRPr="00120429" w:rsidRDefault="00120429" w:rsidP="00120429">
      <w:pPr>
        <w:numPr>
          <w:ilvl w:val="1"/>
          <w:numId w:val="19"/>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Indicadores de logro.</w:t>
      </w:r>
    </w:p>
    <w:p w14:paraId="74C168A6" w14:textId="77777777" w:rsidR="00120429" w:rsidRPr="00120429" w:rsidRDefault="00120429" w:rsidP="00120429">
      <w:pPr>
        <w:numPr>
          <w:ilvl w:val="1"/>
          <w:numId w:val="19"/>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Métodos e instrumentos de evaluación.</w:t>
      </w:r>
    </w:p>
    <w:p w14:paraId="3AD89DCC" w14:textId="77777777" w:rsidR="00120429" w:rsidRPr="00120429" w:rsidRDefault="00120429" w:rsidP="00120429">
      <w:pPr>
        <w:numPr>
          <w:ilvl w:val="1"/>
          <w:numId w:val="19"/>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Momentos de evaluación (inicial, procesual, final).</w:t>
      </w:r>
    </w:p>
    <w:p w14:paraId="232A5E79" w14:textId="77777777" w:rsidR="00120429" w:rsidRPr="00120429" w:rsidRDefault="00120429" w:rsidP="00120429">
      <w:pPr>
        <w:numPr>
          <w:ilvl w:val="1"/>
          <w:numId w:val="19"/>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Ajustes y reorientaciones.</w:t>
      </w:r>
    </w:p>
    <w:p w14:paraId="2B7706C0" w14:textId="77777777" w:rsidR="00120429" w:rsidRPr="00120429" w:rsidRDefault="00120429" w:rsidP="00120429">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5.3. Proyectos educativos preventivos</w:t>
      </w:r>
    </w:p>
    <w:p w14:paraId="104AAF79"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Tipos de proyectos educativos en la escuela primaria:</w:t>
      </w:r>
    </w:p>
    <w:tbl>
      <w:tblPr>
        <w:tblW w:w="11280" w:type="dxa"/>
        <w:tblInd w:w="-1216" w:type="dxa"/>
        <w:tblCellMar>
          <w:top w:w="15" w:type="dxa"/>
          <w:left w:w="15" w:type="dxa"/>
          <w:bottom w:w="15" w:type="dxa"/>
          <w:right w:w="15" w:type="dxa"/>
        </w:tblCellMar>
        <w:tblLook w:val="04A0" w:firstRow="1" w:lastRow="0" w:firstColumn="1" w:lastColumn="0" w:noHBand="0" w:noVBand="1"/>
      </w:tblPr>
      <w:tblGrid>
        <w:gridCol w:w="3392"/>
        <w:gridCol w:w="4892"/>
        <w:gridCol w:w="2996"/>
      </w:tblGrid>
      <w:tr w:rsidR="00120429" w:rsidRPr="00120429" w14:paraId="43EBB5A4" w14:textId="77777777" w:rsidTr="00D2196A">
        <w:trPr>
          <w:tblHeader/>
        </w:trPr>
        <w:tc>
          <w:tcPr>
            <w:tcW w:w="0" w:type="auto"/>
            <w:tcBorders>
              <w:top w:val="nil"/>
            </w:tcBorders>
            <w:tcMar>
              <w:top w:w="150" w:type="dxa"/>
              <w:left w:w="0" w:type="dxa"/>
              <w:bottom w:w="150" w:type="dxa"/>
              <w:right w:w="240" w:type="dxa"/>
            </w:tcMar>
            <w:vAlign w:val="center"/>
            <w:hideMark/>
          </w:tcPr>
          <w:p w14:paraId="1C3A5F85"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Tipo</w:t>
            </w:r>
          </w:p>
        </w:tc>
        <w:tc>
          <w:tcPr>
            <w:tcW w:w="0" w:type="auto"/>
            <w:tcBorders>
              <w:top w:val="nil"/>
            </w:tcBorders>
            <w:tcMar>
              <w:top w:w="150" w:type="dxa"/>
              <w:left w:w="240" w:type="dxa"/>
              <w:bottom w:w="150" w:type="dxa"/>
              <w:right w:w="240" w:type="dxa"/>
            </w:tcMar>
            <w:vAlign w:val="center"/>
            <w:hideMark/>
          </w:tcPr>
          <w:p w14:paraId="066F2B64"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Enfoque</w:t>
            </w:r>
          </w:p>
        </w:tc>
        <w:tc>
          <w:tcPr>
            <w:tcW w:w="0" w:type="auto"/>
            <w:tcBorders>
              <w:top w:val="nil"/>
            </w:tcBorders>
            <w:tcMar>
              <w:top w:w="150" w:type="dxa"/>
              <w:left w:w="240" w:type="dxa"/>
              <w:bottom w:w="150" w:type="dxa"/>
              <w:right w:w="240" w:type="dxa"/>
            </w:tcMar>
            <w:vAlign w:val="center"/>
            <w:hideMark/>
          </w:tcPr>
          <w:p w14:paraId="71E04609"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Ejemplos</w:t>
            </w:r>
          </w:p>
        </w:tc>
      </w:tr>
      <w:tr w:rsidR="00120429" w:rsidRPr="00120429" w14:paraId="4E77EDDD" w14:textId="77777777" w:rsidTr="00D2196A">
        <w:tc>
          <w:tcPr>
            <w:tcW w:w="0" w:type="auto"/>
            <w:tcMar>
              <w:top w:w="150" w:type="dxa"/>
              <w:left w:w="0" w:type="dxa"/>
              <w:bottom w:w="150" w:type="dxa"/>
              <w:right w:w="240" w:type="dxa"/>
            </w:tcMar>
            <w:vAlign w:val="center"/>
            <w:hideMark/>
          </w:tcPr>
          <w:p w14:paraId="44A41D7C"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t>Proyectos de prevención de dificultades de aprendizaje</w:t>
            </w:r>
          </w:p>
        </w:tc>
        <w:tc>
          <w:tcPr>
            <w:tcW w:w="0" w:type="auto"/>
            <w:tcMar>
              <w:top w:w="150" w:type="dxa"/>
              <w:left w:w="240" w:type="dxa"/>
              <w:bottom w:w="150" w:type="dxa"/>
              <w:right w:w="240" w:type="dxa"/>
            </w:tcMar>
            <w:vAlign w:val="center"/>
            <w:hideMark/>
          </w:tcPr>
          <w:p w14:paraId="670BEDC5"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Detección temprana y atención a problemas de lectoescritura, cálculo, atención, memoria</w:t>
            </w:r>
          </w:p>
        </w:tc>
        <w:tc>
          <w:tcPr>
            <w:tcW w:w="0" w:type="auto"/>
            <w:tcMar>
              <w:top w:w="150" w:type="dxa"/>
              <w:left w:w="240" w:type="dxa"/>
              <w:bottom w:w="150" w:type="dxa"/>
              <w:right w:w="0" w:type="dxa"/>
            </w:tcMar>
            <w:vAlign w:val="center"/>
            <w:hideMark/>
          </w:tcPr>
          <w:p w14:paraId="4FAD8298"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"Aprendo a leer", "Matemática para todos"</w:t>
            </w:r>
          </w:p>
        </w:tc>
      </w:tr>
      <w:tr w:rsidR="00120429" w:rsidRPr="00120429" w14:paraId="3A645890" w14:textId="77777777" w:rsidTr="00D2196A">
        <w:tc>
          <w:tcPr>
            <w:tcW w:w="0" w:type="auto"/>
            <w:tcMar>
              <w:top w:w="150" w:type="dxa"/>
              <w:left w:w="0" w:type="dxa"/>
              <w:bottom w:w="150" w:type="dxa"/>
              <w:right w:w="240" w:type="dxa"/>
            </w:tcMar>
            <w:vAlign w:val="center"/>
            <w:hideMark/>
          </w:tcPr>
          <w:p w14:paraId="69ED1FA8"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t>Proyectos de prevención de conductas inadecuadas</w:t>
            </w:r>
          </w:p>
        </w:tc>
        <w:tc>
          <w:tcPr>
            <w:tcW w:w="0" w:type="auto"/>
            <w:tcMar>
              <w:top w:w="150" w:type="dxa"/>
              <w:left w:w="240" w:type="dxa"/>
              <w:bottom w:w="150" w:type="dxa"/>
              <w:right w:w="240" w:type="dxa"/>
            </w:tcMar>
            <w:vAlign w:val="center"/>
            <w:hideMark/>
          </w:tcPr>
          <w:p w14:paraId="48E47135"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Fomento de la convivencia, resolución pacífica de conflictos, formación en valores</w:t>
            </w:r>
          </w:p>
        </w:tc>
        <w:tc>
          <w:tcPr>
            <w:tcW w:w="0" w:type="auto"/>
            <w:tcMar>
              <w:top w:w="150" w:type="dxa"/>
              <w:left w:w="240" w:type="dxa"/>
              <w:bottom w:w="150" w:type="dxa"/>
              <w:right w:w="0" w:type="dxa"/>
            </w:tcMar>
            <w:vAlign w:val="center"/>
            <w:hideMark/>
          </w:tcPr>
          <w:p w14:paraId="7ED7DDC9"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"Escuela de paz", "Valores para la vida"</w:t>
            </w:r>
          </w:p>
        </w:tc>
      </w:tr>
      <w:tr w:rsidR="00120429" w:rsidRPr="00120429" w14:paraId="4B252085" w14:textId="77777777" w:rsidTr="00D2196A">
        <w:tc>
          <w:tcPr>
            <w:tcW w:w="0" w:type="auto"/>
            <w:tcMar>
              <w:top w:w="150" w:type="dxa"/>
              <w:left w:w="0" w:type="dxa"/>
              <w:bottom w:w="150" w:type="dxa"/>
              <w:right w:w="240" w:type="dxa"/>
            </w:tcMar>
            <w:vAlign w:val="center"/>
            <w:hideMark/>
          </w:tcPr>
          <w:p w14:paraId="36A65F8F"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t>Proyectos de prevención de problemas de salud</w:t>
            </w:r>
          </w:p>
        </w:tc>
        <w:tc>
          <w:tcPr>
            <w:tcW w:w="0" w:type="auto"/>
            <w:tcMar>
              <w:top w:w="150" w:type="dxa"/>
              <w:left w:w="240" w:type="dxa"/>
              <w:bottom w:w="150" w:type="dxa"/>
              <w:right w:w="240" w:type="dxa"/>
            </w:tcMar>
            <w:vAlign w:val="center"/>
            <w:hideMark/>
          </w:tcPr>
          <w:p w14:paraId="27ACC339"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Educación para la salud, prevención de adicciones, alimentación saludable</w:t>
            </w:r>
          </w:p>
        </w:tc>
        <w:tc>
          <w:tcPr>
            <w:tcW w:w="0" w:type="auto"/>
            <w:tcMar>
              <w:top w:w="150" w:type="dxa"/>
              <w:left w:w="240" w:type="dxa"/>
              <w:bottom w:w="150" w:type="dxa"/>
              <w:right w:w="0" w:type="dxa"/>
            </w:tcMar>
            <w:vAlign w:val="center"/>
            <w:hideMark/>
          </w:tcPr>
          <w:p w14:paraId="29CA261E"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"Mi cuerpo es mi tesoro", "Alimentación y salud"</w:t>
            </w:r>
          </w:p>
        </w:tc>
      </w:tr>
      <w:tr w:rsidR="00120429" w:rsidRPr="00120429" w14:paraId="3439265F" w14:textId="77777777" w:rsidTr="00D2196A">
        <w:tc>
          <w:tcPr>
            <w:tcW w:w="0" w:type="auto"/>
            <w:tcMar>
              <w:top w:w="150" w:type="dxa"/>
              <w:left w:w="0" w:type="dxa"/>
              <w:bottom w:w="150" w:type="dxa"/>
              <w:right w:w="240" w:type="dxa"/>
            </w:tcMar>
            <w:vAlign w:val="center"/>
            <w:hideMark/>
          </w:tcPr>
          <w:p w14:paraId="6A5D5D10"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t>Proyectos de prevención en el ámbito familiar</w:t>
            </w:r>
          </w:p>
        </w:tc>
        <w:tc>
          <w:tcPr>
            <w:tcW w:w="0" w:type="auto"/>
            <w:tcMar>
              <w:top w:w="150" w:type="dxa"/>
              <w:left w:w="240" w:type="dxa"/>
              <w:bottom w:w="150" w:type="dxa"/>
              <w:right w:w="240" w:type="dxa"/>
            </w:tcMar>
            <w:vAlign w:val="center"/>
            <w:hideMark/>
          </w:tcPr>
          <w:p w14:paraId="1AC82B59"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Orientación a padres, escuela de padres, trabajo con familias en situación de vulnerabilidad</w:t>
            </w:r>
          </w:p>
        </w:tc>
        <w:tc>
          <w:tcPr>
            <w:tcW w:w="0" w:type="auto"/>
            <w:tcMar>
              <w:top w:w="150" w:type="dxa"/>
              <w:left w:w="240" w:type="dxa"/>
              <w:bottom w:w="150" w:type="dxa"/>
              <w:right w:w="0" w:type="dxa"/>
            </w:tcMar>
            <w:vAlign w:val="center"/>
            <w:hideMark/>
          </w:tcPr>
          <w:p w14:paraId="0C33A477"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"Escuela de padres", "Familias fuertes"</w:t>
            </w:r>
          </w:p>
        </w:tc>
      </w:tr>
      <w:tr w:rsidR="00120429" w:rsidRPr="00120429" w14:paraId="7DAE1810" w14:textId="77777777" w:rsidTr="00D2196A">
        <w:tc>
          <w:tcPr>
            <w:tcW w:w="0" w:type="auto"/>
            <w:tcMar>
              <w:top w:w="150" w:type="dxa"/>
              <w:left w:w="0" w:type="dxa"/>
              <w:bottom w:w="150" w:type="dxa"/>
              <w:right w:w="240" w:type="dxa"/>
            </w:tcMar>
            <w:vAlign w:val="center"/>
            <w:hideMark/>
          </w:tcPr>
          <w:p w14:paraId="0F81ECBF"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lastRenderedPageBreak/>
              <w:t>Proyectos comunitarios preventivos</w:t>
            </w:r>
          </w:p>
        </w:tc>
        <w:tc>
          <w:tcPr>
            <w:tcW w:w="0" w:type="auto"/>
            <w:tcMar>
              <w:top w:w="150" w:type="dxa"/>
              <w:left w:w="240" w:type="dxa"/>
              <w:bottom w:w="150" w:type="dxa"/>
              <w:right w:w="240" w:type="dxa"/>
            </w:tcMar>
            <w:vAlign w:val="center"/>
            <w:hideMark/>
          </w:tcPr>
          <w:p w14:paraId="066413E3"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Trabajo intersectorial para prevenir problemas en la comunidad</w:t>
            </w:r>
          </w:p>
        </w:tc>
        <w:tc>
          <w:tcPr>
            <w:tcW w:w="0" w:type="auto"/>
            <w:tcMar>
              <w:top w:w="150" w:type="dxa"/>
              <w:left w:w="240" w:type="dxa"/>
              <w:bottom w:w="150" w:type="dxa"/>
              <w:right w:w="0" w:type="dxa"/>
            </w:tcMar>
            <w:vAlign w:val="center"/>
            <w:hideMark/>
          </w:tcPr>
          <w:p w14:paraId="485B9D4B"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"Comunidad educativa", "Barrio saludable"</w:t>
            </w:r>
          </w:p>
        </w:tc>
      </w:tr>
    </w:tbl>
    <w:p w14:paraId="1ADE2B81"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Ejemplo práctico de proyecto preventivo:</w:t>
      </w:r>
    </w:p>
    <w:p w14:paraId="5837B9EC"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Proyecto: "Convivencia y Paz en mi Aula"</w:t>
      </w:r>
    </w:p>
    <w:p w14:paraId="6CE46634" w14:textId="77777777" w:rsidR="00120429" w:rsidRPr="00120429" w:rsidRDefault="00120429" w:rsidP="00120429">
      <w:pPr>
        <w:numPr>
          <w:ilvl w:val="0"/>
          <w:numId w:val="2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Problema:</w:t>
      </w:r>
      <w:r w:rsidRPr="00120429">
        <w:rPr>
          <w:rFonts w:ascii="Segoe UI" w:eastAsia="Times New Roman" w:hAnsi="Segoe UI" w:cs="Segoe UI"/>
          <w:color w:val="0F1115"/>
          <w:sz w:val="24"/>
          <w:szCs w:val="24"/>
          <w:lang w:eastAsia="es-MX"/>
        </w:rPr>
        <w:t> Aumento de conflictos entre estudiantes, agresividad verbal y física.</w:t>
      </w:r>
    </w:p>
    <w:p w14:paraId="1131C012" w14:textId="77777777" w:rsidR="00120429" w:rsidRPr="00120429" w:rsidRDefault="00120429" w:rsidP="00120429">
      <w:pPr>
        <w:numPr>
          <w:ilvl w:val="0"/>
          <w:numId w:val="2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Objetivo:</w:t>
      </w:r>
      <w:r w:rsidRPr="00120429">
        <w:rPr>
          <w:rFonts w:ascii="Segoe UI" w:eastAsia="Times New Roman" w:hAnsi="Segoe UI" w:cs="Segoe UI"/>
          <w:color w:val="0F1115"/>
          <w:sz w:val="24"/>
          <w:szCs w:val="24"/>
          <w:lang w:eastAsia="es-MX"/>
        </w:rPr>
        <w:t> Promover habilidades para la convivencia pacífica y la resolución de conflictos en el grupo de 4to grado.</w:t>
      </w:r>
    </w:p>
    <w:p w14:paraId="3CA22AA9" w14:textId="77777777" w:rsidR="00120429" w:rsidRPr="00120429" w:rsidRDefault="00120429" w:rsidP="00120429">
      <w:pPr>
        <w:numPr>
          <w:ilvl w:val="0"/>
          <w:numId w:val="20"/>
        </w:numPr>
        <w:shd w:val="clear" w:color="auto" w:fill="FFFFFF"/>
        <w:spacing w:before="100" w:beforeAutospacing="1" w:after="12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Acciones:</w:t>
      </w:r>
    </w:p>
    <w:p w14:paraId="344B711C" w14:textId="77777777" w:rsidR="00120429" w:rsidRPr="00120429" w:rsidRDefault="00120429" w:rsidP="00120429">
      <w:pPr>
        <w:numPr>
          <w:ilvl w:val="1"/>
          <w:numId w:val="20"/>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Talleres sobre emociones y resolución de conflictos.</w:t>
      </w:r>
    </w:p>
    <w:p w14:paraId="4D3EFF3C" w14:textId="77777777" w:rsidR="00120429" w:rsidRPr="00120429" w:rsidRDefault="00120429" w:rsidP="00120429">
      <w:pPr>
        <w:numPr>
          <w:ilvl w:val="1"/>
          <w:numId w:val="20"/>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Asambleas de aula para abordar conflictos.</w:t>
      </w:r>
    </w:p>
    <w:p w14:paraId="04D28641" w14:textId="77777777" w:rsidR="00120429" w:rsidRPr="00120429" w:rsidRDefault="00120429" w:rsidP="00120429">
      <w:pPr>
        <w:numPr>
          <w:ilvl w:val="1"/>
          <w:numId w:val="20"/>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Dinámicas de grupo para fomentar la cooperación.</w:t>
      </w:r>
    </w:p>
    <w:p w14:paraId="1B751CD8" w14:textId="77777777" w:rsidR="00120429" w:rsidRPr="00120429" w:rsidRDefault="00120429" w:rsidP="00120429">
      <w:pPr>
        <w:numPr>
          <w:ilvl w:val="1"/>
          <w:numId w:val="20"/>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Orientación a familias sobre manejo de conflictos.</w:t>
      </w:r>
    </w:p>
    <w:p w14:paraId="76E04AE7" w14:textId="77777777" w:rsidR="00120429" w:rsidRPr="00120429" w:rsidRDefault="00120429" w:rsidP="00120429">
      <w:pPr>
        <w:numPr>
          <w:ilvl w:val="1"/>
          <w:numId w:val="20"/>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Creación de un "rincón de la paz" en el aula.</w:t>
      </w:r>
    </w:p>
    <w:p w14:paraId="15A68837" w14:textId="77777777" w:rsidR="00120429" w:rsidRPr="00120429" w:rsidRDefault="00120429" w:rsidP="00120429">
      <w:pPr>
        <w:numPr>
          <w:ilvl w:val="0"/>
          <w:numId w:val="2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Evaluación:</w:t>
      </w:r>
      <w:r w:rsidRPr="00120429">
        <w:rPr>
          <w:rFonts w:ascii="Segoe UI" w:eastAsia="Times New Roman" w:hAnsi="Segoe UI" w:cs="Segoe UI"/>
          <w:color w:val="0F1115"/>
          <w:sz w:val="24"/>
          <w:szCs w:val="24"/>
          <w:lang w:eastAsia="es-MX"/>
        </w:rPr>
        <w:t> Observación de la frecuencia de conflictos, encuesta a estudiantes, entrevista a padres.</w:t>
      </w:r>
    </w:p>
    <w:p w14:paraId="30C4690B" w14:textId="77777777" w:rsidR="00120429" w:rsidRPr="00120429" w:rsidRDefault="00120429" w:rsidP="00120429">
      <w:pPr>
        <w:shd w:val="clear" w:color="auto" w:fill="FFFFFF"/>
        <w:spacing w:before="480" w:after="48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pict w14:anchorId="7A543441">
          <v:rect id="_x0000_i1034" style="width:0;height:.75pt" o:hralign="center" o:hrstd="t" o:hr="t" fillcolor="#a0a0a0" stroked="f"/>
        </w:pict>
      </w:r>
    </w:p>
    <w:p w14:paraId="79FE9446" w14:textId="77777777" w:rsidR="00120429" w:rsidRPr="00120429" w:rsidRDefault="00120429" w:rsidP="00120429">
      <w:pPr>
        <w:shd w:val="clear" w:color="auto" w:fill="FFFFFF"/>
        <w:spacing w:before="240" w:after="240" w:line="420" w:lineRule="atLeast"/>
        <w:outlineLvl w:val="3"/>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6. MODELACIÓN DE ACCIONES EDUCATIVAS PARA EL TRABAJO PREVENTIVO (10 min)</w:t>
      </w:r>
    </w:p>
    <w:p w14:paraId="368B33FF" w14:textId="77777777" w:rsidR="00120429" w:rsidRPr="00120429" w:rsidRDefault="00120429" w:rsidP="00120429">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6.1. Caracterización del problema a prevenir</w:t>
      </w:r>
    </w:p>
    <w:p w14:paraId="15568D23"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Pasos para modelar acciones preventivas:</w:t>
      </w:r>
    </w:p>
    <w:p w14:paraId="347146D7" w14:textId="77777777" w:rsidR="00120429" w:rsidRPr="00120429" w:rsidRDefault="00120429" w:rsidP="00120429">
      <w:pPr>
        <w:numPr>
          <w:ilvl w:val="0"/>
          <w:numId w:val="2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lastRenderedPageBreak/>
        <w:t>Identificar el problema o situación de riesgo:</w:t>
      </w:r>
      <w:r w:rsidRPr="00120429">
        <w:rPr>
          <w:rFonts w:ascii="Segoe UI" w:eastAsia="Times New Roman" w:hAnsi="Segoe UI" w:cs="Segoe UI"/>
          <w:color w:val="0F1115"/>
          <w:sz w:val="24"/>
          <w:szCs w:val="24"/>
          <w:lang w:eastAsia="es-MX"/>
        </w:rPr>
        <w:t> Basado en el diagnóstico de los contextos de actuación.</w:t>
      </w:r>
    </w:p>
    <w:p w14:paraId="78B778C0" w14:textId="77777777" w:rsidR="00120429" w:rsidRPr="00120429" w:rsidRDefault="00120429" w:rsidP="00120429">
      <w:pPr>
        <w:numPr>
          <w:ilvl w:val="0"/>
          <w:numId w:val="2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Analizar las causas:</w:t>
      </w:r>
      <w:r w:rsidRPr="00120429">
        <w:rPr>
          <w:rFonts w:ascii="Segoe UI" w:eastAsia="Times New Roman" w:hAnsi="Segoe UI" w:cs="Segoe UI"/>
          <w:color w:val="0F1115"/>
          <w:sz w:val="24"/>
          <w:szCs w:val="24"/>
          <w:lang w:eastAsia="es-MX"/>
        </w:rPr>
        <w:t> ¿Por qué ocurre este problema? ¿Qué factores de riesgo están presentes?</w:t>
      </w:r>
    </w:p>
    <w:p w14:paraId="31A04501" w14:textId="77777777" w:rsidR="00120429" w:rsidRPr="00120429" w:rsidRDefault="00120429" w:rsidP="00120429">
      <w:pPr>
        <w:numPr>
          <w:ilvl w:val="0"/>
          <w:numId w:val="2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Identificar factores protectores:</w:t>
      </w:r>
      <w:r w:rsidRPr="00120429">
        <w:rPr>
          <w:rFonts w:ascii="Segoe UI" w:eastAsia="Times New Roman" w:hAnsi="Segoe UI" w:cs="Segoe UI"/>
          <w:color w:val="0F1115"/>
          <w:sz w:val="24"/>
          <w:szCs w:val="24"/>
          <w:lang w:eastAsia="es-MX"/>
        </w:rPr>
        <w:t> ¿Qué recursos y fortalezas existen en el estudiante, la familia, la escuela y la comunidad?</w:t>
      </w:r>
    </w:p>
    <w:p w14:paraId="6C83F687" w14:textId="77777777" w:rsidR="00120429" w:rsidRPr="00120429" w:rsidRDefault="00120429" w:rsidP="00120429">
      <w:pPr>
        <w:numPr>
          <w:ilvl w:val="0"/>
          <w:numId w:val="2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Determinar el objetivo preventivo:</w:t>
      </w:r>
      <w:r w:rsidRPr="00120429">
        <w:rPr>
          <w:rFonts w:ascii="Segoe UI" w:eastAsia="Times New Roman" w:hAnsi="Segoe UI" w:cs="Segoe UI"/>
          <w:color w:val="0F1115"/>
          <w:sz w:val="24"/>
          <w:szCs w:val="24"/>
          <w:lang w:eastAsia="es-MX"/>
        </w:rPr>
        <w:t> ¿Qué queremos lograr? ¿Qué conducta o situación queremos promover o evitar?</w:t>
      </w:r>
    </w:p>
    <w:p w14:paraId="1D95779B" w14:textId="77777777" w:rsidR="00120429" w:rsidRPr="00120429" w:rsidRDefault="00120429" w:rsidP="00120429">
      <w:pPr>
        <w:numPr>
          <w:ilvl w:val="0"/>
          <w:numId w:val="2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Seleccionar las acciones:</w:t>
      </w:r>
      <w:r w:rsidRPr="00120429">
        <w:rPr>
          <w:rFonts w:ascii="Segoe UI" w:eastAsia="Times New Roman" w:hAnsi="Segoe UI" w:cs="Segoe UI"/>
          <w:color w:val="0F1115"/>
          <w:sz w:val="24"/>
          <w:szCs w:val="24"/>
          <w:lang w:eastAsia="es-MX"/>
        </w:rPr>
        <w:t> ¿Qué actividades educativas vamos a realizar? ¿Con qué métodos, técnicas y recursos?</w:t>
      </w:r>
    </w:p>
    <w:p w14:paraId="0A1A31C8" w14:textId="77777777" w:rsidR="00120429" w:rsidRPr="00120429" w:rsidRDefault="00120429" w:rsidP="00120429">
      <w:pPr>
        <w:numPr>
          <w:ilvl w:val="0"/>
          <w:numId w:val="2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Definir indicadores de logro:</w:t>
      </w:r>
      <w:r w:rsidRPr="00120429">
        <w:rPr>
          <w:rFonts w:ascii="Segoe UI" w:eastAsia="Times New Roman" w:hAnsi="Segoe UI" w:cs="Segoe UI"/>
          <w:color w:val="0F1115"/>
          <w:sz w:val="24"/>
          <w:szCs w:val="24"/>
          <w:lang w:eastAsia="es-MX"/>
        </w:rPr>
        <w:t> ¿Cómo sabremos que estamos logrando el objetivo?</w:t>
      </w:r>
    </w:p>
    <w:p w14:paraId="29F4692D" w14:textId="77777777" w:rsidR="00120429" w:rsidRPr="00120429" w:rsidRDefault="00120429" w:rsidP="00120429">
      <w:pPr>
        <w:numPr>
          <w:ilvl w:val="0"/>
          <w:numId w:val="21"/>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Establecer el cronograma y los responsables.</w:t>
      </w:r>
    </w:p>
    <w:p w14:paraId="20739A92" w14:textId="77777777" w:rsidR="00120429" w:rsidRPr="00120429" w:rsidRDefault="00120429" w:rsidP="00120429">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6.2. Invariantes de la habilidad modelar</w:t>
      </w:r>
    </w:p>
    <w:p w14:paraId="0DFDA7DC"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Recordemos las invariantes de la habilidad </w:t>
      </w:r>
      <w:r w:rsidRPr="00120429">
        <w:rPr>
          <w:rFonts w:ascii="Segoe UI" w:eastAsia="Times New Roman" w:hAnsi="Segoe UI" w:cs="Segoe UI"/>
          <w:b/>
          <w:bCs/>
          <w:color w:val="0F1115"/>
          <w:sz w:val="24"/>
          <w:szCs w:val="24"/>
          <w:lang w:eastAsia="es-MX"/>
        </w:rPr>
        <w:t>modelar</w:t>
      </w:r>
      <w:r w:rsidRPr="00120429">
        <w:rPr>
          <w:rFonts w:ascii="Segoe UI" w:eastAsia="Times New Roman" w:hAnsi="Segoe UI" w:cs="Segoe UI"/>
          <w:color w:val="0F1115"/>
          <w:sz w:val="24"/>
          <w:szCs w:val="24"/>
          <w:lang w:eastAsia="es-MX"/>
        </w:rPr>
        <w:t> estudiadas en la asignatura:</w:t>
      </w:r>
    </w:p>
    <w:p w14:paraId="571D6E13" w14:textId="77777777" w:rsidR="00120429" w:rsidRPr="00120429" w:rsidRDefault="00120429" w:rsidP="00120429">
      <w:pPr>
        <w:numPr>
          <w:ilvl w:val="0"/>
          <w:numId w:val="2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Caracterizar el problema esencial que deben tratar de solucionar.</w:t>
      </w:r>
    </w:p>
    <w:p w14:paraId="1F14AFDD" w14:textId="77777777" w:rsidR="00120429" w:rsidRPr="00120429" w:rsidRDefault="00120429" w:rsidP="00120429">
      <w:pPr>
        <w:numPr>
          <w:ilvl w:val="0"/>
          <w:numId w:val="2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Analizar las condiciones previas para la modelación.</w:t>
      </w:r>
    </w:p>
    <w:p w14:paraId="77AB6668" w14:textId="77777777" w:rsidR="00120429" w:rsidRPr="00120429" w:rsidRDefault="00120429" w:rsidP="00120429">
      <w:pPr>
        <w:numPr>
          <w:ilvl w:val="0"/>
          <w:numId w:val="2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Determinar el objetivo de la actividad.</w:t>
      </w:r>
    </w:p>
    <w:p w14:paraId="05849BAC" w14:textId="77777777" w:rsidR="00120429" w:rsidRPr="00120429" w:rsidRDefault="00120429" w:rsidP="00120429">
      <w:pPr>
        <w:numPr>
          <w:ilvl w:val="0"/>
          <w:numId w:val="2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Determinar el contenido que se llevará a la actividad.</w:t>
      </w:r>
    </w:p>
    <w:p w14:paraId="4B54BA93" w14:textId="77777777" w:rsidR="00120429" w:rsidRPr="00120429" w:rsidRDefault="00120429" w:rsidP="00120429">
      <w:pPr>
        <w:numPr>
          <w:ilvl w:val="0"/>
          <w:numId w:val="2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Seleccionar la forma de organización, los métodos, procedimientos y medios.</w:t>
      </w:r>
    </w:p>
    <w:p w14:paraId="0C866FE0" w14:textId="77777777" w:rsidR="00120429" w:rsidRPr="00120429" w:rsidRDefault="00120429" w:rsidP="00120429">
      <w:pPr>
        <w:numPr>
          <w:ilvl w:val="0"/>
          <w:numId w:val="2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Determinar las variantes y alternativas metodológicas.</w:t>
      </w:r>
    </w:p>
    <w:p w14:paraId="1C7E8904" w14:textId="77777777" w:rsidR="00120429" w:rsidRPr="00120429" w:rsidRDefault="00120429" w:rsidP="00120429">
      <w:pPr>
        <w:numPr>
          <w:ilvl w:val="0"/>
          <w:numId w:val="2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Determinar la forma de control que se aplicará.</w:t>
      </w:r>
    </w:p>
    <w:p w14:paraId="3D5B3179" w14:textId="77777777" w:rsidR="00120429" w:rsidRPr="00120429" w:rsidRDefault="00120429" w:rsidP="00120429">
      <w:pPr>
        <w:numPr>
          <w:ilvl w:val="0"/>
          <w:numId w:val="2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Elaborar por escrito el diseño de la actividad.</w:t>
      </w:r>
    </w:p>
    <w:p w14:paraId="6E85D2AF" w14:textId="77777777" w:rsidR="00120429" w:rsidRPr="00120429" w:rsidRDefault="00120429" w:rsidP="00120429">
      <w:pPr>
        <w:numPr>
          <w:ilvl w:val="0"/>
          <w:numId w:val="22"/>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Comunicar las concepciones básicas del modelo proyectado.</w:t>
      </w:r>
    </w:p>
    <w:p w14:paraId="1EF07AB6" w14:textId="77777777" w:rsidR="00120429" w:rsidRPr="00120429" w:rsidRDefault="00120429" w:rsidP="00120429">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6.3. Ejemplo de modelación de acciones preventivas</w:t>
      </w:r>
    </w:p>
    <w:p w14:paraId="0AA06AC4"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lastRenderedPageBreak/>
        <w:t>Situación:</w:t>
      </w:r>
      <w:r w:rsidRPr="00120429">
        <w:rPr>
          <w:rFonts w:ascii="Segoe UI" w:eastAsia="Times New Roman" w:hAnsi="Segoe UI" w:cs="Segoe UI"/>
          <w:color w:val="0F1115"/>
          <w:sz w:val="24"/>
          <w:szCs w:val="24"/>
          <w:lang w:eastAsia="es-MX"/>
        </w:rPr>
        <w:t> En el diagnóstico de la comunidad se detectó que hay un alto índice de desempleo y algunas familias están en situación de vulnerabilidad, lo que afecta el rendimiento académico de varios estudiantes.</w:t>
      </w:r>
    </w:p>
    <w:p w14:paraId="472CA217"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Acciones preventivas modeladas:</w:t>
      </w:r>
    </w:p>
    <w:tbl>
      <w:tblPr>
        <w:tblW w:w="0" w:type="auto"/>
        <w:tblCellMar>
          <w:top w:w="15" w:type="dxa"/>
          <w:left w:w="15" w:type="dxa"/>
          <w:bottom w:w="15" w:type="dxa"/>
          <w:right w:w="15" w:type="dxa"/>
        </w:tblCellMar>
        <w:tblLook w:val="04A0" w:firstRow="1" w:lastRow="0" w:firstColumn="1" w:lastColumn="0" w:noHBand="0" w:noVBand="1"/>
      </w:tblPr>
      <w:tblGrid>
        <w:gridCol w:w="2056"/>
        <w:gridCol w:w="2296"/>
        <w:gridCol w:w="2588"/>
        <w:gridCol w:w="1898"/>
      </w:tblGrid>
      <w:tr w:rsidR="00120429" w:rsidRPr="00120429" w14:paraId="5A962A58" w14:textId="77777777" w:rsidTr="00120429">
        <w:trPr>
          <w:tblHeader/>
        </w:trPr>
        <w:tc>
          <w:tcPr>
            <w:tcW w:w="0" w:type="auto"/>
            <w:tcBorders>
              <w:top w:val="nil"/>
            </w:tcBorders>
            <w:tcMar>
              <w:top w:w="150" w:type="dxa"/>
              <w:left w:w="0" w:type="dxa"/>
              <w:bottom w:w="150" w:type="dxa"/>
              <w:right w:w="240" w:type="dxa"/>
            </w:tcMar>
            <w:vAlign w:val="center"/>
            <w:hideMark/>
          </w:tcPr>
          <w:p w14:paraId="165331BC"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Acción</w:t>
            </w:r>
          </w:p>
        </w:tc>
        <w:tc>
          <w:tcPr>
            <w:tcW w:w="0" w:type="auto"/>
            <w:tcBorders>
              <w:top w:val="nil"/>
            </w:tcBorders>
            <w:tcMar>
              <w:top w:w="150" w:type="dxa"/>
              <w:left w:w="240" w:type="dxa"/>
              <w:bottom w:w="150" w:type="dxa"/>
              <w:right w:w="240" w:type="dxa"/>
            </w:tcMar>
            <w:vAlign w:val="center"/>
            <w:hideMark/>
          </w:tcPr>
          <w:p w14:paraId="10A7C9EC"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Objetivo</w:t>
            </w:r>
          </w:p>
        </w:tc>
        <w:tc>
          <w:tcPr>
            <w:tcW w:w="0" w:type="auto"/>
            <w:tcBorders>
              <w:top w:val="nil"/>
            </w:tcBorders>
            <w:tcMar>
              <w:top w:w="150" w:type="dxa"/>
              <w:left w:w="240" w:type="dxa"/>
              <w:bottom w:w="150" w:type="dxa"/>
              <w:right w:w="240" w:type="dxa"/>
            </w:tcMar>
            <w:vAlign w:val="center"/>
            <w:hideMark/>
          </w:tcPr>
          <w:p w14:paraId="0FFA274C"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Métodos/Recursos</w:t>
            </w:r>
          </w:p>
        </w:tc>
        <w:tc>
          <w:tcPr>
            <w:tcW w:w="0" w:type="auto"/>
            <w:tcBorders>
              <w:top w:val="nil"/>
            </w:tcBorders>
            <w:tcMar>
              <w:top w:w="150" w:type="dxa"/>
              <w:left w:w="240" w:type="dxa"/>
              <w:bottom w:w="150" w:type="dxa"/>
              <w:right w:w="240" w:type="dxa"/>
            </w:tcMar>
            <w:vAlign w:val="center"/>
            <w:hideMark/>
          </w:tcPr>
          <w:p w14:paraId="0AC249CE"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Responsable</w:t>
            </w:r>
          </w:p>
        </w:tc>
      </w:tr>
      <w:tr w:rsidR="00120429" w:rsidRPr="00120429" w14:paraId="7144AC4D" w14:textId="77777777" w:rsidTr="00120429">
        <w:tc>
          <w:tcPr>
            <w:tcW w:w="0" w:type="auto"/>
            <w:tcMar>
              <w:top w:w="150" w:type="dxa"/>
              <w:left w:w="0" w:type="dxa"/>
              <w:bottom w:w="150" w:type="dxa"/>
              <w:right w:w="240" w:type="dxa"/>
            </w:tcMar>
            <w:vAlign w:val="center"/>
            <w:hideMark/>
          </w:tcPr>
          <w:p w14:paraId="4DE348E3"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Taller de estudio en casa</w:t>
            </w:r>
          </w:p>
        </w:tc>
        <w:tc>
          <w:tcPr>
            <w:tcW w:w="0" w:type="auto"/>
            <w:tcMar>
              <w:top w:w="150" w:type="dxa"/>
              <w:left w:w="240" w:type="dxa"/>
              <w:bottom w:w="150" w:type="dxa"/>
              <w:right w:w="240" w:type="dxa"/>
            </w:tcMar>
            <w:vAlign w:val="center"/>
            <w:hideMark/>
          </w:tcPr>
          <w:p w14:paraId="236FFAEB"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Orientar a los padres sobre cómo apoyar a sus hijos en las tareas escolares</w:t>
            </w:r>
          </w:p>
        </w:tc>
        <w:tc>
          <w:tcPr>
            <w:tcW w:w="0" w:type="auto"/>
            <w:tcMar>
              <w:top w:w="150" w:type="dxa"/>
              <w:left w:w="240" w:type="dxa"/>
              <w:bottom w:w="150" w:type="dxa"/>
              <w:right w:w="240" w:type="dxa"/>
            </w:tcMar>
            <w:vAlign w:val="center"/>
            <w:hideMark/>
          </w:tcPr>
          <w:p w14:paraId="19F9C3AB"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Taller participativo, guía práctica</w:t>
            </w:r>
          </w:p>
        </w:tc>
        <w:tc>
          <w:tcPr>
            <w:tcW w:w="0" w:type="auto"/>
            <w:tcMar>
              <w:top w:w="150" w:type="dxa"/>
              <w:left w:w="240" w:type="dxa"/>
              <w:bottom w:w="150" w:type="dxa"/>
              <w:right w:w="0" w:type="dxa"/>
            </w:tcMar>
            <w:vAlign w:val="center"/>
            <w:hideMark/>
          </w:tcPr>
          <w:p w14:paraId="1DD436BD"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Maestro, psicopedagogo</w:t>
            </w:r>
          </w:p>
        </w:tc>
      </w:tr>
      <w:tr w:rsidR="00120429" w:rsidRPr="00120429" w14:paraId="5A58D44D" w14:textId="77777777" w:rsidTr="00120429">
        <w:tc>
          <w:tcPr>
            <w:tcW w:w="0" w:type="auto"/>
            <w:tcMar>
              <w:top w:w="150" w:type="dxa"/>
              <w:left w:w="0" w:type="dxa"/>
              <w:bottom w:w="150" w:type="dxa"/>
              <w:right w:w="240" w:type="dxa"/>
            </w:tcMar>
            <w:vAlign w:val="center"/>
            <w:hideMark/>
          </w:tcPr>
          <w:p w14:paraId="7292F64A"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Programa de merienda escolar complementaria</w:t>
            </w:r>
          </w:p>
        </w:tc>
        <w:tc>
          <w:tcPr>
            <w:tcW w:w="0" w:type="auto"/>
            <w:tcMar>
              <w:top w:w="150" w:type="dxa"/>
              <w:left w:w="240" w:type="dxa"/>
              <w:bottom w:w="150" w:type="dxa"/>
              <w:right w:w="240" w:type="dxa"/>
            </w:tcMar>
            <w:vAlign w:val="center"/>
            <w:hideMark/>
          </w:tcPr>
          <w:p w14:paraId="0AFF5984"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Garantizar una alimentación adecuada para los niños con mayor vulnerabilidad</w:t>
            </w:r>
          </w:p>
        </w:tc>
        <w:tc>
          <w:tcPr>
            <w:tcW w:w="0" w:type="auto"/>
            <w:tcMar>
              <w:top w:w="150" w:type="dxa"/>
              <w:left w:w="240" w:type="dxa"/>
              <w:bottom w:w="150" w:type="dxa"/>
              <w:right w:w="240" w:type="dxa"/>
            </w:tcMar>
            <w:vAlign w:val="center"/>
            <w:hideMark/>
          </w:tcPr>
          <w:p w14:paraId="0119CE56"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Coordinación con el Consejo Escolar, gestión de recursos</w:t>
            </w:r>
          </w:p>
        </w:tc>
        <w:tc>
          <w:tcPr>
            <w:tcW w:w="0" w:type="auto"/>
            <w:tcMar>
              <w:top w:w="150" w:type="dxa"/>
              <w:left w:w="240" w:type="dxa"/>
              <w:bottom w:w="150" w:type="dxa"/>
              <w:right w:w="0" w:type="dxa"/>
            </w:tcMar>
            <w:vAlign w:val="center"/>
            <w:hideMark/>
          </w:tcPr>
          <w:p w14:paraId="560D6141"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Director, trabajador social</w:t>
            </w:r>
          </w:p>
        </w:tc>
      </w:tr>
      <w:tr w:rsidR="00120429" w:rsidRPr="00120429" w14:paraId="7DCA062F" w14:textId="77777777" w:rsidTr="00120429">
        <w:tc>
          <w:tcPr>
            <w:tcW w:w="0" w:type="auto"/>
            <w:tcMar>
              <w:top w:w="150" w:type="dxa"/>
              <w:left w:w="0" w:type="dxa"/>
              <w:bottom w:w="150" w:type="dxa"/>
              <w:right w:w="240" w:type="dxa"/>
            </w:tcMar>
            <w:vAlign w:val="center"/>
            <w:hideMark/>
          </w:tcPr>
          <w:p w14:paraId="1CD5838A"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Visitas al hogar sistemáticas</w:t>
            </w:r>
          </w:p>
        </w:tc>
        <w:tc>
          <w:tcPr>
            <w:tcW w:w="0" w:type="auto"/>
            <w:tcMar>
              <w:top w:w="150" w:type="dxa"/>
              <w:left w:w="240" w:type="dxa"/>
              <w:bottom w:w="150" w:type="dxa"/>
              <w:right w:w="240" w:type="dxa"/>
            </w:tcMar>
            <w:vAlign w:val="center"/>
            <w:hideMark/>
          </w:tcPr>
          <w:p w14:paraId="4623F862"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Conocer las condiciones del hogar y brindar orientación personalizada</w:t>
            </w:r>
          </w:p>
        </w:tc>
        <w:tc>
          <w:tcPr>
            <w:tcW w:w="0" w:type="auto"/>
            <w:tcMar>
              <w:top w:w="150" w:type="dxa"/>
              <w:left w:w="240" w:type="dxa"/>
              <w:bottom w:w="150" w:type="dxa"/>
              <w:right w:w="240" w:type="dxa"/>
            </w:tcMar>
            <w:vAlign w:val="center"/>
            <w:hideMark/>
          </w:tcPr>
          <w:p w14:paraId="6CFCAABB"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Entrevista, observación</w:t>
            </w:r>
          </w:p>
        </w:tc>
        <w:tc>
          <w:tcPr>
            <w:tcW w:w="0" w:type="auto"/>
            <w:tcMar>
              <w:top w:w="150" w:type="dxa"/>
              <w:left w:w="240" w:type="dxa"/>
              <w:bottom w:w="150" w:type="dxa"/>
              <w:right w:w="0" w:type="dxa"/>
            </w:tcMar>
            <w:vAlign w:val="center"/>
            <w:hideMark/>
          </w:tcPr>
          <w:p w14:paraId="342EADB0"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Maestro</w:t>
            </w:r>
          </w:p>
        </w:tc>
      </w:tr>
      <w:tr w:rsidR="00120429" w:rsidRPr="00120429" w14:paraId="04F8335D" w14:textId="77777777" w:rsidTr="00120429">
        <w:tc>
          <w:tcPr>
            <w:tcW w:w="0" w:type="auto"/>
            <w:tcMar>
              <w:top w:w="150" w:type="dxa"/>
              <w:left w:w="0" w:type="dxa"/>
              <w:bottom w:w="150" w:type="dxa"/>
              <w:right w:w="240" w:type="dxa"/>
            </w:tcMar>
            <w:vAlign w:val="center"/>
            <w:hideMark/>
          </w:tcPr>
          <w:p w14:paraId="4A5C43B1"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Proyecto de "Padres voluntarios"</w:t>
            </w:r>
          </w:p>
        </w:tc>
        <w:tc>
          <w:tcPr>
            <w:tcW w:w="0" w:type="auto"/>
            <w:tcMar>
              <w:top w:w="150" w:type="dxa"/>
              <w:left w:w="240" w:type="dxa"/>
              <w:bottom w:w="150" w:type="dxa"/>
              <w:right w:w="240" w:type="dxa"/>
            </w:tcMar>
            <w:vAlign w:val="center"/>
            <w:hideMark/>
          </w:tcPr>
          <w:p w14:paraId="509DB8A3"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Involucrar a padres con disponibilidad para apoyar a estudiantes con dificultades</w:t>
            </w:r>
          </w:p>
        </w:tc>
        <w:tc>
          <w:tcPr>
            <w:tcW w:w="0" w:type="auto"/>
            <w:tcMar>
              <w:top w:w="150" w:type="dxa"/>
              <w:left w:w="240" w:type="dxa"/>
              <w:bottom w:w="150" w:type="dxa"/>
              <w:right w:w="240" w:type="dxa"/>
            </w:tcMar>
            <w:vAlign w:val="center"/>
            <w:hideMark/>
          </w:tcPr>
          <w:p w14:paraId="4DC12F2A"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Reunión informativa, capacitación</w:t>
            </w:r>
          </w:p>
        </w:tc>
        <w:tc>
          <w:tcPr>
            <w:tcW w:w="0" w:type="auto"/>
            <w:tcMar>
              <w:top w:w="150" w:type="dxa"/>
              <w:left w:w="240" w:type="dxa"/>
              <w:bottom w:w="150" w:type="dxa"/>
              <w:right w:w="0" w:type="dxa"/>
            </w:tcMar>
            <w:vAlign w:val="center"/>
            <w:hideMark/>
          </w:tcPr>
          <w:p w14:paraId="073B31F5"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Maestro, asociación de padres</w:t>
            </w:r>
          </w:p>
        </w:tc>
      </w:tr>
      <w:tr w:rsidR="00120429" w:rsidRPr="00120429" w14:paraId="22874606" w14:textId="77777777" w:rsidTr="00120429">
        <w:tc>
          <w:tcPr>
            <w:tcW w:w="0" w:type="auto"/>
            <w:tcMar>
              <w:top w:w="150" w:type="dxa"/>
              <w:left w:w="0" w:type="dxa"/>
              <w:bottom w:w="150" w:type="dxa"/>
              <w:right w:w="240" w:type="dxa"/>
            </w:tcMar>
            <w:vAlign w:val="center"/>
            <w:hideMark/>
          </w:tcPr>
          <w:p w14:paraId="40D72278"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lastRenderedPageBreak/>
              <w:t>Actividades recreativas comunitarias</w:t>
            </w:r>
          </w:p>
        </w:tc>
        <w:tc>
          <w:tcPr>
            <w:tcW w:w="0" w:type="auto"/>
            <w:tcMar>
              <w:top w:w="150" w:type="dxa"/>
              <w:left w:w="240" w:type="dxa"/>
              <w:bottom w:w="150" w:type="dxa"/>
              <w:right w:w="240" w:type="dxa"/>
            </w:tcMar>
            <w:vAlign w:val="center"/>
            <w:hideMark/>
          </w:tcPr>
          <w:p w14:paraId="18522B77"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Ofrecer alternativas de ocupación del tiempo libre para prevenir conductas de riesgo</w:t>
            </w:r>
          </w:p>
        </w:tc>
        <w:tc>
          <w:tcPr>
            <w:tcW w:w="0" w:type="auto"/>
            <w:tcMar>
              <w:top w:w="150" w:type="dxa"/>
              <w:left w:w="240" w:type="dxa"/>
              <w:bottom w:w="150" w:type="dxa"/>
              <w:right w:w="240" w:type="dxa"/>
            </w:tcMar>
            <w:vAlign w:val="center"/>
            <w:hideMark/>
          </w:tcPr>
          <w:p w14:paraId="235A2DDA"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Coordinación con el Consejo Popular, Casa de Cultura</w:t>
            </w:r>
          </w:p>
        </w:tc>
        <w:tc>
          <w:tcPr>
            <w:tcW w:w="0" w:type="auto"/>
            <w:tcMar>
              <w:top w:w="150" w:type="dxa"/>
              <w:left w:w="240" w:type="dxa"/>
              <w:bottom w:w="150" w:type="dxa"/>
              <w:right w:w="0" w:type="dxa"/>
            </w:tcMar>
            <w:vAlign w:val="center"/>
            <w:hideMark/>
          </w:tcPr>
          <w:p w14:paraId="559DD1D2"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Maestro, líderes comunitarios</w:t>
            </w:r>
          </w:p>
        </w:tc>
      </w:tr>
    </w:tbl>
    <w:p w14:paraId="3A961AC3" w14:textId="77777777" w:rsidR="00120429" w:rsidRPr="00120429" w:rsidRDefault="00120429" w:rsidP="00120429">
      <w:pPr>
        <w:shd w:val="clear" w:color="auto" w:fill="FFFFFF"/>
        <w:spacing w:before="480" w:after="48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pict w14:anchorId="0B65A6EA">
          <v:rect id="_x0000_i1035" style="width:0;height:.75pt" o:hralign="center" o:hrstd="t" o:hr="t" fillcolor="#a0a0a0" stroked="f"/>
        </w:pict>
      </w:r>
    </w:p>
    <w:p w14:paraId="2B8D88BA" w14:textId="77777777" w:rsidR="00120429" w:rsidRPr="00120429" w:rsidRDefault="00120429" w:rsidP="00120429">
      <w:pPr>
        <w:shd w:val="clear" w:color="auto" w:fill="FFFFFF"/>
        <w:spacing w:before="240" w:after="240" w:line="420" w:lineRule="atLeast"/>
        <w:outlineLvl w:val="3"/>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7. TRABAJO EN EQUIPOS Y REDES PROFESIONALES (5 min)</w:t>
      </w:r>
    </w:p>
    <w:p w14:paraId="6FC311E6" w14:textId="77777777" w:rsidR="00120429" w:rsidRPr="00120429" w:rsidRDefault="00120429" w:rsidP="00120429">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7.1. Importancia del trabajo en equipo</w:t>
      </w:r>
    </w:p>
    <w:p w14:paraId="29928597"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¿Por qué es fundamental el trabajo en equipo para la prevención?</w:t>
      </w:r>
    </w:p>
    <w:p w14:paraId="751BAE05" w14:textId="77777777" w:rsidR="00120429" w:rsidRPr="00120429" w:rsidRDefault="00120429" w:rsidP="00120429">
      <w:pPr>
        <w:numPr>
          <w:ilvl w:val="0"/>
          <w:numId w:val="2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La prevención es multidimensional y requiere múltiples miradas y saberes.</w:t>
      </w:r>
    </w:p>
    <w:p w14:paraId="41EFF08D" w14:textId="77777777" w:rsidR="00120429" w:rsidRPr="00120429" w:rsidRDefault="00120429" w:rsidP="00120429">
      <w:pPr>
        <w:numPr>
          <w:ilvl w:val="0"/>
          <w:numId w:val="2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El maestro no puede abordarlo todo solo; necesita el apoyo de otros profesionales.</w:t>
      </w:r>
    </w:p>
    <w:p w14:paraId="2CEC1915" w14:textId="77777777" w:rsidR="00120429" w:rsidRPr="00120429" w:rsidRDefault="00120429" w:rsidP="00120429">
      <w:pPr>
        <w:numPr>
          <w:ilvl w:val="0"/>
          <w:numId w:val="2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El trabajo en equipo permite un enfoque integral y coordinado.</w:t>
      </w:r>
    </w:p>
    <w:p w14:paraId="788AF585" w14:textId="77777777" w:rsidR="00120429" w:rsidRPr="00120429" w:rsidRDefault="00120429" w:rsidP="00120429">
      <w:pPr>
        <w:numPr>
          <w:ilvl w:val="0"/>
          <w:numId w:val="23"/>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Se aprovechan mejor los recursos humanos y materiales.</w:t>
      </w:r>
    </w:p>
    <w:p w14:paraId="05F9E6AE" w14:textId="630FF0B8" w:rsidR="00120429" w:rsidRDefault="00120429" w:rsidP="00120429">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7.2. Equipos profesionales implicados en la prevención</w:t>
      </w:r>
    </w:p>
    <w:p w14:paraId="7592B375" w14:textId="77777777" w:rsidR="00D2196A" w:rsidRPr="00120429" w:rsidRDefault="00D2196A" w:rsidP="00120429">
      <w:pPr>
        <w:shd w:val="clear" w:color="auto" w:fill="FFFFFF"/>
        <w:spacing w:before="240" w:after="240" w:line="420" w:lineRule="atLeast"/>
        <w:outlineLvl w:val="4"/>
        <w:rPr>
          <w:rFonts w:ascii="Segoe UI" w:eastAsia="Times New Roman" w:hAnsi="Segoe UI" w:cs="Segoe UI"/>
          <w:b/>
          <w:bCs/>
          <w:color w:val="0F1115"/>
          <w:sz w:val="24"/>
          <w:szCs w:val="24"/>
          <w:lang w:eastAsia="es-MX"/>
        </w:rPr>
      </w:pPr>
    </w:p>
    <w:tbl>
      <w:tblPr>
        <w:tblW w:w="12273" w:type="dxa"/>
        <w:tblInd w:w="-993" w:type="dxa"/>
        <w:tblCellMar>
          <w:top w:w="15" w:type="dxa"/>
          <w:left w:w="15" w:type="dxa"/>
          <w:bottom w:w="15" w:type="dxa"/>
          <w:right w:w="15" w:type="dxa"/>
        </w:tblCellMar>
        <w:tblLook w:val="04A0" w:firstRow="1" w:lastRow="0" w:firstColumn="1" w:lastColumn="0" w:noHBand="0" w:noVBand="1"/>
      </w:tblPr>
      <w:tblGrid>
        <w:gridCol w:w="1844"/>
        <w:gridCol w:w="2268"/>
        <w:gridCol w:w="8161"/>
      </w:tblGrid>
      <w:tr w:rsidR="00120429" w:rsidRPr="00120429" w14:paraId="310867F1" w14:textId="77777777" w:rsidTr="00860F87">
        <w:trPr>
          <w:tblHeader/>
        </w:trPr>
        <w:tc>
          <w:tcPr>
            <w:tcW w:w="1844" w:type="dxa"/>
            <w:tcBorders>
              <w:top w:val="nil"/>
            </w:tcBorders>
            <w:tcMar>
              <w:top w:w="150" w:type="dxa"/>
              <w:left w:w="0" w:type="dxa"/>
              <w:bottom w:w="150" w:type="dxa"/>
              <w:right w:w="240" w:type="dxa"/>
            </w:tcMar>
            <w:vAlign w:val="center"/>
            <w:hideMark/>
          </w:tcPr>
          <w:p w14:paraId="5F136252"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lastRenderedPageBreak/>
              <w:t>Equipo</w:t>
            </w:r>
          </w:p>
        </w:tc>
        <w:tc>
          <w:tcPr>
            <w:tcW w:w="2268" w:type="dxa"/>
            <w:tcBorders>
              <w:top w:val="nil"/>
            </w:tcBorders>
            <w:tcMar>
              <w:top w:w="150" w:type="dxa"/>
              <w:left w:w="240" w:type="dxa"/>
              <w:bottom w:w="150" w:type="dxa"/>
              <w:right w:w="240" w:type="dxa"/>
            </w:tcMar>
            <w:vAlign w:val="center"/>
            <w:hideMark/>
          </w:tcPr>
          <w:p w14:paraId="05AFDE13"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Integrantes</w:t>
            </w:r>
          </w:p>
        </w:tc>
        <w:tc>
          <w:tcPr>
            <w:tcW w:w="8161" w:type="dxa"/>
            <w:tcBorders>
              <w:top w:val="nil"/>
            </w:tcBorders>
            <w:tcMar>
              <w:top w:w="150" w:type="dxa"/>
              <w:left w:w="240" w:type="dxa"/>
              <w:bottom w:w="150" w:type="dxa"/>
              <w:right w:w="240" w:type="dxa"/>
            </w:tcMar>
            <w:vAlign w:val="center"/>
            <w:hideMark/>
          </w:tcPr>
          <w:p w14:paraId="46E74329"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Función preventiva</w:t>
            </w:r>
          </w:p>
        </w:tc>
      </w:tr>
      <w:tr w:rsidR="00120429" w:rsidRPr="00120429" w14:paraId="02CD5FDA" w14:textId="77777777" w:rsidTr="00860F87">
        <w:tc>
          <w:tcPr>
            <w:tcW w:w="1844" w:type="dxa"/>
            <w:tcMar>
              <w:top w:w="150" w:type="dxa"/>
              <w:left w:w="0" w:type="dxa"/>
              <w:bottom w:w="150" w:type="dxa"/>
              <w:right w:w="240" w:type="dxa"/>
            </w:tcMar>
            <w:vAlign w:val="center"/>
            <w:hideMark/>
          </w:tcPr>
          <w:p w14:paraId="2A885F8B"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t>Equipo pedagógico</w:t>
            </w:r>
          </w:p>
        </w:tc>
        <w:tc>
          <w:tcPr>
            <w:tcW w:w="2268" w:type="dxa"/>
            <w:tcMar>
              <w:top w:w="150" w:type="dxa"/>
              <w:left w:w="240" w:type="dxa"/>
              <w:bottom w:w="150" w:type="dxa"/>
              <w:right w:w="240" w:type="dxa"/>
            </w:tcMar>
            <w:vAlign w:val="center"/>
            <w:hideMark/>
          </w:tcPr>
          <w:p w14:paraId="4CC62CEA"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Maestros del grado, jefe de ciclo, director</w:t>
            </w:r>
          </w:p>
        </w:tc>
        <w:tc>
          <w:tcPr>
            <w:tcW w:w="8161" w:type="dxa"/>
            <w:tcMar>
              <w:top w:w="150" w:type="dxa"/>
              <w:left w:w="240" w:type="dxa"/>
              <w:bottom w:w="150" w:type="dxa"/>
              <w:right w:w="0" w:type="dxa"/>
            </w:tcMar>
            <w:vAlign w:val="center"/>
            <w:hideMark/>
          </w:tcPr>
          <w:p w14:paraId="69B5E98B"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Planificación y ejecución de acciones educativas preventivas</w:t>
            </w:r>
          </w:p>
        </w:tc>
      </w:tr>
      <w:tr w:rsidR="00120429" w:rsidRPr="00120429" w14:paraId="029BE8D5" w14:textId="77777777" w:rsidTr="00860F87">
        <w:tc>
          <w:tcPr>
            <w:tcW w:w="1844" w:type="dxa"/>
            <w:tcMar>
              <w:top w:w="150" w:type="dxa"/>
              <w:left w:w="0" w:type="dxa"/>
              <w:bottom w:w="150" w:type="dxa"/>
              <w:right w:w="240" w:type="dxa"/>
            </w:tcMar>
            <w:vAlign w:val="center"/>
            <w:hideMark/>
          </w:tcPr>
          <w:p w14:paraId="1BE2E652"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t>Equipo de orientación</w:t>
            </w:r>
          </w:p>
        </w:tc>
        <w:tc>
          <w:tcPr>
            <w:tcW w:w="2268" w:type="dxa"/>
            <w:tcMar>
              <w:top w:w="150" w:type="dxa"/>
              <w:left w:w="240" w:type="dxa"/>
              <w:bottom w:w="150" w:type="dxa"/>
              <w:right w:w="240" w:type="dxa"/>
            </w:tcMar>
            <w:vAlign w:val="center"/>
            <w:hideMark/>
          </w:tcPr>
          <w:p w14:paraId="6AAA8D23"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Psicólogo, pedagogo, logopeda, trabajador social</w:t>
            </w:r>
          </w:p>
        </w:tc>
        <w:tc>
          <w:tcPr>
            <w:tcW w:w="8161" w:type="dxa"/>
            <w:tcMar>
              <w:top w:w="150" w:type="dxa"/>
              <w:left w:w="240" w:type="dxa"/>
              <w:bottom w:w="150" w:type="dxa"/>
              <w:right w:w="0" w:type="dxa"/>
            </w:tcMar>
            <w:vAlign w:val="center"/>
            <w:hideMark/>
          </w:tcPr>
          <w:p w14:paraId="2BF57525"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Diagnóstico, orientación individual y familiar, apoyo a maestros</w:t>
            </w:r>
          </w:p>
        </w:tc>
      </w:tr>
      <w:tr w:rsidR="00120429" w:rsidRPr="00120429" w14:paraId="0D115A53" w14:textId="77777777" w:rsidTr="00860F87">
        <w:tc>
          <w:tcPr>
            <w:tcW w:w="1844" w:type="dxa"/>
            <w:tcMar>
              <w:top w:w="150" w:type="dxa"/>
              <w:left w:w="0" w:type="dxa"/>
              <w:bottom w:w="150" w:type="dxa"/>
              <w:right w:w="240" w:type="dxa"/>
            </w:tcMar>
            <w:vAlign w:val="center"/>
            <w:hideMark/>
          </w:tcPr>
          <w:p w14:paraId="323FE56F"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t>Equipo de salud</w:t>
            </w:r>
          </w:p>
        </w:tc>
        <w:tc>
          <w:tcPr>
            <w:tcW w:w="2268" w:type="dxa"/>
            <w:tcMar>
              <w:top w:w="150" w:type="dxa"/>
              <w:left w:w="240" w:type="dxa"/>
              <w:bottom w:w="150" w:type="dxa"/>
              <w:right w:w="240" w:type="dxa"/>
            </w:tcMar>
            <w:vAlign w:val="center"/>
            <w:hideMark/>
          </w:tcPr>
          <w:p w14:paraId="585193B0"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Médico escolar, enfermera, psicólogo</w:t>
            </w:r>
          </w:p>
        </w:tc>
        <w:tc>
          <w:tcPr>
            <w:tcW w:w="8161" w:type="dxa"/>
            <w:tcMar>
              <w:top w:w="150" w:type="dxa"/>
              <w:left w:w="240" w:type="dxa"/>
              <w:bottom w:w="150" w:type="dxa"/>
              <w:right w:w="0" w:type="dxa"/>
            </w:tcMar>
            <w:vAlign w:val="center"/>
            <w:hideMark/>
          </w:tcPr>
          <w:p w14:paraId="4C9BB8E7"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Prevención de problemas de salud, detección temprana de trastornos</w:t>
            </w:r>
          </w:p>
        </w:tc>
      </w:tr>
      <w:tr w:rsidR="00120429" w:rsidRPr="00120429" w14:paraId="7269D8D9" w14:textId="77777777" w:rsidTr="00860F87">
        <w:tc>
          <w:tcPr>
            <w:tcW w:w="1844" w:type="dxa"/>
            <w:tcMar>
              <w:top w:w="150" w:type="dxa"/>
              <w:left w:w="0" w:type="dxa"/>
              <w:bottom w:w="150" w:type="dxa"/>
              <w:right w:w="240" w:type="dxa"/>
            </w:tcMar>
            <w:vAlign w:val="center"/>
            <w:hideMark/>
          </w:tcPr>
          <w:p w14:paraId="6DC2E4E9"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t>Equipo intersectorial</w:t>
            </w:r>
          </w:p>
        </w:tc>
        <w:tc>
          <w:tcPr>
            <w:tcW w:w="2268" w:type="dxa"/>
            <w:tcMar>
              <w:top w:w="150" w:type="dxa"/>
              <w:left w:w="240" w:type="dxa"/>
              <w:bottom w:w="150" w:type="dxa"/>
              <w:right w:w="240" w:type="dxa"/>
            </w:tcMar>
            <w:vAlign w:val="center"/>
            <w:hideMark/>
          </w:tcPr>
          <w:p w14:paraId="68D4B8C7"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Representantes de cultura, deporte, justicia, etc.</w:t>
            </w:r>
          </w:p>
        </w:tc>
        <w:tc>
          <w:tcPr>
            <w:tcW w:w="8161" w:type="dxa"/>
            <w:tcMar>
              <w:top w:w="150" w:type="dxa"/>
              <w:left w:w="240" w:type="dxa"/>
              <w:bottom w:w="150" w:type="dxa"/>
              <w:right w:w="0" w:type="dxa"/>
            </w:tcMar>
            <w:vAlign w:val="center"/>
            <w:hideMark/>
          </w:tcPr>
          <w:p w14:paraId="43C18721"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Acciones comunitarias, programas conjuntos</w:t>
            </w:r>
          </w:p>
        </w:tc>
      </w:tr>
      <w:tr w:rsidR="00120429" w:rsidRPr="00120429" w14:paraId="63E91EA1" w14:textId="77777777" w:rsidTr="00860F87">
        <w:tc>
          <w:tcPr>
            <w:tcW w:w="1844" w:type="dxa"/>
            <w:tcMar>
              <w:top w:w="150" w:type="dxa"/>
              <w:left w:w="0" w:type="dxa"/>
              <w:bottom w:w="150" w:type="dxa"/>
              <w:right w:w="240" w:type="dxa"/>
            </w:tcMar>
            <w:vAlign w:val="center"/>
            <w:hideMark/>
          </w:tcPr>
          <w:p w14:paraId="61B0F132"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b/>
                <w:bCs/>
                <w:sz w:val="23"/>
                <w:szCs w:val="23"/>
                <w:lang w:eastAsia="es-MX"/>
              </w:rPr>
              <w:t>Redes profesionales</w:t>
            </w:r>
          </w:p>
        </w:tc>
        <w:tc>
          <w:tcPr>
            <w:tcW w:w="2268" w:type="dxa"/>
            <w:tcMar>
              <w:top w:w="150" w:type="dxa"/>
              <w:left w:w="240" w:type="dxa"/>
              <w:bottom w:w="150" w:type="dxa"/>
              <w:right w:w="240" w:type="dxa"/>
            </w:tcMar>
            <w:vAlign w:val="center"/>
            <w:hideMark/>
          </w:tcPr>
          <w:p w14:paraId="5C21E873"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Maestros de diferentes escuelas, investigadores</w:t>
            </w:r>
          </w:p>
        </w:tc>
        <w:tc>
          <w:tcPr>
            <w:tcW w:w="8161" w:type="dxa"/>
            <w:tcMar>
              <w:top w:w="150" w:type="dxa"/>
              <w:left w:w="240" w:type="dxa"/>
              <w:bottom w:w="150" w:type="dxa"/>
              <w:right w:w="0" w:type="dxa"/>
            </w:tcMar>
            <w:vAlign w:val="center"/>
            <w:hideMark/>
          </w:tcPr>
          <w:p w14:paraId="1BDF6317" w14:textId="77777777" w:rsidR="00120429" w:rsidRPr="00120429" w:rsidRDefault="00120429" w:rsidP="00120429">
            <w:pPr>
              <w:spacing w:after="0" w:line="375" w:lineRule="atLeast"/>
              <w:rPr>
                <w:rFonts w:ascii="Segoe UI" w:eastAsia="Times New Roman" w:hAnsi="Segoe UI" w:cs="Segoe UI"/>
                <w:sz w:val="23"/>
                <w:szCs w:val="23"/>
                <w:lang w:eastAsia="es-MX"/>
              </w:rPr>
            </w:pPr>
            <w:r w:rsidRPr="00120429">
              <w:rPr>
                <w:rFonts w:ascii="Segoe UI" w:eastAsia="Times New Roman" w:hAnsi="Segoe UI" w:cs="Segoe UI"/>
                <w:sz w:val="23"/>
                <w:szCs w:val="23"/>
                <w:lang w:eastAsia="es-MX"/>
              </w:rPr>
              <w:t>Intercambio de experiencias, formación continua, buenas prácticas</w:t>
            </w:r>
          </w:p>
        </w:tc>
      </w:tr>
    </w:tbl>
    <w:p w14:paraId="0148E5F3" w14:textId="77777777" w:rsidR="00120429" w:rsidRPr="00120429" w:rsidRDefault="00120429" w:rsidP="00120429">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7.3. Máximo aprovechamiento del trabajo de equipos y redes</w:t>
      </w:r>
    </w:p>
    <w:p w14:paraId="64AA5E7C"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Estrategias para optimizar el trabajo en equipo:</w:t>
      </w:r>
    </w:p>
    <w:p w14:paraId="76F7B8A0" w14:textId="77777777" w:rsidR="00120429" w:rsidRPr="00120429" w:rsidRDefault="00120429" w:rsidP="00120429">
      <w:pPr>
        <w:numPr>
          <w:ilvl w:val="0"/>
          <w:numId w:val="2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Planificación conjunta:</w:t>
      </w:r>
      <w:r w:rsidRPr="00120429">
        <w:rPr>
          <w:rFonts w:ascii="Segoe UI" w:eastAsia="Times New Roman" w:hAnsi="Segoe UI" w:cs="Segoe UI"/>
          <w:color w:val="0F1115"/>
          <w:sz w:val="24"/>
          <w:szCs w:val="24"/>
          <w:lang w:eastAsia="es-MX"/>
        </w:rPr>
        <w:t> Reuniones periódicas para coordinar acciones.</w:t>
      </w:r>
    </w:p>
    <w:p w14:paraId="1872C7EA" w14:textId="77777777" w:rsidR="00120429" w:rsidRPr="00120429" w:rsidRDefault="00120429" w:rsidP="00120429">
      <w:pPr>
        <w:numPr>
          <w:ilvl w:val="0"/>
          <w:numId w:val="2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Comunicación efectiva:</w:t>
      </w:r>
      <w:r w:rsidRPr="00120429">
        <w:rPr>
          <w:rFonts w:ascii="Segoe UI" w:eastAsia="Times New Roman" w:hAnsi="Segoe UI" w:cs="Segoe UI"/>
          <w:color w:val="0F1115"/>
          <w:sz w:val="24"/>
          <w:szCs w:val="24"/>
          <w:lang w:eastAsia="es-MX"/>
        </w:rPr>
        <w:t> Canales de información fluidos y oportunos.</w:t>
      </w:r>
    </w:p>
    <w:p w14:paraId="066C242B" w14:textId="77777777" w:rsidR="00120429" w:rsidRPr="00120429" w:rsidRDefault="00120429" w:rsidP="00120429">
      <w:pPr>
        <w:numPr>
          <w:ilvl w:val="0"/>
          <w:numId w:val="2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Distribución de tareas:</w:t>
      </w:r>
      <w:r w:rsidRPr="00120429">
        <w:rPr>
          <w:rFonts w:ascii="Segoe UI" w:eastAsia="Times New Roman" w:hAnsi="Segoe UI" w:cs="Segoe UI"/>
          <w:color w:val="0F1115"/>
          <w:sz w:val="24"/>
          <w:szCs w:val="24"/>
          <w:lang w:eastAsia="es-MX"/>
        </w:rPr>
        <w:t> Claridad en los roles y responsabilidades.</w:t>
      </w:r>
    </w:p>
    <w:p w14:paraId="7DB43605" w14:textId="77777777" w:rsidR="00120429" w:rsidRPr="00120429" w:rsidRDefault="00120429" w:rsidP="00120429">
      <w:pPr>
        <w:numPr>
          <w:ilvl w:val="0"/>
          <w:numId w:val="2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Evaluación compartida:</w:t>
      </w:r>
      <w:r w:rsidRPr="00120429">
        <w:rPr>
          <w:rFonts w:ascii="Segoe UI" w:eastAsia="Times New Roman" w:hAnsi="Segoe UI" w:cs="Segoe UI"/>
          <w:color w:val="0F1115"/>
          <w:sz w:val="24"/>
          <w:szCs w:val="24"/>
          <w:lang w:eastAsia="es-MX"/>
        </w:rPr>
        <w:t> Seguimiento y evaluación de los resultados.</w:t>
      </w:r>
    </w:p>
    <w:p w14:paraId="05896B0F" w14:textId="77777777" w:rsidR="00120429" w:rsidRPr="00120429" w:rsidRDefault="00120429" w:rsidP="00120429">
      <w:pPr>
        <w:numPr>
          <w:ilvl w:val="0"/>
          <w:numId w:val="2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lastRenderedPageBreak/>
        <w:t>Capacitación conjunta:</w:t>
      </w:r>
      <w:r w:rsidRPr="00120429">
        <w:rPr>
          <w:rFonts w:ascii="Segoe UI" w:eastAsia="Times New Roman" w:hAnsi="Segoe UI" w:cs="Segoe UI"/>
          <w:color w:val="0F1115"/>
          <w:sz w:val="24"/>
          <w:szCs w:val="24"/>
          <w:lang w:eastAsia="es-MX"/>
        </w:rPr>
        <w:t> Formación de equipos en temas preventivos.</w:t>
      </w:r>
    </w:p>
    <w:p w14:paraId="03DCE111" w14:textId="77777777" w:rsidR="00120429" w:rsidRPr="00120429" w:rsidRDefault="00120429" w:rsidP="00120429">
      <w:pPr>
        <w:numPr>
          <w:ilvl w:val="0"/>
          <w:numId w:val="24"/>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Intercambio de buenas prácticas:</w:t>
      </w:r>
      <w:r w:rsidRPr="00120429">
        <w:rPr>
          <w:rFonts w:ascii="Segoe UI" w:eastAsia="Times New Roman" w:hAnsi="Segoe UI" w:cs="Segoe UI"/>
          <w:color w:val="0F1115"/>
          <w:sz w:val="24"/>
          <w:szCs w:val="24"/>
          <w:lang w:eastAsia="es-MX"/>
        </w:rPr>
        <w:t> Aprendizaje entre pares.</w:t>
      </w:r>
    </w:p>
    <w:p w14:paraId="4BB2E8A5" w14:textId="77777777" w:rsidR="00120429" w:rsidRPr="00120429" w:rsidRDefault="00120429" w:rsidP="00120429">
      <w:pPr>
        <w:shd w:val="clear" w:color="auto" w:fill="FFFFFF"/>
        <w:spacing w:before="480" w:after="48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pict w14:anchorId="55C117E1">
          <v:rect id="_x0000_i1036" style="width:0;height:.75pt" o:hralign="center" o:hrstd="t" o:hr="t" fillcolor="#a0a0a0" stroked="f"/>
        </w:pict>
      </w:r>
    </w:p>
    <w:p w14:paraId="2993E6DF" w14:textId="77777777" w:rsidR="00120429" w:rsidRPr="00120429" w:rsidRDefault="00120429" w:rsidP="00120429">
      <w:pPr>
        <w:shd w:val="clear" w:color="auto" w:fill="FFFFFF"/>
        <w:spacing w:before="240" w:after="240" w:line="420" w:lineRule="atLeast"/>
        <w:outlineLvl w:val="3"/>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8. SÍNTESIS Y CONCLUSIONES (5 min)</w:t>
      </w:r>
    </w:p>
    <w:p w14:paraId="2A0CC631" w14:textId="77777777" w:rsidR="00120429" w:rsidRPr="00120429" w:rsidRDefault="00120429" w:rsidP="00120429">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8.1. Ideas fuerza de la clase</w:t>
      </w:r>
    </w:p>
    <w:p w14:paraId="471BFCB9"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Recapitulación de los elementos esenciales:</w:t>
      </w:r>
    </w:p>
    <w:p w14:paraId="17BB2485" w14:textId="77777777" w:rsidR="00120429" w:rsidRPr="00120429" w:rsidRDefault="00120429" w:rsidP="00120429">
      <w:pPr>
        <w:numPr>
          <w:ilvl w:val="0"/>
          <w:numId w:val="2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El trabajo preventivo</w:t>
      </w:r>
      <w:r w:rsidRPr="00120429">
        <w:rPr>
          <w:rFonts w:ascii="Segoe UI" w:eastAsia="Times New Roman" w:hAnsi="Segoe UI" w:cs="Segoe UI"/>
          <w:color w:val="0F1115"/>
          <w:sz w:val="24"/>
          <w:szCs w:val="24"/>
          <w:lang w:eastAsia="es-MX"/>
        </w:rPr>
        <w:t> en la educación cubana es un proceso educativo integral que se anticipa a las dificultades y promueve el desarrollo pleno de la personalidad de los escolares.</w:t>
      </w:r>
    </w:p>
    <w:p w14:paraId="0174B798" w14:textId="77777777" w:rsidR="00120429" w:rsidRPr="00120429" w:rsidRDefault="00120429" w:rsidP="00120429">
      <w:pPr>
        <w:numPr>
          <w:ilvl w:val="0"/>
          <w:numId w:val="2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Se fundamenta en principios</w:t>
      </w:r>
      <w:r w:rsidRPr="00120429">
        <w:rPr>
          <w:rFonts w:ascii="Segoe UI" w:eastAsia="Times New Roman" w:hAnsi="Segoe UI" w:cs="Segoe UI"/>
          <w:color w:val="0F1115"/>
          <w:sz w:val="24"/>
          <w:szCs w:val="24"/>
          <w:lang w:eastAsia="es-MX"/>
        </w:rPr>
        <w:t> como la prevención temprana, la integralidad, la intersectorialidad, la individualización y el carácter positivo.</w:t>
      </w:r>
    </w:p>
    <w:p w14:paraId="75B3FB50" w14:textId="77777777" w:rsidR="00120429" w:rsidRPr="00120429" w:rsidRDefault="00120429" w:rsidP="00120429">
      <w:pPr>
        <w:numPr>
          <w:ilvl w:val="0"/>
          <w:numId w:val="2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La atención a la diversidad</w:t>
      </w:r>
      <w:r w:rsidRPr="00120429">
        <w:rPr>
          <w:rFonts w:ascii="Segoe UI" w:eastAsia="Times New Roman" w:hAnsi="Segoe UI" w:cs="Segoe UI"/>
          <w:color w:val="0F1115"/>
          <w:sz w:val="24"/>
          <w:szCs w:val="24"/>
          <w:lang w:eastAsia="es-MX"/>
        </w:rPr>
        <w:t> es un principio y un eje transversal de la prevención; cada estudiante necesita respuestas educativas personalizadas.</w:t>
      </w:r>
    </w:p>
    <w:p w14:paraId="14BD15A4" w14:textId="77777777" w:rsidR="00120429" w:rsidRPr="00120429" w:rsidRDefault="00120429" w:rsidP="00120429">
      <w:pPr>
        <w:numPr>
          <w:ilvl w:val="0"/>
          <w:numId w:val="2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La inclusión educativa</w:t>
      </w:r>
      <w:r w:rsidRPr="00120429">
        <w:rPr>
          <w:rFonts w:ascii="Segoe UI" w:eastAsia="Times New Roman" w:hAnsi="Segoe UI" w:cs="Segoe UI"/>
          <w:color w:val="0F1115"/>
          <w:sz w:val="24"/>
          <w:szCs w:val="24"/>
          <w:lang w:eastAsia="es-MX"/>
        </w:rPr>
        <w:t> es la respuesta de la escuela a la diversidad; implica transformar el sistema educativo para que todos los estudiantes puedan aprender juntos.</w:t>
      </w:r>
    </w:p>
    <w:p w14:paraId="34F3F10C" w14:textId="77777777" w:rsidR="00120429" w:rsidRPr="00120429" w:rsidRDefault="00120429" w:rsidP="00120429">
      <w:pPr>
        <w:numPr>
          <w:ilvl w:val="0"/>
          <w:numId w:val="2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Las estrategias y proyectos educativos</w:t>
      </w:r>
      <w:r w:rsidRPr="00120429">
        <w:rPr>
          <w:rFonts w:ascii="Segoe UI" w:eastAsia="Times New Roman" w:hAnsi="Segoe UI" w:cs="Segoe UI"/>
          <w:color w:val="0F1115"/>
          <w:sz w:val="24"/>
          <w:szCs w:val="24"/>
          <w:lang w:eastAsia="es-MX"/>
        </w:rPr>
        <w:t> son herramientas fundamentales para el trabajo preventivo; su diseño debe ser sistemático, participativo y contextualizado.</w:t>
      </w:r>
    </w:p>
    <w:p w14:paraId="0D73233E" w14:textId="77777777" w:rsidR="00120429" w:rsidRPr="00120429" w:rsidRDefault="00120429" w:rsidP="00120429">
      <w:pPr>
        <w:numPr>
          <w:ilvl w:val="0"/>
          <w:numId w:val="2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El maestro</w:t>
      </w:r>
      <w:r w:rsidRPr="00120429">
        <w:rPr>
          <w:rFonts w:ascii="Segoe UI" w:eastAsia="Times New Roman" w:hAnsi="Segoe UI" w:cs="Segoe UI"/>
          <w:color w:val="0F1115"/>
          <w:sz w:val="24"/>
          <w:szCs w:val="24"/>
          <w:lang w:eastAsia="es-MX"/>
        </w:rPr>
        <w:t> es el principal agente preventivo en la escuela primaria, pero debe trabajar en equipo y en red con otros profesionales y con la familia y la comunidad.</w:t>
      </w:r>
    </w:p>
    <w:p w14:paraId="151BB8C0" w14:textId="77777777" w:rsidR="00120429" w:rsidRPr="00120429" w:rsidRDefault="00120429" w:rsidP="00120429">
      <w:pPr>
        <w:numPr>
          <w:ilvl w:val="0"/>
          <w:numId w:val="25"/>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lastRenderedPageBreak/>
        <w:t>La modelación de acciones preventivas</w:t>
      </w:r>
      <w:r w:rsidRPr="00120429">
        <w:rPr>
          <w:rFonts w:ascii="Segoe UI" w:eastAsia="Times New Roman" w:hAnsi="Segoe UI" w:cs="Segoe UI"/>
          <w:color w:val="0F1115"/>
          <w:sz w:val="24"/>
          <w:szCs w:val="24"/>
          <w:lang w:eastAsia="es-MX"/>
        </w:rPr>
        <w:t> es una habilidad profesional que los estudiantes deben desarrollar para dar respuestas creativas y efectivas a los problemas identificados.</w:t>
      </w:r>
    </w:p>
    <w:p w14:paraId="638B4C34" w14:textId="77777777" w:rsidR="00120429" w:rsidRPr="00120429" w:rsidRDefault="00120429" w:rsidP="00120429">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8.2. Vinculación con el trabajo de curso</w:t>
      </w:r>
    </w:p>
    <w:p w14:paraId="71F75867"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Orientación para el trabajo de curso:</w:t>
      </w:r>
    </w:p>
    <w:p w14:paraId="39076EBD"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En su trabajo de curso, deberán:</w:t>
      </w:r>
    </w:p>
    <w:p w14:paraId="6D30244C" w14:textId="77777777" w:rsidR="00120429" w:rsidRPr="00120429" w:rsidRDefault="00120429" w:rsidP="00120429">
      <w:pPr>
        <w:numPr>
          <w:ilvl w:val="0"/>
          <w:numId w:val="2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A partir del diagnóstico de los contextos de actuación (Tema 2), identificar los principales problemas preventivos en su escuela, familia y comunidad.</w:t>
      </w:r>
    </w:p>
    <w:p w14:paraId="6AED5711" w14:textId="77777777" w:rsidR="00120429" w:rsidRPr="00120429" w:rsidRDefault="00120429" w:rsidP="00120429">
      <w:pPr>
        <w:numPr>
          <w:ilvl w:val="0"/>
          <w:numId w:val="2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Modelar una estrategia educativa preventiva que integre acciones en los tres contextos.</w:t>
      </w:r>
    </w:p>
    <w:p w14:paraId="2E3210E7" w14:textId="77777777" w:rsidR="00120429" w:rsidRPr="00120429" w:rsidRDefault="00120429" w:rsidP="00120429">
      <w:pPr>
        <w:numPr>
          <w:ilvl w:val="0"/>
          <w:numId w:val="26"/>
        </w:numPr>
        <w:shd w:val="clear" w:color="auto" w:fill="FFFFFF"/>
        <w:spacing w:before="100" w:beforeAutospacing="1" w:after="12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Diseñar acciones concretas para:</w:t>
      </w:r>
    </w:p>
    <w:p w14:paraId="51BF2CC8" w14:textId="77777777" w:rsidR="00120429" w:rsidRPr="00120429" w:rsidRDefault="00120429" w:rsidP="00120429">
      <w:pPr>
        <w:numPr>
          <w:ilvl w:val="1"/>
          <w:numId w:val="26"/>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Atender la diversidad y las diferencias individuales.</w:t>
      </w:r>
    </w:p>
    <w:p w14:paraId="2E25DDB5" w14:textId="77777777" w:rsidR="00120429" w:rsidRPr="00120429" w:rsidRDefault="00120429" w:rsidP="00120429">
      <w:pPr>
        <w:numPr>
          <w:ilvl w:val="1"/>
          <w:numId w:val="26"/>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Promover la inclusión educativa.</w:t>
      </w:r>
    </w:p>
    <w:p w14:paraId="7DB7358D" w14:textId="77777777" w:rsidR="00120429" w:rsidRPr="00120429" w:rsidRDefault="00120429" w:rsidP="00120429">
      <w:pPr>
        <w:numPr>
          <w:ilvl w:val="1"/>
          <w:numId w:val="26"/>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Fortalecer los factores protectores.</w:t>
      </w:r>
    </w:p>
    <w:p w14:paraId="788E6964" w14:textId="77777777" w:rsidR="00120429" w:rsidRPr="00120429" w:rsidRDefault="00120429" w:rsidP="00120429">
      <w:pPr>
        <w:numPr>
          <w:ilvl w:val="1"/>
          <w:numId w:val="26"/>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Reducir los factores de riesgo.</w:t>
      </w:r>
    </w:p>
    <w:p w14:paraId="0A6E153F" w14:textId="77777777" w:rsidR="00120429" w:rsidRPr="00120429" w:rsidRDefault="00120429" w:rsidP="00120429">
      <w:pPr>
        <w:numPr>
          <w:ilvl w:val="0"/>
          <w:numId w:val="26"/>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Incluir en la estrategia el trabajo en equipo y la coordinación intersectorial.</w:t>
      </w:r>
    </w:p>
    <w:p w14:paraId="3C31C55D" w14:textId="77777777" w:rsidR="00120429" w:rsidRPr="00120429" w:rsidRDefault="00120429" w:rsidP="00120429">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8.3. Preguntas para reflexionar</w:t>
      </w:r>
    </w:p>
    <w:p w14:paraId="5C6D5275"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Preguntas finales:</w:t>
      </w:r>
    </w:p>
    <w:p w14:paraId="69012BE4" w14:textId="77777777" w:rsidR="00120429" w:rsidRPr="00120429" w:rsidRDefault="00120429" w:rsidP="00120429">
      <w:pPr>
        <w:numPr>
          <w:ilvl w:val="0"/>
          <w:numId w:val="2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¿Qué relación existe entre el diagnóstico integral, la caracterización de los contextos y el trabajo preventivo?</w:t>
      </w:r>
    </w:p>
    <w:p w14:paraId="6CFDBE6A" w14:textId="77777777" w:rsidR="00120429" w:rsidRPr="00120429" w:rsidRDefault="00120429" w:rsidP="00120429">
      <w:pPr>
        <w:numPr>
          <w:ilvl w:val="0"/>
          <w:numId w:val="2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¿Cómo puede el maestro primario promover la inclusión educativa en su práctica cotidiana?</w:t>
      </w:r>
    </w:p>
    <w:p w14:paraId="5D7EDA9F" w14:textId="77777777" w:rsidR="00120429" w:rsidRPr="00120429" w:rsidRDefault="00120429" w:rsidP="00120429">
      <w:pPr>
        <w:numPr>
          <w:ilvl w:val="0"/>
          <w:numId w:val="2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¿Qué retos específicos enfrenta el trabajo preventivo en la escuela primaria cubana actual?</w:t>
      </w:r>
    </w:p>
    <w:p w14:paraId="6695F82D" w14:textId="77777777" w:rsidR="00120429" w:rsidRPr="00120429" w:rsidRDefault="00120429" w:rsidP="00120429">
      <w:pPr>
        <w:numPr>
          <w:ilvl w:val="0"/>
          <w:numId w:val="27"/>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lastRenderedPageBreak/>
        <w:t>¿Cómo podemos potenciar el trabajo en equipo y las redes profesionales para una prevención más efectiva?</w:t>
      </w:r>
    </w:p>
    <w:p w14:paraId="225EBE33" w14:textId="77777777" w:rsidR="00120429" w:rsidRPr="00120429" w:rsidRDefault="00120429" w:rsidP="00120429">
      <w:pPr>
        <w:shd w:val="clear" w:color="auto" w:fill="FFFFFF"/>
        <w:spacing w:before="240" w:after="240" w:line="420" w:lineRule="atLeast"/>
        <w:outlineLvl w:val="4"/>
        <w:rPr>
          <w:rFonts w:ascii="Segoe UI" w:eastAsia="Times New Roman" w:hAnsi="Segoe UI" w:cs="Segoe UI"/>
          <w:b/>
          <w:bCs/>
          <w:color w:val="0F1115"/>
          <w:sz w:val="24"/>
          <w:szCs w:val="24"/>
          <w:lang w:eastAsia="es-MX"/>
        </w:rPr>
      </w:pPr>
      <w:r w:rsidRPr="00120429">
        <w:rPr>
          <w:rFonts w:ascii="Segoe UI" w:eastAsia="Times New Roman" w:hAnsi="Segoe UI" w:cs="Segoe UI"/>
          <w:b/>
          <w:bCs/>
          <w:color w:val="0F1115"/>
          <w:sz w:val="24"/>
          <w:szCs w:val="24"/>
          <w:lang w:eastAsia="es-MX"/>
        </w:rPr>
        <w:t>8.4. Orientación de tareas</w:t>
      </w:r>
    </w:p>
    <w:p w14:paraId="27B37AED"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Tareas para la próxima clase (evaluación final):</w:t>
      </w:r>
    </w:p>
    <w:p w14:paraId="2B7FAC1E" w14:textId="77777777" w:rsidR="00120429" w:rsidRPr="00120429" w:rsidRDefault="00120429" w:rsidP="00120429">
      <w:pPr>
        <w:numPr>
          <w:ilvl w:val="0"/>
          <w:numId w:val="28"/>
        </w:numPr>
        <w:shd w:val="clear" w:color="auto" w:fill="FFFFFF"/>
        <w:spacing w:before="100" w:beforeAutospacing="1" w:after="12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Tarea de sistematización teórica:</w:t>
      </w:r>
    </w:p>
    <w:p w14:paraId="5BFAC274" w14:textId="77777777" w:rsidR="00120429" w:rsidRPr="00120429" w:rsidRDefault="00120429" w:rsidP="00120429">
      <w:pPr>
        <w:numPr>
          <w:ilvl w:val="1"/>
          <w:numId w:val="28"/>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Leer el material "Concepciones actuales del trabajo preventivo en la Educación Inicial y Primaria" (</w:t>
      </w:r>
      <w:proofErr w:type="spellStart"/>
      <w:r w:rsidRPr="00120429">
        <w:rPr>
          <w:rFonts w:ascii="Segoe UI" w:eastAsia="Times New Roman" w:hAnsi="Segoe UI" w:cs="Segoe UI"/>
          <w:color w:val="0F1115"/>
          <w:sz w:val="24"/>
          <w:szCs w:val="24"/>
          <w:lang w:eastAsia="es-MX"/>
        </w:rPr>
        <w:t>Huepp</w:t>
      </w:r>
      <w:proofErr w:type="spellEnd"/>
      <w:r w:rsidRPr="00120429">
        <w:rPr>
          <w:rFonts w:ascii="Segoe UI" w:eastAsia="Times New Roman" w:hAnsi="Segoe UI" w:cs="Segoe UI"/>
          <w:color w:val="0F1115"/>
          <w:sz w:val="24"/>
          <w:szCs w:val="24"/>
          <w:lang w:eastAsia="es-MX"/>
        </w:rPr>
        <w:t xml:space="preserve"> et al.).</w:t>
      </w:r>
    </w:p>
    <w:p w14:paraId="3E02C7E3" w14:textId="77777777" w:rsidR="00120429" w:rsidRPr="00120429" w:rsidRDefault="00120429" w:rsidP="00120429">
      <w:pPr>
        <w:numPr>
          <w:ilvl w:val="1"/>
          <w:numId w:val="28"/>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Elaborar un esquema de los principios del trabajo preventivo.</w:t>
      </w:r>
    </w:p>
    <w:p w14:paraId="0BBB30F3" w14:textId="77777777" w:rsidR="00120429" w:rsidRPr="00120429" w:rsidRDefault="00120429" w:rsidP="00120429">
      <w:pPr>
        <w:numPr>
          <w:ilvl w:val="0"/>
          <w:numId w:val="28"/>
        </w:numPr>
        <w:shd w:val="clear" w:color="auto" w:fill="FFFFFF"/>
        <w:spacing w:before="100" w:beforeAutospacing="1" w:after="12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Tarea de modelación y diseño:</w:t>
      </w:r>
    </w:p>
    <w:p w14:paraId="275199D2" w14:textId="77777777" w:rsidR="00120429" w:rsidRPr="00120429" w:rsidRDefault="00120429" w:rsidP="00120429">
      <w:pPr>
        <w:numPr>
          <w:ilvl w:val="1"/>
          <w:numId w:val="28"/>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Modelar una estrategia educativa preventiva para un problema específico identificado en su escuela.</w:t>
      </w:r>
    </w:p>
    <w:p w14:paraId="0086C1F8" w14:textId="77777777" w:rsidR="00120429" w:rsidRPr="00120429" w:rsidRDefault="00120429" w:rsidP="00120429">
      <w:pPr>
        <w:numPr>
          <w:ilvl w:val="1"/>
          <w:numId w:val="28"/>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Incluir: fundamentación, objetivo, acciones, cronograma, evaluación.</w:t>
      </w:r>
    </w:p>
    <w:p w14:paraId="4CCBEECE" w14:textId="77777777" w:rsidR="00120429" w:rsidRPr="00120429" w:rsidRDefault="00120429" w:rsidP="00120429">
      <w:pPr>
        <w:numPr>
          <w:ilvl w:val="0"/>
          <w:numId w:val="28"/>
        </w:numPr>
        <w:shd w:val="clear" w:color="auto" w:fill="FFFFFF"/>
        <w:spacing w:before="100" w:beforeAutospacing="1" w:after="12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Tarea de preparación para el trabajo de curso:</w:t>
      </w:r>
    </w:p>
    <w:p w14:paraId="46953904" w14:textId="77777777" w:rsidR="00120429" w:rsidRPr="00120429" w:rsidRDefault="00120429" w:rsidP="00120429">
      <w:pPr>
        <w:numPr>
          <w:ilvl w:val="1"/>
          <w:numId w:val="28"/>
        </w:numPr>
        <w:shd w:val="clear" w:color="auto" w:fill="FFFFFF"/>
        <w:spacing w:before="100" w:beforeAutospacing="1" w:after="12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Revisar los apuntes de los tres temas y comenzar a estructurar el trabajo de curso con:</w:t>
      </w:r>
    </w:p>
    <w:p w14:paraId="65B92E22" w14:textId="77777777" w:rsidR="00120429" w:rsidRPr="00120429" w:rsidRDefault="00120429" w:rsidP="00120429">
      <w:pPr>
        <w:numPr>
          <w:ilvl w:val="2"/>
          <w:numId w:val="28"/>
        </w:numPr>
        <w:shd w:val="clear" w:color="auto" w:fill="FFFFFF"/>
        <w:spacing w:before="100" w:beforeAutospacing="1" w:after="0" w:line="420" w:lineRule="atLeast"/>
        <w:ind w:left="282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Diagnóstico de los contextos.</w:t>
      </w:r>
    </w:p>
    <w:p w14:paraId="0C2BCCD6" w14:textId="77777777" w:rsidR="00120429" w:rsidRPr="00120429" w:rsidRDefault="00120429" w:rsidP="00120429">
      <w:pPr>
        <w:numPr>
          <w:ilvl w:val="2"/>
          <w:numId w:val="28"/>
        </w:numPr>
        <w:shd w:val="clear" w:color="auto" w:fill="FFFFFF"/>
        <w:spacing w:before="100" w:beforeAutospacing="1" w:after="0" w:line="420" w:lineRule="atLeast"/>
        <w:ind w:left="282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Caracterización de los problemas preventivos.</w:t>
      </w:r>
    </w:p>
    <w:p w14:paraId="075DD23C" w14:textId="77777777" w:rsidR="00120429" w:rsidRPr="00120429" w:rsidRDefault="00120429" w:rsidP="00120429">
      <w:pPr>
        <w:numPr>
          <w:ilvl w:val="2"/>
          <w:numId w:val="28"/>
        </w:numPr>
        <w:shd w:val="clear" w:color="auto" w:fill="FFFFFF"/>
        <w:spacing w:before="100" w:beforeAutospacing="1" w:after="0" w:line="420" w:lineRule="atLeast"/>
        <w:ind w:left="282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Propuesta de estrategia educativa.</w:t>
      </w:r>
    </w:p>
    <w:p w14:paraId="35570CE2" w14:textId="77777777" w:rsidR="00120429" w:rsidRPr="00120429" w:rsidRDefault="00120429" w:rsidP="00120429">
      <w:pPr>
        <w:numPr>
          <w:ilvl w:val="1"/>
          <w:numId w:val="28"/>
        </w:numPr>
        <w:shd w:val="clear" w:color="auto" w:fill="FFFFFF"/>
        <w:spacing w:before="100" w:beforeAutospacing="1" w:after="0" w:line="420" w:lineRule="atLeast"/>
        <w:ind w:left="210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Entregar un avance en la próxima clase.</w:t>
      </w:r>
    </w:p>
    <w:p w14:paraId="6795FFB5" w14:textId="77777777" w:rsidR="00120429" w:rsidRPr="00120429" w:rsidRDefault="00120429" w:rsidP="00120429">
      <w:pPr>
        <w:shd w:val="clear" w:color="auto" w:fill="FFFFFF"/>
        <w:spacing w:before="480" w:after="48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pict w14:anchorId="6BBDE768">
          <v:rect id="_x0000_i1037" style="width:0;height:.75pt" o:hralign="center" o:hrstd="t" o:hr="t" fillcolor="#a0a0a0" stroked="f"/>
        </w:pict>
      </w:r>
    </w:p>
    <w:p w14:paraId="007FB925" w14:textId="77777777" w:rsidR="00120429" w:rsidRPr="00120429" w:rsidRDefault="00120429" w:rsidP="00120429">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120429">
        <w:rPr>
          <w:rFonts w:ascii="Segoe UI" w:eastAsia="Times New Roman" w:hAnsi="Segoe UI" w:cs="Segoe UI"/>
          <w:b/>
          <w:bCs/>
          <w:color w:val="0F1115"/>
          <w:sz w:val="30"/>
          <w:szCs w:val="30"/>
          <w:lang w:eastAsia="es-MX"/>
        </w:rPr>
        <w:t>CIERRE DE LA CLASE</w:t>
      </w:r>
    </w:p>
    <w:p w14:paraId="3EEE739E"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Mensaje final:</w:t>
      </w:r>
    </w:p>
    <w:p w14:paraId="5CD6508F"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lastRenderedPageBreak/>
        <w:t>Compañeros, hoy hemos culminado el recorrido por los contenidos de Pedagogía II. Hemos comenzado con el diagnóstico, herramienta fundamental para conocer la realidad educativa. Luego caracterizamos los contextos donde actuamos: la escuela, la familia y la comunidad. Y hoy hemos visto cómo, a partir de ese conocimiento, podemos actuar de manera anticipada y transformadora mediante el trabajo preventivo.</w:t>
      </w:r>
    </w:p>
    <w:p w14:paraId="24DD734A"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La prevención no es una tarea añadida a su labor docente; es la esencia misma de una educación de calidad. Un maestro preventivo no espera a que los problemas aparezcan, sino que construye día a día un entorno educativo que promueve el desarrollo sano, la convivencia pacífica, la inclusión y la formación integral de todos los estudiantes.</w:t>
      </w:r>
    </w:p>
    <w:p w14:paraId="5E9CA297"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Ustedes, como maestros primarios en ejercicio, tienen la oportunidad y la responsabilidad de aplicar estos conocimientos en su práctica cotidiana. Cada diagnóstico, cada caracterización, cada acción preventiva que realicen, contribuye a cumplir con el encargo social que la Revolución y el pueblo cubano les han confiado: </w:t>
      </w:r>
      <w:r w:rsidRPr="00120429">
        <w:rPr>
          <w:rFonts w:ascii="Segoe UI" w:eastAsia="Times New Roman" w:hAnsi="Segoe UI" w:cs="Segoe UI"/>
          <w:b/>
          <w:bCs/>
          <w:color w:val="0F1115"/>
          <w:sz w:val="24"/>
          <w:szCs w:val="24"/>
          <w:lang w:eastAsia="es-MX"/>
        </w:rPr>
        <w:t>educar a las nuevas generaciones para un futuro mejor.</w:t>
      </w:r>
    </w:p>
    <w:p w14:paraId="3A166A59"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Les deseo éxito en la culminación de su trabajo de curso y en su práctica profesional.</w:t>
      </w:r>
    </w:p>
    <w:p w14:paraId="08FABCF7" w14:textId="77777777" w:rsidR="00120429" w:rsidRPr="00120429" w:rsidRDefault="00120429" w:rsidP="00120429">
      <w:pPr>
        <w:shd w:val="clear" w:color="auto" w:fill="FFFFFF"/>
        <w:spacing w:before="480" w:after="48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pict w14:anchorId="6F63645C">
          <v:rect id="_x0000_i1038" style="width:0;height:.75pt" o:hralign="center" o:hrstd="t" o:hr="t" fillcolor="#a0a0a0" stroked="f"/>
        </w:pict>
      </w:r>
    </w:p>
    <w:p w14:paraId="16300109" w14:textId="77777777" w:rsidR="00120429" w:rsidRPr="00120429" w:rsidRDefault="00120429" w:rsidP="00120429">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120429">
        <w:rPr>
          <w:rFonts w:ascii="Segoe UI" w:eastAsia="Times New Roman" w:hAnsi="Segoe UI" w:cs="Segoe UI"/>
          <w:b/>
          <w:bCs/>
          <w:color w:val="0F1115"/>
          <w:sz w:val="30"/>
          <w:szCs w:val="30"/>
          <w:lang w:eastAsia="es-MX"/>
        </w:rPr>
        <w:t>RECURSOS Y MATERIALES DE APOYO PARA LA CLASE</w:t>
      </w:r>
    </w:p>
    <w:p w14:paraId="4AA47DAD"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Medios a utilizar:</w:t>
      </w:r>
    </w:p>
    <w:p w14:paraId="237633A9" w14:textId="77777777" w:rsidR="00120429" w:rsidRPr="00120429" w:rsidRDefault="00120429" w:rsidP="00120429">
      <w:pPr>
        <w:numPr>
          <w:ilvl w:val="0"/>
          <w:numId w:val="2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Pizarra o pizarra digital.</w:t>
      </w:r>
    </w:p>
    <w:p w14:paraId="08A89DC2" w14:textId="77777777" w:rsidR="00120429" w:rsidRPr="00120429" w:rsidRDefault="00120429" w:rsidP="00120429">
      <w:pPr>
        <w:numPr>
          <w:ilvl w:val="0"/>
          <w:numId w:val="2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Presentación en PowerPoint con los esquemas.</w:t>
      </w:r>
    </w:p>
    <w:p w14:paraId="47B8DA44" w14:textId="77777777" w:rsidR="00120429" w:rsidRPr="00120429" w:rsidRDefault="00120429" w:rsidP="00120429">
      <w:pPr>
        <w:numPr>
          <w:ilvl w:val="0"/>
          <w:numId w:val="2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 xml:space="preserve">Materiales en soporte digital: textos de </w:t>
      </w:r>
      <w:proofErr w:type="spellStart"/>
      <w:r w:rsidRPr="00120429">
        <w:rPr>
          <w:rFonts w:ascii="Segoe UI" w:eastAsia="Times New Roman" w:hAnsi="Segoe UI" w:cs="Segoe UI"/>
          <w:color w:val="0F1115"/>
          <w:sz w:val="24"/>
          <w:szCs w:val="24"/>
          <w:lang w:eastAsia="es-MX"/>
        </w:rPr>
        <w:t>Huepp</w:t>
      </w:r>
      <w:proofErr w:type="spellEnd"/>
      <w:r w:rsidRPr="00120429">
        <w:rPr>
          <w:rFonts w:ascii="Segoe UI" w:eastAsia="Times New Roman" w:hAnsi="Segoe UI" w:cs="Segoe UI"/>
          <w:color w:val="0F1115"/>
          <w:sz w:val="24"/>
          <w:szCs w:val="24"/>
          <w:lang w:eastAsia="es-MX"/>
        </w:rPr>
        <w:t>, Rivero, Fernández.</w:t>
      </w:r>
    </w:p>
    <w:p w14:paraId="199A44C9" w14:textId="77777777" w:rsidR="00120429" w:rsidRPr="00120429" w:rsidRDefault="00120429" w:rsidP="00120429">
      <w:pPr>
        <w:numPr>
          <w:ilvl w:val="0"/>
          <w:numId w:val="2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lastRenderedPageBreak/>
        <w:t>Software educativo "¿Y ya soy Maestro?" (sección Función orientadora).</w:t>
      </w:r>
    </w:p>
    <w:p w14:paraId="4E4DA3F1" w14:textId="77777777" w:rsidR="00120429" w:rsidRPr="00120429" w:rsidRDefault="00120429" w:rsidP="00120429">
      <w:pPr>
        <w:numPr>
          <w:ilvl w:val="0"/>
          <w:numId w:val="29"/>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Documentos normativos del Tercer Perfeccionamiento del Sistema Nacional de Educación.</w:t>
      </w:r>
    </w:p>
    <w:p w14:paraId="139734FD" w14:textId="77777777" w:rsidR="00120429" w:rsidRPr="00120429" w:rsidRDefault="00120429" w:rsidP="00120429">
      <w:pPr>
        <w:shd w:val="clear" w:color="auto" w:fill="FFFFFF"/>
        <w:spacing w:before="240" w:after="24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b/>
          <w:bCs/>
          <w:color w:val="0F1115"/>
          <w:sz w:val="24"/>
          <w:szCs w:val="24"/>
          <w:lang w:eastAsia="es-MX"/>
        </w:rPr>
        <w:t>Bibliografía básica sugerida para consulta:</w:t>
      </w:r>
    </w:p>
    <w:p w14:paraId="2AD8789F" w14:textId="77777777" w:rsidR="00120429" w:rsidRPr="00120429" w:rsidRDefault="00120429" w:rsidP="00120429">
      <w:pPr>
        <w:numPr>
          <w:ilvl w:val="0"/>
          <w:numId w:val="3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Caballero Delgado, Elvira. Diagnóstico y Diversidad. Compilación, 2002.</w:t>
      </w:r>
    </w:p>
    <w:p w14:paraId="4D9833C4" w14:textId="77777777" w:rsidR="00120429" w:rsidRPr="00120429" w:rsidRDefault="00120429" w:rsidP="00120429">
      <w:pPr>
        <w:numPr>
          <w:ilvl w:val="0"/>
          <w:numId w:val="3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García, G. (Compilador). Compendio de Pedagogía. Editorial Pueblo y Educación, 2002.</w:t>
      </w:r>
    </w:p>
    <w:p w14:paraId="6306D565" w14:textId="77777777" w:rsidR="00120429" w:rsidRPr="00120429" w:rsidRDefault="00120429" w:rsidP="00120429">
      <w:pPr>
        <w:numPr>
          <w:ilvl w:val="0"/>
          <w:numId w:val="3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proofErr w:type="spellStart"/>
      <w:r w:rsidRPr="00120429">
        <w:rPr>
          <w:rFonts w:ascii="Segoe UI" w:eastAsia="Times New Roman" w:hAnsi="Segoe UI" w:cs="Segoe UI"/>
          <w:color w:val="0F1115"/>
          <w:sz w:val="24"/>
          <w:szCs w:val="24"/>
          <w:lang w:eastAsia="es-MX"/>
        </w:rPr>
        <w:t>Huepp</w:t>
      </w:r>
      <w:proofErr w:type="spellEnd"/>
      <w:r w:rsidRPr="00120429">
        <w:rPr>
          <w:rFonts w:ascii="Segoe UI" w:eastAsia="Times New Roman" w:hAnsi="Segoe UI" w:cs="Segoe UI"/>
          <w:color w:val="0F1115"/>
          <w:sz w:val="24"/>
          <w:szCs w:val="24"/>
          <w:lang w:eastAsia="es-MX"/>
        </w:rPr>
        <w:t>, F. et al. Concepciones actuales del trabajo preventivo en la Educación Inicial y Primaria. Material en soporte digital.</w:t>
      </w:r>
    </w:p>
    <w:p w14:paraId="183572D0" w14:textId="77777777" w:rsidR="00120429" w:rsidRPr="00120429" w:rsidRDefault="00120429" w:rsidP="00120429">
      <w:pPr>
        <w:numPr>
          <w:ilvl w:val="0"/>
          <w:numId w:val="3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López Machín, Ramón. Diversidad e igualdad de oportunidades en la escuela, 2006.</w:t>
      </w:r>
    </w:p>
    <w:p w14:paraId="55825759" w14:textId="77777777" w:rsidR="00120429" w:rsidRPr="00120429" w:rsidRDefault="00120429" w:rsidP="00120429">
      <w:pPr>
        <w:numPr>
          <w:ilvl w:val="0"/>
          <w:numId w:val="3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 xml:space="preserve">Rivero, M. et al. Prevención, conducta y diversidad. Curso </w:t>
      </w:r>
      <w:proofErr w:type="spellStart"/>
      <w:r w:rsidRPr="00120429">
        <w:rPr>
          <w:rFonts w:ascii="Segoe UI" w:eastAsia="Times New Roman" w:hAnsi="Segoe UI" w:cs="Segoe UI"/>
          <w:color w:val="0F1115"/>
          <w:sz w:val="24"/>
          <w:szCs w:val="24"/>
          <w:lang w:eastAsia="es-MX"/>
        </w:rPr>
        <w:t>Pre-congreso</w:t>
      </w:r>
      <w:proofErr w:type="spellEnd"/>
      <w:r w:rsidRPr="00120429">
        <w:rPr>
          <w:rFonts w:ascii="Segoe UI" w:eastAsia="Times New Roman" w:hAnsi="Segoe UI" w:cs="Segoe UI"/>
          <w:color w:val="0F1115"/>
          <w:sz w:val="24"/>
          <w:szCs w:val="24"/>
          <w:lang w:eastAsia="es-MX"/>
        </w:rPr>
        <w:t xml:space="preserve"> Pedagogía 2007.</w:t>
      </w:r>
    </w:p>
    <w:p w14:paraId="045DDD9B" w14:textId="77777777" w:rsidR="00120429" w:rsidRPr="00120429" w:rsidRDefault="00120429" w:rsidP="00120429">
      <w:pPr>
        <w:numPr>
          <w:ilvl w:val="0"/>
          <w:numId w:val="30"/>
        </w:numPr>
        <w:shd w:val="clear" w:color="auto" w:fill="FFFFFF"/>
        <w:spacing w:before="100" w:beforeAutospacing="1" w:after="0" w:line="420" w:lineRule="atLeast"/>
        <w:ind w:left="1380"/>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t>Sierra Salcedo, Regla. Estrategia pedagógica.</w:t>
      </w:r>
    </w:p>
    <w:p w14:paraId="200B48D8" w14:textId="77777777" w:rsidR="00120429" w:rsidRPr="00120429" w:rsidRDefault="00120429" w:rsidP="00120429">
      <w:pPr>
        <w:shd w:val="clear" w:color="auto" w:fill="FFFFFF"/>
        <w:spacing w:before="480" w:after="48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pict w14:anchorId="530E06B2">
          <v:rect id="_x0000_i1039" style="width:0;height:.75pt" o:hralign="center" o:hrstd="t" o:hr="t" fillcolor="#a0a0a0" stroked="f"/>
        </w:pict>
      </w:r>
    </w:p>
    <w:p w14:paraId="6BF64F85" w14:textId="77777777" w:rsidR="00120429" w:rsidRPr="00120429" w:rsidRDefault="00120429" w:rsidP="00120429">
      <w:pPr>
        <w:shd w:val="clear" w:color="auto" w:fill="FFFFFF"/>
        <w:spacing w:before="480" w:after="240" w:line="450" w:lineRule="atLeast"/>
        <w:outlineLvl w:val="2"/>
        <w:rPr>
          <w:rFonts w:ascii="Segoe UI" w:eastAsia="Times New Roman" w:hAnsi="Segoe UI" w:cs="Segoe UI"/>
          <w:b/>
          <w:bCs/>
          <w:color w:val="0F1115"/>
          <w:sz w:val="30"/>
          <w:szCs w:val="30"/>
          <w:lang w:eastAsia="es-MX"/>
        </w:rPr>
      </w:pPr>
      <w:r w:rsidRPr="00120429">
        <w:rPr>
          <w:rFonts w:ascii="Segoe UI" w:eastAsia="Times New Roman" w:hAnsi="Segoe UI" w:cs="Segoe UI"/>
          <w:b/>
          <w:bCs/>
          <w:color w:val="0F1115"/>
          <w:sz w:val="30"/>
          <w:szCs w:val="30"/>
          <w:lang w:eastAsia="es-MX"/>
        </w:rPr>
        <w:t>ANEXO: ESQUEMA PARA LA PIZARRA</w:t>
      </w:r>
    </w:p>
    <w:p w14:paraId="6355A557" w14:textId="77777777" w:rsidR="00120429" w:rsidRPr="00120429" w:rsidRDefault="00120429" w:rsidP="00120429">
      <w:pPr>
        <w:shd w:val="clear" w:color="auto" w:fill="FFFFFF"/>
        <w:spacing w:after="0" w:line="300" w:lineRule="atLeast"/>
        <w:rPr>
          <w:rFonts w:ascii="Segoe UI" w:eastAsia="Times New Roman" w:hAnsi="Segoe UI" w:cs="Segoe UI"/>
          <w:color w:val="0F1115"/>
          <w:sz w:val="20"/>
          <w:szCs w:val="20"/>
          <w:lang w:eastAsia="es-MX"/>
        </w:rPr>
      </w:pPr>
      <w:proofErr w:type="spellStart"/>
      <w:r w:rsidRPr="00120429">
        <w:rPr>
          <w:rFonts w:ascii="Consolas" w:eastAsia="Times New Roman" w:hAnsi="Consolas" w:cs="Segoe UI"/>
          <w:color w:val="0F1115"/>
          <w:sz w:val="18"/>
          <w:szCs w:val="18"/>
          <w:lang w:eastAsia="es-MX"/>
        </w:rPr>
        <w:t>text</w:t>
      </w:r>
      <w:proofErr w:type="spellEnd"/>
    </w:p>
    <w:p w14:paraId="67B4D68A"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w:t>
      </w:r>
    </w:p>
    <w:p w14:paraId="1F976778"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                TEMA 3: EL TRABAJO PREVENTIVO EN LA EDUCACIÓN CUBANA         │</w:t>
      </w:r>
    </w:p>
    <w:p w14:paraId="0E691953"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w:t>
      </w:r>
    </w:p>
    <w:p w14:paraId="70FD3780"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                                                                             │</w:t>
      </w:r>
    </w:p>
    <w:p w14:paraId="3D472C1A"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proofErr w:type="gramStart"/>
      <w:r w:rsidRPr="00120429">
        <w:rPr>
          <w:rFonts w:ascii="Consolas" w:eastAsia="Times New Roman" w:hAnsi="Consolas" w:cs="Courier New"/>
          <w:color w:val="0F1115"/>
          <w:sz w:val="20"/>
          <w:szCs w:val="20"/>
          <w:lang w:eastAsia="es-MX"/>
        </w:rPr>
        <w:t>│  1</w:t>
      </w:r>
      <w:proofErr w:type="gramEnd"/>
      <w:r w:rsidRPr="00120429">
        <w:rPr>
          <w:rFonts w:ascii="Consolas" w:eastAsia="Times New Roman" w:hAnsi="Consolas" w:cs="Courier New"/>
          <w:color w:val="0F1115"/>
          <w:sz w:val="20"/>
          <w:szCs w:val="20"/>
          <w:lang w:eastAsia="es-MX"/>
        </w:rPr>
        <w:t>. ¿Qué es prevención?                                                     │</w:t>
      </w:r>
    </w:p>
    <w:p w14:paraId="6E73ABFF"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     Actuar anticipadamente para evitar dificultades, promoviendo el        │</w:t>
      </w:r>
    </w:p>
    <w:p w14:paraId="669A4B92"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     desarrollo integral de los escolares y fortaleciendo factores          │</w:t>
      </w:r>
    </w:p>
    <w:p w14:paraId="48521CA5"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     protectores.                                                           │</w:t>
      </w:r>
    </w:p>
    <w:p w14:paraId="1121C268"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                                                                             │</w:t>
      </w:r>
    </w:p>
    <w:p w14:paraId="572BC8CD"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proofErr w:type="gramStart"/>
      <w:r w:rsidRPr="00120429">
        <w:rPr>
          <w:rFonts w:ascii="Consolas" w:eastAsia="Times New Roman" w:hAnsi="Consolas" w:cs="Courier New"/>
          <w:color w:val="0F1115"/>
          <w:sz w:val="20"/>
          <w:szCs w:val="20"/>
          <w:lang w:eastAsia="es-MX"/>
        </w:rPr>
        <w:t>│  2</w:t>
      </w:r>
      <w:proofErr w:type="gramEnd"/>
      <w:r w:rsidRPr="00120429">
        <w:rPr>
          <w:rFonts w:ascii="Consolas" w:eastAsia="Times New Roman" w:hAnsi="Consolas" w:cs="Courier New"/>
          <w:color w:val="0F1115"/>
          <w:sz w:val="20"/>
          <w:szCs w:val="20"/>
          <w:lang w:eastAsia="es-MX"/>
        </w:rPr>
        <w:t>. Principios del trabajo preventivo:                                     │</w:t>
      </w:r>
    </w:p>
    <w:p w14:paraId="45C34314"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lastRenderedPageBreak/>
        <w:t>│     • Prevención temprana   • Integralidad                                 │</w:t>
      </w:r>
    </w:p>
    <w:p w14:paraId="6EF1319A"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     • Intersectorialidad    • Individualización                            │</w:t>
      </w:r>
    </w:p>
    <w:p w14:paraId="3608CAE5"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     • Carácter positivo     • Sistematicidad                               │</w:t>
      </w:r>
    </w:p>
    <w:p w14:paraId="0A5C870A"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     • Participación democrática                                            │</w:t>
      </w:r>
    </w:p>
    <w:p w14:paraId="1AB547ED"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                                                                             │</w:t>
      </w:r>
    </w:p>
    <w:p w14:paraId="379518E7"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proofErr w:type="gramStart"/>
      <w:r w:rsidRPr="00120429">
        <w:rPr>
          <w:rFonts w:ascii="Consolas" w:eastAsia="Times New Roman" w:hAnsi="Consolas" w:cs="Courier New"/>
          <w:color w:val="0F1115"/>
          <w:sz w:val="20"/>
          <w:szCs w:val="20"/>
          <w:lang w:eastAsia="es-MX"/>
        </w:rPr>
        <w:t>│  3</w:t>
      </w:r>
      <w:proofErr w:type="gramEnd"/>
      <w:r w:rsidRPr="00120429">
        <w:rPr>
          <w:rFonts w:ascii="Consolas" w:eastAsia="Times New Roman" w:hAnsi="Consolas" w:cs="Courier New"/>
          <w:color w:val="0F1115"/>
          <w:sz w:val="20"/>
          <w:szCs w:val="20"/>
          <w:lang w:eastAsia="es-MX"/>
        </w:rPr>
        <w:t>. Diversidad y atención a las diferencias:                               │</w:t>
      </w:r>
    </w:p>
    <w:p w14:paraId="6DE92C88"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     ┌────────────────────────────────────────────────────────┐             │</w:t>
      </w:r>
    </w:p>
    <w:p w14:paraId="255E5CB6"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 xml:space="preserve">│     │   DIVERSIDAD → ATENCIÓN INDIVIDUALIZADA → </w:t>
      </w:r>
      <w:proofErr w:type="gramStart"/>
      <w:r w:rsidRPr="00120429">
        <w:rPr>
          <w:rFonts w:ascii="Consolas" w:eastAsia="Times New Roman" w:hAnsi="Consolas" w:cs="Courier New"/>
          <w:color w:val="0F1115"/>
          <w:sz w:val="20"/>
          <w:szCs w:val="20"/>
          <w:lang w:eastAsia="es-MX"/>
        </w:rPr>
        <w:t>PREVENCIÓN  │</w:t>
      </w:r>
      <w:proofErr w:type="gramEnd"/>
      <w:r w:rsidRPr="00120429">
        <w:rPr>
          <w:rFonts w:ascii="Consolas" w:eastAsia="Times New Roman" w:hAnsi="Consolas" w:cs="Courier New"/>
          <w:color w:val="0F1115"/>
          <w:sz w:val="20"/>
          <w:szCs w:val="20"/>
          <w:lang w:eastAsia="es-MX"/>
        </w:rPr>
        <w:t xml:space="preserve">             │</w:t>
      </w:r>
    </w:p>
    <w:p w14:paraId="30177CF9"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     └────────────────────────────────────────────────────────┘             │</w:t>
      </w:r>
    </w:p>
    <w:p w14:paraId="1022218B"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                                                                             │</w:t>
      </w:r>
    </w:p>
    <w:p w14:paraId="086D971C"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proofErr w:type="gramStart"/>
      <w:r w:rsidRPr="00120429">
        <w:rPr>
          <w:rFonts w:ascii="Consolas" w:eastAsia="Times New Roman" w:hAnsi="Consolas" w:cs="Courier New"/>
          <w:color w:val="0F1115"/>
          <w:sz w:val="20"/>
          <w:szCs w:val="20"/>
          <w:lang w:eastAsia="es-MX"/>
        </w:rPr>
        <w:t>│  4</w:t>
      </w:r>
      <w:proofErr w:type="gramEnd"/>
      <w:r w:rsidRPr="00120429">
        <w:rPr>
          <w:rFonts w:ascii="Consolas" w:eastAsia="Times New Roman" w:hAnsi="Consolas" w:cs="Courier New"/>
          <w:color w:val="0F1115"/>
          <w:sz w:val="20"/>
          <w:szCs w:val="20"/>
          <w:lang w:eastAsia="es-MX"/>
        </w:rPr>
        <w:t>. Inclusión educativa:                                                    │</w:t>
      </w:r>
    </w:p>
    <w:p w14:paraId="6F4AB6D4"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     • Todos los estudiantes en el aula regular con apoyos.                 │</w:t>
      </w:r>
    </w:p>
    <w:p w14:paraId="2054E2EC"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     • Transformación del sistema para adaptarse a la diversidad.           │</w:t>
      </w:r>
    </w:p>
    <w:p w14:paraId="73922D9B"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     • Calidad, equidad y participación.                                    │</w:t>
      </w:r>
    </w:p>
    <w:p w14:paraId="49EC8426"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                                                                             │</w:t>
      </w:r>
    </w:p>
    <w:p w14:paraId="119694ED"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proofErr w:type="gramStart"/>
      <w:r w:rsidRPr="00120429">
        <w:rPr>
          <w:rFonts w:ascii="Consolas" w:eastAsia="Times New Roman" w:hAnsi="Consolas" w:cs="Courier New"/>
          <w:color w:val="0F1115"/>
          <w:sz w:val="20"/>
          <w:szCs w:val="20"/>
          <w:lang w:eastAsia="es-MX"/>
        </w:rPr>
        <w:t>│  5</w:t>
      </w:r>
      <w:proofErr w:type="gramEnd"/>
      <w:r w:rsidRPr="00120429">
        <w:rPr>
          <w:rFonts w:ascii="Consolas" w:eastAsia="Times New Roman" w:hAnsi="Consolas" w:cs="Courier New"/>
          <w:color w:val="0F1115"/>
          <w:sz w:val="20"/>
          <w:szCs w:val="20"/>
          <w:lang w:eastAsia="es-MX"/>
        </w:rPr>
        <w:t>. Estrategias educativas preventivas:                                    │</w:t>
      </w:r>
    </w:p>
    <w:p w14:paraId="58DC09E2"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     Componentes:                                                            │</w:t>
      </w:r>
    </w:p>
    <w:p w14:paraId="0C740F60"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     ┌──────────┐  ┌──────────┐  ┌──────────┐  ┌──────────┐  ┌──────────┐ │</w:t>
      </w:r>
    </w:p>
    <w:p w14:paraId="5B7E9B68"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     │</w:t>
      </w:r>
      <w:proofErr w:type="spellStart"/>
      <w:r w:rsidRPr="00120429">
        <w:rPr>
          <w:rFonts w:ascii="Consolas" w:eastAsia="Times New Roman" w:hAnsi="Consolas" w:cs="Courier New"/>
          <w:color w:val="0F1115"/>
          <w:sz w:val="20"/>
          <w:szCs w:val="20"/>
          <w:lang w:eastAsia="es-MX"/>
        </w:rPr>
        <w:t>Diag</w:t>
      </w:r>
      <w:proofErr w:type="spellEnd"/>
      <w:r w:rsidRPr="00120429">
        <w:rPr>
          <w:rFonts w:ascii="Consolas" w:eastAsia="Times New Roman" w:hAnsi="Consolas" w:cs="Courier New"/>
          <w:color w:val="0F1115"/>
          <w:sz w:val="20"/>
          <w:szCs w:val="20"/>
          <w:lang w:eastAsia="es-MX"/>
        </w:rPr>
        <w:t xml:space="preserve">-     │→ │ </w:t>
      </w:r>
      <w:proofErr w:type="spellStart"/>
      <w:r w:rsidRPr="00120429">
        <w:rPr>
          <w:rFonts w:ascii="Consolas" w:eastAsia="Times New Roman" w:hAnsi="Consolas" w:cs="Courier New"/>
          <w:color w:val="0F1115"/>
          <w:sz w:val="20"/>
          <w:szCs w:val="20"/>
          <w:lang w:eastAsia="es-MX"/>
        </w:rPr>
        <w:t>Obje</w:t>
      </w:r>
      <w:proofErr w:type="spellEnd"/>
      <w:r w:rsidRPr="00120429">
        <w:rPr>
          <w:rFonts w:ascii="Consolas" w:eastAsia="Times New Roman" w:hAnsi="Consolas" w:cs="Courier New"/>
          <w:color w:val="0F1115"/>
          <w:sz w:val="20"/>
          <w:szCs w:val="20"/>
          <w:lang w:eastAsia="es-MX"/>
        </w:rPr>
        <w:t xml:space="preserve">-    │→ │ Acciones │→ │ </w:t>
      </w:r>
      <w:proofErr w:type="spellStart"/>
      <w:r w:rsidRPr="00120429">
        <w:rPr>
          <w:rFonts w:ascii="Consolas" w:eastAsia="Times New Roman" w:hAnsi="Consolas" w:cs="Courier New"/>
          <w:color w:val="0F1115"/>
          <w:sz w:val="20"/>
          <w:szCs w:val="20"/>
          <w:lang w:eastAsia="es-MX"/>
        </w:rPr>
        <w:t>Organi</w:t>
      </w:r>
      <w:proofErr w:type="spellEnd"/>
      <w:proofErr w:type="gramStart"/>
      <w:r w:rsidRPr="00120429">
        <w:rPr>
          <w:rFonts w:ascii="Consolas" w:eastAsia="Times New Roman" w:hAnsi="Consolas" w:cs="Courier New"/>
          <w:color w:val="0F1115"/>
          <w:sz w:val="20"/>
          <w:szCs w:val="20"/>
          <w:lang w:eastAsia="es-MX"/>
        </w:rPr>
        <w:t>-  │</w:t>
      </w:r>
      <w:proofErr w:type="gramEnd"/>
      <w:r w:rsidRPr="00120429">
        <w:rPr>
          <w:rFonts w:ascii="Consolas" w:eastAsia="Times New Roman" w:hAnsi="Consolas" w:cs="Courier New"/>
          <w:color w:val="0F1115"/>
          <w:sz w:val="20"/>
          <w:szCs w:val="20"/>
          <w:lang w:eastAsia="es-MX"/>
        </w:rPr>
        <w:t xml:space="preserve">→ │ </w:t>
      </w:r>
      <w:proofErr w:type="spellStart"/>
      <w:r w:rsidRPr="00120429">
        <w:rPr>
          <w:rFonts w:ascii="Consolas" w:eastAsia="Times New Roman" w:hAnsi="Consolas" w:cs="Courier New"/>
          <w:color w:val="0F1115"/>
          <w:sz w:val="20"/>
          <w:szCs w:val="20"/>
          <w:lang w:eastAsia="es-MX"/>
        </w:rPr>
        <w:t>Evalua</w:t>
      </w:r>
      <w:proofErr w:type="spellEnd"/>
      <w:r w:rsidRPr="00120429">
        <w:rPr>
          <w:rFonts w:ascii="Consolas" w:eastAsia="Times New Roman" w:hAnsi="Consolas" w:cs="Courier New"/>
          <w:color w:val="0F1115"/>
          <w:sz w:val="20"/>
          <w:szCs w:val="20"/>
          <w:lang w:eastAsia="es-MX"/>
        </w:rPr>
        <w:t>-  │ │</w:t>
      </w:r>
    </w:p>
    <w:p w14:paraId="231CD434"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 xml:space="preserve">│     │nóstico   </w:t>
      </w:r>
      <w:proofErr w:type="gramStart"/>
      <w:r w:rsidRPr="00120429">
        <w:rPr>
          <w:rFonts w:ascii="Consolas" w:eastAsia="Times New Roman" w:hAnsi="Consolas" w:cs="Courier New"/>
          <w:color w:val="0F1115"/>
          <w:sz w:val="20"/>
          <w:szCs w:val="20"/>
          <w:lang w:eastAsia="es-MX"/>
        </w:rPr>
        <w:t>│  │</w:t>
      </w:r>
      <w:proofErr w:type="gramEnd"/>
      <w:r w:rsidRPr="00120429">
        <w:rPr>
          <w:rFonts w:ascii="Consolas" w:eastAsia="Times New Roman" w:hAnsi="Consolas" w:cs="Courier New"/>
          <w:color w:val="0F1115"/>
          <w:sz w:val="20"/>
          <w:szCs w:val="20"/>
          <w:lang w:eastAsia="es-MX"/>
        </w:rPr>
        <w:t xml:space="preserve"> </w:t>
      </w:r>
      <w:proofErr w:type="spellStart"/>
      <w:r w:rsidRPr="00120429">
        <w:rPr>
          <w:rFonts w:ascii="Consolas" w:eastAsia="Times New Roman" w:hAnsi="Consolas" w:cs="Courier New"/>
          <w:color w:val="0F1115"/>
          <w:sz w:val="20"/>
          <w:szCs w:val="20"/>
          <w:lang w:eastAsia="es-MX"/>
        </w:rPr>
        <w:t>tivos</w:t>
      </w:r>
      <w:proofErr w:type="spellEnd"/>
      <w:r w:rsidRPr="00120429">
        <w:rPr>
          <w:rFonts w:ascii="Consolas" w:eastAsia="Times New Roman" w:hAnsi="Consolas" w:cs="Courier New"/>
          <w:color w:val="0F1115"/>
          <w:sz w:val="20"/>
          <w:szCs w:val="20"/>
          <w:lang w:eastAsia="es-MX"/>
        </w:rPr>
        <w:t xml:space="preserve">    │  │ y cont.  </w:t>
      </w:r>
      <w:proofErr w:type="gramStart"/>
      <w:r w:rsidRPr="00120429">
        <w:rPr>
          <w:rFonts w:ascii="Consolas" w:eastAsia="Times New Roman" w:hAnsi="Consolas" w:cs="Courier New"/>
          <w:color w:val="0F1115"/>
          <w:sz w:val="20"/>
          <w:szCs w:val="20"/>
          <w:lang w:eastAsia="es-MX"/>
        </w:rPr>
        <w:t>│  │</w:t>
      </w:r>
      <w:proofErr w:type="gramEnd"/>
      <w:r w:rsidRPr="00120429">
        <w:rPr>
          <w:rFonts w:ascii="Consolas" w:eastAsia="Times New Roman" w:hAnsi="Consolas" w:cs="Courier New"/>
          <w:color w:val="0F1115"/>
          <w:sz w:val="20"/>
          <w:szCs w:val="20"/>
          <w:lang w:eastAsia="es-MX"/>
        </w:rPr>
        <w:t xml:space="preserve"> </w:t>
      </w:r>
      <w:proofErr w:type="spellStart"/>
      <w:r w:rsidRPr="00120429">
        <w:rPr>
          <w:rFonts w:ascii="Consolas" w:eastAsia="Times New Roman" w:hAnsi="Consolas" w:cs="Courier New"/>
          <w:color w:val="0F1115"/>
          <w:sz w:val="20"/>
          <w:szCs w:val="20"/>
          <w:lang w:eastAsia="es-MX"/>
        </w:rPr>
        <w:t>zación</w:t>
      </w:r>
      <w:proofErr w:type="spellEnd"/>
      <w:r w:rsidRPr="00120429">
        <w:rPr>
          <w:rFonts w:ascii="Consolas" w:eastAsia="Times New Roman" w:hAnsi="Consolas" w:cs="Courier New"/>
          <w:color w:val="0F1115"/>
          <w:sz w:val="20"/>
          <w:szCs w:val="20"/>
          <w:lang w:eastAsia="es-MX"/>
        </w:rPr>
        <w:t xml:space="preserve">   │  │ </w:t>
      </w:r>
      <w:proofErr w:type="spellStart"/>
      <w:r w:rsidRPr="00120429">
        <w:rPr>
          <w:rFonts w:ascii="Consolas" w:eastAsia="Times New Roman" w:hAnsi="Consolas" w:cs="Courier New"/>
          <w:color w:val="0F1115"/>
          <w:sz w:val="20"/>
          <w:szCs w:val="20"/>
          <w:lang w:eastAsia="es-MX"/>
        </w:rPr>
        <w:t>ción</w:t>
      </w:r>
      <w:proofErr w:type="spellEnd"/>
      <w:r w:rsidRPr="00120429">
        <w:rPr>
          <w:rFonts w:ascii="Consolas" w:eastAsia="Times New Roman" w:hAnsi="Consolas" w:cs="Courier New"/>
          <w:color w:val="0F1115"/>
          <w:sz w:val="20"/>
          <w:szCs w:val="20"/>
          <w:lang w:eastAsia="es-MX"/>
        </w:rPr>
        <w:t xml:space="preserve">     │ │</w:t>
      </w:r>
    </w:p>
    <w:p w14:paraId="24058631"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     └──────────┘  └──────────┘  └──────────┘  └──────────┘  └──────────┘ │</w:t>
      </w:r>
    </w:p>
    <w:p w14:paraId="02F9BB3B"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                                                                             │</w:t>
      </w:r>
    </w:p>
    <w:p w14:paraId="4190671A"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proofErr w:type="gramStart"/>
      <w:r w:rsidRPr="00120429">
        <w:rPr>
          <w:rFonts w:ascii="Consolas" w:eastAsia="Times New Roman" w:hAnsi="Consolas" w:cs="Courier New"/>
          <w:color w:val="0F1115"/>
          <w:sz w:val="20"/>
          <w:szCs w:val="20"/>
          <w:lang w:eastAsia="es-MX"/>
        </w:rPr>
        <w:t>│  6</w:t>
      </w:r>
      <w:proofErr w:type="gramEnd"/>
      <w:r w:rsidRPr="00120429">
        <w:rPr>
          <w:rFonts w:ascii="Consolas" w:eastAsia="Times New Roman" w:hAnsi="Consolas" w:cs="Courier New"/>
          <w:color w:val="0F1115"/>
          <w:sz w:val="20"/>
          <w:szCs w:val="20"/>
          <w:lang w:eastAsia="es-MX"/>
        </w:rPr>
        <w:t>. Trabajo en equipos y redes:                                             │</w:t>
      </w:r>
    </w:p>
    <w:p w14:paraId="5BD031C7"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     • Equipo pedagógico   • Equipo de orientación                           │</w:t>
      </w:r>
    </w:p>
    <w:p w14:paraId="5D128E43"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     • Equipo de salud     • Equipo intersectorial                          │</w:t>
      </w:r>
    </w:p>
    <w:p w14:paraId="2BE87A8E"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     • Redes profesionales                                                  │</w:t>
      </w:r>
    </w:p>
    <w:p w14:paraId="10B267BD"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                                                                             │</w:t>
      </w:r>
    </w:p>
    <w:p w14:paraId="27428272"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proofErr w:type="gramStart"/>
      <w:r w:rsidRPr="00120429">
        <w:rPr>
          <w:rFonts w:ascii="Consolas" w:eastAsia="Times New Roman" w:hAnsi="Consolas" w:cs="Courier New"/>
          <w:color w:val="0F1115"/>
          <w:sz w:val="20"/>
          <w:szCs w:val="20"/>
          <w:lang w:eastAsia="es-MX"/>
        </w:rPr>
        <w:t>│  7</w:t>
      </w:r>
      <w:proofErr w:type="gramEnd"/>
      <w:r w:rsidRPr="00120429">
        <w:rPr>
          <w:rFonts w:ascii="Consolas" w:eastAsia="Times New Roman" w:hAnsi="Consolas" w:cs="Courier New"/>
          <w:color w:val="0F1115"/>
          <w:sz w:val="20"/>
          <w:szCs w:val="20"/>
          <w:lang w:eastAsia="es-MX"/>
        </w:rPr>
        <w:t>. El maestro como principal agente preventivo:                           │</w:t>
      </w:r>
    </w:p>
    <w:p w14:paraId="3D931F83"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     Diagnostica → Caracteriza contextos → Modela acciones preventivas     │</w:t>
      </w:r>
    </w:p>
    <w:p w14:paraId="502CC519"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     → Involucra familia y comunidad → Evalúa y ajusta                      │</w:t>
      </w:r>
    </w:p>
    <w:p w14:paraId="6092281F"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                                                                             │</w:t>
      </w:r>
    </w:p>
    <w:p w14:paraId="621A1782" w14:textId="77777777" w:rsidR="00120429" w:rsidRPr="00120429" w:rsidRDefault="00120429" w:rsidP="0012042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30" w:lineRule="atLeast"/>
        <w:rPr>
          <w:rFonts w:ascii="Consolas" w:eastAsia="Times New Roman" w:hAnsi="Consolas" w:cs="Courier New"/>
          <w:color w:val="0F1115"/>
          <w:sz w:val="20"/>
          <w:szCs w:val="20"/>
          <w:lang w:eastAsia="es-MX"/>
        </w:rPr>
      </w:pPr>
      <w:r w:rsidRPr="00120429">
        <w:rPr>
          <w:rFonts w:ascii="Consolas" w:eastAsia="Times New Roman" w:hAnsi="Consolas" w:cs="Courier New"/>
          <w:color w:val="0F1115"/>
          <w:sz w:val="20"/>
          <w:szCs w:val="20"/>
          <w:lang w:eastAsia="es-MX"/>
        </w:rPr>
        <w:t>└─────────────────────────────────────────────────────────────────────────────┘</w:t>
      </w:r>
    </w:p>
    <w:p w14:paraId="1E04C5CC" w14:textId="77777777" w:rsidR="00120429" w:rsidRPr="00120429" w:rsidRDefault="00120429" w:rsidP="00120429">
      <w:pPr>
        <w:shd w:val="clear" w:color="auto" w:fill="FFFFFF"/>
        <w:spacing w:before="480" w:after="480"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color w:val="0F1115"/>
          <w:sz w:val="24"/>
          <w:szCs w:val="24"/>
          <w:lang w:eastAsia="es-MX"/>
        </w:rPr>
        <w:pict w14:anchorId="5C23BC72">
          <v:rect id="_x0000_i1040" style="width:0;height:.75pt" o:hralign="center" o:hrstd="t" o:hr="t" fillcolor="#a0a0a0" stroked="f"/>
        </w:pict>
      </w:r>
    </w:p>
    <w:p w14:paraId="3824E858" w14:textId="77777777" w:rsidR="00120429" w:rsidRPr="00120429" w:rsidRDefault="00120429" w:rsidP="00120429">
      <w:pPr>
        <w:shd w:val="clear" w:color="auto" w:fill="FFFFFF"/>
        <w:spacing w:before="240" w:after="100" w:afterAutospacing="1" w:line="420" w:lineRule="atLeast"/>
        <w:rPr>
          <w:rFonts w:ascii="Segoe UI" w:eastAsia="Times New Roman" w:hAnsi="Segoe UI" w:cs="Segoe UI"/>
          <w:color w:val="0F1115"/>
          <w:sz w:val="24"/>
          <w:szCs w:val="24"/>
          <w:lang w:eastAsia="es-MX"/>
        </w:rPr>
      </w:pPr>
      <w:r w:rsidRPr="00120429">
        <w:rPr>
          <w:rFonts w:ascii="Segoe UI" w:eastAsia="Times New Roman" w:hAnsi="Segoe UI" w:cs="Segoe UI"/>
          <w:i/>
          <w:iCs/>
          <w:color w:val="0F1115"/>
          <w:sz w:val="24"/>
          <w:szCs w:val="24"/>
          <w:lang w:eastAsia="es-MX"/>
        </w:rPr>
        <w:t xml:space="preserve">Nota para el docente: Esta conferencia integra los contenidos de los temas anteriores, por lo que se recomienda hacer referencias constantes a los Tema 1 y 2. Al ser el </w:t>
      </w:r>
      <w:r w:rsidRPr="00120429">
        <w:rPr>
          <w:rFonts w:ascii="Segoe UI" w:eastAsia="Times New Roman" w:hAnsi="Segoe UI" w:cs="Segoe UI"/>
          <w:i/>
          <w:iCs/>
          <w:color w:val="0F1115"/>
          <w:sz w:val="24"/>
          <w:szCs w:val="24"/>
          <w:lang w:eastAsia="es-MX"/>
        </w:rPr>
        <w:lastRenderedPageBreak/>
        <w:t>último tema del programa, se debe enfatizar en la relación entre diagnóstico, contextos y prevención, y orientar claramente el trabajo de curso como evaluación final. Se sugiere utilizar ejemplos reales de las escuelas donde laboran los estudiantes para hacer más significativo el aprendizaje.</w:t>
      </w:r>
    </w:p>
    <w:p w14:paraId="16A86669" w14:textId="77777777" w:rsidR="006C6552" w:rsidRDefault="006C6552"/>
    <w:sectPr w:rsidR="006C655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22CCA"/>
    <w:multiLevelType w:val="multilevel"/>
    <w:tmpl w:val="FA8A15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B40163"/>
    <w:multiLevelType w:val="multilevel"/>
    <w:tmpl w:val="C7B05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CD31A1"/>
    <w:multiLevelType w:val="multilevel"/>
    <w:tmpl w:val="478EA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E90C78"/>
    <w:multiLevelType w:val="multilevel"/>
    <w:tmpl w:val="063A4F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037494"/>
    <w:multiLevelType w:val="multilevel"/>
    <w:tmpl w:val="4BC8A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BF2FAA"/>
    <w:multiLevelType w:val="multilevel"/>
    <w:tmpl w:val="9AA06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FB6EC7"/>
    <w:multiLevelType w:val="multilevel"/>
    <w:tmpl w:val="2FFAF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890E61"/>
    <w:multiLevelType w:val="multilevel"/>
    <w:tmpl w:val="7F602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A1692E"/>
    <w:multiLevelType w:val="multilevel"/>
    <w:tmpl w:val="BAD88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49241A"/>
    <w:multiLevelType w:val="multilevel"/>
    <w:tmpl w:val="545E0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2F00CE"/>
    <w:multiLevelType w:val="multilevel"/>
    <w:tmpl w:val="342E5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960A5E"/>
    <w:multiLevelType w:val="multilevel"/>
    <w:tmpl w:val="DB0A95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0D5F67"/>
    <w:multiLevelType w:val="multilevel"/>
    <w:tmpl w:val="78221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470134"/>
    <w:multiLevelType w:val="multilevel"/>
    <w:tmpl w:val="AB0A2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113478"/>
    <w:multiLevelType w:val="multilevel"/>
    <w:tmpl w:val="4EA68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3D5A61"/>
    <w:multiLevelType w:val="multilevel"/>
    <w:tmpl w:val="0B3A1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8B0A11"/>
    <w:multiLevelType w:val="multilevel"/>
    <w:tmpl w:val="D3CE1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1202FA"/>
    <w:multiLevelType w:val="multilevel"/>
    <w:tmpl w:val="DE12F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F127C9"/>
    <w:multiLevelType w:val="multilevel"/>
    <w:tmpl w:val="1326E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C70222"/>
    <w:multiLevelType w:val="multilevel"/>
    <w:tmpl w:val="F1B67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0C59B6"/>
    <w:multiLevelType w:val="multilevel"/>
    <w:tmpl w:val="ED3E0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1C2643"/>
    <w:multiLevelType w:val="multilevel"/>
    <w:tmpl w:val="3C528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446003"/>
    <w:multiLevelType w:val="multilevel"/>
    <w:tmpl w:val="321CD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255A02"/>
    <w:multiLevelType w:val="multilevel"/>
    <w:tmpl w:val="A9C803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5110E90"/>
    <w:multiLevelType w:val="multilevel"/>
    <w:tmpl w:val="CB866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9333E2"/>
    <w:multiLevelType w:val="multilevel"/>
    <w:tmpl w:val="28884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582299"/>
    <w:multiLevelType w:val="multilevel"/>
    <w:tmpl w:val="FB9C2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DA690D"/>
    <w:multiLevelType w:val="multilevel"/>
    <w:tmpl w:val="B170B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2A32D6"/>
    <w:multiLevelType w:val="multilevel"/>
    <w:tmpl w:val="12FCB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B549CA"/>
    <w:multiLevelType w:val="multilevel"/>
    <w:tmpl w:val="29C84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5"/>
  </w:num>
  <w:num w:numId="3">
    <w:abstractNumId w:val="2"/>
  </w:num>
  <w:num w:numId="4">
    <w:abstractNumId w:val="27"/>
  </w:num>
  <w:num w:numId="5">
    <w:abstractNumId w:val="25"/>
  </w:num>
  <w:num w:numId="6">
    <w:abstractNumId w:val="5"/>
  </w:num>
  <w:num w:numId="7">
    <w:abstractNumId w:val="10"/>
  </w:num>
  <w:num w:numId="8">
    <w:abstractNumId w:val="21"/>
  </w:num>
  <w:num w:numId="9">
    <w:abstractNumId w:val="20"/>
  </w:num>
  <w:num w:numId="10">
    <w:abstractNumId w:val="14"/>
  </w:num>
  <w:num w:numId="11">
    <w:abstractNumId w:val="18"/>
  </w:num>
  <w:num w:numId="12">
    <w:abstractNumId w:val="7"/>
  </w:num>
  <w:num w:numId="13">
    <w:abstractNumId w:val="28"/>
  </w:num>
  <w:num w:numId="14">
    <w:abstractNumId w:val="1"/>
  </w:num>
  <w:num w:numId="15">
    <w:abstractNumId w:val="9"/>
  </w:num>
  <w:num w:numId="16">
    <w:abstractNumId w:val="16"/>
  </w:num>
  <w:num w:numId="17">
    <w:abstractNumId w:val="24"/>
  </w:num>
  <w:num w:numId="18">
    <w:abstractNumId w:val="8"/>
  </w:num>
  <w:num w:numId="19">
    <w:abstractNumId w:val="23"/>
  </w:num>
  <w:num w:numId="20">
    <w:abstractNumId w:val="19"/>
  </w:num>
  <w:num w:numId="21">
    <w:abstractNumId w:val="6"/>
  </w:num>
  <w:num w:numId="22">
    <w:abstractNumId w:val="12"/>
  </w:num>
  <w:num w:numId="23">
    <w:abstractNumId w:val="17"/>
  </w:num>
  <w:num w:numId="24">
    <w:abstractNumId w:val="13"/>
  </w:num>
  <w:num w:numId="25">
    <w:abstractNumId w:val="22"/>
  </w:num>
  <w:num w:numId="26">
    <w:abstractNumId w:val="11"/>
  </w:num>
  <w:num w:numId="27">
    <w:abstractNumId w:val="4"/>
  </w:num>
  <w:num w:numId="28">
    <w:abstractNumId w:val="0"/>
  </w:num>
  <w:num w:numId="29">
    <w:abstractNumId w:val="26"/>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552"/>
    <w:rsid w:val="00120429"/>
    <w:rsid w:val="006C6552"/>
    <w:rsid w:val="00860F87"/>
    <w:rsid w:val="00D2196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FD3DF"/>
  <w15:chartTrackingRefBased/>
  <w15:docId w15:val="{09837346-CD22-4649-B4B8-3584206D1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12042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120429"/>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paragraph" w:styleId="Ttulo3">
    <w:name w:val="heading 3"/>
    <w:basedOn w:val="Normal"/>
    <w:link w:val="Ttulo3Car"/>
    <w:uiPriority w:val="9"/>
    <w:qFormat/>
    <w:rsid w:val="00120429"/>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paragraph" w:styleId="Ttulo4">
    <w:name w:val="heading 4"/>
    <w:basedOn w:val="Normal"/>
    <w:link w:val="Ttulo4Car"/>
    <w:uiPriority w:val="9"/>
    <w:qFormat/>
    <w:rsid w:val="00120429"/>
    <w:pPr>
      <w:spacing w:before="100" w:beforeAutospacing="1" w:after="100" w:afterAutospacing="1" w:line="240" w:lineRule="auto"/>
      <w:outlineLvl w:val="3"/>
    </w:pPr>
    <w:rPr>
      <w:rFonts w:ascii="Times New Roman" w:eastAsia="Times New Roman" w:hAnsi="Times New Roman" w:cs="Times New Roman"/>
      <w:b/>
      <w:bCs/>
      <w:sz w:val="24"/>
      <w:szCs w:val="24"/>
      <w:lang w:eastAsia="es-MX"/>
    </w:rPr>
  </w:style>
  <w:style w:type="paragraph" w:styleId="Ttulo5">
    <w:name w:val="heading 5"/>
    <w:basedOn w:val="Normal"/>
    <w:link w:val="Ttulo5Car"/>
    <w:uiPriority w:val="9"/>
    <w:qFormat/>
    <w:rsid w:val="00120429"/>
    <w:pPr>
      <w:spacing w:before="100" w:beforeAutospacing="1" w:after="100" w:afterAutospacing="1" w:line="240" w:lineRule="auto"/>
      <w:outlineLvl w:val="4"/>
    </w:pPr>
    <w:rPr>
      <w:rFonts w:ascii="Times New Roman" w:eastAsia="Times New Roman" w:hAnsi="Times New Roman" w:cs="Times New Roman"/>
      <w:b/>
      <w:bCs/>
      <w:sz w:val="20"/>
      <w:szCs w:val="20"/>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20429"/>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120429"/>
    <w:rPr>
      <w:rFonts w:ascii="Times New Roman" w:eastAsia="Times New Roman" w:hAnsi="Times New Roman" w:cs="Times New Roman"/>
      <w:b/>
      <w:bCs/>
      <w:sz w:val="36"/>
      <w:szCs w:val="36"/>
      <w:lang w:eastAsia="es-MX"/>
    </w:rPr>
  </w:style>
  <w:style w:type="character" w:customStyle="1" w:styleId="Ttulo3Car">
    <w:name w:val="Título 3 Car"/>
    <w:basedOn w:val="Fuentedeprrafopredeter"/>
    <w:link w:val="Ttulo3"/>
    <w:uiPriority w:val="9"/>
    <w:rsid w:val="00120429"/>
    <w:rPr>
      <w:rFonts w:ascii="Times New Roman" w:eastAsia="Times New Roman" w:hAnsi="Times New Roman" w:cs="Times New Roman"/>
      <w:b/>
      <w:bCs/>
      <w:sz w:val="27"/>
      <w:szCs w:val="27"/>
      <w:lang w:eastAsia="es-MX"/>
    </w:rPr>
  </w:style>
  <w:style w:type="character" w:customStyle="1" w:styleId="Ttulo4Car">
    <w:name w:val="Título 4 Car"/>
    <w:basedOn w:val="Fuentedeprrafopredeter"/>
    <w:link w:val="Ttulo4"/>
    <w:uiPriority w:val="9"/>
    <w:rsid w:val="00120429"/>
    <w:rPr>
      <w:rFonts w:ascii="Times New Roman" w:eastAsia="Times New Roman" w:hAnsi="Times New Roman" w:cs="Times New Roman"/>
      <w:b/>
      <w:bCs/>
      <w:sz w:val="24"/>
      <w:szCs w:val="24"/>
      <w:lang w:eastAsia="es-MX"/>
    </w:rPr>
  </w:style>
  <w:style w:type="character" w:customStyle="1" w:styleId="Ttulo5Car">
    <w:name w:val="Título 5 Car"/>
    <w:basedOn w:val="Fuentedeprrafopredeter"/>
    <w:link w:val="Ttulo5"/>
    <w:uiPriority w:val="9"/>
    <w:rsid w:val="00120429"/>
    <w:rPr>
      <w:rFonts w:ascii="Times New Roman" w:eastAsia="Times New Roman" w:hAnsi="Times New Roman" w:cs="Times New Roman"/>
      <w:b/>
      <w:bCs/>
      <w:sz w:val="20"/>
      <w:szCs w:val="20"/>
      <w:lang w:eastAsia="es-MX"/>
    </w:rPr>
  </w:style>
  <w:style w:type="character" w:styleId="Textoennegrita">
    <w:name w:val="Strong"/>
    <w:basedOn w:val="Fuentedeprrafopredeter"/>
    <w:uiPriority w:val="22"/>
    <w:qFormat/>
    <w:rsid w:val="00120429"/>
    <w:rPr>
      <w:b/>
      <w:bCs/>
    </w:rPr>
  </w:style>
  <w:style w:type="paragraph" w:customStyle="1" w:styleId="ds-markdown-paragraph">
    <w:name w:val="ds-markdown-paragraph"/>
    <w:basedOn w:val="Normal"/>
    <w:rsid w:val="00120429"/>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120429"/>
    <w:rPr>
      <w:i/>
      <w:iCs/>
    </w:rPr>
  </w:style>
  <w:style w:type="character" w:customStyle="1" w:styleId="d813de27">
    <w:name w:val="d813de27"/>
    <w:basedOn w:val="Fuentedeprrafopredeter"/>
    <w:rsid w:val="00120429"/>
  </w:style>
  <w:style w:type="paragraph" w:styleId="HTMLconformatoprevio">
    <w:name w:val="HTML Preformatted"/>
    <w:basedOn w:val="Normal"/>
    <w:link w:val="HTMLconformatoprevioCar"/>
    <w:uiPriority w:val="99"/>
    <w:semiHidden/>
    <w:unhideWhenUsed/>
    <w:rsid w:val="001204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MX"/>
    </w:rPr>
  </w:style>
  <w:style w:type="character" w:customStyle="1" w:styleId="HTMLconformatoprevioCar">
    <w:name w:val="HTML con formato previo Car"/>
    <w:basedOn w:val="Fuentedeprrafopredeter"/>
    <w:link w:val="HTMLconformatoprevio"/>
    <w:uiPriority w:val="99"/>
    <w:semiHidden/>
    <w:rsid w:val="00120429"/>
    <w:rPr>
      <w:rFonts w:ascii="Courier New" w:eastAsia="Times New Roman" w:hAnsi="Courier New" w:cs="Courier New"/>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538390">
      <w:bodyDiv w:val="1"/>
      <w:marLeft w:val="0"/>
      <w:marRight w:val="0"/>
      <w:marTop w:val="0"/>
      <w:marBottom w:val="0"/>
      <w:divBdr>
        <w:top w:val="none" w:sz="0" w:space="0" w:color="auto"/>
        <w:left w:val="none" w:sz="0" w:space="0" w:color="auto"/>
        <w:bottom w:val="none" w:sz="0" w:space="0" w:color="auto"/>
        <w:right w:val="none" w:sz="0" w:space="0" w:color="auto"/>
      </w:divBdr>
      <w:divsChild>
        <w:div w:id="796264193">
          <w:marLeft w:val="660"/>
          <w:marRight w:val="660"/>
          <w:marTop w:val="0"/>
          <w:marBottom w:val="0"/>
          <w:divBdr>
            <w:top w:val="none" w:sz="0" w:space="0" w:color="auto"/>
            <w:left w:val="none" w:sz="0" w:space="0" w:color="auto"/>
            <w:bottom w:val="none" w:sz="0" w:space="0" w:color="auto"/>
            <w:right w:val="none" w:sz="0" w:space="0" w:color="auto"/>
          </w:divBdr>
          <w:divsChild>
            <w:div w:id="678892446">
              <w:marLeft w:val="0"/>
              <w:marRight w:val="0"/>
              <w:marTop w:val="0"/>
              <w:marBottom w:val="0"/>
              <w:divBdr>
                <w:top w:val="none" w:sz="0" w:space="0" w:color="auto"/>
                <w:left w:val="none" w:sz="0" w:space="0" w:color="auto"/>
                <w:bottom w:val="none" w:sz="0" w:space="0" w:color="auto"/>
                <w:right w:val="none" w:sz="0" w:space="0" w:color="auto"/>
              </w:divBdr>
              <w:divsChild>
                <w:div w:id="342249809">
                  <w:marLeft w:val="0"/>
                  <w:marRight w:val="0"/>
                  <w:marTop w:val="0"/>
                  <w:marBottom w:val="0"/>
                  <w:divBdr>
                    <w:top w:val="none" w:sz="0" w:space="0" w:color="auto"/>
                    <w:left w:val="none" w:sz="0" w:space="0" w:color="auto"/>
                    <w:bottom w:val="none" w:sz="0" w:space="0" w:color="auto"/>
                    <w:right w:val="none" w:sz="0" w:space="0" w:color="auto"/>
                  </w:divBdr>
                  <w:divsChild>
                    <w:div w:id="839320266">
                      <w:marLeft w:val="0"/>
                      <w:marRight w:val="0"/>
                      <w:marTop w:val="0"/>
                      <w:marBottom w:val="0"/>
                      <w:divBdr>
                        <w:top w:val="none" w:sz="0" w:space="0" w:color="auto"/>
                        <w:left w:val="none" w:sz="0" w:space="0" w:color="auto"/>
                        <w:bottom w:val="none" w:sz="0" w:space="0" w:color="auto"/>
                        <w:right w:val="none" w:sz="0" w:space="0" w:color="auto"/>
                      </w:divBdr>
                      <w:divsChild>
                        <w:div w:id="1595624158">
                          <w:marLeft w:val="0"/>
                          <w:marRight w:val="0"/>
                          <w:marTop w:val="150"/>
                          <w:marBottom w:val="0"/>
                          <w:divBdr>
                            <w:top w:val="none" w:sz="0" w:space="0" w:color="auto"/>
                            <w:left w:val="none" w:sz="0" w:space="0" w:color="auto"/>
                            <w:bottom w:val="none" w:sz="0" w:space="0" w:color="auto"/>
                            <w:right w:val="none" w:sz="0" w:space="0" w:color="auto"/>
                          </w:divBdr>
                          <w:divsChild>
                            <w:div w:id="503712222">
                              <w:marLeft w:val="0"/>
                              <w:marRight w:val="0"/>
                              <w:marTop w:val="0"/>
                              <w:marBottom w:val="0"/>
                              <w:divBdr>
                                <w:top w:val="none" w:sz="0" w:space="0" w:color="auto"/>
                                <w:left w:val="none" w:sz="0" w:space="0" w:color="auto"/>
                                <w:bottom w:val="none" w:sz="0" w:space="0" w:color="auto"/>
                                <w:right w:val="none" w:sz="0" w:space="0" w:color="auto"/>
                              </w:divBdr>
                            </w:div>
                            <w:div w:id="1680617223">
                              <w:marLeft w:val="0"/>
                              <w:marRight w:val="0"/>
                              <w:marTop w:val="0"/>
                              <w:marBottom w:val="0"/>
                              <w:divBdr>
                                <w:top w:val="none" w:sz="0" w:space="0" w:color="auto"/>
                                <w:left w:val="none" w:sz="0" w:space="0" w:color="auto"/>
                                <w:bottom w:val="none" w:sz="0" w:space="0" w:color="auto"/>
                                <w:right w:val="none" w:sz="0" w:space="0" w:color="auto"/>
                              </w:divBdr>
                            </w:div>
                            <w:div w:id="735514709">
                              <w:blockQuote w:val="1"/>
                              <w:marLeft w:val="0"/>
                              <w:marRight w:val="0"/>
                              <w:marTop w:val="240"/>
                              <w:marBottom w:val="0"/>
                              <w:divBdr>
                                <w:top w:val="none" w:sz="0" w:space="0" w:color="auto"/>
                                <w:left w:val="single" w:sz="12" w:space="11" w:color="ADB2B8"/>
                                <w:bottom w:val="none" w:sz="0" w:space="0" w:color="auto"/>
                                <w:right w:val="none" w:sz="0" w:space="0" w:color="auto"/>
                              </w:divBdr>
                            </w:div>
                            <w:div w:id="438526352">
                              <w:marLeft w:val="0"/>
                              <w:marRight w:val="0"/>
                              <w:marTop w:val="0"/>
                              <w:marBottom w:val="0"/>
                              <w:divBdr>
                                <w:top w:val="none" w:sz="0" w:space="0" w:color="auto"/>
                                <w:left w:val="none" w:sz="0" w:space="0" w:color="auto"/>
                                <w:bottom w:val="none" w:sz="0" w:space="0" w:color="auto"/>
                                <w:right w:val="none" w:sz="0" w:space="0" w:color="auto"/>
                              </w:divBdr>
                            </w:div>
                            <w:div w:id="539393803">
                              <w:marLeft w:val="0"/>
                              <w:marRight w:val="0"/>
                              <w:marTop w:val="0"/>
                              <w:marBottom w:val="0"/>
                              <w:divBdr>
                                <w:top w:val="none" w:sz="0" w:space="0" w:color="auto"/>
                                <w:left w:val="none" w:sz="0" w:space="0" w:color="auto"/>
                                <w:bottom w:val="none" w:sz="0" w:space="0" w:color="auto"/>
                                <w:right w:val="none" w:sz="0" w:space="0" w:color="auto"/>
                              </w:divBdr>
                            </w:div>
                            <w:div w:id="2055958190">
                              <w:blockQuote w:val="1"/>
                              <w:marLeft w:val="0"/>
                              <w:marRight w:val="0"/>
                              <w:marTop w:val="240"/>
                              <w:marBottom w:val="0"/>
                              <w:divBdr>
                                <w:top w:val="none" w:sz="0" w:space="0" w:color="auto"/>
                                <w:left w:val="single" w:sz="12" w:space="11" w:color="ADB2B8"/>
                                <w:bottom w:val="none" w:sz="0" w:space="0" w:color="auto"/>
                                <w:right w:val="none" w:sz="0" w:space="0" w:color="auto"/>
                              </w:divBdr>
                            </w:div>
                            <w:div w:id="1912809524">
                              <w:marLeft w:val="0"/>
                              <w:marRight w:val="0"/>
                              <w:marTop w:val="0"/>
                              <w:marBottom w:val="0"/>
                              <w:divBdr>
                                <w:top w:val="none" w:sz="0" w:space="0" w:color="auto"/>
                                <w:left w:val="none" w:sz="0" w:space="0" w:color="auto"/>
                                <w:bottom w:val="none" w:sz="0" w:space="0" w:color="auto"/>
                                <w:right w:val="none" w:sz="0" w:space="0" w:color="auto"/>
                              </w:divBdr>
                            </w:div>
                            <w:div w:id="1033917832">
                              <w:marLeft w:val="0"/>
                              <w:marRight w:val="0"/>
                              <w:marTop w:val="0"/>
                              <w:marBottom w:val="0"/>
                              <w:divBdr>
                                <w:top w:val="none" w:sz="0" w:space="0" w:color="auto"/>
                                <w:left w:val="none" w:sz="0" w:space="0" w:color="auto"/>
                                <w:bottom w:val="none" w:sz="0" w:space="0" w:color="auto"/>
                                <w:right w:val="none" w:sz="0" w:space="0" w:color="auto"/>
                              </w:divBdr>
                            </w:div>
                            <w:div w:id="1041516334">
                              <w:marLeft w:val="0"/>
                              <w:marRight w:val="0"/>
                              <w:marTop w:val="0"/>
                              <w:marBottom w:val="0"/>
                              <w:divBdr>
                                <w:top w:val="none" w:sz="0" w:space="0" w:color="auto"/>
                                <w:left w:val="none" w:sz="0" w:space="0" w:color="auto"/>
                                <w:bottom w:val="none" w:sz="0" w:space="0" w:color="auto"/>
                                <w:right w:val="none" w:sz="0" w:space="0" w:color="auto"/>
                              </w:divBdr>
                            </w:div>
                            <w:div w:id="852765988">
                              <w:marLeft w:val="0"/>
                              <w:marRight w:val="0"/>
                              <w:marTop w:val="0"/>
                              <w:marBottom w:val="0"/>
                              <w:divBdr>
                                <w:top w:val="none" w:sz="0" w:space="0" w:color="auto"/>
                                <w:left w:val="none" w:sz="0" w:space="0" w:color="auto"/>
                                <w:bottom w:val="none" w:sz="0" w:space="0" w:color="auto"/>
                                <w:right w:val="none" w:sz="0" w:space="0" w:color="auto"/>
                              </w:divBdr>
                            </w:div>
                            <w:div w:id="2972354">
                              <w:marLeft w:val="0"/>
                              <w:marRight w:val="0"/>
                              <w:marTop w:val="240"/>
                              <w:marBottom w:val="165"/>
                              <w:divBdr>
                                <w:top w:val="none" w:sz="0" w:space="0" w:color="auto"/>
                                <w:left w:val="none" w:sz="0" w:space="0" w:color="auto"/>
                                <w:bottom w:val="none" w:sz="0" w:space="0" w:color="auto"/>
                                <w:right w:val="none" w:sz="0" w:space="0" w:color="auto"/>
                              </w:divBdr>
                              <w:divsChild>
                                <w:div w:id="287901730">
                                  <w:marLeft w:val="0"/>
                                  <w:marRight w:val="0"/>
                                  <w:marTop w:val="0"/>
                                  <w:marBottom w:val="0"/>
                                  <w:divBdr>
                                    <w:top w:val="none" w:sz="0" w:space="0" w:color="auto"/>
                                    <w:left w:val="none" w:sz="0" w:space="0" w:color="auto"/>
                                    <w:bottom w:val="none" w:sz="0" w:space="0" w:color="auto"/>
                                    <w:right w:val="none" w:sz="0" w:space="0" w:color="auto"/>
                                  </w:divBdr>
                                  <w:divsChild>
                                    <w:div w:id="1410729641">
                                      <w:marLeft w:val="0"/>
                                      <w:marRight w:val="0"/>
                                      <w:marTop w:val="0"/>
                                      <w:marBottom w:val="0"/>
                                      <w:divBdr>
                                        <w:top w:val="none" w:sz="0" w:space="0" w:color="auto"/>
                                        <w:left w:val="none" w:sz="0" w:space="0" w:color="auto"/>
                                        <w:bottom w:val="none" w:sz="0" w:space="0" w:color="auto"/>
                                        <w:right w:val="none" w:sz="0" w:space="0" w:color="auto"/>
                                      </w:divBdr>
                                      <w:divsChild>
                                        <w:div w:id="1350644652">
                                          <w:marLeft w:val="0"/>
                                          <w:marRight w:val="0"/>
                                          <w:marTop w:val="0"/>
                                          <w:marBottom w:val="0"/>
                                          <w:divBdr>
                                            <w:top w:val="none" w:sz="0" w:space="0" w:color="auto"/>
                                            <w:left w:val="none" w:sz="0" w:space="0" w:color="auto"/>
                                            <w:bottom w:val="none" w:sz="0" w:space="0" w:color="auto"/>
                                            <w:right w:val="none" w:sz="0" w:space="0" w:color="auto"/>
                                          </w:divBdr>
                                          <w:divsChild>
                                            <w:div w:id="211767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27</Pages>
  <Words>5066</Words>
  <Characters>27866</Characters>
  <Application>Microsoft Office Word</Application>
  <DocSecurity>0</DocSecurity>
  <Lines>232</Lines>
  <Paragraphs>65</Paragraphs>
  <ScaleCrop>false</ScaleCrop>
  <Company/>
  <LinksUpToDate>false</LinksUpToDate>
  <CharactersWithSpaces>32867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 Fernández Paez</dc:creator>
  <cp:keywords/>
  <dc:description/>
  <cp:lastModifiedBy>Arian Fernández Paez</cp:lastModifiedBy>
  <cp:revision>4</cp:revision>
  <dcterms:created xsi:type="dcterms:W3CDTF">2026-09-06T01:42:00Z</dcterms:created>
  <dcterms:modified xsi:type="dcterms:W3CDTF">2026-09-06T01:48:00Z</dcterms:modified>
</cp:coreProperties>
</file>