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1C542E" w14:textId="77777777" w:rsidR="00F11348" w:rsidRPr="0068431F" w:rsidRDefault="00F11348" w:rsidP="00F11348">
      <w:pPr>
        <w:jc w:val="center"/>
        <w:rPr>
          <w:rFonts w:ascii="Arial" w:hAnsi="Arial" w:cs="Arial"/>
          <w:b/>
          <w:sz w:val="24"/>
          <w:szCs w:val="24"/>
        </w:rPr>
      </w:pPr>
      <w:r w:rsidRPr="0068431F">
        <w:rPr>
          <w:rFonts w:ascii="Arial" w:hAnsi="Arial" w:cs="Arial"/>
          <w:b/>
          <w:sz w:val="24"/>
          <w:szCs w:val="24"/>
        </w:rPr>
        <w:t>ASIGNATURA: FUNDAMENTOS DE LA EDUCACIÓN ESPECIAL</w:t>
      </w:r>
    </w:p>
    <w:p w14:paraId="3DD62541" w14:textId="77777777" w:rsidR="00F11348" w:rsidRPr="0068431F" w:rsidRDefault="00F11348" w:rsidP="00F11348">
      <w:pPr>
        <w:jc w:val="center"/>
        <w:rPr>
          <w:rFonts w:ascii="Arial" w:hAnsi="Arial" w:cs="Arial"/>
          <w:b/>
          <w:sz w:val="24"/>
          <w:szCs w:val="24"/>
        </w:rPr>
      </w:pPr>
      <w:r w:rsidRPr="0068431F">
        <w:rPr>
          <w:rFonts w:ascii="Arial" w:hAnsi="Arial" w:cs="Arial"/>
          <w:b/>
          <w:sz w:val="24"/>
          <w:szCs w:val="24"/>
        </w:rPr>
        <w:t>CARRERA: PEDAGOGÍA-PSICOLOGÌA</w:t>
      </w:r>
    </w:p>
    <w:p w14:paraId="5B5FFF76" w14:textId="77777777" w:rsidR="00F11348" w:rsidRPr="0068431F" w:rsidRDefault="00F11348" w:rsidP="00F11348">
      <w:pPr>
        <w:jc w:val="center"/>
        <w:rPr>
          <w:rFonts w:ascii="Arial" w:hAnsi="Arial" w:cs="Arial"/>
          <w:b/>
          <w:sz w:val="24"/>
          <w:szCs w:val="24"/>
        </w:rPr>
      </w:pPr>
      <w:r w:rsidRPr="0068431F">
        <w:rPr>
          <w:rFonts w:ascii="Arial" w:hAnsi="Arial" w:cs="Arial"/>
          <w:b/>
          <w:sz w:val="24"/>
          <w:szCs w:val="24"/>
        </w:rPr>
        <w:t>AÑO: 3RO</w:t>
      </w:r>
    </w:p>
    <w:p w14:paraId="7B4C74D1" w14:textId="4F17D8E2" w:rsidR="00894873" w:rsidRPr="0068431F" w:rsidRDefault="00F11348" w:rsidP="00F11348">
      <w:pPr>
        <w:jc w:val="center"/>
        <w:rPr>
          <w:rFonts w:ascii="Arial" w:hAnsi="Arial" w:cs="Arial"/>
          <w:b/>
          <w:sz w:val="24"/>
          <w:szCs w:val="24"/>
        </w:rPr>
      </w:pPr>
      <w:r w:rsidRPr="0068431F">
        <w:rPr>
          <w:rFonts w:ascii="Arial" w:hAnsi="Arial" w:cs="Arial"/>
          <w:b/>
          <w:sz w:val="24"/>
          <w:szCs w:val="24"/>
        </w:rPr>
        <w:t>1er Material</w:t>
      </w:r>
    </w:p>
    <w:p w14:paraId="77C1A3D1" w14:textId="56F7BA34" w:rsidR="00F11348" w:rsidRPr="007950E3" w:rsidRDefault="00F11348" w:rsidP="00F11348">
      <w:pPr>
        <w:jc w:val="both"/>
        <w:rPr>
          <w:rFonts w:ascii="Arial" w:hAnsi="Arial" w:cs="Arial"/>
          <w:sz w:val="24"/>
          <w:szCs w:val="24"/>
        </w:rPr>
      </w:pPr>
      <w:r w:rsidRPr="007950E3">
        <w:rPr>
          <w:rFonts w:ascii="Arial" w:hAnsi="Arial" w:cs="Arial"/>
          <w:sz w:val="24"/>
          <w:szCs w:val="24"/>
        </w:rPr>
        <w:t xml:space="preserve">A continuación, abordaremos reflexiones generales sobre el tema 1 de la asignatura, en estas reflexiones </w:t>
      </w:r>
      <w:r w:rsidR="0028460A">
        <w:rPr>
          <w:rFonts w:ascii="Arial" w:hAnsi="Arial" w:cs="Arial"/>
          <w:sz w:val="24"/>
          <w:szCs w:val="24"/>
        </w:rPr>
        <w:t>solo hay ideas generales que se pueden compartir en una conferencia. D</w:t>
      </w:r>
      <w:r w:rsidRPr="007950E3">
        <w:rPr>
          <w:rFonts w:ascii="Arial" w:hAnsi="Arial" w:cs="Arial"/>
          <w:sz w:val="24"/>
          <w:szCs w:val="24"/>
        </w:rPr>
        <w:t>eben profundizar en el contenido por la bibliografía que se propone</w:t>
      </w:r>
      <w:r w:rsidR="0028460A">
        <w:rPr>
          <w:rFonts w:ascii="Arial" w:hAnsi="Arial" w:cs="Arial"/>
          <w:sz w:val="24"/>
          <w:szCs w:val="24"/>
        </w:rPr>
        <w:t xml:space="preserve"> en cada semana</w:t>
      </w:r>
      <w:r w:rsidRPr="007950E3">
        <w:rPr>
          <w:rFonts w:ascii="Arial" w:hAnsi="Arial" w:cs="Arial"/>
          <w:sz w:val="24"/>
          <w:szCs w:val="24"/>
        </w:rPr>
        <w:t xml:space="preserve">. Al concluir deben responder la guía </w:t>
      </w:r>
      <w:r w:rsidR="0028460A">
        <w:rPr>
          <w:rFonts w:ascii="Arial" w:hAnsi="Arial" w:cs="Arial"/>
          <w:sz w:val="24"/>
          <w:szCs w:val="24"/>
        </w:rPr>
        <w:t xml:space="preserve">que se encuentra </w:t>
      </w:r>
      <w:r w:rsidRPr="007950E3">
        <w:rPr>
          <w:rFonts w:ascii="Arial" w:hAnsi="Arial" w:cs="Arial"/>
          <w:sz w:val="24"/>
          <w:szCs w:val="24"/>
        </w:rPr>
        <w:t>al finalizar el tema, que es lo que deben enviar el 16 de mayo, para que puedan continuar la asignatura las siguientes dos semanas.</w:t>
      </w:r>
    </w:p>
    <w:p w14:paraId="4D2875B3" w14:textId="19817F44" w:rsidR="00B159A2" w:rsidRPr="007950E3" w:rsidRDefault="00B159A2" w:rsidP="00B159A2">
      <w:pPr>
        <w:jc w:val="both"/>
        <w:rPr>
          <w:rFonts w:ascii="Arial" w:hAnsi="Arial" w:cs="Arial"/>
          <w:sz w:val="24"/>
          <w:szCs w:val="24"/>
        </w:rPr>
      </w:pPr>
      <w:r w:rsidRPr="004C150D">
        <w:rPr>
          <w:rFonts w:ascii="Arial" w:hAnsi="Arial" w:cs="Arial"/>
          <w:b/>
          <w:sz w:val="24"/>
          <w:szCs w:val="24"/>
        </w:rPr>
        <w:t>Tema 1:</w:t>
      </w:r>
      <w:r w:rsidRPr="007950E3">
        <w:rPr>
          <w:rFonts w:ascii="Arial" w:hAnsi="Arial" w:cs="Arial"/>
          <w:sz w:val="24"/>
          <w:szCs w:val="24"/>
        </w:rPr>
        <w:t xml:space="preserve"> La educación especial. Reseña histórica. Fuentes esenciales de cambios en la educación especial. Importancia de documentos, declaraciones, eventos políticos, científicos y educacionales internacionales auspiciados por organismos y organizaciones especializadas. La Declaración de Salamanca (1994) acerca de la integración de niños con necesidades educativas especiales. Importancia. </w:t>
      </w:r>
    </w:p>
    <w:p w14:paraId="1F5C4810" w14:textId="77CE2F12" w:rsidR="00003508" w:rsidRPr="007950E3" w:rsidRDefault="00003508" w:rsidP="00003508">
      <w:pPr>
        <w:autoSpaceDE w:val="0"/>
        <w:autoSpaceDN w:val="0"/>
        <w:adjustRightInd w:val="0"/>
        <w:spacing w:after="0" w:line="240" w:lineRule="auto"/>
        <w:jc w:val="both"/>
        <w:rPr>
          <w:rFonts w:ascii="Arial" w:hAnsi="Arial" w:cs="Arial"/>
          <w:bCs/>
          <w:i/>
          <w:iCs/>
          <w:sz w:val="24"/>
          <w:szCs w:val="24"/>
        </w:rPr>
      </w:pPr>
      <w:r w:rsidRPr="007950E3">
        <w:rPr>
          <w:rFonts w:ascii="Arial" w:hAnsi="Arial" w:cs="Arial"/>
          <w:bCs/>
          <w:i/>
          <w:iCs/>
          <w:sz w:val="24"/>
          <w:szCs w:val="24"/>
        </w:rPr>
        <w:t>“Todo esfuerzo por difundir la instrucción es vano, cuando no se acomoda la enseñanza a las necesidades naturaleza y porvenir del que la recibe.”</w:t>
      </w:r>
    </w:p>
    <w:p w14:paraId="552D7D30" w14:textId="31CDA05D" w:rsidR="00B159A2" w:rsidRPr="007950E3" w:rsidRDefault="00003508" w:rsidP="00F62086">
      <w:pPr>
        <w:jc w:val="right"/>
        <w:rPr>
          <w:rFonts w:ascii="Arial" w:hAnsi="Arial" w:cs="Arial"/>
          <w:bCs/>
          <w:i/>
          <w:iCs/>
          <w:sz w:val="24"/>
          <w:szCs w:val="24"/>
        </w:rPr>
      </w:pPr>
      <w:r w:rsidRPr="007950E3">
        <w:rPr>
          <w:rFonts w:ascii="Arial" w:hAnsi="Arial" w:cs="Arial"/>
          <w:bCs/>
          <w:i/>
          <w:iCs/>
          <w:sz w:val="24"/>
          <w:szCs w:val="24"/>
        </w:rPr>
        <w:t>José Martí</w:t>
      </w:r>
    </w:p>
    <w:p w14:paraId="686A681A" w14:textId="4E1CCFA7" w:rsidR="008E095E" w:rsidRPr="008E095E" w:rsidRDefault="008E095E" w:rsidP="00A715F8">
      <w:pPr>
        <w:jc w:val="both"/>
        <w:rPr>
          <w:rFonts w:ascii="Arial" w:hAnsi="Arial" w:cs="Arial"/>
          <w:sz w:val="24"/>
          <w:szCs w:val="24"/>
          <w:lang w:val="es-MX"/>
        </w:rPr>
      </w:pPr>
      <w:r w:rsidRPr="008E095E">
        <w:rPr>
          <w:rFonts w:ascii="Arial" w:hAnsi="Arial" w:cs="Arial"/>
          <w:sz w:val="24"/>
          <w:szCs w:val="24"/>
        </w:rPr>
        <w:t>La educación, como cualquier actividad</w:t>
      </w:r>
      <w:r>
        <w:rPr>
          <w:rFonts w:ascii="Arial" w:hAnsi="Arial" w:cs="Arial"/>
          <w:sz w:val="24"/>
          <w:szCs w:val="24"/>
        </w:rPr>
        <w:t xml:space="preserve"> </w:t>
      </w:r>
      <w:r w:rsidRPr="008E095E">
        <w:rPr>
          <w:rFonts w:ascii="Arial" w:hAnsi="Arial" w:cs="Arial"/>
          <w:sz w:val="24"/>
          <w:szCs w:val="24"/>
        </w:rPr>
        <w:t>humana que parte de una realidad concreta y que incide sobre ella con ánimo de modificarla, exige flexibilidad y adecuación continuas de los procedimientos de intervención que descalifican los anteriormente establecidos.</w:t>
      </w:r>
      <w:r>
        <w:rPr>
          <w:rFonts w:ascii="Arial" w:hAnsi="Arial" w:cs="Arial"/>
          <w:sz w:val="24"/>
          <w:szCs w:val="24"/>
        </w:rPr>
        <w:t xml:space="preserve"> </w:t>
      </w:r>
      <w:r w:rsidRPr="008E095E">
        <w:rPr>
          <w:rFonts w:ascii="Arial" w:hAnsi="Arial" w:cs="Arial"/>
          <w:sz w:val="24"/>
          <w:szCs w:val="24"/>
        </w:rPr>
        <w:t>Por tanto, es conveniente que, al tratar de solucionar las necesidades</w:t>
      </w:r>
      <w:r>
        <w:rPr>
          <w:rFonts w:ascii="Arial" w:hAnsi="Arial" w:cs="Arial"/>
          <w:sz w:val="24"/>
          <w:szCs w:val="24"/>
        </w:rPr>
        <w:t xml:space="preserve"> </w:t>
      </w:r>
      <w:r w:rsidRPr="008E095E">
        <w:rPr>
          <w:rFonts w:ascii="Arial" w:hAnsi="Arial" w:cs="Arial"/>
          <w:sz w:val="24"/>
          <w:szCs w:val="24"/>
        </w:rPr>
        <w:t>educativas propias de cualquier persona, se tenga un conocimiento veraz</w:t>
      </w:r>
      <w:r>
        <w:rPr>
          <w:rFonts w:ascii="Arial" w:hAnsi="Arial" w:cs="Arial"/>
          <w:sz w:val="24"/>
          <w:szCs w:val="24"/>
        </w:rPr>
        <w:t xml:space="preserve"> </w:t>
      </w:r>
      <w:r w:rsidRPr="008E095E">
        <w:rPr>
          <w:rFonts w:ascii="Arial" w:hAnsi="Arial" w:cs="Arial"/>
          <w:sz w:val="24"/>
          <w:szCs w:val="24"/>
        </w:rPr>
        <w:t>de cómo se desarrolla, conoce y aprende el género humano, pues constituye la base para solucionar las dificultades presentes a lo largo de nuestras vidas.</w:t>
      </w:r>
      <w:r>
        <w:rPr>
          <w:rFonts w:ascii="Arial" w:hAnsi="Arial" w:cs="Arial"/>
          <w:sz w:val="24"/>
          <w:szCs w:val="24"/>
        </w:rPr>
        <w:t xml:space="preserve"> </w:t>
      </w:r>
      <w:r w:rsidRPr="008E095E">
        <w:rPr>
          <w:rFonts w:ascii="Arial" w:hAnsi="Arial" w:cs="Arial"/>
          <w:sz w:val="24"/>
          <w:szCs w:val="24"/>
        </w:rPr>
        <w:t>En la actualidad, hablar de educación especial implica tener presentes</w:t>
      </w:r>
      <w:r>
        <w:rPr>
          <w:rFonts w:ascii="Arial" w:hAnsi="Arial" w:cs="Arial"/>
          <w:sz w:val="24"/>
          <w:szCs w:val="24"/>
        </w:rPr>
        <w:t xml:space="preserve"> </w:t>
      </w:r>
      <w:r w:rsidRPr="008E095E">
        <w:rPr>
          <w:rFonts w:ascii="Arial" w:hAnsi="Arial" w:cs="Arial"/>
          <w:sz w:val="24"/>
          <w:szCs w:val="24"/>
        </w:rPr>
        <w:t>los cambios experimentados en dicho campo, iniciando con los mismos términos de educación especial, discapacidad, dificultades de aprendizaje, necesidades educativas especiales</w:t>
      </w:r>
      <w:r>
        <w:rPr>
          <w:rFonts w:ascii="Arial" w:hAnsi="Arial" w:cs="Arial"/>
          <w:sz w:val="24"/>
          <w:szCs w:val="24"/>
        </w:rPr>
        <w:t xml:space="preserve"> </w:t>
      </w:r>
      <w:r w:rsidRPr="008E095E">
        <w:rPr>
          <w:rFonts w:ascii="Arial" w:hAnsi="Arial" w:cs="Arial"/>
          <w:sz w:val="24"/>
          <w:szCs w:val="24"/>
        </w:rPr>
        <w:t>y por supuesto, normalidad, tan comunes en</w:t>
      </w:r>
      <w:r>
        <w:rPr>
          <w:rFonts w:ascii="Arial" w:hAnsi="Arial" w:cs="Arial"/>
          <w:sz w:val="24"/>
          <w:szCs w:val="24"/>
        </w:rPr>
        <w:t xml:space="preserve"> </w:t>
      </w:r>
      <w:r w:rsidRPr="008E095E">
        <w:rPr>
          <w:rFonts w:ascii="Arial" w:hAnsi="Arial" w:cs="Arial"/>
          <w:sz w:val="24"/>
          <w:szCs w:val="24"/>
        </w:rPr>
        <w:t>el lenguaje educativo contemporáneo.</w:t>
      </w:r>
    </w:p>
    <w:p w14:paraId="1FFEE623" w14:textId="6177FF93" w:rsidR="008E095E" w:rsidRPr="008E095E" w:rsidRDefault="008E095E" w:rsidP="00A715F8">
      <w:pPr>
        <w:jc w:val="both"/>
        <w:rPr>
          <w:rFonts w:ascii="Arial" w:hAnsi="Arial" w:cs="Arial"/>
          <w:sz w:val="24"/>
          <w:szCs w:val="24"/>
          <w:lang w:val="es-MX"/>
        </w:rPr>
      </w:pPr>
      <w:r w:rsidRPr="008E095E">
        <w:rPr>
          <w:rFonts w:ascii="Arial" w:hAnsi="Arial" w:cs="Arial"/>
          <w:sz w:val="24"/>
          <w:szCs w:val="24"/>
        </w:rPr>
        <w:t>El término de educación especial</w:t>
      </w:r>
      <w:r>
        <w:rPr>
          <w:rFonts w:ascii="Arial" w:hAnsi="Arial" w:cs="Arial"/>
          <w:sz w:val="24"/>
          <w:szCs w:val="24"/>
        </w:rPr>
        <w:t xml:space="preserve"> </w:t>
      </w:r>
      <w:r w:rsidRPr="008E095E">
        <w:rPr>
          <w:rFonts w:ascii="Arial" w:hAnsi="Arial" w:cs="Arial"/>
          <w:sz w:val="24"/>
          <w:szCs w:val="24"/>
        </w:rPr>
        <w:t>se ha utilizado de manera tradicional</w:t>
      </w:r>
      <w:r>
        <w:rPr>
          <w:rFonts w:ascii="Arial" w:hAnsi="Arial" w:cs="Arial"/>
          <w:sz w:val="24"/>
          <w:szCs w:val="24"/>
        </w:rPr>
        <w:t xml:space="preserve"> </w:t>
      </w:r>
      <w:r w:rsidRPr="008E095E">
        <w:rPr>
          <w:rFonts w:ascii="Arial" w:hAnsi="Arial" w:cs="Arial"/>
          <w:sz w:val="24"/>
          <w:szCs w:val="24"/>
        </w:rPr>
        <w:t>para nombrar a un tipo de educación diferente a la educación regular u ordinaria, ya que anteriormente ambos tipos de educación tomaban caminos</w:t>
      </w:r>
      <w:r>
        <w:rPr>
          <w:rFonts w:ascii="Arial" w:hAnsi="Arial" w:cs="Arial"/>
          <w:sz w:val="24"/>
          <w:szCs w:val="24"/>
        </w:rPr>
        <w:t xml:space="preserve"> </w:t>
      </w:r>
      <w:r w:rsidRPr="008E095E">
        <w:rPr>
          <w:rFonts w:ascii="Arial" w:hAnsi="Arial" w:cs="Arial"/>
          <w:sz w:val="24"/>
          <w:szCs w:val="24"/>
        </w:rPr>
        <w:t>paralelos en los que no existían puntos de acuerdo o de comparación. Es</w:t>
      </w:r>
      <w:r>
        <w:rPr>
          <w:rFonts w:ascii="Arial" w:hAnsi="Arial" w:cs="Arial"/>
          <w:sz w:val="24"/>
          <w:szCs w:val="24"/>
        </w:rPr>
        <w:t xml:space="preserve"> </w:t>
      </w:r>
      <w:r w:rsidRPr="008E095E">
        <w:rPr>
          <w:rFonts w:ascii="Arial" w:hAnsi="Arial" w:cs="Arial"/>
          <w:sz w:val="24"/>
          <w:szCs w:val="24"/>
        </w:rPr>
        <w:t>así que a los alumnos diagnosticados con deficiencia, discapacidad o minusvalía (términos que hasta la fecha se toman como sinónimos sin serlo),</w:t>
      </w:r>
      <w:r>
        <w:rPr>
          <w:rFonts w:ascii="Arial" w:hAnsi="Arial" w:cs="Arial"/>
          <w:sz w:val="24"/>
          <w:szCs w:val="24"/>
        </w:rPr>
        <w:t xml:space="preserve"> </w:t>
      </w:r>
      <w:r w:rsidRPr="008E095E">
        <w:rPr>
          <w:rFonts w:ascii="Arial" w:hAnsi="Arial" w:cs="Arial"/>
          <w:sz w:val="24"/>
          <w:szCs w:val="24"/>
        </w:rPr>
        <w:t>se les segregaba a escuelas específicas (de educación especial) para la atención de esa situación particular que presentaban, por el puro hecho de salirse de la norma y sin analizar en ningún momento las capacidades con las</w:t>
      </w:r>
      <w:r>
        <w:rPr>
          <w:rFonts w:ascii="Arial" w:hAnsi="Arial" w:cs="Arial"/>
          <w:sz w:val="24"/>
          <w:szCs w:val="24"/>
        </w:rPr>
        <w:t xml:space="preserve"> </w:t>
      </w:r>
      <w:r w:rsidRPr="008E095E">
        <w:rPr>
          <w:rFonts w:ascii="Arial" w:hAnsi="Arial" w:cs="Arial"/>
          <w:sz w:val="24"/>
          <w:szCs w:val="24"/>
        </w:rPr>
        <w:t xml:space="preserve">que sí contaban. Esta forma de proceder en cuanto a las personas con ciertas características especiales </w:t>
      </w:r>
      <w:r w:rsidRPr="008E095E">
        <w:rPr>
          <w:rFonts w:ascii="Arial" w:hAnsi="Arial" w:cs="Arial"/>
          <w:sz w:val="24"/>
          <w:szCs w:val="24"/>
        </w:rPr>
        <w:lastRenderedPageBreak/>
        <w:t xml:space="preserve">provocaba la segregación y marginación cultural y social de las personas así diagnosticadas. </w:t>
      </w:r>
    </w:p>
    <w:p w14:paraId="1B0B6296" w14:textId="425708F1" w:rsidR="00A715F8" w:rsidRPr="007950E3" w:rsidRDefault="00A715F8" w:rsidP="00A715F8">
      <w:pPr>
        <w:jc w:val="both"/>
        <w:rPr>
          <w:rFonts w:ascii="Arial" w:hAnsi="Arial" w:cs="Arial"/>
          <w:sz w:val="24"/>
          <w:szCs w:val="24"/>
          <w:lang w:val="es-MX"/>
        </w:rPr>
      </w:pPr>
      <w:r w:rsidRPr="007950E3">
        <w:rPr>
          <w:rFonts w:ascii="Arial" w:hAnsi="Arial" w:cs="Arial"/>
          <w:sz w:val="24"/>
          <w:szCs w:val="24"/>
          <w:lang w:val="es-MX"/>
        </w:rPr>
        <w:t>A lo largo de la historia, la sociedad ha pensado de manera diferente acerca de las personas con discapacidad, sin embargo, se podrá decir que habían sido dos formas de pensar las que principalmente han influido hasta fechas recientes en la atención de estas personas:</w:t>
      </w:r>
    </w:p>
    <w:p w14:paraId="1ED1E172" w14:textId="77777777" w:rsidR="00A715F8" w:rsidRPr="007950E3" w:rsidRDefault="00A715F8" w:rsidP="00A715F8">
      <w:pPr>
        <w:numPr>
          <w:ilvl w:val="0"/>
          <w:numId w:val="1"/>
        </w:numPr>
        <w:spacing w:after="0" w:line="240" w:lineRule="auto"/>
        <w:jc w:val="both"/>
        <w:rPr>
          <w:rFonts w:ascii="Arial" w:hAnsi="Arial" w:cs="Arial"/>
          <w:sz w:val="24"/>
          <w:szCs w:val="24"/>
          <w:lang w:val="es-MX"/>
        </w:rPr>
      </w:pPr>
      <w:r w:rsidRPr="007950E3">
        <w:rPr>
          <w:rFonts w:ascii="Arial" w:hAnsi="Arial" w:cs="Arial"/>
          <w:sz w:val="24"/>
          <w:szCs w:val="24"/>
          <w:lang w:val="es-MX"/>
        </w:rPr>
        <w:t xml:space="preserve">La de considerar que el discapacitado es nocivo y hasta peligroso para los demás.    </w:t>
      </w:r>
    </w:p>
    <w:p w14:paraId="74C29ACB" w14:textId="758FA802" w:rsidR="00A715F8" w:rsidRPr="007950E3" w:rsidRDefault="00A715F8" w:rsidP="00A715F8">
      <w:pPr>
        <w:jc w:val="both"/>
        <w:rPr>
          <w:rFonts w:ascii="Arial" w:hAnsi="Arial" w:cs="Arial"/>
          <w:sz w:val="24"/>
          <w:szCs w:val="24"/>
          <w:lang w:val="es-MX"/>
        </w:rPr>
      </w:pPr>
      <w:r w:rsidRPr="007950E3">
        <w:rPr>
          <w:rFonts w:ascii="Arial" w:hAnsi="Arial" w:cs="Arial"/>
          <w:sz w:val="24"/>
          <w:szCs w:val="24"/>
          <w:lang w:val="es-MX"/>
        </w:rPr>
        <w:t>Esto quiere decir que se pensaba que, debido a sus características físicas o intelectuales, o simplemente por ser diferentes, las personas con alguna limitación pueden perjudicar el orden social; por lo tanto, para proteger a la sociedad de su presencia se les recluía y custodiaba en instituciones.</w:t>
      </w:r>
    </w:p>
    <w:p w14:paraId="68B9496A" w14:textId="77777777" w:rsidR="00A715F8" w:rsidRPr="007950E3" w:rsidRDefault="00A715F8" w:rsidP="00A715F8">
      <w:pPr>
        <w:numPr>
          <w:ilvl w:val="0"/>
          <w:numId w:val="1"/>
        </w:numPr>
        <w:spacing w:after="0" w:line="240" w:lineRule="auto"/>
        <w:jc w:val="both"/>
        <w:rPr>
          <w:rFonts w:ascii="Arial" w:hAnsi="Arial" w:cs="Arial"/>
          <w:sz w:val="24"/>
          <w:szCs w:val="24"/>
          <w:lang w:val="es-MX"/>
        </w:rPr>
      </w:pPr>
      <w:r w:rsidRPr="007950E3">
        <w:rPr>
          <w:rFonts w:ascii="Arial" w:hAnsi="Arial" w:cs="Arial"/>
          <w:sz w:val="24"/>
          <w:szCs w:val="24"/>
          <w:lang w:val="es-MX"/>
        </w:rPr>
        <w:t xml:space="preserve">La de considerar que estas personas son dignas de lástima y merecen caridad y benevolencia. </w:t>
      </w:r>
    </w:p>
    <w:p w14:paraId="27426876" w14:textId="1D26E694" w:rsidR="00A715F8" w:rsidRPr="007950E3" w:rsidRDefault="00A715F8" w:rsidP="00A715F8">
      <w:pPr>
        <w:ind w:left="150"/>
        <w:jc w:val="both"/>
        <w:rPr>
          <w:rFonts w:ascii="Arial" w:hAnsi="Arial" w:cs="Arial"/>
          <w:sz w:val="24"/>
          <w:szCs w:val="24"/>
          <w:lang w:val="es-MX"/>
        </w:rPr>
      </w:pPr>
      <w:r w:rsidRPr="007950E3">
        <w:rPr>
          <w:rFonts w:ascii="Arial" w:hAnsi="Arial" w:cs="Arial"/>
          <w:sz w:val="24"/>
          <w:szCs w:val="24"/>
          <w:lang w:val="es-MX"/>
        </w:rPr>
        <w:t>Significa que, para lograr brindarles una atención más eficaz, se decide que lo mejor es segregarlos en instituciones especiales de rehabilitación.</w:t>
      </w:r>
    </w:p>
    <w:p w14:paraId="299F8F6C" w14:textId="77777777" w:rsidR="007950E3" w:rsidRPr="007950E3" w:rsidRDefault="00A715F8" w:rsidP="004C150D">
      <w:pPr>
        <w:spacing w:after="0" w:line="240" w:lineRule="auto"/>
        <w:jc w:val="both"/>
        <w:rPr>
          <w:rFonts w:ascii="Arial" w:hAnsi="Arial" w:cs="Arial"/>
          <w:sz w:val="24"/>
          <w:szCs w:val="24"/>
          <w:lang w:val="es-MX"/>
        </w:rPr>
      </w:pPr>
      <w:r w:rsidRPr="007950E3">
        <w:rPr>
          <w:rFonts w:ascii="Arial" w:hAnsi="Arial" w:cs="Arial"/>
          <w:sz w:val="24"/>
          <w:szCs w:val="24"/>
          <w:lang w:val="es-MX"/>
        </w:rPr>
        <w:t>El sistema educativo influido por estas maneras de pensar creó un sistema alterno para atender a las personas con alguna limitación. Pensando en beneficiar tanto a los sujetos con alguna discapacidad como a la sociedad en su conjunto, se consideró que la atención de los primeros en escuelas especiales (segregadas) constituía el medio más apropiado para atenderlos.     Sin embargo, este nuevo sistema conocido como educación especial, lejos de cumplir con el objetivo de integrar niños con necesidades educativas especiales a la escuela regular contribuyó a su segregación; gracias a que se ha logrado atender a esto último, actualmente existe otra forma de pensar:</w:t>
      </w:r>
      <w:r w:rsidR="007950E3" w:rsidRPr="007950E3">
        <w:rPr>
          <w:rFonts w:ascii="Arial" w:hAnsi="Arial" w:cs="Arial"/>
          <w:sz w:val="24"/>
          <w:szCs w:val="24"/>
          <w:lang w:val="es-MX"/>
        </w:rPr>
        <w:t xml:space="preserve"> </w:t>
      </w:r>
    </w:p>
    <w:p w14:paraId="5D0F99C4" w14:textId="70C0A5A5" w:rsidR="007950E3" w:rsidRPr="007950E3" w:rsidRDefault="007950E3" w:rsidP="007950E3">
      <w:pPr>
        <w:numPr>
          <w:ilvl w:val="0"/>
          <w:numId w:val="2"/>
        </w:numPr>
        <w:spacing w:after="0" w:line="240" w:lineRule="auto"/>
        <w:jc w:val="both"/>
        <w:rPr>
          <w:rFonts w:ascii="Arial" w:hAnsi="Arial" w:cs="Arial"/>
          <w:sz w:val="24"/>
          <w:szCs w:val="24"/>
          <w:lang w:val="es-MX"/>
        </w:rPr>
      </w:pPr>
      <w:r w:rsidRPr="007950E3">
        <w:rPr>
          <w:rFonts w:ascii="Arial" w:hAnsi="Arial" w:cs="Arial"/>
          <w:sz w:val="24"/>
          <w:szCs w:val="24"/>
          <w:lang w:val="es-MX"/>
        </w:rPr>
        <w:t>Se considera que es necesario buscar los medios apropiados que faciliten la integración satisfactoria de estas personas en todos los ámbitos.</w:t>
      </w:r>
    </w:p>
    <w:p w14:paraId="3A8AE1D3" w14:textId="1E7167E9" w:rsidR="007950E3" w:rsidRPr="007950E3" w:rsidRDefault="007950E3" w:rsidP="007950E3">
      <w:pPr>
        <w:jc w:val="both"/>
        <w:rPr>
          <w:rFonts w:ascii="Arial" w:hAnsi="Arial" w:cs="Arial"/>
          <w:sz w:val="24"/>
          <w:szCs w:val="24"/>
          <w:lang w:val="es-MX"/>
        </w:rPr>
      </w:pPr>
      <w:r w:rsidRPr="007950E3">
        <w:rPr>
          <w:rFonts w:ascii="Arial" w:hAnsi="Arial" w:cs="Arial"/>
          <w:sz w:val="24"/>
          <w:szCs w:val="24"/>
          <w:lang w:val="es-MX"/>
        </w:rPr>
        <w:t>Esta nueva forma de pensar acerca de las personas con discapacidad está influenciada por los movimientos que se han dado a nivel mundial, relacionados principalmente con el respeto y tolerancia hacia las diferencias y con el reclamo del cumplimiento de los derechos humanos y el acceso a la igualdad de oportunidades; dentro del ámbito educativo esta permeada por lo que se conoce como Escuela para Todos.</w:t>
      </w:r>
    </w:p>
    <w:p w14:paraId="31B7571C" w14:textId="77777777" w:rsidR="00FA08F5" w:rsidRPr="00FA08F5" w:rsidRDefault="00FA08F5" w:rsidP="00FA08F5">
      <w:pPr>
        <w:spacing w:after="0" w:line="240" w:lineRule="auto"/>
        <w:jc w:val="both"/>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A lo largo de la historia</w:t>
      </w:r>
      <w:proofErr w:type="gramStart"/>
      <w:r w:rsidRPr="00FA08F5">
        <w:rPr>
          <w:rFonts w:ascii="Arial" w:eastAsia="Times New Roman" w:hAnsi="Arial" w:cs="Arial"/>
          <w:sz w:val="24"/>
          <w:szCs w:val="24"/>
          <w:lang w:eastAsia="es-ES"/>
        </w:rPr>
        <w:t>  la</w:t>
      </w:r>
      <w:proofErr w:type="gramEnd"/>
      <w:r w:rsidRPr="00FA08F5">
        <w:rPr>
          <w:rFonts w:ascii="Arial" w:eastAsia="Times New Roman" w:hAnsi="Arial" w:cs="Arial"/>
          <w:sz w:val="24"/>
          <w:szCs w:val="24"/>
          <w:lang w:eastAsia="es-ES"/>
        </w:rPr>
        <w:t xml:space="preserve"> Educación Especial ha ido configurándose a razón de condicionantes políticos, sociales, económicos e ideológicos. De este modo, la preocupación por la conducta de las personas con alguna discapacidad ha evolucionado a lo largo del tiempo.</w:t>
      </w:r>
    </w:p>
    <w:p w14:paraId="61958FB5" w14:textId="77777777" w:rsidR="00FA08F5" w:rsidRPr="00FA08F5" w:rsidRDefault="00FA08F5" w:rsidP="00FA08F5">
      <w:pPr>
        <w:spacing w:after="0" w:line="240" w:lineRule="auto"/>
        <w:jc w:val="both"/>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Podemos dividir la historia de la Educación Especial en cinco etapas:</w:t>
      </w:r>
    </w:p>
    <w:p w14:paraId="41B6F7FB"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1"/>
        <w:gridCol w:w="2818"/>
        <w:gridCol w:w="2825"/>
      </w:tblGrid>
      <w:tr w:rsidR="00FA08F5" w:rsidRPr="00FA08F5" w14:paraId="6E5C7EE0" w14:textId="77777777" w:rsidTr="00FA08F5">
        <w:tc>
          <w:tcPr>
            <w:tcW w:w="2881" w:type="dxa"/>
            <w:tcBorders>
              <w:top w:val="single" w:sz="4" w:space="0" w:color="auto"/>
              <w:left w:val="single" w:sz="4" w:space="0" w:color="auto"/>
              <w:bottom w:val="single" w:sz="4" w:space="0" w:color="auto"/>
              <w:right w:val="single" w:sz="4" w:space="0" w:color="auto"/>
            </w:tcBorders>
            <w:hideMark/>
          </w:tcPr>
          <w:p w14:paraId="2354413C"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ETAPAS</w:t>
            </w:r>
          </w:p>
        </w:tc>
        <w:tc>
          <w:tcPr>
            <w:tcW w:w="2881" w:type="dxa"/>
            <w:tcBorders>
              <w:top w:val="single" w:sz="4" w:space="0" w:color="auto"/>
              <w:left w:val="single" w:sz="4" w:space="0" w:color="auto"/>
              <w:bottom w:val="single" w:sz="4" w:space="0" w:color="auto"/>
              <w:right w:val="single" w:sz="4" w:space="0" w:color="auto"/>
            </w:tcBorders>
            <w:hideMark/>
          </w:tcPr>
          <w:p w14:paraId="72576798"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EPOCA HISTORICA</w:t>
            </w:r>
          </w:p>
        </w:tc>
        <w:tc>
          <w:tcPr>
            <w:tcW w:w="2882" w:type="dxa"/>
            <w:tcBorders>
              <w:top w:val="single" w:sz="4" w:space="0" w:color="auto"/>
              <w:left w:val="single" w:sz="4" w:space="0" w:color="auto"/>
              <w:bottom w:val="single" w:sz="4" w:space="0" w:color="auto"/>
              <w:right w:val="single" w:sz="4" w:space="0" w:color="auto"/>
            </w:tcBorders>
            <w:hideMark/>
          </w:tcPr>
          <w:p w14:paraId="1E2E3964"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PARADIGMA</w:t>
            </w:r>
          </w:p>
        </w:tc>
      </w:tr>
      <w:tr w:rsidR="00FA08F5" w:rsidRPr="00FA08F5" w14:paraId="14D28D75" w14:textId="77777777" w:rsidTr="00FA08F5">
        <w:tc>
          <w:tcPr>
            <w:tcW w:w="2881" w:type="dxa"/>
            <w:tcBorders>
              <w:top w:val="single" w:sz="4" w:space="0" w:color="auto"/>
              <w:left w:val="single" w:sz="4" w:space="0" w:color="auto"/>
              <w:bottom w:val="single" w:sz="4" w:space="0" w:color="auto"/>
              <w:right w:val="single" w:sz="4" w:space="0" w:color="auto"/>
            </w:tcBorders>
            <w:hideMark/>
          </w:tcPr>
          <w:p w14:paraId="6D7C5780"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De los Inicios</w:t>
            </w:r>
          </w:p>
        </w:tc>
        <w:tc>
          <w:tcPr>
            <w:tcW w:w="2881" w:type="dxa"/>
            <w:tcBorders>
              <w:top w:val="single" w:sz="4" w:space="0" w:color="auto"/>
              <w:left w:val="single" w:sz="4" w:space="0" w:color="auto"/>
              <w:bottom w:val="single" w:sz="4" w:space="0" w:color="auto"/>
              <w:right w:val="single" w:sz="4" w:space="0" w:color="auto"/>
            </w:tcBorders>
            <w:hideMark/>
          </w:tcPr>
          <w:p w14:paraId="5635BAB7"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 xml:space="preserve">Antigüedad </w:t>
            </w:r>
          </w:p>
          <w:p w14:paraId="6648EA00" w14:textId="4A78B625"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Desde Cristo hasta Siglo XII o XIV</w:t>
            </w:r>
          </w:p>
        </w:tc>
        <w:tc>
          <w:tcPr>
            <w:tcW w:w="2882" w:type="dxa"/>
            <w:tcBorders>
              <w:top w:val="single" w:sz="4" w:space="0" w:color="auto"/>
              <w:left w:val="single" w:sz="4" w:space="0" w:color="auto"/>
              <w:bottom w:val="single" w:sz="4" w:space="0" w:color="auto"/>
              <w:right w:val="single" w:sz="4" w:space="0" w:color="auto"/>
            </w:tcBorders>
            <w:hideMark/>
          </w:tcPr>
          <w:p w14:paraId="1645F4F1"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Religioso</w:t>
            </w:r>
          </w:p>
        </w:tc>
      </w:tr>
      <w:tr w:rsidR="00FA08F5" w:rsidRPr="00FA08F5" w14:paraId="0A70CCA8" w14:textId="77777777" w:rsidTr="00FA08F5">
        <w:tc>
          <w:tcPr>
            <w:tcW w:w="2881" w:type="dxa"/>
            <w:tcBorders>
              <w:top w:val="single" w:sz="4" w:space="0" w:color="auto"/>
              <w:left w:val="single" w:sz="4" w:space="0" w:color="auto"/>
              <w:bottom w:val="single" w:sz="4" w:space="0" w:color="auto"/>
              <w:right w:val="single" w:sz="4" w:space="0" w:color="auto"/>
            </w:tcBorders>
            <w:hideMark/>
          </w:tcPr>
          <w:p w14:paraId="6C89750D"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lastRenderedPageBreak/>
              <w:t>De la Institucionalización</w:t>
            </w:r>
          </w:p>
        </w:tc>
        <w:tc>
          <w:tcPr>
            <w:tcW w:w="2881" w:type="dxa"/>
            <w:tcBorders>
              <w:top w:val="single" w:sz="4" w:space="0" w:color="auto"/>
              <w:left w:val="single" w:sz="4" w:space="0" w:color="auto"/>
              <w:bottom w:val="single" w:sz="4" w:space="0" w:color="auto"/>
              <w:right w:val="single" w:sz="4" w:space="0" w:color="auto"/>
            </w:tcBorders>
            <w:hideMark/>
          </w:tcPr>
          <w:p w14:paraId="705C72B9"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Desde Siglo XV hasta Siglo XIX</w:t>
            </w:r>
          </w:p>
        </w:tc>
        <w:tc>
          <w:tcPr>
            <w:tcW w:w="2882" w:type="dxa"/>
            <w:tcBorders>
              <w:top w:val="single" w:sz="4" w:space="0" w:color="auto"/>
              <w:left w:val="single" w:sz="4" w:space="0" w:color="auto"/>
              <w:bottom w:val="single" w:sz="4" w:space="0" w:color="auto"/>
              <w:right w:val="single" w:sz="4" w:space="0" w:color="auto"/>
            </w:tcBorders>
            <w:hideMark/>
          </w:tcPr>
          <w:p w14:paraId="25AA1EEA"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Religioso – médico</w:t>
            </w:r>
          </w:p>
        </w:tc>
      </w:tr>
      <w:tr w:rsidR="00FA08F5" w:rsidRPr="00FA08F5" w14:paraId="174C0724" w14:textId="77777777" w:rsidTr="00FA08F5">
        <w:tc>
          <w:tcPr>
            <w:tcW w:w="2881" w:type="dxa"/>
            <w:tcBorders>
              <w:top w:val="single" w:sz="4" w:space="0" w:color="auto"/>
              <w:left w:val="single" w:sz="4" w:space="0" w:color="auto"/>
              <w:bottom w:val="single" w:sz="4" w:space="0" w:color="auto"/>
              <w:right w:val="single" w:sz="4" w:space="0" w:color="auto"/>
            </w:tcBorders>
            <w:hideMark/>
          </w:tcPr>
          <w:p w14:paraId="2467EDC0"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De las Escuelas Especiales</w:t>
            </w:r>
          </w:p>
        </w:tc>
        <w:tc>
          <w:tcPr>
            <w:tcW w:w="2881" w:type="dxa"/>
            <w:tcBorders>
              <w:top w:val="single" w:sz="4" w:space="0" w:color="auto"/>
              <w:left w:val="single" w:sz="4" w:space="0" w:color="auto"/>
              <w:bottom w:val="single" w:sz="4" w:space="0" w:color="auto"/>
              <w:right w:val="single" w:sz="4" w:space="0" w:color="auto"/>
            </w:tcBorders>
            <w:hideMark/>
          </w:tcPr>
          <w:p w14:paraId="42189260" w14:textId="58F858EF"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 xml:space="preserve">Desde fines Siglo XIX a  </w:t>
            </w:r>
          </w:p>
          <w:p w14:paraId="43B44C7C"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Siglo XX</w:t>
            </w:r>
          </w:p>
        </w:tc>
        <w:tc>
          <w:tcPr>
            <w:tcW w:w="2882" w:type="dxa"/>
            <w:tcBorders>
              <w:top w:val="single" w:sz="4" w:space="0" w:color="auto"/>
              <w:left w:val="single" w:sz="4" w:space="0" w:color="auto"/>
              <w:bottom w:val="single" w:sz="4" w:space="0" w:color="auto"/>
              <w:right w:val="single" w:sz="4" w:space="0" w:color="auto"/>
            </w:tcBorders>
            <w:hideMark/>
          </w:tcPr>
          <w:p w14:paraId="76E70231"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Médico - psicométrico</w:t>
            </w:r>
          </w:p>
        </w:tc>
      </w:tr>
      <w:tr w:rsidR="00FA08F5" w:rsidRPr="00FA08F5" w14:paraId="5505253C" w14:textId="77777777" w:rsidTr="00FA08F5">
        <w:tc>
          <w:tcPr>
            <w:tcW w:w="2881" w:type="dxa"/>
            <w:tcBorders>
              <w:top w:val="single" w:sz="4" w:space="0" w:color="auto"/>
              <w:left w:val="single" w:sz="4" w:space="0" w:color="auto"/>
              <w:bottom w:val="single" w:sz="4" w:space="0" w:color="auto"/>
              <w:right w:val="single" w:sz="4" w:space="0" w:color="auto"/>
            </w:tcBorders>
            <w:hideMark/>
          </w:tcPr>
          <w:p w14:paraId="5ABAB4F0"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De las Escuelas Integradoras</w:t>
            </w:r>
          </w:p>
        </w:tc>
        <w:tc>
          <w:tcPr>
            <w:tcW w:w="2881" w:type="dxa"/>
            <w:tcBorders>
              <w:top w:val="single" w:sz="4" w:space="0" w:color="auto"/>
              <w:left w:val="single" w:sz="4" w:space="0" w:color="auto"/>
              <w:bottom w:val="single" w:sz="4" w:space="0" w:color="auto"/>
              <w:right w:val="single" w:sz="4" w:space="0" w:color="auto"/>
            </w:tcBorders>
            <w:hideMark/>
          </w:tcPr>
          <w:p w14:paraId="47BC3241"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 xml:space="preserve">Siglo XX – 1959 </w:t>
            </w:r>
          </w:p>
          <w:p w14:paraId="19E0C401"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p>
        </w:tc>
        <w:tc>
          <w:tcPr>
            <w:tcW w:w="2882" w:type="dxa"/>
            <w:tcBorders>
              <w:top w:val="single" w:sz="4" w:space="0" w:color="auto"/>
              <w:left w:val="single" w:sz="4" w:space="0" w:color="auto"/>
              <w:bottom w:val="single" w:sz="4" w:space="0" w:color="auto"/>
              <w:right w:val="single" w:sz="4" w:space="0" w:color="auto"/>
            </w:tcBorders>
            <w:hideMark/>
          </w:tcPr>
          <w:p w14:paraId="5ECC0C6A"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Pedagógico -sociológico</w:t>
            </w:r>
          </w:p>
        </w:tc>
      </w:tr>
      <w:tr w:rsidR="00FA08F5" w:rsidRPr="00FA08F5" w14:paraId="1B27CF62" w14:textId="77777777" w:rsidTr="00FA08F5">
        <w:tc>
          <w:tcPr>
            <w:tcW w:w="2881" w:type="dxa"/>
            <w:tcBorders>
              <w:top w:val="single" w:sz="4" w:space="0" w:color="auto"/>
              <w:left w:val="single" w:sz="4" w:space="0" w:color="auto"/>
              <w:bottom w:val="single" w:sz="4" w:space="0" w:color="auto"/>
              <w:right w:val="single" w:sz="4" w:space="0" w:color="auto"/>
            </w:tcBorders>
            <w:hideMark/>
          </w:tcPr>
          <w:p w14:paraId="417249C3"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De las Escuelas Inclusivas</w:t>
            </w:r>
          </w:p>
        </w:tc>
        <w:tc>
          <w:tcPr>
            <w:tcW w:w="2881" w:type="dxa"/>
            <w:tcBorders>
              <w:top w:val="single" w:sz="4" w:space="0" w:color="auto"/>
              <w:left w:val="single" w:sz="4" w:space="0" w:color="auto"/>
              <w:bottom w:val="single" w:sz="4" w:space="0" w:color="auto"/>
              <w:right w:val="single" w:sz="4" w:space="0" w:color="auto"/>
            </w:tcBorders>
            <w:hideMark/>
          </w:tcPr>
          <w:p w14:paraId="588484F2"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 xml:space="preserve">Fines Siglo XX   a  </w:t>
            </w:r>
          </w:p>
          <w:p w14:paraId="6EED2036" w14:textId="3AA4A26F"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Siglo XXI</w:t>
            </w:r>
          </w:p>
        </w:tc>
        <w:tc>
          <w:tcPr>
            <w:tcW w:w="2882" w:type="dxa"/>
            <w:tcBorders>
              <w:top w:val="single" w:sz="4" w:space="0" w:color="auto"/>
              <w:left w:val="single" w:sz="4" w:space="0" w:color="auto"/>
              <w:bottom w:val="single" w:sz="4" w:space="0" w:color="auto"/>
              <w:right w:val="single" w:sz="4" w:space="0" w:color="auto"/>
            </w:tcBorders>
            <w:hideMark/>
          </w:tcPr>
          <w:p w14:paraId="19F9B1D4" w14:textId="77777777" w:rsidR="00FA08F5" w:rsidRPr="00FA08F5" w:rsidRDefault="00FA08F5" w:rsidP="00FA08F5">
            <w:pPr>
              <w:spacing w:after="0" w:line="360" w:lineRule="auto"/>
              <w:rPr>
                <w:rFonts w:ascii="Times New Roman" w:eastAsia="Times New Roman" w:hAnsi="Times New Roman" w:cs="Times New Roman"/>
                <w:sz w:val="24"/>
                <w:szCs w:val="24"/>
                <w:lang w:eastAsia="es-ES"/>
              </w:rPr>
            </w:pPr>
            <w:r w:rsidRPr="00FA08F5">
              <w:rPr>
                <w:rFonts w:ascii="Arial" w:eastAsia="Times New Roman" w:hAnsi="Arial" w:cs="Arial"/>
                <w:sz w:val="24"/>
                <w:szCs w:val="24"/>
                <w:lang w:eastAsia="es-ES"/>
              </w:rPr>
              <w:t>Pedagógico-sociológico –Inclusión Educativa</w:t>
            </w:r>
          </w:p>
        </w:tc>
      </w:tr>
    </w:tbl>
    <w:p w14:paraId="3D8FF631" w14:textId="13F083CF" w:rsidR="002E26D6" w:rsidRDefault="002E26D6" w:rsidP="00A715F8">
      <w:pPr>
        <w:jc w:val="both"/>
        <w:rPr>
          <w:rFonts w:ascii="Arial" w:hAnsi="Arial" w:cs="Arial"/>
          <w:sz w:val="24"/>
          <w:szCs w:val="24"/>
          <w:lang w:val="es-MX"/>
        </w:rPr>
      </w:pPr>
    </w:p>
    <w:p w14:paraId="316ABFCB" w14:textId="5F93EC5B" w:rsidR="00941C54" w:rsidRPr="00941C54" w:rsidRDefault="00693D9D" w:rsidP="00941C54">
      <w:pPr>
        <w:spacing w:after="0" w:line="240" w:lineRule="auto"/>
        <w:jc w:val="both"/>
        <w:rPr>
          <w:rFonts w:ascii="Times New Roman" w:eastAsia="Times New Roman" w:hAnsi="Times New Roman" w:cs="Times New Roman"/>
          <w:b/>
          <w:sz w:val="24"/>
          <w:szCs w:val="24"/>
          <w:lang w:eastAsia="es-ES"/>
        </w:rPr>
      </w:pPr>
      <w:r w:rsidRPr="00941C54">
        <w:rPr>
          <w:rFonts w:ascii="Arial" w:eastAsia="Times New Roman" w:hAnsi="Arial" w:cs="Arial"/>
          <w:b/>
          <w:sz w:val="24"/>
          <w:szCs w:val="24"/>
          <w:lang w:eastAsia="es-ES"/>
        </w:rPr>
        <w:t>Etapa de los inicios</w:t>
      </w:r>
      <w:r w:rsidR="00AA0834">
        <w:rPr>
          <w:rFonts w:ascii="Arial" w:eastAsia="Times New Roman" w:hAnsi="Arial" w:cs="Arial"/>
          <w:b/>
          <w:sz w:val="24"/>
          <w:szCs w:val="24"/>
          <w:lang w:eastAsia="es-ES"/>
        </w:rPr>
        <w:t xml:space="preserve"> (también conocida en otros lugares como de la ignorancia o de las interpretaciones ingenuas, anticientíficas y precientíficas)</w:t>
      </w:r>
    </w:p>
    <w:p w14:paraId="674C9C5F"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p>
    <w:p w14:paraId="0117C940" w14:textId="3D373E25"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La llamada Etapa de los inicios, comprendió desde la antigüedad hasta los S XIII o XIV, aproximadamente, basándose </w:t>
      </w:r>
      <w:r w:rsidR="00693D9D" w:rsidRPr="00941C54">
        <w:rPr>
          <w:rFonts w:ascii="Arial" w:eastAsia="Times New Roman" w:hAnsi="Arial" w:cs="Arial"/>
          <w:sz w:val="24"/>
          <w:szCs w:val="24"/>
          <w:lang w:eastAsia="es-ES"/>
        </w:rPr>
        <w:t>en un</w:t>
      </w:r>
      <w:r w:rsidRPr="00941C54">
        <w:rPr>
          <w:rFonts w:ascii="Arial" w:eastAsia="Times New Roman" w:hAnsi="Arial" w:cs="Arial"/>
          <w:sz w:val="24"/>
          <w:szCs w:val="24"/>
          <w:lang w:eastAsia="es-ES"/>
        </w:rPr>
        <w:t xml:space="preserve"> paradigma religioso.  </w:t>
      </w:r>
    </w:p>
    <w:p w14:paraId="08903C79" w14:textId="0B57DA6D"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Desde los primeros tiempos de la humanidad las personas retrasadas o con alguna alteración manifiesta eran excluidas,</w:t>
      </w:r>
      <w:r w:rsidR="00693D9D">
        <w:rPr>
          <w:rFonts w:ascii="Arial" w:eastAsia="Times New Roman" w:hAnsi="Arial" w:cs="Arial"/>
          <w:sz w:val="24"/>
          <w:szCs w:val="24"/>
          <w:lang w:eastAsia="es-ES"/>
        </w:rPr>
        <w:t xml:space="preserve"> </w:t>
      </w:r>
      <w:r w:rsidRPr="00941C54">
        <w:rPr>
          <w:rFonts w:ascii="Arial" w:eastAsia="Times New Roman" w:hAnsi="Arial" w:cs="Arial"/>
          <w:sz w:val="24"/>
          <w:szCs w:val="24"/>
          <w:lang w:eastAsia="es-ES"/>
        </w:rPr>
        <w:t>rechazadas y marginadas por parte de los miembros de su propio grupo social.</w:t>
      </w:r>
    </w:p>
    <w:p w14:paraId="206CA57B"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Desde la antigüedad los modelos demonológicos dificultaron la explicación científica de la conducta humana en cuanto a todo aquello que se desviaba de la norma.</w:t>
      </w:r>
    </w:p>
    <w:p w14:paraId="03153585" w14:textId="3C681275"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Durante la Edad Media comienza a gestarse una comprensión más amplia pero aun limitada, del retraso mental.  Se consideraba a las personas con retraso </w:t>
      </w:r>
      <w:r w:rsidR="00693D9D" w:rsidRPr="00941C54">
        <w:rPr>
          <w:rFonts w:ascii="Arial" w:eastAsia="Times New Roman" w:hAnsi="Arial" w:cs="Arial"/>
          <w:sz w:val="24"/>
          <w:szCs w:val="24"/>
          <w:lang w:eastAsia="es-ES"/>
        </w:rPr>
        <w:t>mental, como</w:t>
      </w:r>
      <w:r w:rsidRPr="00941C54">
        <w:rPr>
          <w:rFonts w:ascii="Arial" w:eastAsia="Times New Roman" w:hAnsi="Arial" w:cs="Arial"/>
          <w:sz w:val="24"/>
          <w:szCs w:val="24"/>
          <w:lang w:eastAsia="es-ES"/>
        </w:rPr>
        <w:t xml:space="preserve"> </w:t>
      </w:r>
      <w:r w:rsidR="00693D9D" w:rsidRPr="00941C54">
        <w:rPr>
          <w:rFonts w:ascii="Arial" w:eastAsia="Times New Roman" w:hAnsi="Arial" w:cs="Arial"/>
          <w:sz w:val="24"/>
          <w:szCs w:val="24"/>
          <w:lang w:eastAsia="es-ES"/>
        </w:rPr>
        <w:t>incurables. A</w:t>
      </w:r>
      <w:r w:rsidRPr="00941C54">
        <w:rPr>
          <w:rFonts w:ascii="Arial" w:eastAsia="Times New Roman" w:hAnsi="Arial" w:cs="Arial"/>
          <w:sz w:val="24"/>
          <w:szCs w:val="24"/>
          <w:lang w:eastAsia="es-ES"/>
        </w:rPr>
        <w:t xml:space="preserve"> las personas con algún déficit se las consideraba poseídas del demonio, sometiéndolas a exorcismos. Se los creía, como un castigo de Dios, por lo tanto eran perseguidos y matados, o llevados a asilos, donde permanecían de por vida en ellos.</w:t>
      </w:r>
    </w:p>
    <w:p w14:paraId="5FB2D245"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En la edad media, son los monjes quienes, ven con otra mirada a las personas con discapacidad sensorial, (sordos y ciegos), ya que eran los más parecidos a ellos, físicamente. </w:t>
      </w:r>
    </w:p>
    <w:p w14:paraId="6A3983EF"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Se inician las primeras experiencias y respuestas a los problemas de la educación manifestados por las personas con discapacidad</w:t>
      </w:r>
      <w:proofErr w:type="gramStart"/>
      <w:r w:rsidRPr="00941C54">
        <w:rPr>
          <w:rFonts w:ascii="Arial" w:eastAsia="Times New Roman" w:hAnsi="Arial" w:cs="Arial"/>
          <w:sz w:val="24"/>
          <w:szCs w:val="24"/>
          <w:lang w:eastAsia="es-ES"/>
        </w:rPr>
        <w:t>  bajo</w:t>
      </w:r>
      <w:proofErr w:type="gramEnd"/>
      <w:r w:rsidRPr="00941C54">
        <w:rPr>
          <w:rFonts w:ascii="Arial" w:eastAsia="Times New Roman" w:hAnsi="Arial" w:cs="Arial"/>
          <w:sz w:val="24"/>
          <w:szCs w:val="24"/>
          <w:lang w:eastAsia="es-ES"/>
        </w:rPr>
        <w:t xml:space="preserve"> un enfoque asistencial.</w:t>
      </w:r>
    </w:p>
    <w:p w14:paraId="3B875F56"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p>
    <w:p w14:paraId="53613537" w14:textId="2174A47B" w:rsidR="00941C54" w:rsidRPr="00941C54" w:rsidRDefault="00693D9D" w:rsidP="00941C54">
      <w:pPr>
        <w:spacing w:after="0" w:line="240" w:lineRule="auto"/>
        <w:jc w:val="both"/>
        <w:rPr>
          <w:rFonts w:ascii="Times New Roman" w:eastAsia="Times New Roman" w:hAnsi="Times New Roman" w:cs="Times New Roman"/>
          <w:b/>
          <w:sz w:val="24"/>
          <w:szCs w:val="24"/>
          <w:lang w:eastAsia="es-ES"/>
        </w:rPr>
      </w:pPr>
      <w:r w:rsidRPr="00941C54">
        <w:rPr>
          <w:rFonts w:ascii="Arial" w:eastAsia="Times New Roman" w:hAnsi="Arial" w:cs="Arial"/>
          <w:b/>
          <w:sz w:val="24"/>
          <w:szCs w:val="24"/>
          <w:lang w:eastAsia="es-ES"/>
        </w:rPr>
        <w:t>Etapa de la institucionalización</w:t>
      </w:r>
    </w:p>
    <w:p w14:paraId="53436A0D" w14:textId="77777777" w:rsidR="00941C54" w:rsidRPr="00941C54" w:rsidRDefault="00941C54" w:rsidP="00941C54">
      <w:pPr>
        <w:spacing w:after="0" w:line="240" w:lineRule="auto"/>
        <w:jc w:val="both"/>
        <w:rPr>
          <w:rFonts w:ascii="Times New Roman" w:eastAsia="Times New Roman" w:hAnsi="Times New Roman" w:cs="Times New Roman"/>
          <w:b/>
          <w:sz w:val="24"/>
          <w:szCs w:val="24"/>
          <w:lang w:eastAsia="es-ES"/>
        </w:rPr>
      </w:pPr>
    </w:p>
    <w:p w14:paraId="5C486437"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Esta etapa comprende desde el S XV al SXIX, y tiene un paradigma médico- religioso. </w:t>
      </w:r>
    </w:p>
    <w:p w14:paraId="6039769C" w14:textId="593C8431"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Con la revolución industrial se </w:t>
      </w:r>
      <w:r w:rsidR="00693D9D" w:rsidRPr="00941C54">
        <w:rPr>
          <w:rFonts w:ascii="Arial" w:eastAsia="Times New Roman" w:hAnsi="Arial" w:cs="Arial"/>
          <w:sz w:val="24"/>
          <w:szCs w:val="24"/>
          <w:lang w:eastAsia="es-ES"/>
        </w:rPr>
        <w:t>creó</w:t>
      </w:r>
      <w:r w:rsidRPr="00941C54">
        <w:rPr>
          <w:rFonts w:ascii="Arial" w:eastAsia="Times New Roman" w:hAnsi="Arial" w:cs="Arial"/>
          <w:sz w:val="24"/>
          <w:szCs w:val="24"/>
          <w:lang w:eastAsia="es-ES"/>
        </w:rPr>
        <w:t xml:space="preserve"> un mayor número de zonas de marginación conformadas por aquellas personas que no eran útiles</w:t>
      </w:r>
      <w:proofErr w:type="gramStart"/>
      <w:r w:rsidRPr="00941C54">
        <w:rPr>
          <w:rFonts w:ascii="Arial" w:eastAsia="Times New Roman" w:hAnsi="Arial" w:cs="Arial"/>
          <w:sz w:val="24"/>
          <w:szCs w:val="24"/>
          <w:lang w:eastAsia="es-ES"/>
        </w:rPr>
        <w:t>  para</w:t>
      </w:r>
      <w:proofErr w:type="gramEnd"/>
      <w:r w:rsidRPr="00941C54">
        <w:rPr>
          <w:rFonts w:ascii="Arial" w:eastAsia="Times New Roman" w:hAnsi="Arial" w:cs="Arial"/>
          <w:sz w:val="24"/>
          <w:szCs w:val="24"/>
          <w:lang w:eastAsia="es-ES"/>
        </w:rPr>
        <w:t xml:space="preserve"> el sistema productivo .Por ello , influenciados por una visión caritativa, y por proteger a la sociedad de estas personas anormales , se las recluye en instituciones (asilos y hospitales) donde la atención y el cuidado eran muy escasos .En ellas convivían</w:t>
      </w:r>
      <w:r w:rsidR="00693D9D">
        <w:rPr>
          <w:rFonts w:ascii="Arial" w:eastAsia="Times New Roman" w:hAnsi="Arial" w:cs="Arial"/>
          <w:sz w:val="24"/>
          <w:szCs w:val="24"/>
          <w:lang w:eastAsia="es-ES"/>
        </w:rPr>
        <w:t xml:space="preserve"> </w:t>
      </w:r>
      <w:r w:rsidRPr="00941C54">
        <w:rPr>
          <w:rFonts w:ascii="Arial" w:eastAsia="Times New Roman" w:hAnsi="Arial" w:cs="Arial"/>
          <w:sz w:val="24"/>
          <w:szCs w:val="24"/>
          <w:lang w:eastAsia="es-ES"/>
        </w:rPr>
        <w:t>,ante la falta de categorías ,enfermos mentales ,indigentes ,delincuentes etc.</w:t>
      </w:r>
    </w:p>
    <w:p w14:paraId="17881657"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lastRenderedPageBreak/>
        <w:t>Sin embargo, aparecen algunos cambios concretados en diferentes trabajos llevados a cabo con personas con deficiencias sensoriales debidas a problemas auditivos y visuales, siendo estas deficiencias las primeras que fueron tratadas en el contexto educativo.</w:t>
      </w:r>
    </w:p>
    <w:p w14:paraId="5ACDCF03"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Fue el español Ponce de León (1510- 1584) quien consiguió con éxito enseñar a hablar, leer y escribir a un pequeño grupo de sordos. En 1760 el abad L´ </w:t>
      </w:r>
      <w:proofErr w:type="spellStart"/>
      <w:r w:rsidRPr="00941C54">
        <w:rPr>
          <w:rFonts w:ascii="Arial" w:eastAsia="Times New Roman" w:hAnsi="Arial" w:cs="Arial"/>
          <w:sz w:val="24"/>
          <w:szCs w:val="24"/>
          <w:lang w:eastAsia="es-ES"/>
        </w:rPr>
        <w:t>Epee</w:t>
      </w:r>
      <w:proofErr w:type="spellEnd"/>
      <w:r w:rsidRPr="00941C54">
        <w:rPr>
          <w:rFonts w:ascii="Arial" w:eastAsia="Times New Roman" w:hAnsi="Arial" w:cs="Arial"/>
          <w:sz w:val="24"/>
          <w:szCs w:val="24"/>
          <w:lang w:eastAsia="es-ES"/>
        </w:rPr>
        <w:t xml:space="preserve"> fundo la primera escuela para sordos en Paris, iniciándose la utilización del lenguaje de signos.</w:t>
      </w:r>
    </w:p>
    <w:p w14:paraId="248B83E7" w14:textId="7F93B055"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Otra deficiencia sobre la cual se encuentran referencias educativas, es la </w:t>
      </w:r>
      <w:r w:rsidR="00693D9D" w:rsidRPr="00941C54">
        <w:rPr>
          <w:rFonts w:ascii="Arial" w:eastAsia="Times New Roman" w:hAnsi="Arial" w:cs="Arial"/>
          <w:sz w:val="24"/>
          <w:szCs w:val="24"/>
          <w:lang w:eastAsia="es-ES"/>
        </w:rPr>
        <w:t xml:space="preserve">ceguera. </w:t>
      </w:r>
      <w:proofErr w:type="spellStart"/>
      <w:r w:rsidR="00693D9D" w:rsidRPr="00941C54">
        <w:rPr>
          <w:rFonts w:ascii="Arial" w:eastAsia="Times New Roman" w:hAnsi="Arial" w:cs="Arial"/>
          <w:sz w:val="24"/>
          <w:szCs w:val="24"/>
          <w:lang w:eastAsia="es-ES"/>
        </w:rPr>
        <w:t>Valentin</w:t>
      </w:r>
      <w:proofErr w:type="spellEnd"/>
      <w:r w:rsidRPr="00941C54">
        <w:rPr>
          <w:rFonts w:ascii="Arial" w:eastAsia="Times New Roman" w:hAnsi="Arial" w:cs="Arial"/>
          <w:sz w:val="24"/>
          <w:szCs w:val="24"/>
          <w:lang w:eastAsia="es-ES"/>
        </w:rPr>
        <w:t xml:space="preserve"> </w:t>
      </w:r>
      <w:proofErr w:type="spellStart"/>
      <w:r w:rsidRPr="00941C54">
        <w:rPr>
          <w:rFonts w:ascii="Arial" w:eastAsia="Times New Roman" w:hAnsi="Arial" w:cs="Arial"/>
          <w:sz w:val="24"/>
          <w:szCs w:val="24"/>
          <w:lang w:eastAsia="es-ES"/>
        </w:rPr>
        <w:t>Huay</w:t>
      </w:r>
      <w:proofErr w:type="spellEnd"/>
      <w:r w:rsidRPr="00941C54">
        <w:rPr>
          <w:rFonts w:ascii="Arial" w:eastAsia="Times New Roman" w:hAnsi="Arial" w:cs="Arial"/>
          <w:sz w:val="24"/>
          <w:szCs w:val="24"/>
          <w:lang w:eastAsia="es-ES"/>
        </w:rPr>
        <w:t xml:space="preserve"> (1745-1822) fue quien en 1784 fund</w:t>
      </w:r>
      <w:r w:rsidR="00693D9D">
        <w:rPr>
          <w:rFonts w:ascii="Arial" w:eastAsia="Times New Roman" w:hAnsi="Arial" w:cs="Arial"/>
          <w:sz w:val="24"/>
          <w:szCs w:val="24"/>
          <w:lang w:eastAsia="es-ES"/>
        </w:rPr>
        <w:t>ó</w:t>
      </w:r>
      <w:r w:rsidRPr="00941C54">
        <w:rPr>
          <w:rFonts w:ascii="Arial" w:eastAsia="Times New Roman" w:hAnsi="Arial" w:cs="Arial"/>
          <w:sz w:val="24"/>
          <w:szCs w:val="24"/>
          <w:lang w:eastAsia="es-ES"/>
        </w:rPr>
        <w:t xml:space="preserve"> la primera institución para ciegos en Paris, enseñándoles a leer con grandes letras de </w:t>
      </w:r>
      <w:r w:rsidR="00693D9D" w:rsidRPr="00941C54">
        <w:rPr>
          <w:rFonts w:ascii="Arial" w:eastAsia="Times New Roman" w:hAnsi="Arial" w:cs="Arial"/>
          <w:sz w:val="24"/>
          <w:szCs w:val="24"/>
          <w:lang w:eastAsia="es-ES"/>
        </w:rPr>
        <w:t>madera. Su</w:t>
      </w:r>
      <w:r w:rsidRPr="00941C54">
        <w:rPr>
          <w:rFonts w:ascii="Arial" w:eastAsia="Times New Roman" w:hAnsi="Arial" w:cs="Arial"/>
          <w:sz w:val="24"/>
          <w:szCs w:val="24"/>
          <w:lang w:eastAsia="es-ES"/>
        </w:rPr>
        <w:t xml:space="preserve"> alumno Luis Braille (1806-1852) invento el alfabeto que lleva su nombre.</w:t>
      </w:r>
    </w:p>
    <w:p w14:paraId="174FF848" w14:textId="69A620CE"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Será a fines del siglo XVIII cuando, como consecuencia de la Revolución Francesa, se aborde la reforma de las Instituciones. La misma traerá consigo que se empiece a prestar asistencia a las personas recluidas en ellas y se tengan en cuenta sus anomalías, dándoles un trato humanitario. Cabe destacar la influencia de la filosofía de Rousseau (1712-1778) </w:t>
      </w:r>
      <w:r w:rsidR="00693D9D" w:rsidRPr="00941C54">
        <w:rPr>
          <w:rFonts w:ascii="Arial" w:eastAsia="Times New Roman" w:hAnsi="Arial" w:cs="Arial"/>
          <w:sz w:val="24"/>
          <w:szCs w:val="24"/>
          <w:lang w:eastAsia="es-ES"/>
        </w:rPr>
        <w:t>que,</w:t>
      </w:r>
      <w:r w:rsidRPr="00941C54">
        <w:rPr>
          <w:rFonts w:ascii="Arial" w:eastAsia="Times New Roman" w:hAnsi="Arial" w:cs="Arial"/>
          <w:sz w:val="24"/>
          <w:szCs w:val="24"/>
          <w:lang w:eastAsia="es-ES"/>
        </w:rPr>
        <w:t xml:space="preserve"> con su obra, </w:t>
      </w:r>
      <w:r w:rsidR="00693D9D" w:rsidRPr="00941C54">
        <w:rPr>
          <w:rFonts w:ascii="Arial" w:eastAsia="Times New Roman" w:hAnsi="Arial" w:cs="Arial"/>
          <w:sz w:val="24"/>
          <w:szCs w:val="24"/>
          <w:lang w:eastAsia="es-ES"/>
        </w:rPr>
        <w:t>Emilio,</w:t>
      </w:r>
      <w:r w:rsidRPr="00941C54">
        <w:rPr>
          <w:rFonts w:ascii="Arial" w:eastAsia="Times New Roman" w:hAnsi="Arial" w:cs="Arial"/>
          <w:sz w:val="24"/>
          <w:szCs w:val="24"/>
          <w:lang w:eastAsia="es-ES"/>
        </w:rPr>
        <w:t xml:space="preserve"> va a producir un gran impacto en toda la Pedagogía.</w:t>
      </w:r>
    </w:p>
    <w:p w14:paraId="71F4A0F2" w14:textId="1C7A03EF"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Sin embargo, será en el siglo XIX cuando se podrán identificar los primeros atisbos de lo que </w:t>
      </w:r>
      <w:r w:rsidR="00693D9D" w:rsidRPr="00941C54">
        <w:rPr>
          <w:rFonts w:ascii="Arial" w:eastAsia="Times New Roman" w:hAnsi="Arial" w:cs="Arial"/>
          <w:sz w:val="24"/>
          <w:szCs w:val="24"/>
          <w:lang w:eastAsia="es-ES"/>
        </w:rPr>
        <w:t>sería</w:t>
      </w:r>
      <w:r w:rsidRPr="00941C54">
        <w:rPr>
          <w:rFonts w:ascii="Arial" w:eastAsia="Times New Roman" w:hAnsi="Arial" w:cs="Arial"/>
          <w:sz w:val="24"/>
          <w:szCs w:val="24"/>
          <w:lang w:eastAsia="es-ES"/>
        </w:rPr>
        <w:t xml:space="preserve"> la Educación Especial, ya que empiezan a crearse instituciones dedicadas a la atención y enseñanza de personas ciegas ,sordomudas y con retraso mental ,como respuesta al problema que  suponía su escolarización en los centros públicos ordinarios .</w:t>
      </w:r>
    </w:p>
    <w:p w14:paraId="50CF45FF"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p>
    <w:p w14:paraId="3ABD18A3"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p>
    <w:p w14:paraId="41429ACD" w14:textId="3ECE0907" w:rsidR="00B34FB5" w:rsidRDefault="00B34FB5" w:rsidP="00B34FB5">
      <w:pPr>
        <w:pStyle w:val="Sinespaciado"/>
        <w:jc w:val="both"/>
        <w:rPr>
          <w:rFonts w:ascii="Arial" w:hAnsi="Arial" w:cs="Arial"/>
          <w:sz w:val="24"/>
          <w:lang w:eastAsia="es-ES"/>
        </w:rPr>
      </w:pPr>
      <w:r w:rsidRPr="00B34FB5">
        <w:rPr>
          <w:rFonts w:ascii="Arial" w:hAnsi="Arial" w:cs="Arial"/>
          <w:b/>
          <w:sz w:val="24"/>
          <w:lang w:eastAsia="es-ES"/>
        </w:rPr>
        <w:t>Etapa de las escuelas especiales</w:t>
      </w:r>
      <w:r w:rsidR="00941C54" w:rsidRPr="00B34FB5">
        <w:rPr>
          <w:rFonts w:ascii="Arial" w:hAnsi="Arial" w:cs="Arial"/>
          <w:b/>
          <w:sz w:val="24"/>
          <w:lang w:eastAsia="es-ES"/>
        </w:rPr>
        <w:br/>
      </w:r>
      <w:r w:rsidR="00941C54" w:rsidRPr="00B34FB5">
        <w:rPr>
          <w:rFonts w:ascii="Arial" w:hAnsi="Arial" w:cs="Arial"/>
          <w:sz w:val="24"/>
          <w:lang w:eastAsia="es-ES"/>
        </w:rPr>
        <w:br/>
        <w:t>A fines del S. XIX en Europa se hace obligatoria la escuela pública, por primera vez se brindaba una oferta educativa a capas de la población que hasta entonces no había recibido educación: las personas acostumbradas al trabajo de la tierra u oficios y servicios que podían desempeñarse sin formación escolar.</w:t>
      </w:r>
      <w:r w:rsidR="00941C54" w:rsidRPr="00B34FB5">
        <w:rPr>
          <w:rFonts w:ascii="Arial" w:hAnsi="Arial" w:cs="Arial"/>
          <w:sz w:val="24"/>
          <w:lang w:eastAsia="es-ES"/>
        </w:rPr>
        <w:br/>
        <w:t>Como consecuencia aumenta considerablemente el número de niños con deficiencia en las clases, ocasionando grandes dificultades a los maestros. Ya no es el asilo la institución que demanda la intervención profesional, sino la escuela primaria.</w:t>
      </w:r>
    </w:p>
    <w:p w14:paraId="0366E642" w14:textId="01BD8B8A" w:rsidR="00941C54" w:rsidRPr="00B34FB5" w:rsidRDefault="00941C54" w:rsidP="00B34FB5">
      <w:pPr>
        <w:pStyle w:val="Sinespaciado"/>
        <w:jc w:val="both"/>
        <w:rPr>
          <w:rFonts w:ascii="Arial" w:hAnsi="Arial" w:cs="Arial"/>
          <w:lang w:eastAsia="es-ES"/>
        </w:rPr>
      </w:pPr>
      <w:r w:rsidRPr="00B34FB5">
        <w:rPr>
          <w:rFonts w:ascii="Arial" w:hAnsi="Arial" w:cs="Arial"/>
          <w:sz w:val="24"/>
          <w:lang w:eastAsia="es-ES"/>
        </w:rPr>
        <w:t>Surgen en Europa las primeras escuelas y clases especiales para la asistencia de estos niños.</w:t>
      </w:r>
      <w:r w:rsidRPr="00B34FB5">
        <w:rPr>
          <w:rFonts w:ascii="Arial" w:hAnsi="Arial" w:cs="Arial"/>
          <w:sz w:val="24"/>
          <w:lang w:eastAsia="es-ES"/>
        </w:rPr>
        <w:br/>
        <w:t>En el siglo XX el avance de la medicina y de la psicología ( en especial la psicología evolutiva y la psicometría) permiten investigar el origen y desarrollo de los diferentes cuadros, clasificar a los sujetos por características psicológicas similares y proponer medidas de rehabilitación.</w:t>
      </w:r>
      <w:r w:rsidRPr="00B34FB5">
        <w:rPr>
          <w:rFonts w:ascii="Arial" w:hAnsi="Arial" w:cs="Arial"/>
          <w:sz w:val="24"/>
          <w:lang w:eastAsia="es-ES"/>
        </w:rPr>
        <w:br/>
      </w:r>
      <w:r w:rsidR="00B34FB5">
        <w:rPr>
          <w:rFonts w:ascii="Arial" w:hAnsi="Arial" w:cs="Arial"/>
          <w:sz w:val="24"/>
          <w:lang w:eastAsia="es-ES"/>
        </w:rPr>
        <w:t>G</w:t>
      </w:r>
      <w:r w:rsidRPr="00B34FB5">
        <w:rPr>
          <w:rFonts w:ascii="Arial" w:hAnsi="Arial" w:cs="Arial"/>
          <w:sz w:val="24"/>
          <w:lang w:eastAsia="es-ES"/>
        </w:rPr>
        <w:t>racias al desarrollo de la pedagogía, basada en los principios de la Escuela Nueva y la preocupación por los métodos de educación preescolar para la educación de los niños con deficiencias, la pedagogía diferencial comenzó a plantearse la posibilidad de educar a las personas con discapacidad. En esta etapa predominaba el modelo psicométrico.</w:t>
      </w:r>
      <w:r w:rsidRPr="00B34FB5">
        <w:rPr>
          <w:rFonts w:ascii="Arial" w:hAnsi="Arial" w:cs="Arial"/>
          <w:sz w:val="24"/>
          <w:lang w:eastAsia="es-ES"/>
        </w:rPr>
        <w:br/>
        <w:t>  </w:t>
      </w:r>
      <w:r w:rsidRPr="00B34FB5">
        <w:rPr>
          <w:rFonts w:ascii="Arial" w:hAnsi="Arial" w:cs="Arial"/>
          <w:lang w:eastAsia="es-ES"/>
        </w:rPr>
        <w:t xml:space="preserve">   </w:t>
      </w:r>
    </w:p>
    <w:p w14:paraId="5988C938" w14:textId="77777777" w:rsidR="00B34FB5" w:rsidRDefault="00941C54" w:rsidP="00B34FB5">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 Entre las décadas del '50 y del '60 se incrementa considerablemente el número de escuelas, diferenciándose en función de las distintas etiologías y segregadas </w:t>
      </w:r>
      <w:r w:rsidRPr="00941C54">
        <w:rPr>
          <w:rFonts w:ascii="Arial" w:eastAsia="Times New Roman" w:hAnsi="Arial" w:cs="Arial"/>
          <w:sz w:val="24"/>
          <w:szCs w:val="24"/>
          <w:lang w:eastAsia="es-ES"/>
        </w:rPr>
        <w:lastRenderedPageBreak/>
        <w:t xml:space="preserve">de las escuelas comunes, con sus propios contenidos, técnicas, y </w:t>
      </w:r>
      <w:r w:rsidR="00B34FB5" w:rsidRPr="00941C54">
        <w:rPr>
          <w:rFonts w:ascii="Arial" w:eastAsia="Times New Roman" w:hAnsi="Arial" w:cs="Arial"/>
          <w:sz w:val="24"/>
          <w:szCs w:val="24"/>
          <w:lang w:eastAsia="es-ES"/>
        </w:rPr>
        <w:t>especializaciones. Funcionaba</w:t>
      </w:r>
      <w:r w:rsidRPr="00941C54">
        <w:rPr>
          <w:rFonts w:ascii="Arial" w:eastAsia="Times New Roman" w:hAnsi="Arial" w:cs="Arial"/>
          <w:sz w:val="24"/>
          <w:szCs w:val="24"/>
          <w:lang w:eastAsia="es-ES"/>
        </w:rPr>
        <w:t xml:space="preserve"> como un sistema paralelo.</w:t>
      </w:r>
    </w:p>
    <w:p w14:paraId="08673B0F" w14:textId="0EDF7145" w:rsidR="00941C54" w:rsidRPr="00941C54" w:rsidRDefault="00941C54" w:rsidP="00B34FB5">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Entre los años 1970 y 1980, el eje del accionar pedagógico, a nivel mundial, giró en torno al aprendizaje individualizado. A los alumnos no se los clasificó más por su cociente intelectual (C.I) sino teniendo en cuenta sus cocientes cognitivos.</w:t>
      </w:r>
      <w:r w:rsidRPr="00941C54">
        <w:rPr>
          <w:rFonts w:ascii="Arial" w:eastAsia="Times New Roman" w:hAnsi="Arial" w:cs="Arial"/>
          <w:sz w:val="24"/>
          <w:szCs w:val="24"/>
          <w:lang w:eastAsia="es-ES"/>
        </w:rPr>
        <w:br/>
      </w:r>
      <w:r w:rsidRPr="00941C54">
        <w:rPr>
          <w:rFonts w:ascii="Arial" w:eastAsia="Times New Roman" w:hAnsi="Arial" w:cs="Arial"/>
          <w:sz w:val="24"/>
          <w:szCs w:val="24"/>
          <w:u w:val="single"/>
          <w:lang w:eastAsia="es-ES"/>
        </w:rPr>
        <w:br/>
      </w:r>
      <w:r w:rsidR="00B34FB5" w:rsidRPr="00941C54">
        <w:rPr>
          <w:rFonts w:ascii="Arial" w:eastAsia="Times New Roman" w:hAnsi="Arial" w:cs="Arial"/>
          <w:b/>
          <w:sz w:val="24"/>
          <w:szCs w:val="24"/>
          <w:lang w:eastAsia="es-ES"/>
        </w:rPr>
        <w:t>Etapa</w:t>
      </w:r>
      <w:r w:rsidR="00B34FB5">
        <w:rPr>
          <w:rFonts w:ascii="Arial" w:eastAsia="Times New Roman" w:hAnsi="Arial" w:cs="Arial"/>
          <w:b/>
          <w:sz w:val="24"/>
          <w:szCs w:val="24"/>
          <w:lang w:eastAsia="es-ES"/>
        </w:rPr>
        <w:t xml:space="preserve"> </w:t>
      </w:r>
      <w:r w:rsidR="00B34FB5" w:rsidRPr="00941C54">
        <w:rPr>
          <w:rFonts w:ascii="Arial" w:eastAsia="Times New Roman" w:hAnsi="Arial" w:cs="Arial"/>
          <w:b/>
          <w:sz w:val="24"/>
          <w:szCs w:val="24"/>
          <w:lang w:eastAsia="es-ES"/>
        </w:rPr>
        <w:t>de la integración escolar</w:t>
      </w:r>
      <w:r w:rsidRPr="00941C54">
        <w:rPr>
          <w:rFonts w:ascii="Arial" w:eastAsia="Times New Roman" w:hAnsi="Arial" w:cs="Arial"/>
          <w:b/>
          <w:sz w:val="24"/>
          <w:szCs w:val="24"/>
          <w:lang w:eastAsia="es-ES"/>
        </w:rPr>
        <w:br/>
      </w:r>
      <w:r w:rsidRPr="00941C54">
        <w:rPr>
          <w:rFonts w:ascii="Arial" w:eastAsia="Times New Roman" w:hAnsi="Arial" w:cs="Arial"/>
          <w:sz w:val="24"/>
          <w:szCs w:val="24"/>
          <w:lang w:eastAsia="es-ES"/>
        </w:rPr>
        <w:br/>
        <w:t>Los cambios más importantes en la educación se produjeron a fines de los años '70 y comienzo de los '80. Predomina en esta etapa el modelo sociológico. Se considera al niño con algún déficit en sus posibilidades de educarse y de ejercer derechos y deberes como cualquier otro ciudadano.</w:t>
      </w:r>
      <w:r w:rsidRPr="00941C54">
        <w:rPr>
          <w:rFonts w:ascii="Arial" w:eastAsia="Times New Roman" w:hAnsi="Arial" w:cs="Arial"/>
          <w:sz w:val="24"/>
          <w:szCs w:val="24"/>
          <w:lang w:eastAsia="es-ES"/>
        </w:rPr>
        <w:br/>
        <w:t xml:space="preserve">Periodo caracterizado por </w:t>
      </w:r>
      <w:r w:rsidR="00B34FB5" w:rsidRPr="00941C54">
        <w:rPr>
          <w:rFonts w:ascii="Arial" w:eastAsia="Times New Roman" w:hAnsi="Arial" w:cs="Arial"/>
          <w:sz w:val="24"/>
          <w:szCs w:val="24"/>
          <w:lang w:eastAsia="es-ES"/>
        </w:rPr>
        <w:t>la</w:t>
      </w:r>
      <w:r w:rsidRPr="00941C54">
        <w:rPr>
          <w:rFonts w:ascii="Arial" w:eastAsia="Times New Roman" w:hAnsi="Arial" w:cs="Arial"/>
          <w:sz w:val="24"/>
          <w:szCs w:val="24"/>
          <w:lang w:eastAsia="es-ES"/>
        </w:rPr>
        <w:t xml:space="preserve"> declaración de los Derechos del Hombre, del niño y de los deficientes; de los movimientos de las asociaciones de padres que defienden el derecho de </w:t>
      </w:r>
      <w:r w:rsidR="00B34FB5" w:rsidRPr="00941C54">
        <w:rPr>
          <w:rFonts w:ascii="Arial" w:eastAsia="Times New Roman" w:hAnsi="Arial" w:cs="Arial"/>
          <w:sz w:val="24"/>
          <w:szCs w:val="24"/>
          <w:lang w:eastAsia="es-ES"/>
        </w:rPr>
        <w:t>la</w:t>
      </w:r>
      <w:r w:rsidRPr="00941C54">
        <w:rPr>
          <w:rFonts w:ascii="Arial" w:eastAsia="Times New Roman" w:hAnsi="Arial" w:cs="Arial"/>
          <w:sz w:val="24"/>
          <w:szCs w:val="24"/>
          <w:lang w:eastAsia="es-ES"/>
        </w:rPr>
        <w:t xml:space="preserve"> educación de sus hijos en escuelas comunes y de la acción de profesionales de la educación especial.</w:t>
      </w:r>
      <w:r w:rsidRPr="00941C54">
        <w:rPr>
          <w:rFonts w:ascii="Arial" w:eastAsia="Times New Roman" w:hAnsi="Arial" w:cs="Arial"/>
          <w:sz w:val="24"/>
          <w:szCs w:val="24"/>
          <w:lang w:eastAsia="es-ES"/>
        </w:rPr>
        <w:br/>
        <w:t>Los aportes de estos eventos y los trabajos en congresos, jornadas y reuniones, posibilitaron que se generaran cambios en las prácticas educativas, a la vez que posibilitaron hacer realidad: los principios de normalización e integración, y los valores de equidad, justicia y solidaridad sin discriminaciones, aceptando la diversidad como fundamental para la convivencia social.</w:t>
      </w:r>
      <w:r w:rsidRPr="00941C54">
        <w:rPr>
          <w:rFonts w:ascii="Arial" w:eastAsia="Times New Roman" w:hAnsi="Arial" w:cs="Arial"/>
          <w:sz w:val="24"/>
          <w:szCs w:val="24"/>
          <w:lang w:eastAsia="es-ES"/>
        </w:rPr>
        <w:br/>
        <w:t xml:space="preserve">La conceptualización más amplia de las necesidades educativas especiales señalando que el concepto no sólo se refiere a los discapacitados sino a todos los niños que presentan a lo largo de su escolaridad dificultades de acceso al </w:t>
      </w:r>
      <w:r w:rsidR="00B34FB5" w:rsidRPr="00941C54">
        <w:rPr>
          <w:rFonts w:ascii="Arial" w:eastAsia="Times New Roman" w:hAnsi="Arial" w:cs="Arial"/>
          <w:sz w:val="24"/>
          <w:szCs w:val="24"/>
          <w:lang w:eastAsia="es-ES"/>
        </w:rPr>
        <w:t>currículo</w:t>
      </w:r>
      <w:r w:rsidRPr="00941C54">
        <w:rPr>
          <w:rFonts w:ascii="Arial" w:eastAsia="Times New Roman" w:hAnsi="Arial" w:cs="Arial"/>
          <w:sz w:val="24"/>
          <w:szCs w:val="24"/>
          <w:lang w:eastAsia="es-ES"/>
        </w:rPr>
        <w:t xml:space="preserve"> común, explicitando éstas causas no se centran sólo en los niños sino, en el contexto social en que viven.</w:t>
      </w:r>
      <w:r w:rsidRPr="00941C54">
        <w:rPr>
          <w:rFonts w:ascii="Arial" w:eastAsia="Times New Roman" w:hAnsi="Arial" w:cs="Arial"/>
          <w:sz w:val="24"/>
          <w:szCs w:val="24"/>
          <w:lang w:eastAsia="es-ES"/>
        </w:rPr>
        <w:br/>
        <w:t>En ese período histórico se inicia la atención conjunta de alumnos " normales " con alumnos con déficits leves, produciéndose en los medios educativos el cambio de prácticas segregadoras a experiencias integradoras.</w:t>
      </w:r>
      <w:r w:rsidRPr="00941C54">
        <w:rPr>
          <w:rFonts w:ascii="Arial" w:eastAsia="Times New Roman" w:hAnsi="Arial" w:cs="Arial"/>
          <w:sz w:val="24"/>
          <w:szCs w:val="24"/>
          <w:lang w:eastAsia="es-ES"/>
        </w:rPr>
        <w:br/>
        <w:t>Las escuelas especiales se fusionan para atender a los niños con discapacidad sin separarlos por su CI. </w:t>
      </w:r>
      <w:r w:rsidR="00B34FB5" w:rsidRPr="00941C54">
        <w:rPr>
          <w:rFonts w:ascii="Arial" w:eastAsia="Times New Roman" w:hAnsi="Arial" w:cs="Arial"/>
          <w:sz w:val="24"/>
          <w:szCs w:val="24"/>
          <w:lang w:eastAsia="es-ES"/>
        </w:rPr>
        <w:t>, los</w:t>
      </w:r>
      <w:r w:rsidRPr="00941C54">
        <w:rPr>
          <w:rFonts w:ascii="Arial" w:eastAsia="Times New Roman" w:hAnsi="Arial" w:cs="Arial"/>
          <w:sz w:val="24"/>
          <w:szCs w:val="24"/>
          <w:lang w:eastAsia="es-ES"/>
        </w:rPr>
        <w:t xml:space="preserve"> niños con discapacidad leve comienzan a asistir a la escuela común.</w:t>
      </w:r>
    </w:p>
    <w:p w14:paraId="7B5173C1" w14:textId="7022149A"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Comienza a aparecer la figura del maestro integrador. Al comienzo, las experiencias de interpretación constituyeron esfuerzos individuales, </w:t>
      </w:r>
      <w:r w:rsidR="00B34FB5" w:rsidRPr="00941C54">
        <w:rPr>
          <w:rFonts w:ascii="Arial" w:eastAsia="Times New Roman" w:hAnsi="Arial" w:cs="Arial"/>
          <w:sz w:val="24"/>
          <w:szCs w:val="24"/>
          <w:lang w:eastAsia="es-ES"/>
        </w:rPr>
        <w:t>aislados o</w:t>
      </w:r>
      <w:r w:rsidRPr="00941C54">
        <w:rPr>
          <w:rFonts w:ascii="Arial" w:eastAsia="Times New Roman" w:hAnsi="Arial" w:cs="Arial"/>
          <w:sz w:val="24"/>
          <w:szCs w:val="24"/>
          <w:lang w:eastAsia="es-ES"/>
        </w:rPr>
        <w:t xml:space="preserve"> producto de la voluntad de las escuelas comunes y especiales. </w:t>
      </w:r>
    </w:p>
    <w:p w14:paraId="7ED2B3FD"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El proceso de integración de alumnos con déficit visuales se inicia en el año 1985, luego los alumnos con déficit auditivo y a comienzos del año 1990 se incorporan los alumnos con déficit intelectual.</w:t>
      </w:r>
    </w:p>
    <w:p w14:paraId="744FDAEE"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p>
    <w:p w14:paraId="368EDD90" w14:textId="7043DF8B" w:rsidR="00941C54" w:rsidRPr="00941C54" w:rsidRDefault="00941C54" w:rsidP="00941C54">
      <w:pPr>
        <w:spacing w:after="0" w:line="240" w:lineRule="auto"/>
        <w:jc w:val="both"/>
        <w:rPr>
          <w:rFonts w:ascii="Times New Roman" w:eastAsia="Times New Roman" w:hAnsi="Times New Roman" w:cs="Times New Roman"/>
          <w:b/>
          <w:sz w:val="24"/>
          <w:szCs w:val="24"/>
          <w:lang w:eastAsia="es-ES"/>
        </w:rPr>
      </w:pPr>
      <w:r w:rsidRPr="00941C54">
        <w:rPr>
          <w:rFonts w:ascii="Arial" w:eastAsia="Times New Roman" w:hAnsi="Arial" w:cs="Arial"/>
          <w:b/>
          <w:sz w:val="24"/>
          <w:szCs w:val="24"/>
          <w:lang w:eastAsia="es-ES"/>
        </w:rPr>
        <w:t>Etapa de la escuela inclusiva</w:t>
      </w:r>
    </w:p>
    <w:p w14:paraId="21D6B5F4"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p>
    <w:p w14:paraId="450F26E9" w14:textId="73E48D18"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La etapa de la escuela inclusiva o de la educación para todos comienza a fines del siglo XX en EEUU. Es a mitad de los años 80 que tiene repercusión a nivel mundial.</w:t>
      </w:r>
    </w:p>
    <w:p w14:paraId="7154873E"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La inclusión es considerada como una nueva cultura que corresponde a condiciones emergentes del siglo XXI.</w:t>
      </w:r>
    </w:p>
    <w:p w14:paraId="52D5441E" w14:textId="64DE0785"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Considera la plena integración de todos los alumnos en aulas comunes. La Escuela Inclusiva propone la diversidad y un diseño curricular que la tenga en cuenta y que la respete. También plantea un cambio fundamental en el nivel organizativo y pedagógico basado en la cooperación de todos sus miembros en </w:t>
      </w:r>
      <w:r w:rsidRPr="00941C54">
        <w:rPr>
          <w:rFonts w:ascii="Arial" w:eastAsia="Times New Roman" w:hAnsi="Arial" w:cs="Arial"/>
          <w:sz w:val="24"/>
          <w:szCs w:val="24"/>
          <w:lang w:eastAsia="es-ES"/>
        </w:rPr>
        <w:lastRenderedPageBreak/>
        <w:t>un marco de igualdad, así como en la metodología de aprender de los alumnos basados en la construcción social del conocimiento.</w:t>
      </w:r>
    </w:p>
    <w:p w14:paraId="5AA310A2" w14:textId="0B93ACE5"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Se considera que la inclusión es una forma de vida opuesta a la segregación. Es esencialmente una cuestión de valores y una concepción de respeto a la diversidad que se dirige a la totalidad del alumnado.</w:t>
      </w:r>
    </w:p>
    <w:p w14:paraId="3CC1F99C" w14:textId="365F3991"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 xml:space="preserve">La inclusión plantea una forma diferente de entender a la discapacidad, la escuela, el aprendizaje, la práctica profesional, la sociedad, la formación docente, </w:t>
      </w:r>
      <w:proofErr w:type="spellStart"/>
      <w:r w:rsidRPr="00941C54">
        <w:rPr>
          <w:rFonts w:ascii="Arial" w:eastAsia="Times New Roman" w:hAnsi="Arial" w:cs="Arial"/>
          <w:sz w:val="24"/>
          <w:szCs w:val="24"/>
          <w:lang w:eastAsia="es-ES"/>
        </w:rPr>
        <w:t>etc</w:t>
      </w:r>
      <w:proofErr w:type="spellEnd"/>
      <w:r w:rsidRPr="00941C54">
        <w:rPr>
          <w:rFonts w:ascii="Arial" w:eastAsia="Times New Roman" w:hAnsi="Arial" w:cs="Arial"/>
          <w:sz w:val="24"/>
          <w:szCs w:val="24"/>
          <w:lang w:eastAsia="es-ES"/>
        </w:rPr>
        <w:t>, sustituyendo la idea del déficit por otra que incluye las potencialidades y posibilidades de cada persona, así como también dispone de una gama de estrategias para cada alumno de acuerdo a sus necesidades.</w:t>
      </w:r>
    </w:p>
    <w:p w14:paraId="78919894"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Es la escuela la que se adapta para responder a las necesidades de todos los alumnos, la que se abre a la comunidad y a los padres.</w:t>
      </w:r>
    </w:p>
    <w:p w14:paraId="04976DD7" w14:textId="77777777"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Es la escuela la que debe recibir a todos los niños y buscar la manera de educarlos con éxito.</w:t>
      </w:r>
    </w:p>
    <w:p w14:paraId="405D7F30" w14:textId="008A98EA"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Se amplía el campo de la Educación Especial, considerando que también pueden tener necesidades educativas especiales a los niños que pertenecen a poblaciones marginadas o a minorías lingüísticas y étnicas.</w:t>
      </w:r>
    </w:p>
    <w:p w14:paraId="5DE5231C" w14:textId="1CB18CF8" w:rsidR="00941C54" w:rsidRPr="00941C54" w:rsidRDefault="00941C54" w:rsidP="00941C54">
      <w:pPr>
        <w:spacing w:after="0" w:line="240" w:lineRule="auto"/>
        <w:jc w:val="both"/>
        <w:rPr>
          <w:rFonts w:ascii="Times New Roman" w:eastAsia="Times New Roman" w:hAnsi="Times New Roman" w:cs="Times New Roman"/>
          <w:sz w:val="24"/>
          <w:szCs w:val="24"/>
          <w:lang w:eastAsia="es-ES"/>
        </w:rPr>
      </w:pPr>
      <w:r w:rsidRPr="00941C54">
        <w:rPr>
          <w:rFonts w:ascii="Arial" w:eastAsia="Times New Roman" w:hAnsi="Arial" w:cs="Arial"/>
          <w:sz w:val="24"/>
          <w:szCs w:val="24"/>
          <w:lang w:eastAsia="es-ES"/>
        </w:rPr>
        <w:t>La Educación Especial debe estar disponible para todos los niños, ya que cualquiera puede presentar en algún momento, necesidades educativas especiales.</w:t>
      </w:r>
    </w:p>
    <w:p w14:paraId="67F199C2" w14:textId="1260C599" w:rsidR="00941C54" w:rsidRPr="00935DF3" w:rsidRDefault="00E5596F" w:rsidP="00A715F8">
      <w:pPr>
        <w:jc w:val="both"/>
        <w:rPr>
          <w:rFonts w:ascii="Arial" w:hAnsi="Arial" w:cs="Arial"/>
          <w:sz w:val="24"/>
          <w:szCs w:val="24"/>
          <w:lang w:val="es-MX"/>
        </w:rPr>
      </w:pPr>
      <w:r>
        <w:rPr>
          <w:rFonts w:ascii="Arial" w:hAnsi="Arial" w:cs="Arial"/>
          <w:sz w:val="24"/>
          <w:szCs w:val="24"/>
        </w:rPr>
        <w:t xml:space="preserve">Varios fueron los hechos y personalidades que influyeron en el transcurso de la educación especial. </w:t>
      </w:r>
      <w:r w:rsidR="00935DF3" w:rsidRPr="00935DF3">
        <w:rPr>
          <w:rFonts w:ascii="Arial" w:hAnsi="Arial" w:cs="Arial"/>
          <w:sz w:val="24"/>
          <w:szCs w:val="24"/>
        </w:rPr>
        <w:t>Es indispensable el cambio de actitud de la sociedad en la valoración de</w:t>
      </w:r>
      <w:r w:rsidR="00935DF3">
        <w:rPr>
          <w:rFonts w:ascii="Arial" w:hAnsi="Arial" w:cs="Arial"/>
          <w:sz w:val="24"/>
          <w:szCs w:val="24"/>
        </w:rPr>
        <w:t xml:space="preserve"> </w:t>
      </w:r>
      <w:r w:rsidR="00935DF3" w:rsidRPr="00935DF3">
        <w:rPr>
          <w:rFonts w:ascii="Arial" w:hAnsi="Arial" w:cs="Arial"/>
          <w:sz w:val="24"/>
          <w:szCs w:val="24"/>
        </w:rPr>
        <w:t>las diferencias humanas, ya que no se trata de eliminar dichas diferencias</w:t>
      </w:r>
      <w:r w:rsidR="00935DF3">
        <w:rPr>
          <w:rFonts w:ascii="Arial" w:hAnsi="Arial" w:cs="Arial"/>
          <w:sz w:val="24"/>
          <w:szCs w:val="24"/>
        </w:rPr>
        <w:t xml:space="preserve"> </w:t>
      </w:r>
      <w:r w:rsidR="00935DF3" w:rsidRPr="00935DF3">
        <w:rPr>
          <w:rFonts w:ascii="Arial" w:hAnsi="Arial" w:cs="Arial"/>
          <w:sz w:val="24"/>
          <w:szCs w:val="24"/>
        </w:rPr>
        <w:t>sino de aceptar que existen distintos modos de ser dentro de un contexto</w:t>
      </w:r>
      <w:r w:rsidR="00935DF3">
        <w:rPr>
          <w:rFonts w:ascii="Arial" w:hAnsi="Arial" w:cs="Arial"/>
          <w:sz w:val="24"/>
          <w:szCs w:val="24"/>
        </w:rPr>
        <w:t xml:space="preserve"> </w:t>
      </w:r>
      <w:r w:rsidR="00935DF3" w:rsidRPr="00935DF3">
        <w:rPr>
          <w:rFonts w:ascii="Arial" w:hAnsi="Arial" w:cs="Arial"/>
          <w:sz w:val="24"/>
          <w:szCs w:val="24"/>
        </w:rPr>
        <w:t>social específico capaz de ofrecer a cada uno de sus miembros las mejores</w:t>
      </w:r>
      <w:r w:rsidR="00935DF3">
        <w:rPr>
          <w:rFonts w:ascii="Arial" w:hAnsi="Arial" w:cs="Arial"/>
          <w:sz w:val="24"/>
          <w:szCs w:val="24"/>
        </w:rPr>
        <w:t xml:space="preserve"> </w:t>
      </w:r>
      <w:r w:rsidR="00935DF3" w:rsidRPr="00935DF3">
        <w:rPr>
          <w:rFonts w:ascii="Arial" w:hAnsi="Arial" w:cs="Arial"/>
          <w:sz w:val="24"/>
          <w:szCs w:val="24"/>
        </w:rPr>
        <w:t>condiciones para que logren el máximo desarrollo de sus capacidades,</w:t>
      </w:r>
      <w:r w:rsidR="00935DF3">
        <w:rPr>
          <w:rFonts w:ascii="Arial" w:hAnsi="Arial" w:cs="Arial"/>
          <w:sz w:val="24"/>
          <w:szCs w:val="24"/>
        </w:rPr>
        <w:t xml:space="preserve"> </w:t>
      </w:r>
      <w:r w:rsidR="00935DF3" w:rsidRPr="00935DF3">
        <w:rPr>
          <w:rFonts w:ascii="Arial" w:hAnsi="Arial" w:cs="Arial"/>
          <w:sz w:val="24"/>
          <w:szCs w:val="24"/>
        </w:rPr>
        <w:t>ofreciendo los mismos beneficios y oportunidades para alcanzar una vida</w:t>
      </w:r>
      <w:r w:rsidR="00935DF3">
        <w:rPr>
          <w:rFonts w:ascii="Arial" w:hAnsi="Arial" w:cs="Arial"/>
          <w:sz w:val="24"/>
          <w:szCs w:val="24"/>
        </w:rPr>
        <w:t xml:space="preserve"> </w:t>
      </w:r>
      <w:r w:rsidR="00935DF3" w:rsidRPr="00935DF3">
        <w:rPr>
          <w:rFonts w:ascii="Arial" w:hAnsi="Arial" w:cs="Arial"/>
          <w:sz w:val="24"/>
          <w:szCs w:val="24"/>
        </w:rPr>
        <w:t>normal.</w:t>
      </w:r>
      <w:r w:rsidR="00935DF3">
        <w:rPr>
          <w:rFonts w:ascii="Arial" w:hAnsi="Arial" w:cs="Arial"/>
          <w:sz w:val="24"/>
          <w:szCs w:val="24"/>
        </w:rPr>
        <w:t xml:space="preserve"> </w:t>
      </w:r>
      <w:r w:rsidR="00935DF3" w:rsidRPr="00935DF3">
        <w:rPr>
          <w:rFonts w:ascii="Arial" w:hAnsi="Arial" w:cs="Arial"/>
          <w:sz w:val="24"/>
          <w:szCs w:val="24"/>
        </w:rPr>
        <w:t>La educación especial debe verse en función de las acciones que se artic</w:t>
      </w:r>
      <w:r w:rsidR="00935DF3">
        <w:rPr>
          <w:rFonts w:ascii="Arial" w:hAnsi="Arial" w:cs="Arial"/>
          <w:sz w:val="24"/>
          <w:szCs w:val="24"/>
        </w:rPr>
        <w:t>ulan</w:t>
      </w:r>
      <w:r w:rsidR="00935DF3" w:rsidRPr="00935DF3">
        <w:rPr>
          <w:rFonts w:ascii="Arial" w:hAnsi="Arial" w:cs="Arial"/>
          <w:sz w:val="24"/>
          <w:szCs w:val="24"/>
        </w:rPr>
        <w:t>, de la transformación, del cambio, de la reducción de la diferencia,</w:t>
      </w:r>
      <w:r w:rsidR="00935DF3">
        <w:rPr>
          <w:rFonts w:ascii="Arial" w:hAnsi="Arial" w:cs="Arial"/>
          <w:sz w:val="24"/>
          <w:szCs w:val="24"/>
        </w:rPr>
        <w:t xml:space="preserve"> </w:t>
      </w:r>
      <w:r w:rsidR="00935DF3" w:rsidRPr="00935DF3">
        <w:rPr>
          <w:rFonts w:ascii="Arial" w:hAnsi="Arial" w:cs="Arial"/>
          <w:sz w:val="24"/>
          <w:szCs w:val="24"/>
        </w:rPr>
        <w:t>de la adquisición de una competencia inexistente o limitada previamente y</w:t>
      </w:r>
      <w:r w:rsidR="00935DF3">
        <w:rPr>
          <w:rFonts w:ascii="Arial" w:hAnsi="Arial" w:cs="Arial"/>
          <w:sz w:val="24"/>
          <w:szCs w:val="24"/>
        </w:rPr>
        <w:t xml:space="preserve"> </w:t>
      </w:r>
      <w:r w:rsidR="00935DF3" w:rsidRPr="00935DF3">
        <w:rPr>
          <w:rFonts w:ascii="Arial" w:hAnsi="Arial" w:cs="Arial"/>
          <w:sz w:val="24"/>
          <w:szCs w:val="24"/>
        </w:rPr>
        <w:t>de cómo podemos intervenir para que el contexto nos favorezca a todos</w:t>
      </w:r>
      <w:r w:rsidR="009C376A">
        <w:rPr>
          <w:rFonts w:ascii="Arial" w:hAnsi="Arial" w:cs="Arial"/>
          <w:sz w:val="24"/>
          <w:szCs w:val="24"/>
        </w:rPr>
        <w:t>.</w:t>
      </w:r>
    </w:p>
    <w:p w14:paraId="45EDCF0A" w14:textId="1D39A4B9" w:rsidR="00043255" w:rsidRPr="00E432DE" w:rsidRDefault="00E432DE" w:rsidP="002E26D6">
      <w:pPr>
        <w:jc w:val="both"/>
        <w:rPr>
          <w:rFonts w:ascii="Arial" w:hAnsi="Arial" w:cs="Arial"/>
          <w:sz w:val="24"/>
          <w:szCs w:val="24"/>
        </w:rPr>
      </w:pPr>
      <w:r w:rsidRPr="00E432DE">
        <w:rPr>
          <w:rFonts w:ascii="Arial" w:hAnsi="Arial" w:cs="Arial"/>
          <w:sz w:val="24"/>
          <w:szCs w:val="24"/>
        </w:rPr>
        <w:t>A</w:t>
      </w:r>
      <w:r w:rsidR="009C376A" w:rsidRPr="00E432DE">
        <w:rPr>
          <w:rFonts w:ascii="Arial" w:hAnsi="Arial" w:cs="Arial"/>
          <w:sz w:val="24"/>
          <w:szCs w:val="24"/>
        </w:rPr>
        <w:t>lgunos países europeos se preguntaron cómo se restablecerían los sistemas educativos una vez terminada la guerra,</w:t>
      </w:r>
      <w:r>
        <w:rPr>
          <w:rFonts w:ascii="Arial" w:hAnsi="Arial" w:cs="Arial"/>
          <w:sz w:val="24"/>
          <w:szCs w:val="24"/>
        </w:rPr>
        <w:t xml:space="preserve"> </w:t>
      </w:r>
      <w:r w:rsidR="009C376A" w:rsidRPr="00E432DE">
        <w:rPr>
          <w:rFonts w:ascii="Arial" w:hAnsi="Arial" w:cs="Arial"/>
          <w:sz w:val="24"/>
          <w:szCs w:val="24"/>
        </w:rPr>
        <w:t>el 16 de noviembre de 1945, una conferencia entre varias naciones unidas para establecer una organización destinada a instituir la cultura de la paz, llamada Organización de las Naciones Unidas para la Educación, la Ciencia y la Cultura (UNESCO) que suscribe la idea de “...asegurar a todos el pleno e igual acceso a la educación.” (Consultado el 14/03/13, en página</w:t>
      </w:r>
      <w:r>
        <w:rPr>
          <w:rFonts w:ascii="Arial" w:hAnsi="Arial" w:cs="Arial"/>
          <w:sz w:val="24"/>
          <w:szCs w:val="24"/>
        </w:rPr>
        <w:t xml:space="preserve"> </w:t>
      </w:r>
      <w:r w:rsidR="009C376A" w:rsidRPr="00E432DE">
        <w:rPr>
          <w:rFonts w:ascii="Arial" w:hAnsi="Arial" w:cs="Arial"/>
          <w:sz w:val="24"/>
          <w:szCs w:val="24"/>
        </w:rPr>
        <w:t>Web: http://www.ecured.cu/index.php/UNESCO). Desde entonces esta organización impulsó</w:t>
      </w:r>
      <w:r>
        <w:rPr>
          <w:rFonts w:ascii="Arial" w:hAnsi="Arial" w:cs="Arial"/>
          <w:sz w:val="24"/>
          <w:szCs w:val="24"/>
        </w:rPr>
        <w:t xml:space="preserve"> </w:t>
      </w:r>
      <w:r w:rsidR="009C376A" w:rsidRPr="00E432DE">
        <w:rPr>
          <w:rFonts w:ascii="Arial" w:hAnsi="Arial" w:cs="Arial"/>
          <w:sz w:val="24"/>
          <w:szCs w:val="24"/>
        </w:rPr>
        <w:t>la idea de que todo sujeto independientemente de sus circunstancias y características debe recibir educación, no como un privilegio, sino como un derecho humano.</w:t>
      </w:r>
      <w:r>
        <w:rPr>
          <w:rFonts w:ascii="Arial" w:hAnsi="Arial" w:cs="Arial"/>
          <w:sz w:val="24"/>
          <w:szCs w:val="24"/>
        </w:rPr>
        <w:t xml:space="preserve"> </w:t>
      </w:r>
      <w:r w:rsidR="009C376A" w:rsidRPr="00E432DE">
        <w:rPr>
          <w:rFonts w:ascii="Arial" w:hAnsi="Arial" w:cs="Arial"/>
          <w:sz w:val="24"/>
          <w:szCs w:val="24"/>
        </w:rPr>
        <w:t>De algún modo esto llevó a que el doctor Bank-Mikkelsen (Director del Servicio Danés para el Retraso Mental), para 1959 empezara a emplear el concepto de normalización, entendiendo que la vida de un deficiente debía ser lo más parecida a la del resto de las personas, en cuanto a su ritmo, oportunidades y opciones de vida.</w:t>
      </w:r>
    </w:p>
    <w:p w14:paraId="502F380A" w14:textId="0DB134E9" w:rsidR="00C10566" w:rsidRDefault="009C376A" w:rsidP="00E432DE">
      <w:pPr>
        <w:spacing w:after="0" w:line="240" w:lineRule="auto"/>
        <w:jc w:val="both"/>
        <w:rPr>
          <w:rFonts w:ascii="Arial" w:eastAsia="Times New Roman" w:hAnsi="Arial" w:cs="Arial"/>
          <w:sz w:val="24"/>
          <w:szCs w:val="24"/>
          <w:lang w:eastAsia="es-ES"/>
        </w:rPr>
      </w:pPr>
      <w:r w:rsidRPr="00E432DE">
        <w:rPr>
          <w:rFonts w:ascii="Arial" w:eastAsia="Times New Roman" w:hAnsi="Arial" w:cs="Arial"/>
          <w:sz w:val="24"/>
          <w:szCs w:val="24"/>
          <w:lang w:eastAsia="es-ES"/>
        </w:rPr>
        <w:t xml:space="preserve">Una década después, </w:t>
      </w:r>
      <w:proofErr w:type="spellStart"/>
      <w:r w:rsidRPr="00E432DE">
        <w:rPr>
          <w:rFonts w:ascii="Arial" w:eastAsia="Times New Roman" w:hAnsi="Arial" w:cs="Arial"/>
          <w:sz w:val="24"/>
          <w:szCs w:val="24"/>
          <w:lang w:eastAsia="es-ES"/>
        </w:rPr>
        <w:t>Beng</w:t>
      </w:r>
      <w:proofErr w:type="spellEnd"/>
      <w:r w:rsidRPr="00E432DE">
        <w:rPr>
          <w:rFonts w:ascii="Arial" w:eastAsia="Times New Roman" w:hAnsi="Arial" w:cs="Arial"/>
          <w:sz w:val="24"/>
          <w:szCs w:val="24"/>
          <w:lang w:eastAsia="es-ES"/>
        </w:rPr>
        <w:t xml:space="preserve"> </w:t>
      </w:r>
      <w:proofErr w:type="spellStart"/>
      <w:r w:rsidRPr="00E432DE">
        <w:rPr>
          <w:rFonts w:ascii="Arial" w:eastAsia="Times New Roman" w:hAnsi="Arial" w:cs="Arial"/>
          <w:sz w:val="24"/>
          <w:szCs w:val="24"/>
          <w:lang w:eastAsia="es-ES"/>
        </w:rPr>
        <w:t>Nirje</w:t>
      </w:r>
      <w:proofErr w:type="spellEnd"/>
      <w:r w:rsidRPr="00E432DE">
        <w:rPr>
          <w:rFonts w:ascii="Arial" w:eastAsia="Times New Roman" w:hAnsi="Arial" w:cs="Arial"/>
          <w:sz w:val="24"/>
          <w:szCs w:val="24"/>
          <w:lang w:eastAsia="es-ES"/>
        </w:rPr>
        <w:t xml:space="preserve">, </w:t>
      </w:r>
      <w:r w:rsidR="00C10566" w:rsidRPr="00E432DE">
        <w:rPr>
          <w:rFonts w:ascii="Arial" w:eastAsia="Times New Roman" w:hAnsi="Arial" w:cs="Arial"/>
          <w:sz w:val="24"/>
          <w:szCs w:val="24"/>
          <w:lang w:eastAsia="es-ES"/>
        </w:rPr>
        <w:t>director</w:t>
      </w:r>
      <w:r w:rsidRPr="00E432DE">
        <w:rPr>
          <w:rFonts w:ascii="Arial" w:eastAsia="Times New Roman" w:hAnsi="Arial" w:cs="Arial"/>
          <w:sz w:val="24"/>
          <w:szCs w:val="24"/>
          <w:lang w:eastAsia="es-ES"/>
        </w:rPr>
        <w:t xml:space="preserve"> de la Asociación Sueca</w:t>
      </w:r>
      <w:r w:rsidR="00C10566">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 xml:space="preserve">Pro Niños Deficientes, consideró a la normalización como un principio que trata del conjunto </w:t>
      </w:r>
      <w:r w:rsidRPr="00E432DE">
        <w:rPr>
          <w:rFonts w:ascii="Arial" w:eastAsia="Times New Roman" w:hAnsi="Arial" w:cs="Arial"/>
          <w:sz w:val="24"/>
          <w:szCs w:val="24"/>
          <w:lang w:eastAsia="es-ES"/>
        </w:rPr>
        <w:lastRenderedPageBreak/>
        <w:t xml:space="preserve">de medios y procedimientos que permiten las condiciones necesarias para que un individuo se integre a los sistemas educativos regulares y a la sociedad en general. Pues al normalizar estos, </w:t>
      </w:r>
      <w:r w:rsidR="00C10566" w:rsidRPr="00E432DE">
        <w:rPr>
          <w:rFonts w:ascii="Arial" w:eastAsia="Times New Roman" w:hAnsi="Arial" w:cs="Arial"/>
          <w:sz w:val="24"/>
          <w:szCs w:val="24"/>
          <w:lang w:eastAsia="es-ES"/>
        </w:rPr>
        <w:t>se:</w:t>
      </w:r>
      <w:r w:rsidR="00C10566">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ponen al alcance de todas las personas deficientes mentales las formas de vida y condiciones de existencia cotidiana tan cercanas como sea posible a las circunstancias y género de vida de la sociedad a la cual pertenecen. En segundo lugar [...] significa que se ofrece a la sociedad una ocasión de conocer y respetar a los deficientes mentales en la vida corriente, reduciendo los temores y mitos que han impulsado a la sociedad, en otras ocasiones, a marginar a estas personas. (</w:t>
      </w:r>
      <w:proofErr w:type="spellStart"/>
      <w:r w:rsidRPr="00E432DE">
        <w:rPr>
          <w:rFonts w:ascii="Arial" w:eastAsia="Times New Roman" w:hAnsi="Arial" w:cs="Arial"/>
          <w:sz w:val="24"/>
          <w:szCs w:val="24"/>
          <w:lang w:eastAsia="es-ES"/>
        </w:rPr>
        <w:t>Nirje</w:t>
      </w:r>
      <w:proofErr w:type="spellEnd"/>
      <w:r w:rsidRPr="00E432DE">
        <w:rPr>
          <w:rFonts w:ascii="Arial" w:eastAsia="Times New Roman" w:hAnsi="Arial" w:cs="Arial"/>
          <w:sz w:val="24"/>
          <w:szCs w:val="24"/>
          <w:lang w:eastAsia="es-ES"/>
        </w:rPr>
        <w:t>, 1969)</w:t>
      </w:r>
      <w:r w:rsidR="00C10566">
        <w:rPr>
          <w:rFonts w:ascii="Arial" w:eastAsia="Times New Roman" w:hAnsi="Arial" w:cs="Arial"/>
          <w:sz w:val="24"/>
          <w:szCs w:val="24"/>
          <w:lang w:eastAsia="es-ES"/>
        </w:rPr>
        <w:t>.</w:t>
      </w:r>
    </w:p>
    <w:p w14:paraId="3FFB0AD0" w14:textId="77777777" w:rsidR="00C10566" w:rsidRDefault="009C376A" w:rsidP="00C10566">
      <w:pPr>
        <w:spacing w:after="0" w:line="240" w:lineRule="auto"/>
        <w:jc w:val="both"/>
        <w:rPr>
          <w:rFonts w:ascii="Arial" w:eastAsia="Times New Roman" w:hAnsi="Arial" w:cs="Arial"/>
          <w:sz w:val="24"/>
          <w:szCs w:val="24"/>
          <w:lang w:eastAsia="es-ES"/>
        </w:rPr>
      </w:pPr>
      <w:r w:rsidRPr="00E432DE">
        <w:rPr>
          <w:rFonts w:ascii="Arial" w:eastAsia="Times New Roman" w:hAnsi="Arial" w:cs="Arial"/>
          <w:sz w:val="24"/>
          <w:szCs w:val="24"/>
          <w:lang w:eastAsia="es-ES"/>
        </w:rPr>
        <w:t>Esto llevó a que durante los años 70 la UNESCO apoyara más de 200 proyectos de prevención y rehabilitación para los niños y jóvenes “impedidos” y, también, para la formación de personal especializado (principalmente en los países en vías de desarrollo), a la vez que cooperaba con otros organismos como la Organización Mundial de la Salud (OMS), la</w:t>
      </w:r>
      <w:r w:rsidR="00C10566">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Organización Internacional del trabajo (OIT) y el</w:t>
      </w:r>
      <w:r w:rsidR="00C10566">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Fondo de las Naciones Unidas para la Infancia (UNICEF).</w:t>
      </w:r>
    </w:p>
    <w:p w14:paraId="75F6756E" w14:textId="77777777" w:rsidR="00693D7C" w:rsidRDefault="009C376A" w:rsidP="00C10566">
      <w:pPr>
        <w:spacing w:after="0" w:line="240" w:lineRule="auto"/>
        <w:jc w:val="both"/>
        <w:rPr>
          <w:rFonts w:ascii="Arial" w:eastAsia="Times New Roman" w:hAnsi="Arial" w:cs="Arial"/>
          <w:sz w:val="24"/>
          <w:szCs w:val="24"/>
          <w:lang w:eastAsia="es-ES"/>
        </w:rPr>
      </w:pPr>
      <w:r w:rsidRPr="00E432DE">
        <w:rPr>
          <w:rFonts w:ascii="Arial" w:eastAsia="Times New Roman" w:hAnsi="Arial" w:cs="Arial"/>
          <w:sz w:val="24"/>
          <w:szCs w:val="24"/>
          <w:lang w:eastAsia="es-ES"/>
        </w:rPr>
        <w:t>Así, para 1971 la Asamblea General de las Naciones Unidas</w:t>
      </w:r>
      <w:r w:rsidR="00C10566">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(AGNU) estableció la necesidad de proteger los derechos de las personas impedidas física y mentalmente, así como asegurar su bienestar y rehabilitación, rigiéndose por los principios de paz, dignidad, el valor de la persona y la justicia social. Lo que quedó manifiesto en la Declaración de los Derechos del Retrasado Mental</w:t>
      </w:r>
      <w:r w:rsidR="00C10566">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 xml:space="preserve">26, de ahí que Sanz del Rio </w:t>
      </w:r>
      <w:r w:rsidR="00C10566" w:rsidRPr="00E432DE">
        <w:rPr>
          <w:rFonts w:ascii="Arial" w:eastAsia="Times New Roman" w:hAnsi="Arial" w:cs="Arial"/>
          <w:sz w:val="24"/>
          <w:szCs w:val="24"/>
          <w:lang w:eastAsia="es-ES"/>
        </w:rPr>
        <w:t>indique:</w:t>
      </w:r>
      <w:r w:rsidR="00C10566">
        <w:rPr>
          <w:rFonts w:ascii="Arial" w:eastAsia="Times New Roman" w:hAnsi="Arial" w:cs="Arial"/>
          <w:sz w:val="24"/>
          <w:szCs w:val="24"/>
          <w:lang w:eastAsia="es-ES"/>
        </w:rPr>
        <w:t xml:space="preserve"> </w:t>
      </w:r>
      <w:r w:rsidR="00C10566" w:rsidRPr="00E432DE">
        <w:rPr>
          <w:rFonts w:ascii="Arial" w:eastAsia="Times New Roman" w:hAnsi="Arial" w:cs="Arial"/>
          <w:sz w:val="24"/>
          <w:szCs w:val="24"/>
          <w:lang w:eastAsia="es-ES"/>
        </w:rPr>
        <w:t>No</w:t>
      </w:r>
      <w:r w:rsidRPr="00E432DE">
        <w:rPr>
          <w:rFonts w:ascii="Arial" w:eastAsia="Times New Roman" w:hAnsi="Arial" w:cs="Arial"/>
          <w:sz w:val="24"/>
          <w:szCs w:val="24"/>
          <w:lang w:eastAsia="es-ES"/>
        </w:rPr>
        <w:t xml:space="preserve"> se trataba... tanto de aceptarles como si nosotros hubiéramos sido los primeros en formar estas comunidades y en cierto momento [decidiéramos...] sobre el ingreso de nuevos miembros ajenos a ella, cuanto más bien de saber y reconocer, desde el comienzo, que los grupos</w:t>
      </w:r>
      <w:r w:rsidR="00C10566">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 xml:space="preserve">humanos y la sociedad se hallan formadas por seres diferentes, y algunos más diferentes que otros. </w:t>
      </w:r>
      <w:r w:rsidR="00693D7C">
        <w:rPr>
          <w:rFonts w:ascii="Arial" w:eastAsia="Times New Roman" w:hAnsi="Arial" w:cs="Arial"/>
          <w:sz w:val="24"/>
          <w:szCs w:val="24"/>
          <w:lang w:eastAsia="es-ES"/>
        </w:rPr>
        <w:t>(</w:t>
      </w:r>
      <w:r w:rsidRPr="00E432DE">
        <w:rPr>
          <w:rFonts w:ascii="Arial" w:eastAsia="Times New Roman" w:hAnsi="Arial" w:cs="Arial"/>
          <w:sz w:val="24"/>
          <w:szCs w:val="24"/>
          <w:lang w:eastAsia="es-ES"/>
        </w:rPr>
        <w:t>Fierro, 1985)</w:t>
      </w:r>
      <w:r w:rsidR="00C10566">
        <w:rPr>
          <w:rFonts w:ascii="Arial" w:eastAsia="Times New Roman" w:hAnsi="Arial" w:cs="Arial"/>
          <w:sz w:val="24"/>
          <w:szCs w:val="24"/>
          <w:lang w:eastAsia="es-ES"/>
        </w:rPr>
        <w:t xml:space="preserve"> </w:t>
      </w:r>
    </w:p>
    <w:p w14:paraId="09FF65CF" w14:textId="42DBA54E" w:rsidR="009C376A" w:rsidRPr="00E432DE" w:rsidRDefault="009C376A" w:rsidP="00C10566">
      <w:pPr>
        <w:spacing w:after="0" w:line="240" w:lineRule="auto"/>
        <w:jc w:val="both"/>
        <w:rPr>
          <w:rFonts w:ascii="Times New Roman" w:eastAsia="Times New Roman" w:hAnsi="Times New Roman" w:cs="Times New Roman"/>
          <w:sz w:val="24"/>
          <w:szCs w:val="24"/>
          <w:lang w:eastAsia="es-ES"/>
        </w:rPr>
      </w:pPr>
      <w:r w:rsidRPr="00E432DE">
        <w:rPr>
          <w:rFonts w:ascii="Arial" w:eastAsia="Times New Roman" w:hAnsi="Arial" w:cs="Arial"/>
          <w:sz w:val="24"/>
          <w:szCs w:val="24"/>
          <w:lang w:eastAsia="es-ES"/>
        </w:rPr>
        <w:t>Así, los cuestionamientos acerca de qué es la “norma”, quién la establece y cuáles son sus límites depende de lo que una sociedad emplea para clasificar o ubicar a sus integrantes entre lo “anormal” y lo “normal”; por lo que: “...en un mundo lleno de diferencias, la normalidad no existe.” (Arnaiz, 2003)</w:t>
      </w:r>
      <w:r w:rsidR="00693D7C">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Supuestos como éste y otros ya se venían planteando, con la finalidad de ir elaborando soluciones a la situación de segregación en que vivían las personas con discapacidad. Lo que llevó</w:t>
      </w:r>
      <w:r w:rsidR="00693D7C">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a promover la visión normalizadora</w:t>
      </w:r>
      <w:r w:rsidR="00693D7C">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 xml:space="preserve">como una forma diferente de comprender el trato a las personas con discapacidad, reivindicando la idea de que todo sujeto tiene los mismos derechos independientemente de </w:t>
      </w:r>
      <w:r w:rsidR="00AA3AA1" w:rsidRPr="00E432DE">
        <w:rPr>
          <w:rFonts w:ascii="Arial" w:eastAsia="Times New Roman" w:hAnsi="Arial" w:cs="Arial"/>
          <w:sz w:val="24"/>
          <w:szCs w:val="24"/>
          <w:lang w:eastAsia="es-ES"/>
        </w:rPr>
        <w:t>sus características</w:t>
      </w:r>
      <w:r w:rsidRPr="00E432DE">
        <w:rPr>
          <w:rFonts w:ascii="Arial" w:eastAsia="Times New Roman" w:hAnsi="Arial" w:cs="Arial"/>
          <w:sz w:val="24"/>
          <w:szCs w:val="24"/>
          <w:lang w:eastAsia="es-ES"/>
        </w:rPr>
        <w:t xml:space="preserve"> y condiciones</w:t>
      </w:r>
      <w:r w:rsidR="00AA3AA1">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y</w:t>
      </w:r>
      <w:r w:rsidR="00AA3AA1">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defendiendo la idea de que la realidad no es homogénea</w:t>
      </w:r>
      <w:r w:rsidR="00AA3AA1">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sino diversa, ya que ésta no se debe ni puede</w:t>
      </w:r>
      <w:r w:rsidR="00AA3AA1">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reducir a un patrón, pues tal</w:t>
      </w:r>
      <w:r w:rsidR="00AA3AA1">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 xml:space="preserve">diversidad es una condición de vida. </w:t>
      </w:r>
    </w:p>
    <w:p w14:paraId="5A5F5251" w14:textId="4C2326B1" w:rsidR="009C376A" w:rsidRPr="00E432DE" w:rsidRDefault="009C376A" w:rsidP="00E5596F">
      <w:pPr>
        <w:spacing w:after="0" w:line="240" w:lineRule="auto"/>
        <w:jc w:val="both"/>
        <w:rPr>
          <w:rFonts w:ascii="Arial" w:hAnsi="Arial" w:cs="Arial"/>
          <w:b/>
          <w:sz w:val="24"/>
          <w:szCs w:val="24"/>
        </w:rPr>
      </w:pPr>
      <w:r w:rsidRPr="00E432DE">
        <w:rPr>
          <w:rFonts w:ascii="Arial" w:eastAsia="Times New Roman" w:hAnsi="Arial" w:cs="Arial"/>
          <w:sz w:val="24"/>
          <w:szCs w:val="24"/>
          <w:lang w:eastAsia="es-ES"/>
        </w:rPr>
        <w:t>Por ello:</w:t>
      </w:r>
      <w:r w:rsidR="00AA3AA1">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La normalización viene a significar, fundamentalmente, una ideología que se inserta y participa plenamente del movimiento cultural de los años 60, en los que fueron madurando experiencias que emergían, cada vez más frecuentemente, bajo los aires de la contestación global [al...] sistema capitalista. (</w:t>
      </w:r>
      <w:proofErr w:type="spellStart"/>
      <w:r w:rsidRPr="00E432DE">
        <w:rPr>
          <w:rFonts w:ascii="Arial" w:eastAsia="Times New Roman" w:hAnsi="Arial" w:cs="Arial"/>
          <w:sz w:val="24"/>
          <w:szCs w:val="24"/>
          <w:lang w:eastAsia="es-ES"/>
        </w:rPr>
        <w:t>Illán</w:t>
      </w:r>
      <w:proofErr w:type="spellEnd"/>
      <w:r w:rsidRPr="00E432DE">
        <w:rPr>
          <w:rFonts w:ascii="Arial" w:eastAsia="Times New Roman" w:hAnsi="Arial" w:cs="Arial"/>
          <w:sz w:val="24"/>
          <w:szCs w:val="24"/>
          <w:lang w:eastAsia="es-ES"/>
        </w:rPr>
        <w:t xml:space="preserve"> y </w:t>
      </w:r>
      <w:proofErr w:type="spellStart"/>
      <w:r w:rsidRPr="00E432DE">
        <w:rPr>
          <w:rFonts w:ascii="Arial" w:eastAsia="Times New Roman" w:hAnsi="Arial" w:cs="Arial"/>
          <w:sz w:val="24"/>
          <w:szCs w:val="24"/>
          <w:lang w:eastAsia="es-ES"/>
        </w:rPr>
        <w:t>Arnáiz</w:t>
      </w:r>
      <w:proofErr w:type="spellEnd"/>
      <w:r w:rsidRPr="00E432DE">
        <w:rPr>
          <w:rFonts w:ascii="Arial" w:eastAsia="Times New Roman" w:hAnsi="Arial" w:cs="Arial"/>
          <w:sz w:val="24"/>
          <w:szCs w:val="24"/>
          <w:lang w:eastAsia="es-ES"/>
        </w:rPr>
        <w:t>, 1996)</w:t>
      </w:r>
      <w:r w:rsidR="00AA3AA1">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 xml:space="preserve">Por su parte, </w:t>
      </w:r>
      <w:proofErr w:type="spellStart"/>
      <w:r w:rsidRPr="00E432DE">
        <w:rPr>
          <w:rFonts w:ascii="Arial" w:eastAsia="Times New Roman" w:hAnsi="Arial" w:cs="Arial"/>
          <w:sz w:val="24"/>
          <w:szCs w:val="24"/>
          <w:lang w:eastAsia="es-ES"/>
        </w:rPr>
        <w:t>Wolfensberger</w:t>
      </w:r>
      <w:proofErr w:type="spellEnd"/>
      <w:r w:rsidRPr="00E432DE">
        <w:rPr>
          <w:rFonts w:ascii="Arial" w:eastAsia="Times New Roman" w:hAnsi="Arial" w:cs="Arial"/>
          <w:sz w:val="24"/>
          <w:szCs w:val="24"/>
          <w:lang w:eastAsia="es-ES"/>
        </w:rPr>
        <w:t xml:space="preserve"> en 1972, reformula este principio definiéndolo como:...la utilización de medios culturalmente normativos (familiares, técnicas valoradas, instrumentos, métodos)</w:t>
      </w:r>
      <w:r w:rsidR="00225F65">
        <w:rPr>
          <w:rFonts w:ascii="Arial" w:eastAsia="Times New Roman" w:hAnsi="Arial" w:cs="Arial"/>
          <w:sz w:val="24"/>
          <w:szCs w:val="24"/>
          <w:lang w:eastAsia="es-ES"/>
        </w:rPr>
        <w:t xml:space="preserve"> </w:t>
      </w:r>
      <w:r w:rsidRPr="00E432DE">
        <w:rPr>
          <w:rFonts w:ascii="Arial" w:eastAsia="Times New Roman" w:hAnsi="Arial" w:cs="Arial"/>
          <w:sz w:val="24"/>
          <w:szCs w:val="24"/>
          <w:lang w:eastAsia="es-ES"/>
        </w:rPr>
        <w:t>para permitir que las condiciones de vida de una persona (ingresos, vivienda, servicios de salud, etc.) sean al menos tan buenas como las de un ciudadano medio, y mejorar y dar soporte en la mayor medida posible a su conducta (habilidades, competencias, etc.), apariencia (vestido, higiene, etc.), experiencias (adaptación, sentimientos, etc.), estatus y reputación (etiquetas, actitudes de los demás, etc.). (1986)</w:t>
      </w:r>
      <w:r w:rsidR="00225F65">
        <w:rPr>
          <w:rFonts w:ascii="Arial" w:eastAsia="Times New Roman" w:hAnsi="Arial" w:cs="Arial"/>
          <w:sz w:val="24"/>
          <w:szCs w:val="24"/>
          <w:lang w:eastAsia="es-ES"/>
        </w:rPr>
        <w:t xml:space="preserve"> </w:t>
      </w:r>
    </w:p>
    <w:p w14:paraId="7DB6715D" w14:textId="499E34AE" w:rsidR="00043255" w:rsidRDefault="00043255" w:rsidP="002E26D6">
      <w:pPr>
        <w:jc w:val="both"/>
        <w:rPr>
          <w:rFonts w:ascii="Arial" w:hAnsi="Arial" w:cs="Arial"/>
          <w:b/>
          <w:sz w:val="24"/>
        </w:rPr>
      </w:pPr>
    </w:p>
    <w:p w14:paraId="5557E5E1" w14:textId="231F7DD6" w:rsidR="005040E5" w:rsidRPr="0059775D" w:rsidRDefault="0059775D" w:rsidP="0059775D">
      <w:pPr>
        <w:autoSpaceDE w:val="0"/>
        <w:autoSpaceDN w:val="0"/>
        <w:adjustRightInd w:val="0"/>
        <w:spacing w:after="0" w:line="240" w:lineRule="auto"/>
        <w:jc w:val="both"/>
        <w:rPr>
          <w:rFonts w:ascii="Arial" w:hAnsi="Arial" w:cs="Arial"/>
          <w:sz w:val="24"/>
        </w:rPr>
      </w:pPr>
      <w:r>
        <w:rPr>
          <w:rFonts w:ascii="Arial" w:hAnsi="Arial" w:cs="Arial"/>
          <w:sz w:val="24"/>
        </w:rPr>
        <w:t>L</w:t>
      </w:r>
      <w:r w:rsidR="005040E5" w:rsidRPr="0059775D">
        <w:rPr>
          <w:rFonts w:ascii="Arial" w:hAnsi="Arial" w:cs="Arial"/>
          <w:sz w:val="24"/>
        </w:rPr>
        <w:t xml:space="preserve">a </w:t>
      </w:r>
      <w:r w:rsidR="005040E5" w:rsidRPr="0059775D">
        <w:rPr>
          <w:rFonts w:ascii="Arial" w:hAnsi="Arial" w:cs="Arial"/>
          <w:i/>
          <w:iCs/>
          <w:sz w:val="24"/>
        </w:rPr>
        <w:t>“Conferencia Mundial sobre Necesidades Educativas Especiales.</w:t>
      </w:r>
      <w:r>
        <w:rPr>
          <w:rFonts w:ascii="Arial" w:hAnsi="Arial" w:cs="Arial"/>
          <w:sz w:val="24"/>
        </w:rPr>
        <w:t xml:space="preserve"> </w:t>
      </w:r>
      <w:r w:rsidR="005040E5" w:rsidRPr="0059775D">
        <w:rPr>
          <w:rFonts w:ascii="Arial" w:hAnsi="Arial" w:cs="Arial"/>
          <w:i/>
          <w:iCs/>
          <w:sz w:val="24"/>
        </w:rPr>
        <w:t xml:space="preserve">Acceso y Calidad” </w:t>
      </w:r>
      <w:r w:rsidR="005040E5" w:rsidRPr="0059775D">
        <w:rPr>
          <w:rFonts w:ascii="Arial" w:hAnsi="Arial" w:cs="Arial"/>
          <w:sz w:val="24"/>
        </w:rPr>
        <w:t>(UNESCO, 1994), propiciada por la UNESCO y organizada por el</w:t>
      </w:r>
      <w:r>
        <w:rPr>
          <w:rFonts w:ascii="Arial" w:hAnsi="Arial" w:cs="Arial"/>
          <w:sz w:val="24"/>
        </w:rPr>
        <w:t xml:space="preserve"> </w:t>
      </w:r>
      <w:r w:rsidR="005040E5" w:rsidRPr="0059775D">
        <w:rPr>
          <w:rFonts w:ascii="Arial" w:hAnsi="Arial" w:cs="Arial"/>
          <w:sz w:val="24"/>
        </w:rPr>
        <w:t xml:space="preserve">gobierno español en Salamanca, </w:t>
      </w:r>
      <w:r w:rsidR="00ED2AB3">
        <w:rPr>
          <w:rFonts w:ascii="Arial" w:hAnsi="Arial" w:cs="Arial"/>
          <w:sz w:val="24"/>
        </w:rPr>
        <w:t>fue</w:t>
      </w:r>
      <w:r w:rsidR="005040E5" w:rsidRPr="0059775D">
        <w:rPr>
          <w:rFonts w:ascii="Arial" w:hAnsi="Arial" w:cs="Arial"/>
          <w:sz w:val="24"/>
        </w:rPr>
        <w:t xml:space="preserve"> una excelente oportunidad para plantear y revisar ante la</w:t>
      </w:r>
      <w:r>
        <w:rPr>
          <w:rFonts w:ascii="Arial" w:hAnsi="Arial" w:cs="Arial"/>
          <w:sz w:val="24"/>
        </w:rPr>
        <w:t xml:space="preserve"> </w:t>
      </w:r>
      <w:r w:rsidR="005040E5" w:rsidRPr="0059775D">
        <w:rPr>
          <w:rFonts w:ascii="Arial" w:hAnsi="Arial" w:cs="Arial"/>
          <w:sz w:val="24"/>
        </w:rPr>
        <w:t xml:space="preserve">opinión </w:t>
      </w:r>
      <w:r w:rsidRPr="0059775D">
        <w:rPr>
          <w:rFonts w:ascii="Arial" w:hAnsi="Arial" w:cs="Arial"/>
          <w:sz w:val="24"/>
        </w:rPr>
        <w:t>pública</w:t>
      </w:r>
      <w:r w:rsidR="005040E5" w:rsidRPr="0059775D">
        <w:rPr>
          <w:rFonts w:ascii="Arial" w:hAnsi="Arial" w:cs="Arial"/>
          <w:sz w:val="24"/>
        </w:rPr>
        <w:t xml:space="preserve"> y profesional una cuestión que, tiene hoy incluso más</w:t>
      </w:r>
      <w:r>
        <w:rPr>
          <w:rFonts w:ascii="Arial" w:hAnsi="Arial" w:cs="Arial"/>
          <w:sz w:val="24"/>
        </w:rPr>
        <w:t xml:space="preserve"> </w:t>
      </w:r>
      <w:r w:rsidR="005040E5" w:rsidRPr="0059775D">
        <w:rPr>
          <w:rFonts w:ascii="Arial" w:hAnsi="Arial" w:cs="Arial"/>
          <w:sz w:val="24"/>
        </w:rPr>
        <w:t xml:space="preserve">importancia que hace </w:t>
      </w:r>
      <w:r w:rsidR="00ED2AB3">
        <w:rPr>
          <w:rFonts w:ascii="Arial" w:hAnsi="Arial" w:cs="Arial"/>
          <w:sz w:val="24"/>
        </w:rPr>
        <w:t>17 años</w:t>
      </w:r>
      <w:r w:rsidR="005040E5" w:rsidRPr="0059775D">
        <w:rPr>
          <w:rFonts w:ascii="Arial" w:hAnsi="Arial" w:cs="Arial"/>
          <w:sz w:val="24"/>
        </w:rPr>
        <w:t>.</w:t>
      </w:r>
    </w:p>
    <w:p w14:paraId="2BA94BD0" w14:textId="002C963F" w:rsidR="0059775D" w:rsidRPr="0059775D" w:rsidRDefault="0059775D" w:rsidP="0059775D">
      <w:pPr>
        <w:autoSpaceDE w:val="0"/>
        <w:autoSpaceDN w:val="0"/>
        <w:adjustRightInd w:val="0"/>
        <w:spacing w:after="0" w:line="240" w:lineRule="auto"/>
        <w:jc w:val="both"/>
        <w:rPr>
          <w:rFonts w:ascii="Arial" w:hAnsi="Arial" w:cs="Arial"/>
          <w:sz w:val="24"/>
        </w:rPr>
      </w:pPr>
      <w:r w:rsidRPr="0059775D">
        <w:rPr>
          <w:rFonts w:ascii="Arial" w:hAnsi="Arial" w:cs="Arial"/>
          <w:sz w:val="24"/>
        </w:rPr>
        <w:t>Si observamos la evolución de los sistemas de educación formal podemos apreciar con</w:t>
      </w:r>
      <w:r>
        <w:rPr>
          <w:rFonts w:ascii="Arial" w:hAnsi="Arial" w:cs="Arial"/>
          <w:sz w:val="24"/>
        </w:rPr>
        <w:t xml:space="preserve"> </w:t>
      </w:r>
      <w:r w:rsidRPr="0059775D">
        <w:rPr>
          <w:rFonts w:ascii="Arial" w:hAnsi="Arial" w:cs="Arial"/>
          <w:sz w:val="24"/>
        </w:rPr>
        <w:t>meridiana claridad que vienen progresando de forma constante, aunque no sin altibajos, y</w:t>
      </w:r>
      <w:r>
        <w:rPr>
          <w:rFonts w:ascii="Arial" w:hAnsi="Arial" w:cs="Arial"/>
          <w:sz w:val="24"/>
        </w:rPr>
        <w:t xml:space="preserve"> </w:t>
      </w:r>
      <w:r w:rsidRPr="0059775D">
        <w:rPr>
          <w:rFonts w:ascii="Arial" w:hAnsi="Arial" w:cs="Arial"/>
          <w:sz w:val="24"/>
        </w:rPr>
        <w:t>que una de las principales dimensiones de esa evolución se centra en conjugar equidad y</w:t>
      </w:r>
      <w:r>
        <w:rPr>
          <w:rFonts w:ascii="Arial" w:hAnsi="Arial" w:cs="Arial"/>
          <w:sz w:val="24"/>
        </w:rPr>
        <w:t xml:space="preserve"> </w:t>
      </w:r>
      <w:r w:rsidRPr="0059775D">
        <w:rPr>
          <w:rFonts w:ascii="Arial" w:hAnsi="Arial" w:cs="Arial"/>
          <w:sz w:val="24"/>
        </w:rPr>
        <w:t>calidad, esto es, en la tarea de conseguir una mayor eficacia desde una perspectiva que sea a</w:t>
      </w:r>
      <w:r>
        <w:rPr>
          <w:rFonts w:ascii="Arial" w:hAnsi="Arial" w:cs="Arial"/>
          <w:sz w:val="24"/>
        </w:rPr>
        <w:t xml:space="preserve"> </w:t>
      </w:r>
      <w:r w:rsidRPr="0059775D">
        <w:rPr>
          <w:rFonts w:ascii="Arial" w:hAnsi="Arial" w:cs="Arial"/>
          <w:sz w:val="24"/>
        </w:rPr>
        <w:t>la vez comprensiva y atenta a la diversidad de necesidades educativas del alumnado que</w:t>
      </w:r>
      <w:r>
        <w:rPr>
          <w:rFonts w:ascii="Arial" w:hAnsi="Arial" w:cs="Arial"/>
          <w:sz w:val="24"/>
        </w:rPr>
        <w:t xml:space="preserve"> </w:t>
      </w:r>
      <w:r w:rsidRPr="0059775D">
        <w:rPr>
          <w:rFonts w:ascii="Arial" w:hAnsi="Arial" w:cs="Arial"/>
          <w:sz w:val="24"/>
        </w:rPr>
        <w:t xml:space="preserve">aprende, sin discriminaciones ni exclusiones. Sin embargo, según pasa el tiempo, </w:t>
      </w:r>
      <w:r w:rsidRPr="0059775D">
        <w:rPr>
          <w:rFonts w:ascii="Arial" w:hAnsi="Arial" w:cs="Arial"/>
          <w:i/>
          <w:iCs/>
          <w:sz w:val="24"/>
        </w:rPr>
        <w:t>esa tarea</w:t>
      </w:r>
      <w:r>
        <w:rPr>
          <w:rFonts w:ascii="Arial" w:hAnsi="Arial" w:cs="Arial"/>
          <w:sz w:val="24"/>
        </w:rPr>
        <w:t xml:space="preserve"> </w:t>
      </w:r>
      <w:r w:rsidRPr="0059775D">
        <w:rPr>
          <w:rFonts w:ascii="Arial" w:hAnsi="Arial" w:cs="Arial"/>
          <w:i/>
          <w:iCs/>
          <w:sz w:val="24"/>
        </w:rPr>
        <w:t xml:space="preserve">resulta cada vez más compleja y difícil </w:t>
      </w:r>
      <w:r w:rsidRPr="0059775D">
        <w:rPr>
          <w:rFonts w:ascii="Arial" w:hAnsi="Arial" w:cs="Arial"/>
          <w:sz w:val="24"/>
        </w:rPr>
        <w:t>a tenor de los cambios sociales, culturales y tecnológicos</w:t>
      </w:r>
      <w:r>
        <w:rPr>
          <w:rFonts w:ascii="Arial" w:hAnsi="Arial" w:cs="Arial"/>
          <w:sz w:val="24"/>
        </w:rPr>
        <w:t xml:space="preserve"> </w:t>
      </w:r>
      <w:r w:rsidRPr="0059775D">
        <w:rPr>
          <w:rFonts w:ascii="Arial" w:hAnsi="Arial" w:cs="Arial"/>
          <w:sz w:val="24"/>
        </w:rPr>
        <w:t>de nuestras sociedades, los cuales se reflejan de inmediato y con todas sus contradicciones</w:t>
      </w:r>
      <w:r>
        <w:rPr>
          <w:rFonts w:ascii="Arial" w:hAnsi="Arial" w:cs="Arial"/>
          <w:sz w:val="24"/>
        </w:rPr>
        <w:t xml:space="preserve"> </w:t>
      </w:r>
      <w:r w:rsidRPr="0059775D">
        <w:rPr>
          <w:rFonts w:ascii="Arial" w:hAnsi="Arial" w:cs="Arial"/>
          <w:sz w:val="24"/>
        </w:rPr>
        <w:t>y exigencias en todas las etapas de la educación escolar, obligatoria y no obligatoria.</w:t>
      </w:r>
    </w:p>
    <w:p w14:paraId="56801DC2" w14:textId="3515B6CE" w:rsidR="0059775D" w:rsidRPr="0059775D" w:rsidRDefault="0059775D" w:rsidP="0059775D">
      <w:pPr>
        <w:autoSpaceDE w:val="0"/>
        <w:autoSpaceDN w:val="0"/>
        <w:adjustRightInd w:val="0"/>
        <w:spacing w:after="0" w:line="240" w:lineRule="auto"/>
        <w:jc w:val="both"/>
        <w:rPr>
          <w:rFonts w:ascii="Arial" w:hAnsi="Arial" w:cs="Arial"/>
          <w:sz w:val="24"/>
        </w:rPr>
      </w:pPr>
      <w:r w:rsidRPr="0059775D">
        <w:rPr>
          <w:rFonts w:ascii="Arial" w:hAnsi="Arial" w:cs="Arial"/>
          <w:sz w:val="24"/>
        </w:rPr>
        <w:t>Resulta también una tarea compleja y difícil porque la capacidad de transformación de los</w:t>
      </w:r>
      <w:r>
        <w:rPr>
          <w:rFonts w:ascii="Arial" w:hAnsi="Arial" w:cs="Arial"/>
          <w:sz w:val="24"/>
        </w:rPr>
        <w:t xml:space="preserve"> </w:t>
      </w:r>
      <w:r w:rsidRPr="0059775D">
        <w:rPr>
          <w:rFonts w:ascii="Arial" w:hAnsi="Arial" w:cs="Arial"/>
          <w:sz w:val="24"/>
        </w:rPr>
        <w:t>propios sistemas educativos para afrontar tales retos se muestra muy limitada, tanto en cuanto</w:t>
      </w:r>
      <w:r>
        <w:rPr>
          <w:rFonts w:ascii="Arial" w:hAnsi="Arial" w:cs="Arial"/>
          <w:sz w:val="24"/>
        </w:rPr>
        <w:t xml:space="preserve"> </w:t>
      </w:r>
      <w:r w:rsidRPr="0059775D">
        <w:rPr>
          <w:rFonts w:ascii="Arial" w:hAnsi="Arial" w:cs="Arial"/>
          <w:sz w:val="24"/>
        </w:rPr>
        <w:t>a la profundidad de los cambios requeridos, como en relación al ritmo necesario para que no</w:t>
      </w:r>
      <w:r>
        <w:rPr>
          <w:rFonts w:ascii="Arial" w:hAnsi="Arial" w:cs="Arial"/>
          <w:sz w:val="24"/>
        </w:rPr>
        <w:t xml:space="preserve"> </w:t>
      </w:r>
      <w:r w:rsidRPr="0059775D">
        <w:rPr>
          <w:rFonts w:ascii="Arial" w:hAnsi="Arial" w:cs="Arial"/>
          <w:sz w:val="24"/>
        </w:rPr>
        <w:t>se genere un desfase o una brecha insalvable entre el sistema educativo y las expectativas y</w:t>
      </w:r>
    </w:p>
    <w:p w14:paraId="2547E87E" w14:textId="0C027DA3" w:rsidR="0059775D" w:rsidRPr="0059775D" w:rsidRDefault="0059775D" w:rsidP="0059775D">
      <w:pPr>
        <w:jc w:val="both"/>
        <w:rPr>
          <w:rFonts w:ascii="Arial" w:hAnsi="Arial" w:cs="Arial"/>
          <w:b/>
          <w:sz w:val="28"/>
        </w:rPr>
      </w:pPr>
      <w:r w:rsidRPr="0059775D">
        <w:rPr>
          <w:rFonts w:ascii="Arial" w:hAnsi="Arial" w:cs="Arial"/>
          <w:sz w:val="24"/>
        </w:rPr>
        <w:t>necesidades de la sociedad a la que sirve.</w:t>
      </w:r>
    </w:p>
    <w:p w14:paraId="67AAF8A3" w14:textId="6E62EE57" w:rsidR="00D760E0" w:rsidRPr="0028460A" w:rsidRDefault="0028460A" w:rsidP="0028460A">
      <w:pPr>
        <w:pStyle w:val="Default"/>
        <w:jc w:val="both"/>
      </w:pPr>
      <w:r w:rsidRPr="0028460A">
        <w:t>Los años 90 fueron años de grandes acontecimientos internacionales que provocaron un desplazamiento del pensamiento pedagógico de la época hacia una manera de enfocar la atención educativa a las personas con discapacidad y esto trajo aparejado que se asumieran ideas pedagógicas ajustadas a tales situaciones. Los acontecimientos que por su importancia requieren ser mencionados son:</w:t>
      </w:r>
    </w:p>
    <w:p w14:paraId="0DBAB2E7" w14:textId="77777777" w:rsidR="0028460A" w:rsidRDefault="0028460A" w:rsidP="0028460A">
      <w:pPr>
        <w:pStyle w:val="Default"/>
      </w:pPr>
    </w:p>
    <w:p w14:paraId="4E6DF566" w14:textId="77777777" w:rsidR="0028460A" w:rsidRDefault="0028460A" w:rsidP="0028460A">
      <w:pPr>
        <w:pStyle w:val="Default"/>
        <w:spacing w:after="155"/>
        <w:rPr>
          <w:sz w:val="23"/>
          <w:szCs w:val="23"/>
        </w:rPr>
      </w:pPr>
      <w:r>
        <w:rPr>
          <w:sz w:val="23"/>
          <w:szCs w:val="23"/>
        </w:rPr>
        <w:t xml:space="preserve">1948. Declaración Universal de los Derechos Humanos. </w:t>
      </w:r>
    </w:p>
    <w:p w14:paraId="6B6C2DB5" w14:textId="77777777" w:rsidR="0028460A" w:rsidRDefault="0028460A" w:rsidP="0028460A">
      <w:pPr>
        <w:pStyle w:val="Default"/>
        <w:rPr>
          <w:sz w:val="23"/>
          <w:szCs w:val="23"/>
        </w:rPr>
      </w:pPr>
      <w:r>
        <w:rPr>
          <w:sz w:val="23"/>
          <w:szCs w:val="23"/>
        </w:rPr>
        <w:t xml:space="preserve">1971. Declaración de los Derechos del Deficiente Mental. </w:t>
      </w:r>
    </w:p>
    <w:p w14:paraId="22139BCB" w14:textId="77777777" w:rsidR="0028460A" w:rsidRDefault="0028460A" w:rsidP="0028460A">
      <w:pPr>
        <w:pStyle w:val="Default"/>
      </w:pPr>
    </w:p>
    <w:p w14:paraId="654C7989" w14:textId="77777777" w:rsidR="0028460A" w:rsidRDefault="0028460A" w:rsidP="0028460A">
      <w:pPr>
        <w:pStyle w:val="Default"/>
        <w:spacing w:after="157"/>
        <w:rPr>
          <w:sz w:val="23"/>
          <w:szCs w:val="23"/>
        </w:rPr>
      </w:pPr>
      <w:r>
        <w:rPr>
          <w:sz w:val="23"/>
          <w:szCs w:val="23"/>
        </w:rPr>
        <w:t xml:space="preserve">1975. Declaración de los Derechos de los Minusválidos. </w:t>
      </w:r>
    </w:p>
    <w:p w14:paraId="41DF5EDA" w14:textId="77777777" w:rsidR="0028460A" w:rsidRPr="00AB1B05" w:rsidRDefault="0028460A" w:rsidP="0028460A">
      <w:pPr>
        <w:pStyle w:val="Default"/>
        <w:spacing w:after="157"/>
        <w:rPr>
          <w:sz w:val="23"/>
          <w:szCs w:val="23"/>
        </w:rPr>
      </w:pPr>
      <w:r w:rsidRPr="00AB1B05">
        <w:rPr>
          <w:sz w:val="23"/>
          <w:szCs w:val="23"/>
        </w:rPr>
        <w:t xml:space="preserve">1978. Informe WARNOCK solicitado a un grupo de expertos por el secretario de educación del Reino Unido. </w:t>
      </w:r>
    </w:p>
    <w:p w14:paraId="3146A21E" w14:textId="77777777" w:rsidR="0028460A" w:rsidRDefault="0028460A" w:rsidP="0028460A">
      <w:pPr>
        <w:pStyle w:val="Default"/>
        <w:spacing w:after="157"/>
        <w:rPr>
          <w:sz w:val="23"/>
          <w:szCs w:val="23"/>
        </w:rPr>
      </w:pPr>
      <w:r>
        <w:rPr>
          <w:sz w:val="23"/>
          <w:szCs w:val="23"/>
        </w:rPr>
        <w:t xml:space="preserve">1981. Año Internacional del discapacitado. </w:t>
      </w:r>
    </w:p>
    <w:p w14:paraId="7DC63954" w14:textId="77777777" w:rsidR="0028460A" w:rsidRDefault="0028460A" w:rsidP="0028460A">
      <w:pPr>
        <w:pStyle w:val="Default"/>
        <w:spacing w:after="157"/>
        <w:rPr>
          <w:sz w:val="23"/>
          <w:szCs w:val="23"/>
        </w:rPr>
      </w:pPr>
      <w:r>
        <w:rPr>
          <w:sz w:val="23"/>
          <w:szCs w:val="23"/>
        </w:rPr>
        <w:t xml:space="preserve">1989 Declaración de los derechos del niño </w:t>
      </w:r>
    </w:p>
    <w:p w14:paraId="389242F4" w14:textId="77777777" w:rsidR="0028460A" w:rsidRPr="00AB1B05" w:rsidRDefault="0028460A" w:rsidP="0028460A">
      <w:pPr>
        <w:pStyle w:val="Default"/>
        <w:spacing w:after="157"/>
        <w:rPr>
          <w:sz w:val="23"/>
          <w:szCs w:val="23"/>
          <w:u w:val="single"/>
        </w:rPr>
      </w:pPr>
      <w:r w:rsidRPr="00AB1B05">
        <w:rPr>
          <w:sz w:val="23"/>
          <w:szCs w:val="23"/>
          <w:u w:val="single"/>
        </w:rPr>
        <w:t xml:space="preserve">1990. Conferencia de JOMTIEN. UNESCO. </w:t>
      </w:r>
    </w:p>
    <w:p w14:paraId="5E1F52CC" w14:textId="77777777" w:rsidR="0028460A" w:rsidRDefault="0028460A" w:rsidP="0028460A">
      <w:pPr>
        <w:pStyle w:val="Default"/>
        <w:spacing w:after="157"/>
        <w:rPr>
          <w:sz w:val="23"/>
          <w:szCs w:val="23"/>
        </w:rPr>
      </w:pPr>
      <w:r>
        <w:rPr>
          <w:sz w:val="23"/>
          <w:szCs w:val="23"/>
        </w:rPr>
        <w:t xml:space="preserve">1993. Se evalúa la década en el marco del Programa de Acción Mundial. </w:t>
      </w:r>
    </w:p>
    <w:p w14:paraId="72B832E0" w14:textId="77777777" w:rsidR="0028460A" w:rsidRPr="00AB1B05" w:rsidRDefault="0028460A" w:rsidP="0028460A">
      <w:pPr>
        <w:pStyle w:val="Default"/>
        <w:spacing w:after="157"/>
        <w:rPr>
          <w:sz w:val="23"/>
          <w:szCs w:val="23"/>
          <w:u w:val="single"/>
        </w:rPr>
      </w:pPr>
      <w:r w:rsidRPr="00AB1B05">
        <w:rPr>
          <w:sz w:val="23"/>
          <w:szCs w:val="23"/>
          <w:u w:val="single"/>
        </w:rPr>
        <w:t xml:space="preserve">1994. Conferencia Mundial de Salamanca (UNESCO). </w:t>
      </w:r>
    </w:p>
    <w:p w14:paraId="1F84A241" w14:textId="77777777" w:rsidR="0028460A" w:rsidRDefault="0028460A" w:rsidP="0028460A">
      <w:pPr>
        <w:pStyle w:val="Default"/>
        <w:spacing w:after="157"/>
        <w:rPr>
          <w:sz w:val="23"/>
          <w:szCs w:val="23"/>
        </w:rPr>
      </w:pPr>
      <w:r>
        <w:rPr>
          <w:sz w:val="23"/>
          <w:szCs w:val="23"/>
        </w:rPr>
        <w:t xml:space="preserve">1996. Primer Congreso Iberoamericano de Educación Especial. Chile. </w:t>
      </w:r>
    </w:p>
    <w:p w14:paraId="3E515A3A" w14:textId="77777777" w:rsidR="0028460A" w:rsidRDefault="0028460A" w:rsidP="0028460A">
      <w:pPr>
        <w:pStyle w:val="Default"/>
        <w:rPr>
          <w:sz w:val="23"/>
          <w:szCs w:val="23"/>
        </w:rPr>
      </w:pPr>
      <w:r>
        <w:rPr>
          <w:sz w:val="23"/>
          <w:szCs w:val="23"/>
        </w:rPr>
        <w:t xml:space="preserve">1997. Segundo Congreso Iberoamericano de Educación Especial. Cuba </w:t>
      </w:r>
    </w:p>
    <w:p w14:paraId="43F92620" w14:textId="77777777" w:rsidR="00A507E7" w:rsidRDefault="00A507E7" w:rsidP="0028460A">
      <w:pPr>
        <w:jc w:val="both"/>
        <w:rPr>
          <w:sz w:val="23"/>
          <w:szCs w:val="23"/>
        </w:rPr>
      </w:pPr>
    </w:p>
    <w:p w14:paraId="299789CF" w14:textId="719A353C" w:rsidR="00D760E0" w:rsidRPr="0028460A" w:rsidRDefault="0028460A" w:rsidP="0028460A">
      <w:pPr>
        <w:jc w:val="both"/>
        <w:rPr>
          <w:rFonts w:ascii="Arial" w:hAnsi="Arial" w:cs="Arial"/>
          <w:b/>
          <w:sz w:val="24"/>
          <w:szCs w:val="24"/>
        </w:rPr>
      </w:pPr>
      <w:r w:rsidRPr="0028460A">
        <w:rPr>
          <w:rFonts w:ascii="Arial" w:hAnsi="Arial" w:cs="Arial"/>
          <w:sz w:val="24"/>
          <w:szCs w:val="24"/>
        </w:rPr>
        <w:lastRenderedPageBreak/>
        <w:t>Si se hace un análisis de los principales planteamientos realizados en estos foros es fácil identificar que todos apuntan sobre la necesidad de fortalecer las condiciones que promuevan la integración, basado en un enfoque educativo asentado en la valoración de la diversidad como elemento enriquecedor del proceso de enseñanza- aprendizaje y sostén del desarrollo humano.</w:t>
      </w:r>
    </w:p>
    <w:p w14:paraId="37301F3E" w14:textId="7C5521DD" w:rsidR="00D760E0" w:rsidRDefault="00F15C27" w:rsidP="002E26D6">
      <w:pPr>
        <w:jc w:val="both"/>
        <w:rPr>
          <w:rFonts w:ascii="Arial" w:hAnsi="Arial" w:cs="Arial"/>
          <w:b/>
          <w:sz w:val="24"/>
        </w:rPr>
      </w:pPr>
      <w:r>
        <w:rPr>
          <w:rFonts w:ascii="Arial" w:hAnsi="Arial" w:cs="Arial"/>
          <w:b/>
          <w:sz w:val="24"/>
        </w:rPr>
        <w:t xml:space="preserve">Guía del primer tema: (entregar el </w:t>
      </w:r>
      <w:r w:rsidR="00BE6B08">
        <w:rPr>
          <w:rFonts w:ascii="Arial" w:hAnsi="Arial" w:cs="Arial"/>
          <w:b/>
          <w:sz w:val="24"/>
        </w:rPr>
        <w:t>12</w:t>
      </w:r>
      <w:r>
        <w:rPr>
          <w:rFonts w:ascii="Arial" w:hAnsi="Arial" w:cs="Arial"/>
          <w:b/>
          <w:sz w:val="24"/>
        </w:rPr>
        <w:t xml:space="preserve"> de </w:t>
      </w:r>
      <w:r w:rsidR="00BE6B08">
        <w:rPr>
          <w:rFonts w:ascii="Arial" w:hAnsi="Arial" w:cs="Arial"/>
          <w:b/>
          <w:sz w:val="24"/>
        </w:rPr>
        <w:t>octubre</w:t>
      </w:r>
      <w:r>
        <w:rPr>
          <w:rFonts w:ascii="Arial" w:hAnsi="Arial" w:cs="Arial"/>
          <w:b/>
          <w:sz w:val="24"/>
        </w:rPr>
        <w:t xml:space="preserve"> v</w:t>
      </w:r>
      <w:r w:rsidR="00AE15F1">
        <w:rPr>
          <w:rFonts w:ascii="Arial" w:hAnsi="Arial" w:cs="Arial"/>
          <w:b/>
          <w:sz w:val="24"/>
        </w:rPr>
        <w:t xml:space="preserve">ía </w:t>
      </w:r>
      <w:r w:rsidR="00B55297">
        <w:rPr>
          <w:rFonts w:ascii="Arial" w:hAnsi="Arial" w:cs="Arial"/>
          <w:b/>
          <w:sz w:val="24"/>
        </w:rPr>
        <w:t>Moodle</w:t>
      </w:r>
      <w:r w:rsidR="00AE15F1">
        <w:rPr>
          <w:rFonts w:ascii="Arial" w:hAnsi="Arial" w:cs="Arial"/>
          <w:b/>
          <w:sz w:val="24"/>
        </w:rPr>
        <w:t>)</w:t>
      </w:r>
    </w:p>
    <w:p w14:paraId="023CD433" w14:textId="634D24C5" w:rsidR="00FA6FBF" w:rsidRDefault="00FA6FBF" w:rsidP="002E26D6">
      <w:pPr>
        <w:jc w:val="both"/>
        <w:rPr>
          <w:rFonts w:ascii="Arial" w:hAnsi="Arial" w:cs="Arial"/>
          <w:b/>
          <w:sz w:val="24"/>
        </w:rPr>
      </w:pPr>
      <w:r>
        <w:rPr>
          <w:rFonts w:ascii="Arial" w:hAnsi="Arial" w:cs="Arial"/>
          <w:b/>
          <w:sz w:val="24"/>
        </w:rPr>
        <w:t>Antes de responder recuerden estudiar la bibliografía, no es suficiente con lo desarrollado en el material.</w:t>
      </w:r>
    </w:p>
    <w:p w14:paraId="34D4491E" w14:textId="01D6B0DC" w:rsidR="00526251" w:rsidRPr="00FA6FBF" w:rsidRDefault="00F15C27" w:rsidP="00526251">
      <w:pPr>
        <w:pStyle w:val="Prrafodelista"/>
        <w:numPr>
          <w:ilvl w:val="0"/>
          <w:numId w:val="5"/>
        </w:numPr>
        <w:jc w:val="both"/>
        <w:rPr>
          <w:rFonts w:ascii="Arial" w:hAnsi="Arial" w:cs="Arial"/>
          <w:b/>
          <w:sz w:val="24"/>
        </w:rPr>
      </w:pPr>
      <w:r w:rsidRPr="00526251">
        <w:rPr>
          <w:rFonts w:ascii="Arial" w:hAnsi="Arial" w:cs="Arial"/>
          <w:sz w:val="24"/>
          <w:szCs w:val="24"/>
          <w:lang w:val="es-MX"/>
        </w:rPr>
        <w:t>Establece las semejanzas entre las etapas de la Educación especial según lo que se expresa en el material sobre el tema y lo que aborda el Profesor Titular Javier Vergara en su material Marco histórico de la educación especial. Elabora el contenido en una tabl</w:t>
      </w:r>
      <w:bookmarkStart w:id="0" w:name="_GoBack"/>
      <w:bookmarkEnd w:id="0"/>
      <w:r w:rsidRPr="00526251">
        <w:rPr>
          <w:rFonts w:ascii="Arial" w:hAnsi="Arial" w:cs="Arial"/>
          <w:sz w:val="24"/>
          <w:szCs w:val="24"/>
          <w:lang w:val="es-MX"/>
        </w:rPr>
        <w:t xml:space="preserve">a. </w:t>
      </w:r>
    </w:p>
    <w:p w14:paraId="244B9422" w14:textId="77777777" w:rsidR="00FA6FBF" w:rsidRPr="00526251" w:rsidRDefault="00FA6FBF" w:rsidP="00FA6FBF">
      <w:pPr>
        <w:pStyle w:val="Prrafodelista"/>
        <w:jc w:val="both"/>
        <w:rPr>
          <w:rFonts w:ascii="Arial" w:hAnsi="Arial" w:cs="Arial"/>
          <w:b/>
          <w:sz w:val="24"/>
        </w:rPr>
      </w:pPr>
    </w:p>
    <w:p w14:paraId="2A187508" w14:textId="74E528E8" w:rsidR="00526251" w:rsidRDefault="00526251" w:rsidP="00526251">
      <w:pPr>
        <w:pStyle w:val="Prrafodelista"/>
        <w:numPr>
          <w:ilvl w:val="0"/>
          <w:numId w:val="5"/>
        </w:numPr>
        <w:jc w:val="both"/>
        <w:rPr>
          <w:rFonts w:ascii="Arial" w:hAnsi="Arial" w:cs="Arial"/>
          <w:sz w:val="24"/>
        </w:rPr>
      </w:pPr>
      <w:r w:rsidRPr="00526251">
        <w:rPr>
          <w:rFonts w:ascii="Arial" w:hAnsi="Arial" w:cs="Arial"/>
          <w:sz w:val="24"/>
        </w:rPr>
        <w:t>“El desarrollo de las concepciones sobre las personas tiene su paralelismo</w:t>
      </w:r>
      <w:r>
        <w:rPr>
          <w:rFonts w:ascii="Arial" w:hAnsi="Arial" w:cs="Arial"/>
          <w:sz w:val="24"/>
        </w:rPr>
        <w:t xml:space="preserve"> en el desarrollo de los términos utilizados para denominarlas, aunque la atención y tratamiento de las personas con discapacidad, no es precisamente una cuestión de terminología. Sin </w:t>
      </w:r>
      <w:r w:rsidR="00B55297">
        <w:rPr>
          <w:rFonts w:ascii="Arial" w:hAnsi="Arial" w:cs="Arial"/>
          <w:sz w:val="24"/>
        </w:rPr>
        <w:t>embargo,</w:t>
      </w:r>
      <w:r>
        <w:rPr>
          <w:rFonts w:ascii="Arial" w:hAnsi="Arial" w:cs="Arial"/>
          <w:sz w:val="24"/>
        </w:rPr>
        <w:t xml:space="preserve"> la terminología es el reflejo de los cambios en las concepciones, modos de enfocar, actitudes y entendimiento del problema”. M. A. Verdugo.</w:t>
      </w:r>
    </w:p>
    <w:p w14:paraId="78207B26" w14:textId="53745FD2" w:rsidR="00526251" w:rsidRDefault="00FA6FBF" w:rsidP="00AB1B05">
      <w:pPr>
        <w:pStyle w:val="Prrafodelista"/>
        <w:numPr>
          <w:ilvl w:val="0"/>
          <w:numId w:val="6"/>
        </w:numPr>
        <w:jc w:val="both"/>
        <w:rPr>
          <w:rFonts w:ascii="Arial" w:hAnsi="Arial" w:cs="Arial"/>
          <w:sz w:val="24"/>
        </w:rPr>
      </w:pPr>
      <w:r>
        <w:rPr>
          <w:rFonts w:ascii="Arial" w:hAnsi="Arial" w:cs="Arial"/>
          <w:sz w:val="24"/>
        </w:rPr>
        <w:t>Argumente la afirmación anterior</w:t>
      </w:r>
      <w:r w:rsidR="000F17A2">
        <w:rPr>
          <w:rFonts w:ascii="Arial" w:hAnsi="Arial" w:cs="Arial"/>
          <w:sz w:val="24"/>
        </w:rPr>
        <w:t xml:space="preserve"> haciendo referencia a las etapas por las que ha transitado la Educación Especial</w:t>
      </w:r>
      <w:r>
        <w:rPr>
          <w:rFonts w:ascii="Arial" w:hAnsi="Arial" w:cs="Arial"/>
          <w:sz w:val="24"/>
        </w:rPr>
        <w:t>.</w:t>
      </w:r>
    </w:p>
    <w:p w14:paraId="5DDB6743" w14:textId="77777777" w:rsidR="00B55297" w:rsidRPr="00AB1B05" w:rsidRDefault="00B55297" w:rsidP="00B55297">
      <w:pPr>
        <w:pStyle w:val="Prrafodelista"/>
        <w:ind w:left="1080"/>
        <w:jc w:val="both"/>
        <w:rPr>
          <w:rFonts w:ascii="Arial" w:hAnsi="Arial" w:cs="Arial"/>
          <w:sz w:val="24"/>
        </w:rPr>
      </w:pPr>
    </w:p>
    <w:p w14:paraId="0BE8AC23" w14:textId="4A3E6861" w:rsidR="00526251" w:rsidRDefault="00FA6FBF" w:rsidP="00526251">
      <w:pPr>
        <w:pStyle w:val="Prrafodelista"/>
        <w:numPr>
          <w:ilvl w:val="0"/>
          <w:numId w:val="5"/>
        </w:numPr>
        <w:jc w:val="both"/>
        <w:rPr>
          <w:rFonts w:ascii="Arial" w:hAnsi="Arial" w:cs="Arial"/>
          <w:sz w:val="24"/>
        </w:rPr>
      </w:pPr>
      <w:r>
        <w:rPr>
          <w:rFonts w:ascii="Arial" w:hAnsi="Arial" w:cs="Arial"/>
          <w:sz w:val="24"/>
        </w:rPr>
        <w:t>Con los conocimientos adquiridos argumenta la veracidad de las siguientes ideas:</w:t>
      </w:r>
    </w:p>
    <w:p w14:paraId="7934BEAD" w14:textId="77777777" w:rsidR="00FA6FBF" w:rsidRPr="00FA6FBF" w:rsidRDefault="00FA6FBF" w:rsidP="00FA6FBF">
      <w:pPr>
        <w:pStyle w:val="Prrafodelista"/>
        <w:rPr>
          <w:rFonts w:ascii="Arial" w:hAnsi="Arial" w:cs="Arial"/>
          <w:sz w:val="24"/>
        </w:rPr>
      </w:pPr>
    </w:p>
    <w:p w14:paraId="57372289" w14:textId="3B33CA59" w:rsidR="00FA6FBF" w:rsidRDefault="00FA6FBF" w:rsidP="00FA6FBF">
      <w:pPr>
        <w:pStyle w:val="Prrafodelista"/>
        <w:numPr>
          <w:ilvl w:val="0"/>
          <w:numId w:val="6"/>
        </w:numPr>
        <w:jc w:val="both"/>
        <w:rPr>
          <w:rFonts w:ascii="Arial" w:hAnsi="Arial" w:cs="Arial"/>
          <w:sz w:val="24"/>
        </w:rPr>
      </w:pPr>
      <w:r>
        <w:rPr>
          <w:rFonts w:ascii="Arial" w:hAnsi="Arial" w:cs="Arial"/>
          <w:sz w:val="24"/>
        </w:rPr>
        <w:t>Hoy más que nunca se sabe que ningún hombre está condenado por las leyes de la genética a no desarrollarse.</w:t>
      </w:r>
    </w:p>
    <w:p w14:paraId="4CE68D00" w14:textId="451560F0" w:rsidR="00FA6FBF" w:rsidRDefault="00FA6FBF" w:rsidP="00FA6FBF">
      <w:pPr>
        <w:pStyle w:val="Prrafodelista"/>
        <w:numPr>
          <w:ilvl w:val="0"/>
          <w:numId w:val="6"/>
        </w:numPr>
        <w:jc w:val="both"/>
        <w:rPr>
          <w:rFonts w:ascii="Arial" w:hAnsi="Arial" w:cs="Arial"/>
          <w:sz w:val="24"/>
        </w:rPr>
      </w:pPr>
      <w:r>
        <w:rPr>
          <w:rFonts w:ascii="Arial" w:hAnsi="Arial" w:cs="Arial"/>
          <w:sz w:val="24"/>
        </w:rPr>
        <w:t xml:space="preserve">Cada día deja más de tener sentido hablar de “niños diferentes” centrándonos en el déficit que presentan. </w:t>
      </w:r>
    </w:p>
    <w:p w14:paraId="6034AABB" w14:textId="77777777" w:rsidR="00B55297" w:rsidRDefault="00B55297" w:rsidP="00B55297">
      <w:pPr>
        <w:pStyle w:val="Prrafodelista"/>
        <w:ind w:left="1080"/>
        <w:jc w:val="both"/>
        <w:rPr>
          <w:rFonts w:ascii="Arial" w:hAnsi="Arial" w:cs="Arial"/>
          <w:sz w:val="24"/>
        </w:rPr>
      </w:pPr>
    </w:p>
    <w:p w14:paraId="3C363791" w14:textId="271D08CA" w:rsidR="00AB1B05" w:rsidRPr="00AB1B05" w:rsidRDefault="00AB1B05" w:rsidP="00AB1B05">
      <w:pPr>
        <w:pStyle w:val="Prrafodelista"/>
        <w:numPr>
          <w:ilvl w:val="0"/>
          <w:numId w:val="5"/>
        </w:numPr>
        <w:jc w:val="both"/>
        <w:rPr>
          <w:rFonts w:ascii="Arial" w:hAnsi="Arial" w:cs="Arial"/>
          <w:sz w:val="28"/>
        </w:rPr>
      </w:pPr>
      <w:r w:rsidRPr="00AB1B05">
        <w:rPr>
          <w:rFonts w:ascii="Arial" w:hAnsi="Arial" w:cs="Arial"/>
          <w:sz w:val="24"/>
        </w:rPr>
        <w:t xml:space="preserve">Por qué se plantea que </w:t>
      </w:r>
      <w:r>
        <w:rPr>
          <w:rFonts w:ascii="Arial" w:hAnsi="Arial" w:cs="Arial"/>
          <w:sz w:val="24"/>
        </w:rPr>
        <w:t xml:space="preserve">en </w:t>
      </w:r>
      <w:r w:rsidRPr="00AB1B05">
        <w:rPr>
          <w:rFonts w:ascii="Arial" w:hAnsi="Arial" w:cs="Arial"/>
          <w:sz w:val="24"/>
        </w:rPr>
        <w:t>los</w:t>
      </w:r>
      <w:r>
        <w:rPr>
          <w:rFonts w:ascii="Arial" w:hAnsi="Arial" w:cs="Arial"/>
          <w:sz w:val="24"/>
        </w:rPr>
        <w:t xml:space="preserve"> </w:t>
      </w:r>
      <w:r w:rsidRPr="00AB1B05">
        <w:rPr>
          <w:rFonts w:ascii="Arial" w:hAnsi="Arial" w:cs="Arial"/>
          <w:sz w:val="24"/>
        </w:rPr>
        <w:t>años 90 ocurrieron grandes acontecimientos internacionales que provocaron un desplazamiento del pensamiento pedagógico de la época hacia una manera de enfocar la atención educativa a las personas con discapacidad</w:t>
      </w:r>
    </w:p>
    <w:p w14:paraId="77861F15" w14:textId="77777777" w:rsidR="00F15C27" w:rsidRDefault="00F15C27" w:rsidP="002E26D6">
      <w:pPr>
        <w:jc w:val="both"/>
        <w:rPr>
          <w:rFonts w:ascii="Arial" w:hAnsi="Arial" w:cs="Arial"/>
          <w:b/>
          <w:sz w:val="24"/>
        </w:rPr>
      </w:pPr>
    </w:p>
    <w:p w14:paraId="38CFE4F5" w14:textId="77777777" w:rsidR="00D760E0" w:rsidRDefault="00D760E0" w:rsidP="002E26D6">
      <w:pPr>
        <w:jc w:val="both"/>
        <w:rPr>
          <w:rFonts w:ascii="Arial" w:hAnsi="Arial" w:cs="Arial"/>
          <w:b/>
          <w:sz w:val="24"/>
        </w:rPr>
      </w:pPr>
    </w:p>
    <w:p w14:paraId="08B8142E" w14:textId="77777777" w:rsidR="00D760E0" w:rsidRDefault="00D760E0" w:rsidP="002E26D6">
      <w:pPr>
        <w:jc w:val="both"/>
        <w:rPr>
          <w:rFonts w:ascii="Arial" w:hAnsi="Arial" w:cs="Arial"/>
          <w:b/>
          <w:sz w:val="24"/>
        </w:rPr>
      </w:pPr>
    </w:p>
    <w:p w14:paraId="06D41AAE" w14:textId="77777777" w:rsidR="00D760E0" w:rsidRDefault="00D760E0" w:rsidP="002E26D6">
      <w:pPr>
        <w:jc w:val="both"/>
        <w:rPr>
          <w:rFonts w:ascii="Arial" w:hAnsi="Arial" w:cs="Arial"/>
          <w:b/>
          <w:sz w:val="24"/>
        </w:rPr>
      </w:pPr>
    </w:p>
    <w:sectPr w:rsidR="00D760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C0DCD"/>
    <w:multiLevelType w:val="hybridMultilevel"/>
    <w:tmpl w:val="1944B67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270B7838"/>
    <w:multiLevelType w:val="hybridMultilevel"/>
    <w:tmpl w:val="4C9E98EC"/>
    <w:lvl w:ilvl="0" w:tplc="0C0A0001">
      <w:start w:val="1"/>
      <w:numFmt w:val="bullet"/>
      <w:lvlText w:val=""/>
      <w:lvlJc w:val="left"/>
      <w:pPr>
        <w:tabs>
          <w:tab w:val="num" w:pos="870"/>
        </w:tabs>
        <w:ind w:left="870" w:hanging="360"/>
      </w:pPr>
      <w:rPr>
        <w:rFonts w:ascii="Symbol" w:hAnsi="Symbol" w:hint="default"/>
      </w:rPr>
    </w:lvl>
    <w:lvl w:ilvl="1" w:tplc="0C0A0003" w:tentative="1">
      <w:start w:val="1"/>
      <w:numFmt w:val="bullet"/>
      <w:lvlText w:val="o"/>
      <w:lvlJc w:val="left"/>
      <w:pPr>
        <w:tabs>
          <w:tab w:val="num" w:pos="1590"/>
        </w:tabs>
        <w:ind w:left="1590" w:hanging="360"/>
      </w:pPr>
      <w:rPr>
        <w:rFonts w:ascii="Courier New" w:hAnsi="Courier New" w:cs="Courier New" w:hint="default"/>
      </w:rPr>
    </w:lvl>
    <w:lvl w:ilvl="2" w:tplc="0C0A0005" w:tentative="1">
      <w:start w:val="1"/>
      <w:numFmt w:val="bullet"/>
      <w:lvlText w:val=""/>
      <w:lvlJc w:val="left"/>
      <w:pPr>
        <w:tabs>
          <w:tab w:val="num" w:pos="2310"/>
        </w:tabs>
        <w:ind w:left="2310" w:hanging="360"/>
      </w:pPr>
      <w:rPr>
        <w:rFonts w:ascii="Wingdings" w:hAnsi="Wingdings" w:hint="default"/>
      </w:rPr>
    </w:lvl>
    <w:lvl w:ilvl="3" w:tplc="0C0A0001" w:tentative="1">
      <w:start w:val="1"/>
      <w:numFmt w:val="bullet"/>
      <w:lvlText w:val=""/>
      <w:lvlJc w:val="left"/>
      <w:pPr>
        <w:tabs>
          <w:tab w:val="num" w:pos="3030"/>
        </w:tabs>
        <w:ind w:left="3030" w:hanging="360"/>
      </w:pPr>
      <w:rPr>
        <w:rFonts w:ascii="Symbol" w:hAnsi="Symbol" w:hint="default"/>
      </w:rPr>
    </w:lvl>
    <w:lvl w:ilvl="4" w:tplc="0C0A0003" w:tentative="1">
      <w:start w:val="1"/>
      <w:numFmt w:val="bullet"/>
      <w:lvlText w:val="o"/>
      <w:lvlJc w:val="left"/>
      <w:pPr>
        <w:tabs>
          <w:tab w:val="num" w:pos="3750"/>
        </w:tabs>
        <w:ind w:left="3750" w:hanging="360"/>
      </w:pPr>
      <w:rPr>
        <w:rFonts w:ascii="Courier New" w:hAnsi="Courier New" w:cs="Courier New" w:hint="default"/>
      </w:rPr>
    </w:lvl>
    <w:lvl w:ilvl="5" w:tplc="0C0A0005" w:tentative="1">
      <w:start w:val="1"/>
      <w:numFmt w:val="bullet"/>
      <w:lvlText w:val=""/>
      <w:lvlJc w:val="left"/>
      <w:pPr>
        <w:tabs>
          <w:tab w:val="num" w:pos="4470"/>
        </w:tabs>
        <w:ind w:left="4470" w:hanging="360"/>
      </w:pPr>
      <w:rPr>
        <w:rFonts w:ascii="Wingdings" w:hAnsi="Wingdings" w:hint="default"/>
      </w:rPr>
    </w:lvl>
    <w:lvl w:ilvl="6" w:tplc="0C0A0001" w:tentative="1">
      <w:start w:val="1"/>
      <w:numFmt w:val="bullet"/>
      <w:lvlText w:val=""/>
      <w:lvlJc w:val="left"/>
      <w:pPr>
        <w:tabs>
          <w:tab w:val="num" w:pos="5190"/>
        </w:tabs>
        <w:ind w:left="5190" w:hanging="360"/>
      </w:pPr>
      <w:rPr>
        <w:rFonts w:ascii="Symbol" w:hAnsi="Symbol" w:hint="default"/>
      </w:rPr>
    </w:lvl>
    <w:lvl w:ilvl="7" w:tplc="0C0A0003" w:tentative="1">
      <w:start w:val="1"/>
      <w:numFmt w:val="bullet"/>
      <w:lvlText w:val="o"/>
      <w:lvlJc w:val="left"/>
      <w:pPr>
        <w:tabs>
          <w:tab w:val="num" w:pos="5910"/>
        </w:tabs>
        <w:ind w:left="5910" w:hanging="360"/>
      </w:pPr>
      <w:rPr>
        <w:rFonts w:ascii="Courier New" w:hAnsi="Courier New" w:cs="Courier New" w:hint="default"/>
      </w:rPr>
    </w:lvl>
    <w:lvl w:ilvl="8" w:tplc="0C0A0005" w:tentative="1">
      <w:start w:val="1"/>
      <w:numFmt w:val="bullet"/>
      <w:lvlText w:val=""/>
      <w:lvlJc w:val="left"/>
      <w:pPr>
        <w:tabs>
          <w:tab w:val="num" w:pos="6630"/>
        </w:tabs>
        <w:ind w:left="6630" w:hanging="360"/>
      </w:pPr>
      <w:rPr>
        <w:rFonts w:ascii="Wingdings" w:hAnsi="Wingdings" w:hint="default"/>
      </w:rPr>
    </w:lvl>
  </w:abstractNum>
  <w:abstractNum w:abstractNumId="2">
    <w:nsid w:val="3234260D"/>
    <w:multiLevelType w:val="hybridMultilevel"/>
    <w:tmpl w:val="D1DEB430"/>
    <w:lvl w:ilvl="0" w:tplc="197024D8">
      <w:start w:val="1"/>
      <w:numFmt w:val="decimal"/>
      <w:lvlText w:val="%1."/>
      <w:lvlJc w:val="left"/>
      <w:pPr>
        <w:ind w:left="720" w:hanging="360"/>
      </w:pPr>
      <w:rPr>
        <w:rFonts w:hint="default"/>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06F187A"/>
    <w:multiLevelType w:val="multilevel"/>
    <w:tmpl w:val="C108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8B4DEE"/>
    <w:multiLevelType w:val="hybridMultilevel"/>
    <w:tmpl w:val="AD7866F2"/>
    <w:lvl w:ilvl="0" w:tplc="BB10EDDC">
      <w:start w:val="1"/>
      <w:numFmt w:val="bullet"/>
      <w:lvlText w:val="-"/>
      <w:lvlJc w:val="left"/>
      <w:pPr>
        <w:ind w:left="1080" w:hanging="360"/>
      </w:pPr>
      <w:rPr>
        <w:rFonts w:ascii="Arial" w:eastAsiaTheme="minorHAns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79700E60"/>
    <w:multiLevelType w:val="hybridMultilevel"/>
    <w:tmpl w:val="983A89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A30"/>
    <w:rsid w:val="00003508"/>
    <w:rsid w:val="00043255"/>
    <w:rsid w:val="000E5F2D"/>
    <w:rsid w:val="000F17A2"/>
    <w:rsid w:val="0010018D"/>
    <w:rsid w:val="001221B0"/>
    <w:rsid w:val="00150C6D"/>
    <w:rsid w:val="00161E84"/>
    <w:rsid w:val="00170084"/>
    <w:rsid w:val="00173759"/>
    <w:rsid w:val="001A7BF9"/>
    <w:rsid w:val="0021570C"/>
    <w:rsid w:val="00225F65"/>
    <w:rsid w:val="0028460A"/>
    <w:rsid w:val="00294427"/>
    <w:rsid w:val="00295A30"/>
    <w:rsid w:val="002E26D6"/>
    <w:rsid w:val="0035101F"/>
    <w:rsid w:val="003F0D1E"/>
    <w:rsid w:val="004144B9"/>
    <w:rsid w:val="00434A17"/>
    <w:rsid w:val="004C150D"/>
    <w:rsid w:val="004F1A19"/>
    <w:rsid w:val="005040E5"/>
    <w:rsid w:val="00526251"/>
    <w:rsid w:val="0059775D"/>
    <w:rsid w:val="0068431F"/>
    <w:rsid w:val="00693D7C"/>
    <w:rsid w:val="00693D9D"/>
    <w:rsid w:val="006A0CC9"/>
    <w:rsid w:val="007950E3"/>
    <w:rsid w:val="00894873"/>
    <w:rsid w:val="008E095E"/>
    <w:rsid w:val="00935DF3"/>
    <w:rsid w:val="00941C54"/>
    <w:rsid w:val="009C376A"/>
    <w:rsid w:val="00A507E7"/>
    <w:rsid w:val="00A715F8"/>
    <w:rsid w:val="00AA0834"/>
    <w:rsid w:val="00AA3AA1"/>
    <w:rsid w:val="00AB1B05"/>
    <w:rsid w:val="00AE15F1"/>
    <w:rsid w:val="00B159A2"/>
    <w:rsid w:val="00B34FB5"/>
    <w:rsid w:val="00B50FDC"/>
    <w:rsid w:val="00B55297"/>
    <w:rsid w:val="00B67D28"/>
    <w:rsid w:val="00BA2063"/>
    <w:rsid w:val="00BE6B08"/>
    <w:rsid w:val="00C10566"/>
    <w:rsid w:val="00CB7B46"/>
    <w:rsid w:val="00D63826"/>
    <w:rsid w:val="00D760E0"/>
    <w:rsid w:val="00D77C21"/>
    <w:rsid w:val="00E31E61"/>
    <w:rsid w:val="00E432DE"/>
    <w:rsid w:val="00E5596F"/>
    <w:rsid w:val="00E61B89"/>
    <w:rsid w:val="00EA2ED9"/>
    <w:rsid w:val="00ED2AB3"/>
    <w:rsid w:val="00F11348"/>
    <w:rsid w:val="00F15C27"/>
    <w:rsid w:val="00F62086"/>
    <w:rsid w:val="00FA08F5"/>
    <w:rsid w:val="00FA6F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CED1F"/>
  <w15:chartTrackingRefBased/>
  <w15:docId w15:val="{46FD2178-DC44-4C5D-AE62-0A6498C2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semiHidden/>
    <w:unhideWhenUsed/>
    <w:qFormat/>
    <w:rsid w:val="000E5F2D"/>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link w:val="Textoindependiente3Car"/>
    <w:rsid w:val="00E31E61"/>
    <w:pPr>
      <w:spacing w:after="0" w:line="240" w:lineRule="auto"/>
      <w:jc w:val="both"/>
    </w:pPr>
    <w:rPr>
      <w:rFonts w:ascii="Arial" w:eastAsia="Times New Roman" w:hAnsi="Arial" w:cs="Arial"/>
      <w:sz w:val="24"/>
      <w:szCs w:val="24"/>
      <w:lang w:eastAsia="es-ES"/>
    </w:rPr>
  </w:style>
  <w:style w:type="character" w:customStyle="1" w:styleId="Textoindependiente3Car">
    <w:name w:val="Texto independiente 3 Car"/>
    <w:basedOn w:val="Fuentedeprrafopredeter"/>
    <w:link w:val="Textoindependiente3"/>
    <w:rsid w:val="00E31E61"/>
    <w:rPr>
      <w:rFonts w:ascii="Arial" w:eastAsia="Times New Roman" w:hAnsi="Arial" w:cs="Arial"/>
      <w:sz w:val="24"/>
      <w:szCs w:val="24"/>
      <w:lang w:eastAsia="es-ES"/>
    </w:rPr>
  </w:style>
  <w:style w:type="character" w:customStyle="1" w:styleId="Ttulo2Car">
    <w:name w:val="Título 2 Car"/>
    <w:basedOn w:val="Fuentedeprrafopredeter"/>
    <w:link w:val="Ttulo2"/>
    <w:uiPriority w:val="9"/>
    <w:semiHidden/>
    <w:rsid w:val="000E5F2D"/>
    <w:rPr>
      <w:rFonts w:asciiTheme="majorHAnsi" w:eastAsiaTheme="majorEastAsia" w:hAnsiTheme="majorHAnsi" w:cstheme="majorBidi"/>
      <w:b/>
      <w:bCs/>
      <w:color w:val="4472C4" w:themeColor="accent1"/>
      <w:sz w:val="26"/>
      <w:szCs w:val="26"/>
      <w:lang w:eastAsia="es-ES"/>
    </w:rPr>
  </w:style>
  <w:style w:type="paragraph" w:styleId="Prrafodelista">
    <w:name w:val="List Paragraph"/>
    <w:basedOn w:val="Normal"/>
    <w:uiPriority w:val="34"/>
    <w:qFormat/>
    <w:rsid w:val="000E5F2D"/>
    <w:pPr>
      <w:ind w:left="720"/>
      <w:contextualSpacing/>
    </w:pPr>
  </w:style>
  <w:style w:type="paragraph" w:styleId="Sinespaciado">
    <w:name w:val="No Spacing"/>
    <w:uiPriority w:val="1"/>
    <w:qFormat/>
    <w:rsid w:val="00B34FB5"/>
    <w:pPr>
      <w:spacing w:after="0" w:line="240" w:lineRule="auto"/>
    </w:pPr>
  </w:style>
  <w:style w:type="paragraph" w:customStyle="1" w:styleId="Default">
    <w:name w:val="Default"/>
    <w:rsid w:val="0028460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64140">
      <w:bodyDiv w:val="1"/>
      <w:marLeft w:val="0"/>
      <w:marRight w:val="0"/>
      <w:marTop w:val="0"/>
      <w:marBottom w:val="0"/>
      <w:divBdr>
        <w:top w:val="none" w:sz="0" w:space="0" w:color="auto"/>
        <w:left w:val="none" w:sz="0" w:space="0" w:color="auto"/>
        <w:bottom w:val="none" w:sz="0" w:space="0" w:color="auto"/>
        <w:right w:val="none" w:sz="0" w:space="0" w:color="auto"/>
      </w:divBdr>
    </w:div>
    <w:div w:id="676468604">
      <w:bodyDiv w:val="1"/>
      <w:marLeft w:val="0"/>
      <w:marRight w:val="0"/>
      <w:marTop w:val="0"/>
      <w:marBottom w:val="0"/>
      <w:divBdr>
        <w:top w:val="none" w:sz="0" w:space="0" w:color="auto"/>
        <w:left w:val="none" w:sz="0" w:space="0" w:color="auto"/>
        <w:bottom w:val="none" w:sz="0" w:space="0" w:color="auto"/>
        <w:right w:val="none" w:sz="0" w:space="0" w:color="auto"/>
      </w:divBdr>
    </w:div>
    <w:div w:id="724333313">
      <w:bodyDiv w:val="1"/>
      <w:marLeft w:val="0"/>
      <w:marRight w:val="0"/>
      <w:marTop w:val="0"/>
      <w:marBottom w:val="0"/>
      <w:divBdr>
        <w:top w:val="none" w:sz="0" w:space="0" w:color="auto"/>
        <w:left w:val="none" w:sz="0" w:space="0" w:color="auto"/>
        <w:bottom w:val="none" w:sz="0" w:space="0" w:color="auto"/>
        <w:right w:val="none" w:sz="0" w:space="0" w:color="auto"/>
      </w:divBdr>
      <w:divsChild>
        <w:div w:id="1122189770">
          <w:marLeft w:val="576"/>
          <w:marRight w:val="0"/>
          <w:marTop w:val="0"/>
          <w:marBottom w:val="0"/>
          <w:divBdr>
            <w:top w:val="none" w:sz="0" w:space="0" w:color="auto"/>
            <w:left w:val="none" w:sz="0" w:space="0" w:color="auto"/>
            <w:bottom w:val="none" w:sz="0" w:space="0" w:color="auto"/>
            <w:right w:val="none" w:sz="0" w:space="0" w:color="auto"/>
          </w:divBdr>
        </w:div>
        <w:div w:id="33845061">
          <w:marLeft w:val="576"/>
          <w:marRight w:val="0"/>
          <w:marTop w:val="0"/>
          <w:marBottom w:val="0"/>
          <w:divBdr>
            <w:top w:val="none" w:sz="0" w:space="0" w:color="auto"/>
            <w:left w:val="none" w:sz="0" w:space="0" w:color="auto"/>
            <w:bottom w:val="none" w:sz="0" w:space="0" w:color="auto"/>
            <w:right w:val="none" w:sz="0" w:space="0" w:color="auto"/>
          </w:divBdr>
        </w:div>
        <w:div w:id="1633097790">
          <w:marLeft w:val="576"/>
          <w:marRight w:val="0"/>
          <w:marTop w:val="0"/>
          <w:marBottom w:val="0"/>
          <w:divBdr>
            <w:top w:val="none" w:sz="0" w:space="0" w:color="auto"/>
            <w:left w:val="none" w:sz="0" w:space="0" w:color="auto"/>
            <w:bottom w:val="none" w:sz="0" w:space="0" w:color="auto"/>
            <w:right w:val="none" w:sz="0" w:space="0" w:color="auto"/>
          </w:divBdr>
        </w:div>
        <w:div w:id="129827766">
          <w:marLeft w:val="0"/>
          <w:marRight w:val="0"/>
          <w:marTop w:val="0"/>
          <w:marBottom w:val="0"/>
          <w:divBdr>
            <w:top w:val="none" w:sz="0" w:space="0" w:color="auto"/>
            <w:left w:val="none" w:sz="0" w:space="0" w:color="auto"/>
            <w:bottom w:val="none" w:sz="0" w:space="0" w:color="auto"/>
            <w:right w:val="none" w:sz="0" w:space="0" w:color="auto"/>
          </w:divBdr>
        </w:div>
        <w:div w:id="1891721010">
          <w:marLeft w:val="0"/>
          <w:marRight w:val="0"/>
          <w:marTop w:val="0"/>
          <w:marBottom w:val="0"/>
          <w:divBdr>
            <w:top w:val="none" w:sz="0" w:space="0" w:color="auto"/>
            <w:left w:val="none" w:sz="0" w:space="0" w:color="auto"/>
            <w:bottom w:val="none" w:sz="0" w:space="0" w:color="auto"/>
            <w:right w:val="none" w:sz="0" w:space="0" w:color="auto"/>
          </w:divBdr>
        </w:div>
        <w:div w:id="393478533">
          <w:marLeft w:val="0"/>
          <w:marRight w:val="0"/>
          <w:marTop w:val="0"/>
          <w:marBottom w:val="0"/>
          <w:divBdr>
            <w:top w:val="none" w:sz="0" w:space="0" w:color="auto"/>
            <w:left w:val="none" w:sz="0" w:space="0" w:color="auto"/>
            <w:bottom w:val="none" w:sz="0" w:space="0" w:color="auto"/>
            <w:right w:val="none" w:sz="0" w:space="0" w:color="auto"/>
          </w:divBdr>
        </w:div>
        <w:div w:id="1390374931">
          <w:marLeft w:val="0"/>
          <w:marRight w:val="0"/>
          <w:marTop w:val="0"/>
          <w:marBottom w:val="0"/>
          <w:divBdr>
            <w:top w:val="none" w:sz="0" w:space="0" w:color="auto"/>
            <w:left w:val="none" w:sz="0" w:space="0" w:color="auto"/>
            <w:bottom w:val="none" w:sz="0" w:space="0" w:color="auto"/>
            <w:right w:val="none" w:sz="0" w:space="0" w:color="auto"/>
          </w:divBdr>
        </w:div>
        <w:div w:id="677316589">
          <w:marLeft w:val="0"/>
          <w:marRight w:val="0"/>
          <w:marTop w:val="0"/>
          <w:marBottom w:val="0"/>
          <w:divBdr>
            <w:top w:val="none" w:sz="0" w:space="0" w:color="auto"/>
            <w:left w:val="none" w:sz="0" w:space="0" w:color="auto"/>
            <w:bottom w:val="none" w:sz="0" w:space="0" w:color="auto"/>
            <w:right w:val="none" w:sz="0" w:space="0" w:color="auto"/>
          </w:divBdr>
        </w:div>
        <w:div w:id="592402227">
          <w:marLeft w:val="0"/>
          <w:marRight w:val="0"/>
          <w:marTop w:val="0"/>
          <w:marBottom w:val="0"/>
          <w:divBdr>
            <w:top w:val="none" w:sz="0" w:space="0" w:color="auto"/>
            <w:left w:val="none" w:sz="0" w:space="0" w:color="auto"/>
            <w:bottom w:val="none" w:sz="0" w:space="0" w:color="auto"/>
            <w:right w:val="none" w:sz="0" w:space="0" w:color="auto"/>
          </w:divBdr>
        </w:div>
        <w:div w:id="1755080463">
          <w:marLeft w:val="0"/>
          <w:marRight w:val="0"/>
          <w:marTop w:val="0"/>
          <w:marBottom w:val="0"/>
          <w:divBdr>
            <w:top w:val="none" w:sz="0" w:space="0" w:color="auto"/>
            <w:left w:val="none" w:sz="0" w:space="0" w:color="auto"/>
            <w:bottom w:val="none" w:sz="0" w:space="0" w:color="auto"/>
            <w:right w:val="none" w:sz="0" w:space="0" w:color="auto"/>
          </w:divBdr>
        </w:div>
        <w:div w:id="1566800545">
          <w:marLeft w:val="0"/>
          <w:marRight w:val="0"/>
          <w:marTop w:val="0"/>
          <w:marBottom w:val="0"/>
          <w:divBdr>
            <w:top w:val="none" w:sz="0" w:space="0" w:color="auto"/>
            <w:left w:val="none" w:sz="0" w:space="0" w:color="auto"/>
            <w:bottom w:val="none" w:sz="0" w:space="0" w:color="auto"/>
            <w:right w:val="none" w:sz="0" w:space="0" w:color="auto"/>
          </w:divBdr>
        </w:div>
        <w:div w:id="464929986">
          <w:marLeft w:val="0"/>
          <w:marRight w:val="0"/>
          <w:marTop w:val="0"/>
          <w:marBottom w:val="0"/>
          <w:divBdr>
            <w:top w:val="none" w:sz="0" w:space="0" w:color="auto"/>
            <w:left w:val="none" w:sz="0" w:space="0" w:color="auto"/>
            <w:bottom w:val="none" w:sz="0" w:space="0" w:color="auto"/>
            <w:right w:val="none" w:sz="0" w:space="0" w:color="auto"/>
          </w:divBdr>
        </w:div>
        <w:div w:id="1411274570">
          <w:marLeft w:val="0"/>
          <w:marRight w:val="0"/>
          <w:marTop w:val="0"/>
          <w:marBottom w:val="0"/>
          <w:divBdr>
            <w:top w:val="none" w:sz="0" w:space="0" w:color="auto"/>
            <w:left w:val="none" w:sz="0" w:space="0" w:color="auto"/>
            <w:bottom w:val="none" w:sz="0" w:space="0" w:color="auto"/>
            <w:right w:val="none" w:sz="0" w:space="0" w:color="auto"/>
          </w:divBdr>
        </w:div>
        <w:div w:id="1290672690">
          <w:marLeft w:val="0"/>
          <w:marRight w:val="0"/>
          <w:marTop w:val="0"/>
          <w:marBottom w:val="0"/>
          <w:divBdr>
            <w:top w:val="none" w:sz="0" w:space="0" w:color="auto"/>
            <w:left w:val="none" w:sz="0" w:space="0" w:color="auto"/>
            <w:bottom w:val="none" w:sz="0" w:space="0" w:color="auto"/>
            <w:right w:val="none" w:sz="0" w:space="0" w:color="auto"/>
          </w:divBdr>
        </w:div>
        <w:div w:id="293414519">
          <w:marLeft w:val="0"/>
          <w:marRight w:val="0"/>
          <w:marTop w:val="0"/>
          <w:marBottom w:val="0"/>
          <w:divBdr>
            <w:top w:val="none" w:sz="0" w:space="0" w:color="auto"/>
            <w:left w:val="none" w:sz="0" w:space="0" w:color="auto"/>
            <w:bottom w:val="none" w:sz="0" w:space="0" w:color="auto"/>
            <w:right w:val="none" w:sz="0" w:space="0" w:color="auto"/>
          </w:divBdr>
        </w:div>
        <w:div w:id="1182934229">
          <w:marLeft w:val="0"/>
          <w:marRight w:val="0"/>
          <w:marTop w:val="0"/>
          <w:marBottom w:val="0"/>
          <w:divBdr>
            <w:top w:val="none" w:sz="0" w:space="0" w:color="auto"/>
            <w:left w:val="none" w:sz="0" w:space="0" w:color="auto"/>
            <w:bottom w:val="none" w:sz="0" w:space="0" w:color="auto"/>
            <w:right w:val="none" w:sz="0" w:space="0" w:color="auto"/>
          </w:divBdr>
        </w:div>
        <w:div w:id="492993370">
          <w:marLeft w:val="0"/>
          <w:marRight w:val="0"/>
          <w:marTop w:val="0"/>
          <w:marBottom w:val="0"/>
          <w:divBdr>
            <w:top w:val="none" w:sz="0" w:space="0" w:color="auto"/>
            <w:left w:val="none" w:sz="0" w:space="0" w:color="auto"/>
            <w:bottom w:val="none" w:sz="0" w:space="0" w:color="auto"/>
            <w:right w:val="none" w:sz="0" w:space="0" w:color="auto"/>
          </w:divBdr>
        </w:div>
        <w:div w:id="1572540881">
          <w:marLeft w:val="0"/>
          <w:marRight w:val="0"/>
          <w:marTop w:val="0"/>
          <w:marBottom w:val="0"/>
          <w:divBdr>
            <w:top w:val="none" w:sz="0" w:space="0" w:color="auto"/>
            <w:left w:val="none" w:sz="0" w:space="0" w:color="auto"/>
            <w:bottom w:val="none" w:sz="0" w:space="0" w:color="auto"/>
            <w:right w:val="none" w:sz="0" w:space="0" w:color="auto"/>
          </w:divBdr>
        </w:div>
        <w:div w:id="75052308">
          <w:marLeft w:val="0"/>
          <w:marRight w:val="0"/>
          <w:marTop w:val="0"/>
          <w:marBottom w:val="0"/>
          <w:divBdr>
            <w:top w:val="none" w:sz="0" w:space="0" w:color="auto"/>
            <w:left w:val="none" w:sz="0" w:space="0" w:color="auto"/>
            <w:bottom w:val="none" w:sz="0" w:space="0" w:color="auto"/>
            <w:right w:val="none" w:sz="0" w:space="0" w:color="auto"/>
          </w:divBdr>
        </w:div>
        <w:div w:id="1634287219">
          <w:marLeft w:val="0"/>
          <w:marRight w:val="0"/>
          <w:marTop w:val="0"/>
          <w:marBottom w:val="0"/>
          <w:divBdr>
            <w:top w:val="none" w:sz="0" w:space="0" w:color="auto"/>
            <w:left w:val="none" w:sz="0" w:space="0" w:color="auto"/>
            <w:bottom w:val="none" w:sz="0" w:space="0" w:color="auto"/>
            <w:right w:val="none" w:sz="0" w:space="0" w:color="auto"/>
          </w:divBdr>
        </w:div>
        <w:div w:id="1579291012">
          <w:marLeft w:val="0"/>
          <w:marRight w:val="0"/>
          <w:marTop w:val="0"/>
          <w:marBottom w:val="0"/>
          <w:divBdr>
            <w:top w:val="none" w:sz="0" w:space="0" w:color="auto"/>
            <w:left w:val="none" w:sz="0" w:space="0" w:color="auto"/>
            <w:bottom w:val="none" w:sz="0" w:space="0" w:color="auto"/>
            <w:right w:val="none" w:sz="0" w:space="0" w:color="auto"/>
          </w:divBdr>
        </w:div>
        <w:div w:id="1920946430">
          <w:marLeft w:val="0"/>
          <w:marRight w:val="0"/>
          <w:marTop w:val="0"/>
          <w:marBottom w:val="0"/>
          <w:divBdr>
            <w:top w:val="none" w:sz="0" w:space="0" w:color="auto"/>
            <w:left w:val="none" w:sz="0" w:space="0" w:color="auto"/>
            <w:bottom w:val="none" w:sz="0" w:space="0" w:color="auto"/>
            <w:right w:val="none" w:sz="0" w:space="0" w:color="auto"/>
          </w:divBdr>
        </w:div>
        <w:div w:id="1063409662">
          <w:marLeft w:val="0"/>
          <w:marRight w:val="0"/>
          <w:marTop w:val="0"/>
          <w:marBottom w:val="0"/>
          <w:divBdr>
            <w:top w:val="none" w:sz="0" w:space="0" w:color="auto"/>
            <w:left w:val="none" w:sz="0" w:space="0" w:color="auto"/>
            <w:bottom w:val="none" w:sz="0" w:space="0" w:color="auto"/>
            <w:right w:val="none" w:sz="0" w:space="0" w:color="auto"/>
          </w:divBdr>
        </w:div>
        <w:div w:id="1436443256">
          <w:marLeft w:val="0"/>
          <w:marRight w:val="0"/>
          <w:marTop w:val="0"/>
          <w:marBottom w:val="0"/>
          <w:divBdr>
            <w:top w:val="none" w:sz="0" w:space="0" w:color="auto"/>
            <w:left w:val="none" w:sz="0" w:space="0" w:color="auto"/>
            <w:bottom w:val="none" w:sz="0" w:space="0" w:color="auto"/>
            <w:right w:val="none" w:sz="0" w:space="0" w:color="auto"/>
          </w:divBdr>
        </w:div>
        <w:div w:id="1154487935">
          <w:marLeft w:val="0"/>
          <w:marRight w:val="0"/>
          <w:marTop w:val="0"/>
          <w:marBottom w:val="0"/>
          <w:divBdr>
            <w:top w:val="none" w:sz="0" w:space="0" w:color="auto"/>
            <w:left w:val="none" w:sz="0" w:space="0" w:color="auto"/>
            <w:bottom w:val="none" w:sz="0" w:space="0" w:color="auto"/>
            <w:right w:val="none" w:sz="0" w:space="0" w:color="auto"/>
          </w:divBdr>
        </w:div>
      </w:divsChild>
    </w:div>
    <w:div w:id="891498319">
      <w:bodyDiv w:val="1"/>
      <w:marLeft w:val="0"/>
      <w:marRight w:val="0"/>
      <w:marTop w:val="0"/>
      <w:marBottom w:val="0"/>
      <w:divBdr>
        <w:top w:val="none" w:sz="0" w:space="0" w:color="auto"/>
        <w:left w:val="none" w:sz="0" w:space="0" w:color="auto"/>
        <w:bottom w:val="none" w:sz="0" w:space="0" w:color="auto"/>
        <w:right w:val="none" w:sz="0" w:space="0" w:color="auto"/>
      </w:divBdr>
    </w:div>
    <w:div w:id="1141267484">
      <w:bodyDiv w:val="1"/>
      <w:marLeft w:val="0"/>
      <w:marRight w:val="0"/>
      <w:marTop w:val="0"/>
      <w:marBottom w:val="0"/>
      <w:divBdr>
        <w:top w:val="none" w:sz="0" w:space="0" w:color="auto"/>
        <w:left w:val="none" w:sz="0" w:space="0" w:color="auto"/>
        <w:bottom w:val="none" w:sz="0" w:space="0" w:color="auto"/>
        <w:right w:val="none" w:sz="0" w:space="0" w:color="auto"/>
      </w:divBdr>
      <w:divsChild>
        <w:div w:id="669479213">
          <w:marLeft w:val="576"/>
          <w:marRight w:val="0"/>
          <w:marTop w:val="0"/>
          <w:marBottom w:val="0"/>
          <w:divBdr>
            <w:top w:val="none" w:sz="0" w:space="0" w:color="auto"/>
            <w:left w:val="none" w:sz="0" w:space="0" w:color="auto"/>
            <w:bottom w:val="none" w:sz="0" w:space="0" w:color="auto"/>
            <w:right w:val="none" w:sz="0" w:space="0" w:color="auto"/>
          </w:divBdr>
        </w:div>
        <w:div w:id="1765372392">
          <w:marLeft w:val="576"/>
          <w:marRight w:val="0"/>
          <w:marTop w:val="0"/>
          <w:marBottom w:val="0"/>
          <w:divBdr>
            <w:top w:val="none" w:sz="0" w:space="0" w:color="auto"/>
            <w:left w:val="none" w:sz="0" w:space="0" w:color="auto"/>
            <w:bottom w:val="none" w:sz="0" w:space="0" w:color="auto"/>
            <w:right w:val="none" w:sz="0" w:space="0" w:color="auto"/>
          </w:divBdr>
        </w:div>
        <w:div w:id="1950813257">
          <w:marLeft w:val="576"/>
          <w:marRight w:val="0"/>
          <w:marTop w:val="0"/>
          <w:marBottom w:val="0"/>
          <w:divBdr>
            <w:top w:val="none" w:sz="0" w:space="0" w:color="auto"/>
            <w:left w:val="none" w:sz="0" w:space="0" w:color="auto"/>
            <w:bottom w:val="none" w:sz="0" w:space="0" w:color="auto"/>
            <w:right w:val="none" w:sz="0" w:space="0" w:color="auto"/>
          </w:divBdr>
        </w:div>
        <w:div w:id="1382942362">
          <w:marLeft w:val="576"/>
          <w:marRight w:val="0"/>
          <w:marTop w:val="0"/>
          <w:marBottom w:val="0"/>
          <w:divBdr>
            <w:top w:val="none" w:sz="0" w:space="0" w:color="auto"/>
            <w:left w:val="none" w:sz="0" w:space="0" w:color="auto"/>
            <w:bottom w:val="none" w:sz="0" w:space="0" w:color="auto"/>
            <w:right w:val="none" w:sz="0" w:space="0" w:color="auto"/>
          </w:divBdr>
        </w:div>
        <w:div w:id="1565525593">
          <w:marLeft w:val="576"/>
          <w:marRight w:val="0"/>
          <w:marTop w:val="0"/>
          <w:marBottom w:val="0"/>
          <w:divBdr>
            <w:top w:val="none" w:sz="0" w:space="0" w:color="auto"/>
            <w:left w:val="none" w:sz="0" w:space="0" w:color="auto"/>
            <w:bottom w:val="none" w:sz="0" w:space="0" w:color="auto"/>
            <w:right w:val="none" w:sz="0" w:space="0" w:color="auto"/>
          </w:divBdr>
        </w:div>
        <w:div w:id="450561313">
          <w:marLeft w:val="576"/>
          <w:marRight w:val="0"/>
          <w:marTop w:val="0"/>
          <w:marBottom w:val="0"/>
          <w:divBdr>
            <w:top w:val="none" w:sz="0" w:space="0" w:color="auto"/>
            <w:left w:val="none" w:sz="0" w:space="0" w:color="auto"/>
            <w:bottom w:val="none" w:sz="0" w:space="0" w:color="auto"/>
            <w:right w:val="none" w:sz="0" w:space="0" w:color="auto"/>
          </w:divBdr>
        </w:div>
        <w:div w:id="1454399603">
          <w:marLeft w:val="576"/>
          <w:marRight w:val="0"/>
          <w:marTop w:val="0"/>
          <w:marBottom w:val="0"/>
          <w:divBdr>
            <w:top w:val="none" w:sz="0" w:space="0" w:color="auto"/>
            <w:left w:val="none" w:sz="0" w:space="0" w:color="auto"/>
            <w:bottom w:val="none" w:sz="0" w:space="0" w:color="auto"/>
            <w:right w:val="none" w:sz="0" w:space="0" w:color="auto"/>
          </w:divBdr>
        </w:div>
        <w:div w:id="1184126087">
          <w:marLeft w:val="576"/>
          <w:marRight w:val="0"/>
          <w:marTop w:val="0"/>
          <w:marBottom w:val="0"/>
          <w:divBdr>
            <w:top w:val="none" w:sz="0" w:space="0" w:color="auto"/>
            <w:left w:val="none" w:sz="0" w:space="0" w:color="auto"/>
            <w:bottom w:val="none" w:sz="0" w:space="0" w:color="auto"/>
            <w:right w:val="none" w:sz="0" w:space="0" w:color="auto"/>
          </w:divBdr>
        </w:div>
        <w:div w:id="1552036006">
          <w:marLeft w:val="576"/>
          <w:marRight w:val="0"/>
          <w:marTop w:val="0"/>
          <w:marBottom w:val="0"/>
          <w:divBdr>
            <w:top w:val="none" w:sz="0" w:space="0" w:color="auto"/>
            <w:left w:val="none" w:sz="0" w:space="0" w:color="auto"/>
            <w:bottom w:val="none" w:sz="0" w:space="0" w:color="auto"/>
            <w:right w:val="none" w:sz="0" w:space="0" w:color="auto"/>
          </w:divBdr>
        </w:div>
        <w:div w:id="1551071054">
          <w:marLeft w:val="576"/>
          <w:marRight w:val="0"/>
          <w:marTop w:val="0"/>
          <w:marBottom w:val="0"/>
          <w:divBdr>
            <w:top w:val="none" w:sz="0" w:space="0" w:color="auto"/>
            <w:left w:val="none" w:sz="0" w:space="0" w:color="auto"/>
            <w:bottom w:val="none" w:sz="0" w:space="0" w:color="auto"/>
            <w:right w:val="none" w:sz="0" w:space="0" w:color="auto"/>
          </w:divBdr>
        </w:div>
        <w:div w:id="203713969">
          <w:marLeft w:val="576"/>
          <w:marRight w:val="0"/>
          <w:marTop w:val="0"/>
          <w:marBottom w:val="0"/>
          <w:divBdr>
            <w:top w:val="none" w:sz="0" w:space="0" w:color="auto"/>
            <w:left w:val="none" w:sz="0" w:space="0" w:color="auto"/>
            <w:bottom w:val="none" w:sz="0" w:space="0" w:color="auto"/>
            <w:right w:val="none" w:sz="0" w:space="0" w:color="auto"/>
          </w:divBdr>
        </w:div>
        <w:div w:id="1417748107">
          <w:marLeft w:val="576"/>
          <w:marRight w:val="0"/>
          <w:marTop w:val="0"/>
          <w:marBottom w:val="0"/>
          <w:divBdr>
            <w:top w:val="none" w:sz="0" w:space="0" w:color="auto"/>
            <w:left w:val="none" w:sz="0" w:space="0" w:color="auto"/>
            <w:bottom w:val="none" w:sz="0" w:space="0" w:color="auto"/>
            <w:right w:val="none" w:sz="0" w:space="0" w:color="auto"/>
          </w:divBdr>
        </w:div>
        <w:div w:id="1133598786">
          <w:marLeft w:val="576"/>
          <w:marRight w:val="0"/>
          <w:marTop w:val="0"/>
          <w:marBottom w:val="0"/>
          <w:divBdr>
            <w:top w:val="none" w:sz="0" w:space="0" w:color="auto"/>
            <w:left w:val="none" w:sz="0" w:space="0" w:color="auto"/>
            <w:bottom w:val="none" w:sz="0" w:space="0" w:color="auto"/>
            <w:right w:val="none" w:sz="0" w:space="0" w:color="auto"/>
          </w:divBdr>
        </w:div>
        <w:div w:id="194271473">
          <w:marLeft w:val="576"/>
          <w:marRight w:val="0"/>
          <w:marTop w:val="0"/>
          <w:marBottom w:val="0"/>
          <w:divBdr>
            <w:top w:val="none" w:sz="0" w:space="0" w:color="auto"/>
            <w:left w:val="none" w:sz="0" w:space="0" w:color="auto"/>
            <w:bottom w:val="none" w:sz="0" w:space="0" w:color="auto"/>
            <w:right w:val="none" w:sz="0" w:space="0" w:color="auto"/>
          </w:divBdr>
        </w:div>
        <w:div w:id="980118507">
          <w:marLeft w:val="576"/>
          <w:marRight w:val="0"/>
          <w:marTop w:val="0"/>
          <w:marBottom w:val="0"/>
          <w:divBdr>
            <w:top w:val="none" w:sz="0" w:space="0" w:color="auto"/>
            <w:left w:val="none" w:sz="0" w:space="0" w:color="auto"/>
            <w:bottom w:val="none" w:sz="0" w:space="0" w:color="auto"/>
            <w:right w:val="none" w:sz="0" w:space="0" w:color="auto"/>
          </w:divBdr>
        </w:div>
        <w:div w:id="1075130725">
          <w:marLeft w:val="576"/>
          <w:marRight w:val="0"/>
          <w:marTop w:val="0"/>
          <w:marBottom w:val="0"/>
          <w:divBdr>
            <w:top w:val="none" w:sz="0" w:space="0" w:color="auto"/>
            <w:left w:val="none" w:sz="0" w:space="0" w:color="auto"/>
            <w:bottom w:val="none" w:sz="0" w:space="0" w:color="auto"/>
            <w:right w:val="none" w:sz="0" w:space="0" w:color="auto"/>
          </w:divBdr>
        </w:div>
        <w:div w:id="267548668">
          <w:marLeft w:val="576"/>
          <w:marRight w:val="0"/>
          <w:marTop w:val="0"/>
          <w:marBottom w:val="0"/>
          <w:divBdr>
            <w:top w:val="none" w:sz="0" w:space="0" w:color="auto"/>
            <w:left w:val="none" w:sz="0" w:space="0" w:color="auto"/>
            <w:bottom w:val="none" w:sz="0" w:space="0" w:color="auto"/>
            <w:right w:val="none" w:sz="0" w:space="0" w:color="auto"/>
          </w:divBdr>
        </w:div>
        <w:div w:id="430471620">
          <w:marLeft w:val="576"/>
          <w:marRight w:val="0"/>
          <w:marTop w:val="0"/>
          <w:marBottom w:val="0"/>
          <w:divBdr>
            <w:top w:val="none" w:sz="0" w:space="0" w:color="auto"/>
            <w:left w:val="none" w:sz="0" w:space="0" w:color="auto"/>
            <w:bottom w:val="none" w:sz="0" w:space="0" w:color="auto"/>
            <w:right w:val="none" w:sz="0" w:space="0" w:color="auto"/>
          </w:divBdr>
        </w:div>
        <w:div w:id="2064325171">
          <w:marLeft w:val="576"/>
          <w:marRight w:val="0"/>
          <w:marTop w:val="0"/>
          <w:marBottom w:val="0"/>
          <w:divBdr>
            <w:top w:val="none" w:sz="0" w:space="0" w:color="auto"/>
            <w:left w:val="none" w:sz="0" w:space="0" w:color="auto"/>
            <w:bottom w:val="none" w:sz="0" w:space="0" w:color="auto"/>
            <w:right w:val="none" w:sz="0" w:space="0" w:color="auto"/>
          </w:divBdr>
        </w:div>
        <w:div w:id="373627730">
          <w:marLeft w:val="576"/>
          <w:marRight w:val="0"/>
          <w:marTop w:val="0"/>
          <w:marBottom w:val="0"/>
          <w:divBdr>
            <w:top w:val="none" w:sz="0" w:space="0" w:color="auto"/>
            <w:left w:val="none" w:sz="0" w:space="0" w:color="auto"/>
            <w:bottom w:val="none" w:sz="0" w:space="0" w:color="auto"/>
            <w:right w:val="none" w:sz="0" w:space="0" w:color="auto"/>
          </w:divBdr>
        </w:div>
        <w:div w:id="935594616">
          <w:marLeft w:val="576"/>
          <w:marRight w:val="0"/>
          <w:marTop w:val="0"/>
          <w:marBottom w:val="0"/>
          <w:divBdr>
            <w:top w:val="none" w:sz="0" w:space="0" w:color="auto"/>
            <w:left w:val="none" w:sz="0" w:space="0" w:color="auto"/>
            <w:bottom w:val="none" w:sz="0" w:space="0" w:color="auto"/>
            <w:right w:val="none" w:sz="0" w:space="0" w:color="auto"/>
          </w:divBdr>
        </w:div>
        <w:div w:id="810749358">
          <w:marLeft w:val="576"/>
          <w:marRight w:val="0"/>
          <w:marTop w:val="0"/>
          <w:marBottom w:val="0"/>
          <w:divBdr>
            <w:top w:val="none" w:sz="0" w:space="0" w:color="auto"/>
            <w:left w:val="none" w:sz="0" w:space="0" w:color="auto"/>
            <w:bottom w:val="none" w:sz="0" w:space="0" w:color="auto"/>
            <w:right w:val="none" w:sz="0" w:space="0" w:color="auto"/>
          </w:divBdr>
        </w:div>
        <w:div w:id="1508210234">
          <w:marLeft w:val="576"/>
          <w:marRight w:val="0"/>
          <w:marTop w:val="0"/>
          <w:marBottom w:val="0"/>
          <w:divBdr>
            <w:top w:val="none" w:sz="0" w:space="0" w:color="auto"/>
            <w:left w:val="none" w:sz="0" w:space="0" w:color="auto"/>
            <w:bottom w:val="none" w:sz="0" w:space="0" w:color="auto"/>
            <w:right w:val="none" w:sz="0" w:space="0" w:color="auto"/>
          </w:divBdr>
        </w:div>
        <w:div w:id="1244022695">
          <w:marLeft w:val="576"/>
          <w:marRight w:val="0"/>
          <w:marTop w:val="0"/>
          <w:marBottom w:val="0"/>
          <w:divBdr>
            <w:top w:val="none" w:sz="0" w:space="0" w:color="auto"/>
            <w:left w:val="none" w:sz="0" w:space="0" w:color="auto"/>
            <w:bottom w:val="none" w:sz="0" w:space="0" w:color="auto"/>
            <w:right w:val="none" w:sz="0" w:space="0" w:color="auto"/>
          </w:divBdr>
        </w:div>
        <w:div w:id="1863783845">
          <w:marLeft w:val="576"/>
          <w:marRight w:val="0"/>
          <w:marTop w:val="0"/>
          <w:marBottom w:val="0"/>
          <w:divBdr>
            <w:top w:val="none" w:sz="0" w:space="0" w:color="auto"/>
            <w:left w:val="none" w:sz="0" w:space="0" w:color="auto"/>
            <w:bottom w:val="none" w:sz="0" w:space="0" w:color="auto"/>
            <w:right w:val="none" w:sz="0" w:space="0" w:color="auto"/>
          </w:divBdr>
        </w:div>
        <w:div w:id="1762985583">
          <w:marLeft w:val="576"/>
          <w:marRight w:val="0"/>
          <w:marTop w:val="0"/>
          <w:marBottom w:val="0"/>
          <w:divBdr>
            <w:top w:val="none" w:sz="0" w:space="0" w:color="auto"/>
            <w:left w:val="none" w:sz="0" w:space="0" w:color="auto"/>
            <w:bottom w:val="none" w:sz="0" w:space="0" w:color="auto"/>
            <w:right w:val="none" w:sz="0" w:space="0" w:color="auto"/>
          </w:divBdr>
        </w:div>
        <w:div w:id="1353410237">
          <w:marLeft w:val="576"/>
          <w:marRight w:val="0"/>
          <w:marTop w:val="0"/>
          <w:marBottom w:val="0"/>
          <w:divBdr>
            <w:top w:val="none" w:sz="0" w:space="0" w:color="auto"/>
            <w:left w:val="none" w:sz="0" w:space="0" w:color="auto"/>
            <w:bottom w:val="none" w:sz="0" w:space="0" w:color="auto"/>
            <w:right w:val="none" w:sz="0" w:space="0" w:color="auto"/>
          </w:divBdr>
        </w:div>
        <w:div w:id="251473656">
          <w:marLeft w:val="576"/>
          <w:marRight w:val="0"/>
          <w:marTop w:val="0"/>
          <w:marBottom w:val="0"/>
          <w:divBdr>
            <w:top w:val="none" w:sz="0" w:space="0" w:color="auto"/>
            <w:left w:val="none" w:sz="0" w:space="0" w:color="auto"/>
            <w:bottom w:val="none" w:sz="0" w:space="0" w:color="auto"/>
            <w:right w:val="none" w:sz="0" w:space="0" w:color="auto"/>
          </w:divBdr>
        </w:div>
        <w:div w:id="31659247">
          <w:marLeft w:val="576"/>
          <w:marRight w:val="0"/>
          <w:marTop w:val="0"/>
          <w:marBottom w:val="0"/>
          <w:divBdr>
            <w:top w:val="none" w:sz="0" w:space="0" w:color="auto"/>
            <w:left w:val="none" w:sz="0" w:space="0" w:color="auto"/>
            <w:bottom w:val="none" w:sz="0" w:space="0" w:color="auto"/>
            <w:right w:val="none" w:sz="0" w:space="0" w:color="auto"/>
          </w:divBdr>
        </w:div>
        <w:div w:id="446898303">
          <w:marLeft w:val="576"/>
          <w:marRight w:val="0"/>
          <w:marTop w:val="0"/>
          <w:marBottom w:val="0"/>
          <w:divBdr>
            <w:top w:val="none" w:sz="0" w:space="0" w:color="auto"/>
            <w:left w:val="none" w:sz="0" w:space="0" w:color="auto"/>
            <w:bottom w:val="none" w:sz="0" w:space="0" w:color="auto"/>
            <w:right w:val="none" w:sz="0" w:space="0" w:color="auto"/>
          </w:divBdr>
        </w:div>
        <w:div w:id="1107390258">
          <w:marLeft w:val="576"/>
          <w:marRight w:val="0"/>
          <w:marTop w:val="0"/>
          <w:marBottom w:val="0"/>
          <w:divBdr>
            <w:top w:val="none" w:sz="0" w:space="0" w:color="auto"/>
            <w:left w:val="none" w:sz="0" w:space="0" w:color="auto"/>
            <w:bottom w:val="none" w:sz="0" w:space="0" w:color="auto"/>
            <w:right w:val="none" w:sz="0" w:space="0" w:color="auto"/>
          </w:divBdr>
        </w:div>
        <w:div w:id="1741295425">
          <w:marLeft w:val="576"/>
          <w:marRight w:val="0"/>
          <w:marTop w:val="0"/>
          <w:marBottom w:val="0"/>
          <w:divBdr>
            <w:top w:val="none" w:sz="0" w:space="0" w:color="auto"/>
            <w:left w:val="none" w:sz="0" w:space="0" w:color="auto"/>
            <w:bottom w:val="none" w:sz="0" w:space="0" w:color="auto"/>
            <w:right w:val="none" w:sz="0" w:space="0" w:color="auto"/>
          </w:divBdr>
        </w:div>
        <w:div w:id="940725776">
          <w:marLeft w:val="576"/>
          <w:marRight w:val="0"/>
          <w:marTop w:val="0"/>
          <w:marBottom w:val="0"/>
          <w:divBdr>
            <w:top w:val="none" w:sz="0" w:space="0" w:color="auto"/>
            <w:left w:val="none" w:sz="0" w:space="0" w:color="auto"/>
            <w:bottom w:val="none" w:sz="0" w:space="0" w:color="auto"/>
            <w:right w:val="none" w:sz="0" w:space="0" w:color="auto"/>
          </w:divBdr>
        </w:div>
        <w:div w:id="1150900376">
          <w:marLeft w:val="576"/>
          <w:marRight w:val="0"/>
          <w:marTop w:val="0"/>
          <w:marBottom w:val="0"/>
          <w:divBdr>
            <w:top w:val="none" w:sz="0" w:space="0" w:color="auto"/>
            <w:left w:val="none" w:sz="0" w:space="0" w:color="auto"/>
            <w:bottom w:val="none" w:sz="0" w:space="0" w:color="auto"/>
            <w:right w:val="none" w:sz="0" w:space="0" w:color="auto"/>
          </w:divBdr>
        </w:div>
        <w:div w:id="1816097604">
          <w:marLeft w:val="576"/>
          <w:marRight w:val="0"/>
          <w:marTop w:val="0"/>
          <w:marBottom w:val="0"/>
          <w:divBdr>
            <w:top w:val="none" w:sz="0" w:space="0" w:color="auto"/>
            <w:left w:val="none" w:sz="0" w:space="0" w:color="auto"/>
            <w:bottom w:val="none" w:sz="0" w:space="0" w:color="auto"/>
            <w:right w:val="none" w:sz="0" w:space="0" w:color="auto"/>
          </w:divBdr>
        </w:div>
        <w:div w:id="480662666">
          <w:marLeft w:val="576"/>
          <w:marRight w:val="0"/>
          <w:marTop w:val="0"/>
          <w:marBottom w:val="0"/>
          <w:divBdr>
            <w:top w:val="none" w:sz="0" w:space="0" w:color="auto"/>
            <w:left w:val="none" w:sz="0" w:space="0" w:color="auto"/>
            <w:bottom w:val="none" w:sz="0" w:space="0" w:color="auto"/>
            <w:right w:val="none" w:sz="0" w:space="0" w:color="auto"/>
          </w:divBdr>
        </w:div>
        <w:div w:id="1220360989">
          <w:marLeft w:val="576"/>
          <w:marRight w:val="0"/>
          <w:marTop w:val="0"/>
          <w:marBottom w:val="0"/>
          <w:divBdr>
            <w:top w:val="none" w:sz="0" w:space="0" w:color="auto"/>
            <w:left w:val="none" w:sz="0" w:space="0" w:color="auto"/>
            <w:bottom w:val="none" w:sz="0" w:space="0" w:color="auto"/>
            <w:right w:val="none" w:sz="0" w:space="0" w:color="auto"/>
          </w:divBdr>
        </w:div>
        <w:div w:id="1324318447">
          <w:marLeft w:val="576"/>
          <w:marRight w:val="0"/>
          <w:marTop w:val="0"/>
          <w:marBottom w:val="0"/>
          <w:divBdr>
            <w:top w:val="none" w:sz="0" w:space="0" w:color="auto"/>
            <w:left w:val="none" w:sz="0" w:space="0" w:color="auto"/>
            <w:bottom w:val="none" w:sz="0" w:space="0" w:color="auto"/>
            <w:right w:val="none" w:sz="0" w:space="0" w:color="auto"/>
          </w:divBdr>
        </w:div>
      </w:divsChild>
    </w:div>
    <w:div w:id="1398018847">
      <w:bodyDiv w:val="1"/>
      <w:marLeft w:val="0"/>
      <w:marRight w:val="0"/>
      <w:marTop w:val="0"/>
      <w:marBottom w:val="0"/>
      <w:divBdr>
        <w:top w:val="none" w:sz="0" w:space="0" w:color="auto"/>
        <w:left w:val="none" w:sz="0" w:space="0" w:color="auto"/>
        <w:bottom w:val="none" w:sz="0" w:space="0" w:color="auto"/>
        <w:right w:val="none" w:sz="0" w:space="0" w:color="auto"/>
      </w:divBdr>
    </w:div>
    <w:div w:id="1480221834">
      <w:bodyDiv w:val="1"/>
      <w:marLeft w:val="0"/>
      <w:marRight w:val="0"/>
      <w:marTop w:val="0"/>
      <w:marBottom w:val="0"/>
      <w:divBdr>
        <w:top w:val="none" w:sz="0" w:space="0" w:color="auto"/>
        <w:left w:val="none" w:sz="0" w:space="0" w:color="auto"/>
        <w:bottom w:val="none" w:sz="0" w:space="0" w:color="auto"/>
        <w:right w:val="none" w:sz="0" w:space="0" w:color="auto"/>
      </w:divBdr>
    </w:div>
    <w:div w:id="1570190901">
      <w:bodyDiv w:val="1"/>
      <w:marLeft w:val="0"/>
      <w:marRight w:val="0"/>
      <w:marTop w:val="0"/>
      <w:marBottom w:val="0"/>
      <w:divBdr>
        <w:top w:val="none" w:sz="0" w:space="0" w:color="auto"/>
        <w:left w:val="none" w:sz="0" w:space="0" w:color="auto"/>
        <w:bottom w:val="none" w:sz="0" w:space="0" w:color="auto"/>
        <w:right w:val="none" w:sz="0" w:space="0" w:color="auto"/>
      </w:divBdr>
    </w:div>
    <w:div w:id="2090080442">
      <w:bodyDiv w:val="1"/>
      <w:marLeft w:val="0"/>
      <w:marRight w:val="0"/>
      <w:marTop w:val="0"/>
      <w:marBottom w:val="0"/>
      <w:divBdr>
        <w:top w:val="none" w:sz="0" w:space="0" w:color="auto"/>
        <w:left w:val="none" w:sz="0" w:space="0" w:color="auto"/>
        <w:bottom w:val="none" w:sz="0" w:space="0" w:color="auto"/>
        <w:right w:val="none" w:sz="0" w:space="0" w:color="auto"/>
      </w:divBdr>
    </w:div>
    <w:div w:id="214388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3927</Words>
  <Characters>21600</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Geisha</dc:creator>
  <cp:keywords/>
  <dc:description/>
  <cp:lastModifiedBy>geisha</cp:lastModifiedBy>
  <cp:revision>6</cp:revision>
  <dcterms:created xsi:type="dcterms:W3CDTF">2021-05-09T21:07:00Z</dcterms:created>
  <dcterms:modified xsi:type="dcterms:W3CDTF">2026-09-25T07:35:00Z</dcterms:modified>
</cp:coreProperties>
</file>