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footer3.xml" ContentType="application/vnd.openxmlformats-officedocument.wordprocessingml.footer+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6"/>
        <w:spacing w:before="0" w:after="0"/>
        <w:rPr>
          <w:rFonts w:ascii="Arial" w:cs="Arial" w:hAnsi="Arial"/>
          <w:sz w:val="24"/>
          <w:szCs w:val="24"/>
        </w:rPr>
      </w:pPr>
      <w:r>
        <w:rPr>
          <w:rFonts w:ascii="Arial" w:cs="Arial" w:hAnsi="Arial"/>
          <w:sz w:val="24"/>
          <w:szCs w:val="24"/>
        </w:rPr>
        <w:t>MINISTERI</w:t>
      </w:r>
      <w:r>
        <w:rPr>
          <w:rFonts w:ascii="Arial" w:cs="Arial" w:hAnsi="Arial"/>
          <w:sz w:val="24"/>
          <w:szCs w:val="24"/>
        </w:rPr>
        <w:t>ACIÓN  SUPERIOR</w:t>
      </w:r>
    </w:p>
    <w:p>
      <w:pPr>
        <w:pStyle w:val="style6"/>
        <w:spacing w:before="0" w:after="0"/>
        <w:rPr>
          <w:rFonts w:ascii="Arial" w:cs="Arial" w:hAnsi="Arial"/>
          <w:sz w:val="24"/>
          <w:szCs w:val="24"/>
        </w:rPr>
      </w:pPr>
      <w:r>
        <w:rPr>
          <w:rFonts w:ascii="Arial" w:cs="Arial" w:hAnsi="Arial"/>
          <w:sz w:val="24"/>
          <w:szCs w:val="24"/>
        </w:rPr>
        <w:t xml:space="preserve">UNIVERSIDAD </w:t>
      </w:r>
      <w:r>
        <w:rPr>
          <w:rFonts w:ascii="Arial" w:cs="Arial" w:hAnsi="Arial"/>
          <w:sz w:val="24"/>
          <w:szCs w:val="24"/>
        </w:rPr>
        <w:t>DE ARTEMISA</w:t>
      </w:r>
      <w:r>
        <w:rPr>
          <w:rFonts w:ascii="Arial" w:cs="Arial" w:hAnsi="Arial"/>
          <w:sz w:val="24"/>
          <w:szCs w:val="24"/>
        </w:rPr>
        <w:t>.</w:t>
      </w:r>
    </w:p>
    <w:p>
      <w:pPr>
        <w:pStyle w:val="style47"/>
        <w:jc w:val="both"/>
        <w:rPr>
          <w:rFonts w:ascii="Arial" w:cs="Arial" w:hAnsi="Arial"/>
          <w:b/>
          <w:bCs w:val="false"/>
        </w:rPr>
      </w:pPr>
      <w:r>
        <w:rPr>
          <w:rFonts w:ascii="Arial" w:cs="Arial" w:hAnsi="Arial"/>
          <w:b/>
        </w:rPr>
        <w:t xml:space="preserve">CARRERA : </w:t>
      </w:r>
      <w:r>
        <w:rPr>
          <w:rFonts w:ascii="Arial" w:cs="Arial" w:hAnsi="Arial"/>
          <w:b/>
          <w:bCs w:val="false"/>
        </w:rPr>
        <w:t xml:space="preserve">CONTABILIDAD Y FINANZAS </w:t>
      </w:r>
    </w:p>
    <w:p>
      <w:pPr>
        <w:pStyle w:val="style47"/>
        <w:jc w:val="both"/>
        <w:rPr>
          <w:rFonts w:ascii="Arial" w:cs="Arial" w:hAnsi="Arial"/>
          <w:b/>
        </w:rPr>
      </w:pPr>
      <w:r>
        <w:rPr>
          <w:rFonts w:ascii="Arial" w:cs="Arial" w:hAnsi="Arial"/>
          <w:b/>
        </w:rPr>
        <w:t xml:space="preserve">PLAN DE ESTUDIO: “ </w:t>
      </w:r>
      <w:r>
        <w:rPr>
          <w:rFonts w:ascii="Arial" w:cs="Arial" w:hAnsi="Arial"/>
          <w:b/>
        </w:rPr>
        <w:t>E</w:t>
      </w:r>
      <w:r>
        <w:rPr>
          <w:rFonts w:ascii="Arial" w:cs="Arial" w:hAnsi="Arial"/>
          <w:b/>
        </w:rPr>
        <w:t xml:space="preserve"> ”</w:t>
      </w:r>
    </w:p>
    <w:p>
      <w:pPr>
        <w:pStyle w:val="style47"/>
        <w:jc w:val="both"/>
        <w:rPr>
          <w:rFonts w:ascii="Arial" w:cs="Arial" w:hAnsi="Arial"/>
          <w:b/>
          <w:bCs w:val="false"/>
        </w:rPr>
      </w:pPr>
      <w:r>
        <w:rPr>
          <w:rFonts w:ascii="Arial" w:cs="Arial" w:hAnsi="Arial"/>
          <w:b/>
        </w:rPr>
        <w:t xml:space="preserve">DISCIPLINA:  </w:t>
      </w:r>
      <w:r>
        <w:rPr>
          <w:rFonts w:ascii="Arial" w:cs="Arial" w:hAnsi="Arial"/>
          <w:b/>
        </w:rPr>
        <w:t>AUDITORÍA</w:t>
      </w:r>
      <w:r>
        <w:rPr>
          <w:rFonts w:ascii="Arial" w:cs="Arial" w:hAnsi="Arial"/>
          <w:b/>
        </w:rPr>
        <w:t xml:space="preserve"> </w:t>
      </w:r>
    </w:p>
    <w:p>
      <w:pPr>
        <w:pStyle w:val="style2"/>
        <w:rPr>
          <w:rFonts w:ascii="Arial" w:cs="Arial" w:hAnsi="Arial"/>
        </w:rPr>
      </w:pPr>
      <w:r>
        <w:rPr>
          <w:rFonts w:ascii="Arial" w:cs="Arial" w:hAnsi="Arial"/>
          <w:bCs/>
        </w:rPr>
        <w:t>ASIGNATURA:</w:t>
      </w:r>
      <w:r>
        <w:rPr>
          <w:rFonts w:ascii="Arial" w:cs="Arial" w:hAnsi="Arial"/>
        </w:rPr>
        <w:t xml:space="preserve"> </w:t>
      </w:r>
      <w:r>
        <w:rPr>
          <w:rFonts w:ascii="Arial" w:cs="Arial" w:hAnsi="Arial"/>
        </w:rPr>
        <w:t>AUDITORÍA</w:t>
      </w:r>
      <w:r>
        <w:rPr>
          <w:rFonts w:ascii="Arial" w:cs="Arial" w:hAnsi="Arial"/>
        </w:rPr>
        <w:t xml:space="preserve"> DE GESTION</w:t>
      </w:r>
    </w:p>
    <w:p>
      <w:pPr>
        <w:pStyle w:val="style0"/>
        <w:rPr>
          <w:rFonts w:ascii="Arial" w:cs="Arial" w:hAnsi="Arial"/>
          <w:b/>
          <w:lang w:val="es-MX" w:bidi="ar-SA"/>
        </w:rPr>
      </w:pPr>
      <w:r>
        <w:rPr>
          <w:rFonts w:ascii="Arial" w:cs="Arial" w:hAnsi="Arial"/>
          <w:b/>
          <w:lang w:val="es-MX" w:bidi="ar-SA"/>
        </w:rPr>
        <w:t>CURRICULO PROPIO</w:t>
      </w:r>
    </w:p>
    <w:p>
      <w:pPr>
        <w:pStyle w:val="style2"/>
        <w:rPr>
          <w:rFonts w:ascii="Arial" w:cs="Arial" w:hAnsi="Arial"/>
          <w:bCs/>
        </w:rPr>
      </w:pPr>
      <w:r>
        <w:rPr>
          <w:rFonts w:ascii="Arial" w:cs="Arial" w:hAnsi="Arial"/>
          <w:bCs/>
        </w:rPr>
        <w:t>MODALIDAD: PRESENCIAL</w:t>
      </w:r>
    </w:p>
    <w:bookmarkStart w:id="0" w:name="_GoBack"/>
    <w:bookmarkEnd w:id="0"/>
    <w:p>
      <w:pPr>
        <w:pStyle w:val="style0"/>
        <w:jc w:val="both"/>
        <w:rPr>
          <w:rFonts w:ascii="Arial" w:cs="Arial" w:hAnsi="Arial"/>
        </w:rPr>
      </w:pPr>
    </w:p>
    <w:p>
      <w:pPr>
        <w:pStyle w:val="style0"/>
        <w:jc w:val="both"/>
        <w:rPr>
          <w:rFonts w:ascii="Arial" w:cs="Arial" w:hAnsi="Arial"/>
          <w:b/>
        </w:rPr>
      </w:pPr>
      <w:r>
        <w:rPr>
          <w:rFonts w:ascii="Arial" w:cs="Arial" w:hAnsi="Arial"/>
          <w:b/>
        </w:rPr>
        <w:t>I.</w:t>
      </w:r>
      <w:r>
        <w:rPr>
          <w:rFonts w:ascii="Arial" w:cs="Arial" w:hAnsi="Arial"/>
        </w:rPr>
        <w:t xml:space="preserve"> </w:t>
      </w:r>
      <w:r>
        <w:rPr>
          <w:rFonts w:ascii="Arial" w:cs="Arial" w:hAnsi="Arial"/>
          <w:b/>
        </w:rPr>
        <w:t>OBJETIVOS GENERALES</w:t>
      </w:r>
    </w:p>
    <w:p>
      <w:pPr>
        <w:pStyle w:val="style0"/>
        <w:jc w:val="both"/>
        <w:rPr>
          <w:rFonts w:ascii="Arial" w:cs="Arial" w:hAnsi="Arial"/>
          <w:b/>
          <w:bCs/>
        </w:rPr>
      </w:pPr>
    </w:p>
    <w:p>
      <w:pPr>
        <w:pStyle w:val="style0"/>
        <w:jc w:val="both"/>
        <w:rPr>
          <w:rFonts w:ascii="Arial" w:cs="Arial" w:hAnsi="Arial"/>
          <w:b/>
          <w:bCs/>
        </w:rPr>
      </w:pPr>
      <w:r>
        <w:rPr>
          <w:rFonts w:ascii="Arial" w:cs="Arial" w:hAnsi="Arial"/>
          <w:b/>
          <w:bCs/>
        </w:rPr>
        <w:t>EDUCATIVOS:</w:t>
      </w:r>
    </w:p>
    <w:p>
      <w:pPr>
        <w:pStyle w:val="style0"/>
        <w:jc w:val="both"/>
        <w:rPr>
          <w:rFonts w:ascii="Arial" w:cs="Arial" w:hAnsi="Arial"/>
          <w:b/>
          <w:bCs/>
        </w:rPr>
      </w:pPr>
    </w:p>
    <w:p>
      <w:pPr>
        <w:pStyle w:val="style0"/>
        <w:jc w:val="both"/>
        <w:rPr>
          <w:rFonts w:ascii="Arial" w:cs="Arial" w:hAnsi="Arial"/>
          <w:lang w:val="es-MX"/>
        </w:rPr>
      </w:pPr>
      <w:r>
        <w:rPr>
          <w:rFonts w:ascii="Arial" w:cs="Arial" w:hAnsi="Arial"/>
          <w:lang w:val="es-MX"/>
        </w:rPr>
        <w:t>Contribuir a que los estudiantes</w:t>
      </w:r>
    </w:p>
    <w:p>
      <w:pPr>
        <w:pStyle w:val="style0"/>
        <w:jc w:val="both"/>
        <w:rPr>
          <w:rFonts w:ascii="Arial" w:cs="Arial" w:hAnsi="Arial"/>
          <w:lang w:val="es-MX"/>
        </w:rPr>
      </w:pPr>
    </w:p>
    <w:p>
      <w:pPr>
        <w:pStyle w:val="style0"/>
        <w:widowControl w:val="false"/>
        <w:numPr>
          <w:ilvl w:val="0"/>
          <w:numId w:val="1"/>
        </w:numPr>
        <w:jc w:val="both"/>
        <w:rPr>
          <w:rFonts w:ascii="Arial" w:cs="Arial" w:hAnsi="Arial"/>
          <w:lang w:val="es-MX"/>
        </w:rPr>
      </w:pPr>
      <w:r>
        <w:rPr>
          <w:rFonts w:ascii="Arial" w:cs="Arial" w:hAnsi="Arial"/>
          <w:lang w:val="es-MX"/>
        </w:rPr>
        <w:t xml:space="preserve">Puedan enjuiciar críticamente la gestión económica financiera de la entidad sujeta a la </w:t>
      </w:r>
      <w:r>
        <w:rPr>
          <w:rFonts w:ascii="Arial" w:cs="Arial" w:hAnsi="Arial"/>
          <w:lang w:val="es-MX"/>
        </w:rPr>
        <w:t>auditoría</w:t>
      </w:r>
      <w:r>
        <w:rPr>
          <w:rFonts w:ascii="Arial" w:cs="Arial" w:hAnsi="Arial"/>
          <w:lang w:val="es-MX"/>
        </w:rPr>
        <w:t>, tomando en consideración las condiciones sociales, políticas y económicas de nuestra sociedad y la función que debe desempeñar el auditor como profesional.</w:t>
      </w:r>
    </w:p>
    <w:p>
      <w:pPr>
        <w:pStyle w:val="style0"/>
        <w:jc w:val="both"/>
        <w:rPr>
          <w:rFonts w:ascii="Arial" w:cs="Arial" w:hAnsi="Arial"/>
          <w:b/>
          <w:bCs/>
          <w:color w:val="ff0000"/>
          <w:lang w:val="es-MX"/>
        </w:rPr>
      </w:pPr>
    </w:p>
    <w:p>
      <w:pPr>
        <w:pStyle w:val="style0"/>
        <w:jc w:val="both"/>
        <w:rPr>
          <w:rFonts w:ascii="Arial" w:cs="Arial" w:hAnsi="Arial"/>
          <w:b/>
          <w:bCs/>
        </w:rPr>
      </w:pPr>
      <w:r>
        <w:rPr>
          <w:rFonts w:ascii="Arial" w:cs="Arial" w:hAnsi="Arial"/>
          <w:b/>
          <w:bCs/>
        </w:rPr>
        <w:t>INSTRUCTIVOS:</w:t>
      </w:r>
    </w:p>
    <w:p>
      <w:pPr>
        <w:pStyle w:val="style0"/>
        <w:jc w:val="both"/>
        <w:rPr>
          <w:rFonts w:ascii="Arial" w:cs="Arial" w:hAnsi="Arial"/>
          <w:b/>
          <w:bCs/>
        </w:rPr>
      </w:pPr>
    </w:p>
    <w:p>
      <w:pPr>
        <w:pStyle w:val="style0"/>
        <w:jc w:val="both"/>
        <w:outlineLvl w:val="0"/>
        <w:rPr>
          <w:rFonts w:ascii="Arial" w:cs="Arial" w:hAnsi="Arial"/>
        </w:rPr>
      </w:pPr>
      <w:r>
        <w:rPr>
          <w:rFonts w:ascii="Arial" w:cs="Arial" w:hAnsi="Arial"/>
        </w:rPr>
        <w:t>El estudiante debe ser capaz de:</w:t>
      </w:r>
    </w:p>
    <w:p>
      <w:pPr>
        <w:pStyle w:val="style0"/>
        <w:jc w:val="both"/>
        <w:rPr>
          <w:rFonts w:ascii="Arial" w:cs="Arial" w:hAnsi="Arial"/>
        </w:rPr>
      </w:pPr>
    </w:p>
    <w:p>
      <w:pPr>
        <w:pStyle w:val="style0"/>
        <w:widowControl w:val="false"/>
        <w:numPr>
          <w:ilvl w:val="0"/>
          <w:numId w:val="1"/>
        </w:numPr>
        <w:jc w:val="both"/>
        <w:rPr>
          <w:rFonts w:ascii="Arial" w:cs="Arial" w:hAnsi="Arial"/>
          <w:lang w:val="es-MX"/>
        </w:rPr>
      </w:pPr>
      <w:r>
        <w:rPr>
          <w:rFonts w:ascii="Arial" w:cs="Arial" w:hAnsi="Arial"/>
          <w:lang w:val="es-MX"/>
        </w:rPr>
        <w:t>Reconocer los principales conceptos relacionados con la auditoría de gestión.</w:t>
      </w:r>
    </w:p>
    <w:p>
      <w:pPr>
        <w:pStyle w:val="style0"/>
        <w:widowControl w:val="false"/>
        <w:ind w:left="720"/>
        <w:jc w:val="both"/>
        <w:rPr>
          <w:rFonts w:ascii="Arial" w:cs="Arial" w:hAnsi="Arial"/>
        </w:rPr>
      </w:pPr>
    </w:p>
    <w:p>
      <w:pPr>
        <w:pStyle w:val="style0"/>
        <w:widowControl w:val="false"/>
        <w:numPr>
          <w:ilvl w:val="0"/>
          <w:numId w:val="1"/>
        </w:numPr>
        <w:jc w:val="both"/>
        <w:rPr>
          <w:rFonts w:ascii="Arial" w:cs="Arial" w:hAnsi="Arial"/>
          <w:lang w:val="es-MX"/>
        </w:rPr>
      </w:pPr>
      <w:r>
        <w:rPr>
          <w:rFonts w:ascii="Arial" w:cs="Arial" w:hAnsi="Arial"/>
          <w:lang w:val="es-MX"/>
        </w:rPr>
        <w:t>Identificar los objetivos, procedimientos, técnicas</w:t>
      </w:r>
      <w:r>
        <w:rPr>
          <w:rFonts w:ascii="Arial" w:cs="Arial" w:hAnsi="Arial"/>
          <w:lang w:val="es-MX"/>
        </w:rPr>
        <w:t>,</w:t>
      </w:r>
      <w:r>
        <w:rPr>
          <w:rFonts w:ascii="Arial" w:cs="Arial" w:hAnsi="Arial"/>
          <w:lang w:val="es-MX"/>
        </w:rPr>
        <w:t xml:space="preserve"> evidencias </w:t>
      </w:r>
      <w:r>
        <w:rPr>
          <w:rFonts w:ascii="Arial" w:cs="Arial" w:hAnsi="Arial"/>
          <w:lang w:val="es-MX"/>
        </w:rPr>
        <w:t xml:space="preserve">e indicadores de gestión </w:t>
      </w:r>
      <w:r>
        <w:rPr>
          <w:rFonts w:ascii="Arial" w:cs="Arial" w:hAnsi="Arial"/>
          <w:lang w:val="es-MX"/>
        </w:rPr>
        <w:t xml:space="preserve">utilizados en cada una de </w:t>
      </w:r>
      <w:r>
        <w:rPr>
          <w:rFonts w:ascii="Arial" w:cs="Arial" w:hAnsi="Arial"/>
          <w:lang w:val="es-MX"/>
        </w:rPr>
        <w:t>las</w:t>
      </w:r>
      <w:r>
        <w:rPr>
          <w:rFonts w:ascii="Arial" w:cs="Arial" w:hAnsi="Arial"/>
          <w:lang w:val="es-MX"/>
        </w:rPr>
        <w:t xml:space="preserve"> áreas centrales y funcionales de la auditoría de gestión.</w:t>
      </w:r>
    </w:p>
    <w:p>
      <w:pPr>
        <w:pStyle w:val="style0"/>
        <w:widowControl w:val="false"/>
        <w:ind w:left="720"/>
        <w:jc w:val="both"/>
        <w:rPr>
          <w:rFonts w:ascii="Arial" w:cs="Arial" w:hAnsi="Arial"/>
          <w:lang w:val="es-MX"/>
        </w:rPr>
      </w:pPr>
    </w:p>
    <w:p>
      <w:pPr>
        <w:pStyle w:val="style0"/>
        <w:widowControl w:val="false"/>
        <w:numPr>
          <w:ilvl w:val="0"/>
          <w:numId w:val="1"/>
        </w:numPr>
        <w:jc w:val="both"/>
        <w:rPr>
          <w:rFonts w:ascii="Arial" w:cs="Arial" w:hAnsi="Arial"/>
          <w:lang w:val="es-MX"/>
        </w:rPr>
      </w:pPr>
      <w:r>
        <w:rPr>
          <w:rFonts w:ascii="Arial" w:cs="Arial" w:hAnsi="Arial"/>
          <w:lang w:val="es-MX"/>
        </w:rPr>
        <w:t xml:space="preserve">Evaluar las áreas centrales y funcionales de la </w:t>
      </w:r>
      <w:r>
        <w:rPr>
          <w:rFonts w:ascii="Arial" w:cs="Arial" w:hAnsi="Arial"/>
          <w:lang w:val="es-MX"/>
        </w:rPr>
        <w:t>entidad</w:t>
      </w:r>
      <w:r>
        <w:rPr>
          <w:rFonts w:ascii="Arial" w:cs="Arial" w:hAnsi="Arial"/>
          <w:lang w:val="es-MX"/>
        </w:rPr>
        <w:t xml:space="preserve"> </w:t>
      </w:r>
      <w:r>
        <w:rPr>
          <w:rFonts w:ascii="Arial" w:cs="Arial" w:hAnsi="Arial"/>
          <w:lang w:val="es-MX"/>
        </w:rPr>
        <w:t>a partir de los criterios de medición (</w:t>
      </w:r>
      <w:r>
        <w:rPr>
          <w:rFonts w:ascii="Arial" w:cs="Arial" w:hAnsi="Arial"/>
          <w:lang w:val="es-MX"/>
        </w:rPr>
        <w:t>Economía, Eficiencia y Eficacia</w:t>
      </w:r>
      <w:r>
        <w:rPr>
          <w:rFonts w:ascii="Arial" w:cs="Arial" w:hAnsi="Arial"/>
          <w:lang w:val="es-MX"/>
        </w:rPr>
        <w:t>)</w:t>
      </w:r>
      <w:r>
        <w:rPr>
          <w:rFonts w:ascii="Arial" w:cs="Arial" w:hAnsi="Arial"/>
          <w:lang w:val="es-MX"/>
        </w:rPr>
        <w:t xml:space="preserve"> con el uso de las técnicas específicas.</w:t>
      </w:r>
    </w:p>
    <w:p>
      <w:pPr>
        <w:pStyle w:val="style179"/>
        <w:rPr>
          <w:rFonts w:ascii="Arial" w:cs="Arial" w:hAnsi="Arial"/>
          <w:lang w:val="es-MX"/>
        </w:rPr>
      </w:pPr>
    </w:p>
    <w:p>
      <w:pPr>
        <w:pStyle w:val="style0"/>
        <w:widowControl w:val="false"/>
        <w:numPr>
          <w:ilvl w:val="0"/>
          <w:numId w:val="1"/>
        </w:numPr>
        <w:jc w:val="both"/>
        <w:rPr>
          <w:rFonts w:ascii="Arial" w:cs="Arial" w:hAnsi="Arial"/>
          <w:lang w:val="es-MX"/>
        </w:rPr>
      </w:pPr>
      <w:r>
        <w:rPr>
          <w:rFonts w:ascii="Arial" w:cs="Arial" w:hAnsi="Arial"/>
          <w:lang w:val="es-MX"/>
        </w:rPr>
        <w:t>Practicar las habilidades relacionadas con la confección de los papeles de trabajo más utilizados por el auditor en el desempeño de sus funciones.</w:t>
      </w:r>
    </w:p>
    <w:p>
      <w:pPr>
        <w:pStyle w:val="style0"/>
        <w:widowControl w:val="false"/>
        <w:jc w:val="both"/>
        <w:rPr>
          <w:rFonts w:ascii="Arial" w:cs="Arial" w:hAnsi="Arial"/>
          <w:lang w:val="es-MX"/>
        </w:rPr>
      </w:pPr>
    </w:p>
    <w:p>
      <w:pPr>
        <w:pStyle w:val="style0"/>
        <w:widowControl w:val="false"/>
        <w:jc w:val="both"/>
        <w:rPr>
          <w:rFonts w:ascii="Arial" w:cs="Arial" w:hAnsi="Arial"/>
          <w:b/>
        </w:rPr>
      </w:pPr>
      <w:r>
        <w:rPr>
          <w:rFonts w:ascii="Arial" w:cs="Arial" w:hAnsi="Arial"/>
          <w:b/>
        </w:rPr>
        <w:t>II.  SISTEMA DE VALORES</w:t>
      </w:r>
    </w:p>
    <w:p>
      <w:pPr>
        <w:pStyle w:val="style0"/>
        <w:widowControl w:val="false"/>
        <w:jc w:val="both"/>
        <w:rPr>
          <w:rFonts w:ascii="Arial" w:cs="Arial" w:hAnsi="Arial"/>
          <w:b/>
        </w:rPr>
      </w:pPr>
      <w:r>
        <w:rPr>
          <w:rFonts w:ascii="Arial" w:cs="Arial" w:hAnsi="Arial"/>
          <w:b/>
        </w:rPr>
        <w:t xml:space="preserve"> </w:t>
      </w:r>
    </w:p>
    <w:p>
      <w:pPr>
        <w:pStyle w:val="style0"/>
        <w:widowControl w:val="false"/>
        <w:jc w:val="both"/>
        <w:rPr>
          <w:rFonts w:ascii="Arial" w:cs="Arial" w:hAnsi="Arial"/>
        </w:rPr>
      </w:pPr>
      <w:r>
        <w:rPr>
          <w:rFonts w:ascii="Arial" w:cs="Arial" w:hAnsi="Arial"/>
        </w:rPr>
        <w:t>La asignatura debe contribuir al desarrollo de valores en los estudiantes, tanto éticos, como profesionales, enfatizando en la responsabilidad, incondicionalidad y defensa del desarrollo sostenible.</w:t>
      </w:r>
    </w:p>
    <w:p>
      <w:pPr>
        <w:pStyle w:val="style0"/>
        <w:widowControl w:val="false"/>
        <w:jc w:val="both"/>
        <w:rPr>
          <w:rFonts w:ascii="Arial" w:cs="Arial" w:hAnsi="Arial"/>
        </w:rPr>
      </w:pPr>
    </w:p>
    <w:p>
      <w:pPr>
        <w:pStyle w:val="style0"/>
        <w:widowControl w:val="false"/>
        <w:jc w:val="both"/>
        <w:rPr>
          <w:rFonts w:ascii="Arial" w:cs="Arial" w:hAnsi="Arial"/>
        </w:rPr>
      </w:pPr>
      <w:r>
        <w:rPr>
          <w:rFonts w:ascii="Arial" w:cs="Arial" w:hAnsi="Arial"/>
        </w:rPr>
        <w:t>Se deberá contribuir desde la profesión en la formación de los estudiantes en la independencia, profesionalidad, rigor científico, disciplina, orientación hacía equipo de trabajo, observación de disposiciones normativas y la emisión de juicios validos.</w:t>
      </w:r>
    </w:p>
    <w:p>
      <w:pPr>
        <w:pStyle w:val="style0"/>
        <w:widowControl w:val="false"/>
        <w:jc w:val="both"/>
        <w:rPr>
          <w:rFonts w:ascii="Arial" w:cs="Arial" w:hAnsi="Arial"/>
        </w:rPr>
      </w:pPr>
    </w:p>
    <w:p>
      <w:pPr>
        <w:pStyle w:val="style0"/>
        <w:widowControl w:val="false"/>
        <w:jc w:val="both"/>
        <w:rPr>
          <w:rFonts w:ascii="Arial" w:cs="Arial" w:hAnsi="Arial"/>
        </w:rPr>
      </w:pPr>
      <w:r>
        <w:rPr>
          <w:rFonts w:ascii="Arial" w:cs="Arial" w:hAnsi="Arial"/>
        </w:rPr>
        <w:t xml:space="preserve">Con los estudiantes, se trabajará en el logro de valores estéticos, una estructura clara, legible y bien conformada, pulcritud en la confección de los programas de auditoría y los papeles de trabajo para cada una de las áreas centrales y funcionales de la auditoría de gestión. </w:t>
      </w:r>
    </w:p>
    <w:p>
      <w:pPr>
        <w:pStyle w:val="style0"/>
        <w:widowControl w:val="false"/>
        <w:jc w:val="both"/>
        <w:rPr>
          <w:rFonts w:ascii="Arial" w:cs="Arial" w:hAnsi="Arial"/>
        </w:rPr>
      </w:pPr>
      <w:r>
        <w:rPr>
          <w:rFonts w:ascii="Arial" w:cs="Arial" w:hAnsi="Arial"/>
        </w:rPr>
        <w:t xml:space="preserve"> </w:t>
      </w:r>
    </w:p>
    <w:p>
      <w:pPr>
        <w:pStyle w:val="style0"/>
        <w:widowControl w:val="false"/>
        <w:jc w:val="both"/>
        <w:rPr>
          <w:rFonts w:ascii="Arial" w:cs="Arial" w:hAnsi="Arial"/>
        </w:rPr>
      </w:pPr>
      <w:r>
        <w:rPr>
          <w:rFonts w:ascii="Arial" w:cs="Arial" w:hAnsi="Arial"/>
        </w:rPr>
        <w:t xml:space="preserve">En los tres temas: </w:t>
      </w:r>
      <w:r>
        <w:rPr>
          <w:rFonts w:ascii="Arial" w:cs="Arial" w:hAnsi="Arial"/>
          <w:b/>
        </w:rPr>
        <w:t xml:space="preserve">Tema I Introducción a la </w:t>
      </w:r>
      <w:r>
        <w:rPr>
          <w:rFonts w:ascii="Arial" w:cs="Arial" w:hAnsi="Arial"/>
          <w:b/>
          <w:lang w:val="es-ES_tradnl"/>
        </w:rPr>
        <w:t xml:space="preserve">Auditoría de Gestión, </w:t>
      </w:r>
      <w:r>
        <w:rPr>
          <w:rFonts w:ascii="Arial" w:cs="Arial" w:hAnsi="Arial"/>
          <w:b/>
        </w:rPr>
        <w:t xml:space="preserve">Tema II </w:t>
      </w:r>
      <w:r>
        <w:rPr>
          <w:rFonts w:ascii="Arial" w:cs="Arial" w:hAnsi="Arial"/>
          <w:b/>
          <w:lang w:val="es-ES_tradnl"/>
        </w:rPr>
        <w:t>Auditoría de Gestión a las Áreas Centrales y Tema III Auditoría de Gestión a las Áreas Funcionales</w:t>
      </w:r>
      <w:r>
        <w:rPr>
          <w:rFonts w:ascii="Arial" w:cs="Arial" w:hAnsi="Arial"/>
          <w:b/>
        </w:rPr>
        <w:t xml:space="preserve"> </w:t>
      </w:r>
      <w:r>
        <w:rPr>
          <w:rFonts w:ascii="Arial" w:cs="Arial" w:hAnsi="Arial"/>
        </w:rPr>
        <w:t xml:space="preserve">cuando se abordan los </w:t>
      </w:r>
      <w:r>
        <w:rPr>
          <w:rFonts w:ascii="Arial" w:cs="Arial" w:hAnsi="Arial"/>
          <w:b/>
        </w:rPr>
        <w:t>conocimientos</w:t>
      </w:r>
      <w:r>
        <w:rPr>
          <w:rFonts w:ascii="Arial" w:cs="Arial" w:hAnsi="Arial"/>
        </w:rPr>
        <w:t xml:space="preserve"> relacionados con </w:t>
      </w:r>
      <w:r>
        <w:rPr>
          <w:rFonts w:ascii="Arial" w:cs="Arial" w:hAnsi="Arial"/>
          <w:bCs/>
          <w:lang w:bidi="ar-SA"/>
        </w:rPr>
        <w:t>los principales conceptos</w:t>
      </w:r>
      <w:r>
        <w:rPr>
          <w:rFonts w:ascii="Arial" w:cs="Arial" w:hAnsi="Arial"/>
          <w:lang w:val="es-MX"/>
        </w:rPr>
        <w:t xml:space="preserve"> relacionados con la auditoría de gestión, los objetivos, procedimientos, técnicas, evidencias e indicadores de gestión utilizados en cada una de las áreas centrales y funcionales de la auditoría de gestión </w:t>
      </w:r>
      <w:r>
        <w:rPr>
          <w:rFonts w:ascii="Arial" w:cs="Arial" w:hAnsi="Arial"/>
        </w:rPr>
        <w:t xml:space="preserve">así como en </w:t>
      </w:r>
      <w:r>
        <w:rPr>
          <w:rFonts w:ascii="Arial" w:cs="Arial" w:hAnsi="Arial"/>
          <w:lang w:val="es-MX"/>
        </w:rPr>
        <w:t xml:space="preserve">el desarrollo de </w:t>
      </w:r>
      <w:r>
        <w:rPr>
          <w:rFonts w:ascii="Arial" w:cs="Arial" w:hAnsi="Arial"/>
          <w:b/>
          <w:lang w:val="es-MX"/>
        </w:rPr>
        <w:t>habilidades</w:t>
      </w:r>
      <w:r>
        <w:rPr>
          <w:rFonts w:ascii="Arial" w:cs="Arial" w:hAnsi="Arial"/>
          <w:lang w:val="es-MX"/>
        </w:rPr>
        <w:t xml:space="preserve"> que le permitan reconocer, identificar, evaluar y practicar los elementos anteriores </w:t>
      </w:r>
      <w:r>
        <w:rPr>
          <w:rFonts w:ascii="Arial" w:cs="Arial" w:hAnsi="Arial"/>
        </w:rPr>
        <w:t>se tendrán en cuenta los siguientes valores</w:t>
      </w:r>
      <w:r>
        <w:rPr>
          <w:rFonts w:ascii="Arial" w:cs="Arial" w:hAnsi="Arial"/>
          <w:color w:val="000000"/>
        </w:rPr>
        <w:t xml:space="preserve">: </w:t>
      </w:r>
      <w:r>
        <w:rPr>
          <w:rFonts w:ascii="Arial" w:cs="Arial" w:hAnsi="Arial"/>
        </w:rPr>
        <w:t xml:space="preserve">fidelidad, honestidad, austeridad, profesionalidad: creatividad y colaboración contenidos en el Código de </w:t>
      </w:r>
      <w:r>
        <w:rPr>
          <w:rFonts w:ascii="Arial" w:cs="Arial" w:hAnsi="Arial"/>
        </w:rPr>
        <w:t>É</w:t>
      </w:r>
      <w:r>
        <w:rPr>
          <w:rFonts w:ascii="Arial" w:cs="Arial" w:hAnsi="Arial"/>
        </w:rPr>
        <w:t xml:space="preserve">tica para el Sistema Nacional de Auditoría mediante la exposición de ejemplos, la vinculación en los estudios </w:t>
      </w:r>
      <w:r>
        <w:rPr>
          <w:rFonts w:ascii="Arial" w:cs="Arial" w:hAnsi="Arial"/>
        </w:rPr>
        <w:t xml:space="preserve">de casos </w:t>
      </w:r>
      <w:r>
        <w:rPr>
          <w:rFonts w:ascii="Arial" w:cs="Arial" w:hAnsi="Arial"/>
        </w:rPr>
        <w:t>a partir de la situaciones dadas en clases y su identificación por los estudiantes.</w:t>
      </w:r>
      <w:r>
        <w:rPr>
          <w:rFonts w:ascii="Arial" w:cs="Arial" w:hAnsi="Arial"/>
        </w:rPr>
        <w:t xml:space="preserve"> Se pondrá esmero </w:t>
      </w:r>
      <w:r>
        <w:rPr>
          <w:rFonts w:ascii="Arial" w:cs="Arial" w:hAnsi="Arial"/>
          <w:lang w:val="es-MX"/>
        </w:rPr>
        <w:t>en fomentar en los estudiantes  el compromiso político social a través de la utilización de adecuadas estrategias metodológicas que contribuyan a crear disposición para la participación activa y de forma creadora en las transformaciones que el país demande en las esferas de actuación del profesional, en lo social y en lo político-ideológico</w:t>
      </w:r>
    </w:p>
    <w:p>
      <w:pPr>
        <w:pStyle w:val="style0"/>
        <w:widowControl w:val="false"/>
        <w:jc w:val="both"/>
        <w:rPr>
          <w:rFonts w:ascii="Arial" w:cs="Arial" w:hAnsi="Arial"/>
        </w:rPr>
      </w:pPr>
    </w:p>
    <w:p>
      <w:pPr>
        <w:pStyle w:val="style66"/>
        <w:rPr>
          <w:rFonts w:ascii="Arial" w:cs="Arial" w:hAnsi="Arial"/>
          <w:b/>
          <w:color w:val="ff0000"/>
        </w:rPr>
      </w:pPr>
      <w:r>
        <w:rPr>
          <w:rFonts w:ascii="Arial" w:cs="Arial" w:hAnsi="Arial"/>
          <w:b/>
        </w:rPr>
        <w:t>I</w:t>
      </w:r>
      <w:r>
        <w:rPr>
          <w:rFonts w:ascii="Arial" w:cs="Arial" w:hAnsi="Arial"/>
          <w:b/>
        </w:rPr>
        <w:t xml:space="preserve">II.  PLAN TEMATICO. </w:t>
      </w:r>
    </w:p>
    <w:p>
      <w:pPr>
        <w:pStyle w:val="style66"/>
        <w:rPr>
          <w:rFonts w:ascii="Arial" w:cs="Arial" w:hAnsi="Arial"/>
          <w:b/>
        </w:rPr>
      </w:pPr>
    </w:p>
    <w:tbl>
      <w:tblPr>
        <w:tblW w:w="103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1275"/>
        <w:gridCol w:w="1418"/>
        <w:gridCol w:w="1276"/>
        <w:gridCol w:w="992"/>
        <w:gridCol w:w="992"/>
        <w:gridCol w:w="851"/>
        <w:gridCol w:w="850"/>
      </w:tblGrid>
      <w:tr>
        <w:trPr>
          <w:trHeight w:val="534" w:hRule="atLeast"/>
        </w:trPr>
        <w:tc>
          <w:tcPr>
            <w:tcW w:w="2694" w:type="dxa"/>
            <w:tcBorders/>
            <w:tcFitText w:val="false"/>
            <w:vAlign w:val="center"/>
          </w:tcPr>
          <w:p>
            <w:pPr>
              <w:pStyle w:val="style0"/>
              <w:jc w:val="center"/>
              <w:rPr>
                <w:rFonts w:ascii="Arial" w:cs="Arial" w:hAnsi="Arial"/>
                <w:b/>
              </w:rPr>
            </w:pPr>
            <w:r>
              <w:rPr>
                <w:rFonts w:ascii="Arial" w:cs="Arial" w:hAnsi="Arial"/>
                <w:b/>
              </w:rPr>
              <w:t>Temas</w:t>
            </w:r>
          </w:p>
        </w:tc>
        <w:tc>
          <w:tcPr>
            <w:tcW w:w="1275" w:type="dxa"/>
            <w:tcBorders/>
            <w:tcFitText w:val="false"/>
            <w:vAlign w:val="center"/>
          </w:tcPr>
          <w:p>
            <w:pPr>
              <w:pStyle w:val="style0"/>
              <w:jc w:val="center"/>
              <w:rPr>
                <w:rFonts w:ascii="Arial" w:cs="Arial" w:hAnsi="Arial"/>
                <w:b/>
              </w:rPr>
            </w:pPr>
            <w:r>
              <w:rPr>
                <w:rFonts w:ascii="Arial" w:cs="Arial" w:hAnsi="Arial"/>
                <w:b/>
              </w:rPr>
              <w:t>Conferencias</w:t>
            </w:r>
          </w:p>
        </w:tc>
        <w:tc>
          <w:tcPr>
            <w:tcW w:w="1418" w:type="dxa"/>
            <w:tcBorders/>
            <w:tcFitText w:val="false"/>
            <w:vAlign w:val="center"/>
          </w:tcPr>
          <w:p>
            <w:pPr>
              <w:pStyle w:val="style0"/>
              <w:jc w:val="center"/>
              <w:rPr>
                <w:rFonts w:ascii="Arial" w:cs="Arial" w:hAnsi="Arial"/>
                <w:b/>
              </w:rPr>
            </w:pPr>
            <w:r>
              <w:rPr>
                <w:rFonts w:ascii="Arial" w:cs="Arial" w:hAnsi="Arial"/>
                <w:b/>
              </w:rPr>
              <w:t>Clases Prácticas Demos trativas</w:t>
            </w:r>
          </w:p>
        </w:tc>
        <w:tc>
          <w:tcPr>
            <w:tcW w:w="1276" w:type="dxa"/>
            <w:tcBorders/>
            <w:tcFitText w:val="false"/>
            <w:vAlign w:val="center"/>
          </w:tcPr>
          <w:p>
            <w:pPr>
              <w:pStyle w:val="style0"/>
              <w:jc w:val="center"/>
              <w:rPr>
                <w:rFonts w:ascii="Arial" w:cs="Arial" w:hAnsi="Arial"/>
                <w:b/>
              </w:rPr>
            </w:pPr>
            <w:r>
              <w:rPr>
                <w:rFonts w:ascii="Arial" w:cs="Arial" w:hAnsi="Arial"/>
                <w:b/>
              </w:rPr>
              <w:t>Clases Prácticas Evaluati vas</w:t>
            </w:r>
          </w:p>
        </w:tc>
        <w:tc>
          <w:tcPr>
            <w:tcW w:w="992" w:type="dxa"/>
            <w:tcBorders/>
            <w:tcFitText w:val="false"/>
            <w:vAlign w:val="center"/>
          </w:tcPr>
          <w:p>
            <w:pPr>
              <w:pStyle w:val="style0"/>
              <w:jc w:val="center"/>
              <w:rPr>
                <w:rFonts w:ascii="Arial" w:cs="Arial" w:hAnsi="Arial"/>
                <w:b/>
              </w:rPr>
            </w:pPr>
            <w:r>
              <w:rPr>
                <w:rFonts w:ascii="Arial" w:cs="Arial" w:hAnsi="Arial"/>
                <w:b/>
              </w:rPr>
              <w:t>Semi</w:t>
            </w:r>
          </w:p>
          <w:p>
            <w:pPr>
              <w:pStyle w:val="style0"/>
              <w:jc w:val="center"/>
              <w:rPr>
                <w:rFonts w:ascii="Arial" w:cs="Arial" w:hAnsi="Arial"/>
                <w:b/>
              </w:rPr>
            </w:pPr>
            <w:r>
              <w:rPr>
                <w:rFonts w:ascii="Arial" w:cs="Arial" w:hAnsi="Arial"/>
                <w:b/>
              </w:rPr>
              <w:t>narios</w:t>
            </w:r>
          </w:p>
        </w:tc>
        <w:tc>
          <w:tcPr>
            <w:tcW w:w="992" w:type="dxa"/>
            <w:tcBorders/>
            <w:tcFitText w:val="false"/>
            <w:vAlign w:val="center"/>
          </w:tcPr>
          <w:p>
            <w:pPr>
              <w:pStyle w:val="style0"/>
              <w:jc w:val="center"/>
              <w:rPr>
                <w:rFonts w:ascii="Arial" w:cs="Arial" w:hAnsi="Arial"/>
                <w:b/>
              </w:rPr>
            </w:pPr>
            <w:r>
              <w:rPr>
                <w:rFonts w:ascii="Arial" w:cs="Arial" w:hAnsi="Arial"/>
                <w:b/>
              </w:rPr>
              <w:t>Prueba Parcial</w:t>
            </w:r>
          </w:p>
        </w:tc>
        <w:tc>
          <w:tcPr>
            <w:tcW w:w="851" w:type="dxa"/>
            <w:tcBorders/>
            <w:tcFitText w:val="false"/>
            <w:vAlign w:val="center"/>
          </w:tcPr>
          <w:p>
            <w:pPr>
              <w:pStyle w:val="style0"/>
              <w:jc w:val="center"/>
              <w:rPr>
                <w:rFonts w:ascii="Arial" w:cs="Arial" w:hAnsi="Arial"/>
                <w:b/>
              </w:rPr>
            </w:pPr>
          </w:p>
          <w:p>
            <w:pPr>
              <w:pStyle w:val="style0"/>
              <w:jc w:val="center"/>
              <w:rPr>
                <w:rFonts w:ascii="Arial" w:cs="Arial" w:hAnsi="Arial"/>
                <w:b/>
              </w:rPr>
            </w:pPr>
            <w:r>
              <w:rPr>
                <w:rFonts w:ascii="Arial" w:cs="Arial" w:hAnsi="Arial"/>
                <w:b/>
              </w:rPr>
              <w:t>Taller</w:t>
            </w:r>
          </w:p>
        </w:tc>
        <w:tc>
          <w:tcPr>
            <w:tcW w:w="850" w:type="dxa"/>
            <w:tcBorders/>
            <w:tcFitText w:val="false"/>
            <w:vAlign w:val="center"/>
          </w:tcPr>
          <w:p>
            <w:pPr>
              <w:pStyle w:val="style0"/>
              <w:jc w:val="center"/>
              <w:rPr>
                <w:rFonts w:ascii="Arial" w:cs="Arial" w:hAnsi="Arial"/>
                <w:b/>
              </w:rPr>
            </w:pPr>
            <w:r>
              <w:rPr>
                <w:rFonts w:ascii="Arial" w:cs="Arial" w:hAnsi="Arial"/>
                <w:b/>
              </w:rPr>
              <w:t>Total</w:t>
            </w:r>
          </w:p>
        </w:tc>
      </w:tr>
      <w:tr>
        <w:tblPrEx/>
        <w:trPr>
          <w:trHeight w:val="730" w:hRule="atLeast"/>
        </w:trPr>
        <w:tc>
          <w:tcPr>
            <w:tcW w:w="2694" w:type="dxa"/>
            <w:tcBorders/>
            <w:tcFitText w:val="false"/>
          </w:tcPr>
          <w:p>
            <w:pPr>
              <w:pStyle w:val="style0"/>
              <w:jc w:val="both"/>
              <w:rPr>
                <w:rFonts w:ascii="Arial" w:cs="Arial" w:hAnsi="Arial"/>
              </w:rPr>
            </w:pPr>
            <w:r>
              <w:rPr>
                <w:rFonts w:ascii="Arial" w:cs="Arial" w:hAnsi="Arial"/>
              </w:rPr>
              <w:t>Tema I Introducción a la Auditoría de Gestión</w:t>
            </w:r>
          </w:p>
        </w:tc>
        <w:tc>
          <w:tcPr>
            <w:tcW w:w="1275"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6</w:t>
            </w:r>
          </w:p>
        </w:tc>
        <w:tc>
          <w:tcPr>
            <w:tcW w:w="1418"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1276"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w:t>
            </w:r>
          </w:p>
        </w:tc>
        <w:tc>
          <w:tcPr>
            <w:tcW w:w="992"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992"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w:t>
            </w:r>
          </w:p>
        </w:tc>
        <w:tc>
          <w:tcPr>
            <w:tcW w:w="851" w:type="dxa"/>
            <w:tcBorders/>
            <w:tcFitText w:val="false"/>
          </w:tcPr>
          <w:p>
            <w:pPr>
              <w:pStyle w:val="style0"/>
              <w:jc w:val="center"/>
              <w:rPr>
                <w:rFonts w:ascii="Arial" w:cs="Arial" w:hAnsi="Arial"/>
              </w:rPr>
            </w:pPr>
          </w:p>
          <w:p>
            <w:pPr>
              <w:pStyle w:val="style0"/>
              <w:jc w:val="center"/>
              <w:rPr>
                <w:rFonts w:ascii="Arial" w:cs="Arial" w:hAnsi="Arial"/>
                <w:b/>
              </w:rPr>
            </w:pPr>
            <w:r>
              <w:rPr>
                <w:rFonts w:ascii="Arial" w:cs="Arial" w:hAnsi="Arial"/>
              </w:rPr>
              <w:t>-</w:t>
            </w:r>
          </w:p>
        </w:tc>
        <w:tc>
          <w:tcPr>
            <w:tcW w:w="850" w:type="dxa"/>
            <w:tcBorders/>
            <w:tcFitText w:val="false"/>
          </w:tcPr>
          <w:p>
            <w:pPr>
              <w:pStyle w:val="style0"/>
              <w:jc w:val="center"/>
              <w:rPr>
                <w:rFonts w:ascii="Arial" w:cs="Arial" w:hAnsi="Arial"/>
                <w:b/>
              </w:rPr>
            </w:pPr>
          </w:p>
          <w:p>
            <w:pPr>
              <w:pStyle w:val="style0"/>
              <w:jc w:val="center"/>
              <w:rPr>
                <w:rFonts w:ascii="Arial" w:cs="Arial" w:hAnsi="Arial"/>
                <w:b/>
              </w:rPr>
            </w:pPr>
            <w:r>
              <w:rPr>
                <w:rFonts w:ascii="Arial" w:cs="Arial" w:hAnsi="Arial"/>
                <w:b/>
              </w:rPr>
              <w:t>10</w:t>
            </w:r>
          </w:p>
        </w:tc>
      </w:tr>
      <w:tr>
        <w:tblPrEx/>
        <w:trPr>
          <w:trHeight w:val="259" w:hRule="atLeast"/>
        </w:trPr>
        <w:tc>
          <w:tcPr>
            <w:tcW w:w="2694" w:type="dxa"/>
            <w:tcBorders/>
            <w:tcFitText w:val="false"/>
          </w:tcPr>
          <w:p>
            <w:pPr>
              <w:pStyle w:val="style0"/>
              <w:jc w:val="both"/>
              <w:rPr>
                <w:rFonts w:ascii="Arial" w:cs="Arial" w:hAnsi="Arial"/>
              </w:rPr>
            </w:pPr>
            <w:r>
              <w:rPr>
                <w:rFonts w:ascii="Arial" w:cs="Arial" w:hAnsi="Arial"/>
              </w:rPr>
              <w:t>Tema II Auditoría de Gestión a las áreas centrales de la empresa.</w:t>
            </w:r>
          </w:p>
        </w:tc>
        <w:tc>
          <w:tcPr>
            <w:tcW w:w="1275"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10</w:t>
            </w:r>
          </w:p>
        </w:tc>
        <w:tc>
          <w:tcPr>
            <w:tcW w:w="1418"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4</w:t>
            </w:r>
          </w:p>
        </w:tc>
        <w:tc>
          <w:tcPr>
            <w:tcW w:w="1276"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3</w:t>
            </w:r>
          </w:p>
        </w:tc>
        <w:tc>
          <w:tcPr>
            <w:tcW w:w="992"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4</w:t>
            </w:r>
          </w:p>
        </w:tc>
        <w:tc>
          <w:tcPr>
            <w:tcW w:w="992"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851" w:type="dxa"/>
            <w:tcBorders/>
            <w:tcFitText w:val="false"/>
          </w:tcPr>
          <w:p>
            <w:pPr>
              <w:pStyle w:val="style0"/>
              <w:jc w:val="center"/>
              <w:rPr>
                <w:rFonts w:ascii="Arial" w:cs="Arial" w:hAnsi="Arial"/>
                <w:b/>
              </w:rPr>
            </w:pPr>
          </w:p>
          <w:p>
            <w:pPr>
              <w:pStyle w:val="style0"/>
              <w:jc w:val="center"/>
              <w:rPr>
                <w:rFonts w:ascii="Arial" w:cs="Arial" w:hAnsi="Arial"/>
                <w:b/>
              </w:rPr>
            </w:pPr>
          </w:p>
          <w:p>
            <w:pPr>
              <w:pStyle w:val="style0"/>
              <w:jc w:val="center"/>
              <w:rPr>
                <w:rFonts w:ascii="Arial" w:cs="Arial" w:hAnsi="Arial"/>
              </w:rPr>
            </w:pPr>
            <w:r>
              <w:rPr>
                <w:rFonts w:ascii="Arial" w:cs="Arial" w:hAnsi="Arial"/>
              </w:rPr>
              <w:t>2</w:t>
            </w:r>
          </w:p>
        </w:tc>
        <w:tc>
          <w:tcPr>
            <w:tcW w:w="850" w:type="dxa"/>
            <w:tcBorders/>
            <w:tcFitText w:val="false"/>
          </w:tcPr>
          <w:p>
            <w:pPr>
              <w:pStyle w:val="style0"/>
              <w:jc w:val="center"/>
              <w:rPr>
                <w:rFonts w:ascii="Arial" w:cs="Arial" w:hAnsi="Arial"/>
                <w:b/>
              </w:rPr>
            </w:pPr>
          </w:p>
          <w:p>
            <w:pPr>
              <w:pStyle w:val="style0"/>
              <w:jc w:val="center"/>
              <w:rPr>
                <w:rFonts w:ascii="Arial" w:cs="Arial" w:hAnsi="Arial"/>
                <w:b/>
              </w:rPr>
            </w:pPr>
          </w:p>
          <w:p>
            <w:pPr>
              <w:pStyle w:val="style0"/>
              <w:jc w:val="center"/>
              <w:rPr>
                <w:rFonts w:ascii="Arial" w:cs="Arial" w:hAnsi="Arial"/>
                <w:b/>
              </w:rPr>
            </w:pPr>
            <w:r>
              <w:rPr>
                <w:rFonts w:ascii="Arial" w:cs="Arial" w:hAnsi="Arial"/>
                <w:b/>
              </w:rPr>
              <w:t>25</w:t>
            </w:r>
          </w:p>
        </w:tc>
      </w:tr>
      <w:tr>
        <w:tblPrEx/>
        <w:trPr>
          <w:trHeight w:val="275" w:hRule="atLeast"/>
        </w:trPr>
        <w:tc>
          <w:tcPr>
            <w:tcW w:w="2694" w:type="dxa"/>
            <w:tcBorders/>
            <w:tcFitText w:val="false"/>
          </w:tcPr>
          <w:p>
            <w:pPr>
              <w:pStyle w:val="style0"/>
              <w:jc w:val="both"/>
              <w:rPr>
                <w:rFonts w:ascii="Arial" w:cs="Arial" w:hAnsi="Arial"/>
                <w:lang w:val="es-ES_tradnl"/>
              </w:rPr>
            </w:pPr>
            <w:r>
              <w:rPr>
                <w:rFonts w:ascii="Arial" w:cs="Arial" w:hAnsi="Arial"/>
                <w:lang w:val="es-ES_tradnl"/>
              </w:rPr>
              <w:t>Tema III Auditoría de Gestión a las áreas funcionales de la empresa.</w:t>
            </w:r>
          </w:p>
        </w:tc>
        <w:tc>
          <w:tcPr>
            <w:tcW w:w="1275"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10</w:t>
            </w:r>
          </w:p>
        </w:tc>
        <w:tc>
          <w:tcPr>
            <w:tcW w:w="1418"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1276"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3</w:t>
            </w:r>
          </w:p>
        </w:tc>
        <w:tc>
          <w:tcPr>
            <w:tcW w:w="992"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992"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851" w:type="dxa"/>
            <w:tcBorders/>
            <w:tcFitText w:val="false"/>
          </w:tcPr>
          <w:p>
            <w:pPr>
              <w:pStyle w:val="style0"/>
              <w:jc w:val="center"/>
              <w:rPr>
                <w:rFonts w:ascii="Arial" w:cs="Arial" w:hAnsi="Arial"/>
              </w:rPr>
            </w:pPr>
          </w:p>
          <w:p>
            <w:pPr>
              <w:pStyle w:val="style0"/>
              <w:jc w:val="center"/>
              <w:rPr>
                <w:rFonts w:ascii="Arial" w:cs="Arial" w:hAnsi="Arial"/>
              </w:rPr>
            </w:pPr>
          </w:p>
          <w:p>
            <w:pPr>
              <w:pStyle w:val="style0"/>
              <w:jc w:val="center"/>
              <w:rPr>
                <w:rFonts w:ascii="Arial" w:cs="Arial" w:hAnsi="Arial"/>
              </w:rPr>
            </w:pPr>
            <w:r>
              <w:rPr>
                <w:rFonts w:ascii="Arial" w:cs="Arial" w:hAnsi="Arial"/>
              </w:rPr>
              <w:t>4</w:t>
            </w:r>
          </w:p>
        </w:tc>
        <w:tc>
          <w:tcPr>
            <w:tcW w:w="850" w:type="dxa"/>
            <w:tcBorders/>
            <w:tcFitText w:val="false"/>
          </w:tcPr>
          <w:p>
            <w:pPr>
              <w:pStyle w:val="style0"/>
              <w:jc w:val="center"/>
              <w:rPr>
                <w:rFonts w:ascii="Arial" w:cs="Arial" w:hAnsi="Arial"/>
                <w:b/>
              </w:rPr>
            </w:pPr>
          </w:p>
          <w:p>
            <w:pPr>
              <w:pStyle w:val="style0"/>
              <w:jc w:val="center"/>
              <w:rPr>
                <w:rFonts w:ascii="Arial" w:cs="Arial" w:hAnsi="Arial"/>
                <w:b/>
              </w:rPr>
            </w:pPr>
          </w:p>
          <w:p>
            <w:pPr>
              <w:pStyle w:val="style0"/>
              <w:jc w:val="center"/>
              <w:rPr>
                <w:rFonts w:ascii="Arial" w:cs="Arial" w:hAnsi="Arial"/>
                <w:b/>
              </w:rPr>
            </w:pPr>
            <w:r>
              <w:rPr>
                <w:rFonts w:ascii="Arial" w:cs="Arial" w:hAnsi="Arial"/>
                <w:b/>
              </w:rPr>
              <w:t>25</w:t>
            </w:r>
          </w:p>
        </w:tc>
      </w:tr>
      <w:tr>
        <w:tblPrEx/>
        <w:trPr>
          <w:trHeight w:val="259" w:hRule="atLeast"/>
        </w:trPr>
        <w:tc>
          <w:tcPr>
            <w:tcW w:w="2694" w:type="dxa"/>
            <w:tcBorders/>
            <w:tcFitText w:val="false"/>
          </w:tcPr>
          <w:p>
            <w:pPr>
              <w:pStyle w:val="style0"/>
              <w:jc w:val="both"/>
              <w:rPr>
                <w:rFonts w:ascii="Arial" w:cs="Arial" w:hAnsi="Arial"/>
                <w:b/>
              </w:rPr>
            </w:pPr>
            <w:r>
              <w:rPr>
                <w:rFonts w:ascii="Arial" w:cs="Arial" w:hAnsi="Arial"/>
                <w:b/>
              </w:rPr>
              <w:t>Total</w:t>
            </w:r>
          </w:p>
        </w:tc>
        <w:tc>
          <w:tcPr>
            <w:tcW w:w="1275" w:type="dxa"/>
            <w:tcBorders/>
            <w:tcFitText w:val="false"/>
          </w:tcPr>
          <w:p>
            <w:pPr>
              <w:pStyle w:val="style0"/>
              <w:jc w:val="center"/>
              <w:rPr>
                <w:rFonts w:ascii="Arial" w:cs="Arial" w:hAnsi="Arial"/>
                <w:b/>
              </w:rPr>
            </w:pPr>
            <w:r>
              <w:rPr>
                <w:rFonts w:ascii="Arial" w:cs="Arial" w:hAnsi="Arial"/>
                <w:b/>
              </w:rPr>
              <w:t>2</w:t>
            </w:r>
            <w:r>
              <w:rPr>
                <w:rFonts w:ascii="Arial" w:cs="Arial" w:hAnsi="Arial"/>
                <w:b/>
              </w:rPr>
              <w:t>6</w:t>
            </w:r>
          </w:p>
        </w:tc>
        <w:tc>
          <w:tcPr>
            <w:tcW w:w="1418" w:type="dxa"/>
            <w:tcBorders/>
            <w:tcFitText w:val="false"/>
          </w:tcPr>
          <w:p>
            <w:pPr>
              <w:pStyle w:val="style0"/>
              <w:jc w:val="center"/>
              <w:rPr>
                <w:rFonts w:ascii="Arial" w:cs="Arial" w:hAnsi="Arial"/>
                <w:b/>
              </w:rPr>
            </w:pPr>
            <w:r>
              <w:rPr>
                <w:rFonts w:ascii="Arial" w:cs="Arial" w:hAnsi="Arial"/>
                <w:b/>
              </w:rPr>
              <w:t>10</w:t>
            </w:r>
          </w:p>
        </w:tc>
        <w:tc>
          <w:tcPr>
            <w:tcW w:w="1276" w:type="dxa"/>
            <w:tcBorders/>
            <w:tcFitText w:val="false"/>
          </w:tcPr>
          <w:p>
            <w:pPr>
              <w:pStyle w:val="style0"/>
              <w:jc w:val="center"/>
              <w:rPr>
                <w:rFonts w:ascii="Arial" w:cs="Arial" w:hAnsi="Arial"/>
                <w:b/>
              </w:rPr>
            </w:pPr>
            <w:r>
              <w:rPr>
                <w:rFonts w:ascii="Arial" w:cs="Arial" w:hAnsi="Arial"/>
                <w:b/>
              </w:rPr>
              <w:t>6</w:t>
            </w:r>
          </w:p>
        </w:tc>
        <w:tc>
          <w:tcPr>
            <w:tcW w:w="992" w:type="dxa"/>
            <w:tcBorders/>
            <w:tcFitText w:val="false"/>
          </w:tcPr>
          <w:p>
            <w:pPr>
              <w:pStyle w:val="style0"/>
              <w:jc w:val="center"/>
              <w:rPr>
                <w:rFonts w:ascii="Arial" w:cs="Arial" w:hAnsi="Arial"/>
                <w:b/>
              </w:rPr>
            </w:pPr>
            <w:r>
              <w:rPr>
                <w:rFonts w:ascii="Arial" w:cs="Arial" w:hAnsi="Arial"/>
                <w:b/>
              </w:rPr>
              <w:t>8</w:t>
            </w:r>
          </w:p>
        </w:tc>
        <w:tc>
          <w:tcPr>
            <w:tcW w:w="992" w:type="dxa"/>
            <w:tcBorders/>
            <w:tcFitText w:val="false"/>
          </w:tcPr>
          <w:p>
            <w:pPr>
              <w:pStyle w:val="style0"/>
              <w:jc w:val="center"/>
              <w:rPr>
                <w:rFonts w:ascii="Arial" w:cs="Arial" w:hAnsi="Arial"/>
                <w:b/>
              </w:rPr>
            </w:pPr>
            <w:r>
              <w:rPr>
                <w:rFonts w:ascii="Arial" w:cs="Arial" w:hAnsi="Arial"/>
                <w:b/>
              </w:rPr>
              <w:t>4</w:t>
            </w:r>
          </w:p>
        </w:tc>
        <w:tc>
          <w:tcPr>
            <w:tcW w:w="851" w:type="dxa"/>
            <w:tcBorders/>
            <w:tcFitText w:val="false"/>
          </w:tcPr>
          <w:p>
            <w:pPr>
              <w:pStyle w:val="style0"/>
              <w:jc w:val="center"/>
              <w:rPr>
                <w:rFonts w:ascii="Arial" w:cs="Arial" w:hAnsi="Arial"/>
                <w:b/>
              </w:rPr>
            </w:pPr>
            <w:r>
              <w:rPr>
                <w:rFonts w:ascii="Arial" w:cs="Arial" w:hAnsi="Arial"/>
                <w:b/>
              </w:rPr>
              <w:t>6</w:t>
            </w:r>
          </w:p>
        </w:tc>
        <w:tc>
          <w:tcPr>
            <w:tcW w:w="850" w:type="dxa"/>
            <w:tcBorders/>
            <w:tcFitText w:val="false"/>
          </w:tcPr>
          <w:p>
            <w:pPr>
              <w:pStyle w:val="style0"/>
              <w:jc w:val="center"/>
              <w:rPr>
                <w:rFonts w:ascii="Arial" w:cs="Arial" w:hAnsi="Arial"/>
                <w:b/>
              </w:rPr>
            </w:pPr>
            <w:r>
              <w:rPr>
                <w:rFonts w:ascii="Arial" w:cs="Arial" w:hAnsi="Arial"/>
                <w:b/>
              </w:rPr>
              <w:t>60</w:t>
            </w:r>
          </w:p>
        </w:tc>
      </w:tr>
    </w:tbl>
    <w:p>
      <w:pPr>
        <w:pStyle w:val="style0"/>
        <w:rPr>
          <w:rFonts w:ascii="Arial" w:cs="Arial" w:hAnsi="Arial"/>
          <w:lang w:val="es-ES_tradnl" w:bidi="ar-SA"/>
        </w:rPr>
      </w:pPr>
    </w:p>
    <w:p>
      <w:pPr>
        <w:pStyle w:val="style1"/>
        <w:jc w:val="both"/>
        <w:rPr>
          <w:rFonts w:ascii="Arial" w:cs="Arial" w:hAnsi="Arial"/>
          <w:b/>
          <w:iCs/>
          <w:szCs w:val="24"/>
        </w:rPr>
      </w:pPr>
      <w:r>
        <w:rPr>
          <w:rFonts w:ascii="Arial" w:cs="Arial" w:hAnsi="Arial"/>
          <w:b/>
          <w:iCs/>
          <w:szCs w:val="24"/>
        </w:rPr>
        <w:t>OBJETIVOS, CONOCIMIENTOS Y HABILIDADES POR TEMAS</w:t>
      </w:r>
    </w:p>
    <w:p>
      <w:pPr>
        <w:pStyle w:val="style0"/>
        <w:jc w:val="both"/>
        <w:outlineLvl w:val="0"/>
        <w:rPr>
          <w:rFonts w:ascii="Arial" w:cs="Arial" w:hAnsi="Arial"/>
          <w:lang w:val="es-MX"/>
        </w:rPr>
      </w:pPr>
    </w:p>
    <w:p>
      <w:pPr>
        <w:pStyle w:val="style0"/>
        <w:jc w:val="both"/>
        <w:outlineLvl w:val="0"/>
        <w:rPr>
          <w:rFonts w:ascii="Arial" w:cs="Arial" w:hAnsi="Arial"/>
          <w:lang w:val="es-MX"/>
        </w:rPr>
      </w:pPr>
      <w:r>
        <w:rPr>
          <w:rFonts w:ascii="Arial" w:cs="Arial" w:hAnsi="Arial"/>
          <w:lang w:val="es-MX"/>
        </w:rPr>
        <w:t xml:space="preserve">En el </w:t>
      </w:r>
      <w:r>
        <w:rPr>
          <w:rFonts w:ascii="Arial" w:cs="Arial" w:hAnsi="Arial"/>
          <w:b/>
          <w:lang w:val="es-MX"/>
        </w:rPr>
        <w:t>Tema I Introducción a la Auditoría de Gestión</w:t>
      </w:r>
      <w:r>
        <w:rPr>
          <w:rFonts w:ascii="Arial" w:cs="Arial" w:hAnsi="Arial"/>
          <w:lang w:val="es-MX"/>
        </w:rPr>
        <w:t xml:space="preserve"> se deben abordar los </w:t>
      </w:r>
      <w:r>
        <w:rPr>
          <w:rFonts w:ascii="Arial" w:cs="Arial" w:hAnsi="Arial"/>
          <w:b/>
          <w:lang w:val="es-MX"/>
        </w:rPr>
        <w:t>conocimientos</w:t>
      </w:r>
      <w:r>
        <w:rPr>
          <w:rFonts w:ascii="Arial" w:cs="Arial" w:hAnsi="Arial"/>
          <w:lang w:val="es-MX"/>
        </w:rPr>
        <w:t xml:space="preserve"> relacionados con el concepto, significado e importancia de la </w:t>
      </w:r>
      <w:r>
        <w:rPr>
          <w:rFonts w:ascii="Arial" w:cs="Arial" w:hAnsi="Arial"/>
          <w:lang w:val="es-MX"/>
        </w:rPr>
        <w:t>Auditoría</w:t>
      </w:r>
      <w:r>
        <w:rPr>
          <w:rFonts w:ascii="Arial" w:cs="Arial" w:hAnsi="Arial"/>
          <w:lang w:val="es-MX"/>
        </w:rPr>
        <w:t xml:space="preserve"> de Gestión; diferentes criterios de su aplicación; fases para su aplicación; fuentes de </w:t>
      </w:r>
      <w:r>
        <w:rPr>
          <w:rFonts w:ascii="Arial" w:cs="Arial" w:hAnsi="Arial"/>
          <w:lang w:val="es-MX"/>
        </w:rPr>
        <w:t xml:space="preserve">información y proyecto e informe de </w:t>
      </w:r>
      <w:r>
        <w:rPr>
          <w:rFonts w:ascii="Arial" w:cs="Arial" w:hAnsi="Arial"/>
          <w:lang w:val="es-MX"/>
        </w:rPr>
        <w:t>auditoría</w:t>
      </w:r>
      <w:r>
        <w:rPr>
          <w:rFonts w:ascii="Arial" w:cs="Arial" w:hAnsi="Arial"/>
          <w:lang w:val="es-MX"/>
        </w:rPr>
        <w:t xml:space="preserve"> y se deberán alcanzar como </w:t>
      </w:r>
      <w:r>
        <w:rPr>
          <w:rFonts w:ascii="Arial" w:cs="Arial" w:hAnsi="Arial"/>
          <w:b/>
          <w:lang w:val="es-MX"/>
        </w:rPr>
        <w:t>objetivos</w:t>
      </w:r>
      <w:r>
        <w:rPr>
          <w:rFonts w:ascii="Arial" w:cs="Arial" w:hAnsi="Arial"/>
          <w:lang w:val="es-MX"/>
        </w:rPr>
        <w:t xml:space="preserve"> que el estudiante sea capaz de:</w:t>
      </w:r>
    </w:p>
    <w:p>
      <w:pPr>
        <w:pStyle w:val="style0"/>
        <w:jc w:val="both"/>
        <w:outlineLvl w:val="0"/>
        <w:rPr>
          <w:rFonts w:ascii="Arial" w:cs="Arial" w:hAnsi="Arial"/>
          <w:lang w:val="es-MX"/>
        </w:rPr>
      </w:pPr>
    </w:p>
    <w:p>
      <w:pPr>
        <w:pStyle w:val="style0"/>
        <w:numPr>
          <w:ilvl w:val="0"/>
          <w:numId w:val="35"/>
        </w:numPr>
        <w:jc w:val="both"/>
        <w:outlineLvl w:val="0"/>
        <w:rPr>
          <w:rFonts w:ascii="Arial" w:cs="Arial" w:hAnsi="Arial"/>
          <w:lang w:val="es-MX"/>
        </w:rPr>
      </w:pPr>
      <w:r>
        <w:rPr>
          <w:rFonts w:ascii="Arial" w:cs="Arial" w:hAnsi="Arial"/>
          <w:lang w:val="es-MX"/>
        </w:rPr>
        <w:t>Reconocer los principales conceptos relacionados con la auditoría de gestión.</w:t>
      </w:r>
    </w:p>
    <w:p>
      <w:pPr>
        <w:pStyle w:val="style0"/>
        <w:ind w:left="57"/>
        <w:jc w:val="both"/>
        <w:rPr>
          <w:rFonts w:ascii="Arial" w:cs="Arial" w:hAnsi="Arial"/>
          <w:lang w:val="es-MX"/>
        </w:rPr>
      </w:pPr>
    </w:p>
    <w:p>
      <w:pPr>
        <w:pStyle w:val="style0"/>
        <w:jc w:val="both"/>
        <w:rPr>
          <w:rFonts w:ascii="Arial" w:cs="Arial" w:hAnsi="Arial"/>
          <w:lang w:val="es-MX"/>
        </w:rPr>
      </w:pPr>
      <w:r>
        <w:rPr>
          <w:rFonts w:ascii="Arial" w:cs="Arial" w:hAnsi="Arial"/>
          <w:lang w:val="es-MX"/>
        </w:rPr>
        <w:t xml:space="preserve">Este tema debe posibilitar mediante los métodos y medios de enseñanza que se utilicen, el desarrollo de </w:t>
      </w:r>
      <w:r>
        <w:rPr>
          <w:rFonts w:ascii="Arial" w:cs="Arial" w:hAnsi="Arial"/>
          <w:b/>
          <w:lang w:val="es-MX"/>
        </w:rPr>
        <w:t>habilidades</w:t>
      </w:r>
      <w:r>
        <w:rPr>
          <w:rFonts w:ascii="Arial" w:cs="Arial" w:hAnsi="Arial"/>
          <w:lang w:val="es-MX"/>
        </w:rPr>
        <w:t xml:space="preserve"> en los estudiantes que les permita por una parte comprender, asimilar e incorporar a su formación profesional los conceptos vinculados a la Auditoría de Gestión y por otra lograr que sea capaz de describir las fases para llegar a la comprobación de la gestión.</w:t>
      </w:r>
    </w:p>
    <w:p>
      <w:pPr>
        <w:pStyle w:val="style0"/>
        <w:ind w:left="57"/>
        <w:jc w:val="both"/>
        <w:rPr>
          <w:rFonts w:ascii="Arial" w:cs="Arial" w:hAnsi="Arial"/>
          <w:lang w:val="es-MX"/>
        </w:rPr>
      </w:pPr>
    </w:p>
    <w:p>
      <w:pPr>
        <w:pStyle w:val="style0"/>
        <w:jc w:val="both"/>
        <w:rPr>
          <w:rFonts w:ascii="Arial" w:cs="Arial" w:hAnsi="Arial"/>
          <w:lang w:val="es-MX"/>
        </w:rPr>
      </w:pPr>
      <w:r>
        <w:rPr>
          <w:rFonts w:ascii="Arial" w:cs="Arial" w:hAnsi="Arial"/>
          <w:lang w:val="es-MX"/>
        </w:rPr>
        <w:t xml:space="preserve">En el </w:t>
      </w:r>
      <w:r>
        <w:rPr>
          <w:rFonts w:ascii="Arial" w:cs="Arial" w:hAnsi="Arial"/>
          <w:b/>
          <w:lang w:val="es-MX"/>
        </w:rPr>
        <w:t xml:space="preserve">Tema II Auditoría de Gestión a las áreas </w:t>
      </w:r>
      <w:r>
        <w:rPr>
          <w:rFonts w:ascii="Arial" w:cs="Arial" w:hAnsi="Arial"/>
          <w:b/>
          <w:lang w:val="es-MX"/>
        </w:rPr>
        <w:t xml:space="preserve">o sistemas </w:t>
      </w:r>
      <w:r>
        <w:rPr>
          <w:rFonts w:ascii="Arial" w:cs="Arial" w:hAnsi="Arial"/>
          <w:b/>
          <w:lang w:val="es-MX"/>
        </w:rPr>
        <w:t>centrales de la empresa</w:t>
      </w:r>
      <w:r>
        <w:rPr>
          <w:rFonts w:ascii="Arial" w:cs="Arial" w:hAnsi="Arial"/>
          <w:lang w:val="es-MX"/>
        </w:rPr>
        <w:t xml:space="preserve"> se abordan los </w:t>
      </w:r>
      <w:r>
        <w:rPr>
          <w:rFonts w:ascii="Arial" w:cs="Arial" w:hAnsi="Arial"/>
          <w:b/>
          <w:lang w:val="es-MX"/>
        </w:rPr>
        <w:t>conocimientos</w:t>
      </w:r>
      <w:r>
        <w:rPr>
          <w:rFonts w:ascii="Arial" w:cs="Arial" w:hAnsi="Arial"/>
          <w:lang w:val="es-MX"/>
        </w:rPr>
        <w:t xml:space="preserve"> acerca de la Auditoría de Gestión en las áreas centrales de una empresa que abarca desde  los conceptos de cada operación, las tareas para desarrollar una buena gestión, los objetivos de la </w:t>
      </w:r>
      <w:r>
        <w:rPr>
          <w:rFonts w:ascii="Arial" w:cs="Arial" w:hAnsi="Arial"/>
          <w:lang w:val="es-MX"/>
        </w:rPr>
        <w:t>Auditoría</w:t>
      </w:r>
      <w:r>
        <w:rPr>
          <w:rFonts w:ascii="Arial" w:cs="Arial" w:hAnsi="Arial"/>
          <w:lang w:val="es-MX"/>
        </w:rPr>
        <w:t xml:space="preserve"> para esta operación</w:t>
      </w:r>
      <w:r>
        <w:rPr>
          <w:rFonts w:ascii="Arial" w:cs="Arial" w:hAnsi="Arial"/>
          <w:lang w:val="es-MX"/>
        </w:rPr>
        <w:t>, la aplicación de los procedimientos de auditoría, la definición de las evidencias de auditoría y las técnicas de recolección de información a utilizar y el cálculo de los indicadores de desempeño</w:t>
      </w:r>
      <w:r>
        <w:rPr>
          <w:rFonts w:ascii="Arial" w:cs="Arial" w:hAnsi="Arial"/>
          <w:lang w:val="es-MX"/>
        </w:rPr>
        <w:t xml:space="preserve">. </w:t>
      </w:r>
    </w:p>
    <w:p>
      <w:pPr>
        <w:pStyle w:val="style0"/>
        <w:jc w:val="both"/>
        <w:rPr>
          <w:rFonts w:ascii="Arial" w:cs="Arial" w:hAnsi="Arial"/>
          <w:lang w:val="es-MX"/>
        </w:rPr>
      </w:pPr>
    </w:p>
    <w:p>
      <w:pPr>
        <w:pStyle w:val="style0"/>
        <w:jc w:val="both"/>
        <w:rPr>
          <w:rFonts w:ascii="Arial" w:cs="Arial" w:hAnsi="Arial"/>
          <w:lang w:val="es-MX"/>
        </w:rPr>
      </w:pPr>
      <w:r>
        <w:rPr>
          <w:rFonts w:ascii="Arial" w:cs="Arial" w:hAnsi="Arial"/>
          <w:lang w:val="es-MX"/>
        </w:rPr>
        <w:t xml:space="preserve">Debe enfocarse la enseñanza hacia los </w:t>
      </w:r>
      <w:r>
        <w:rPr>
          <w:rFonts w:ascii="Arial" w:cs="Arial" w:hAnsi="Arial"/>
          <w:b/>
          <w:lang w:val="es-MX"/>
        </w:rPr>
        <w:t>objetivos</w:t>
      </w:r>
      <w:r>
        <w:rPr>
          <w:rFonts w:ascii="Arial" w:cs="Arial" w:hAnsi="Arial"/>
          <w:lang w:val="es-MX"/>
        </w:rPr>
        <w:t xml:space="preserve"> de lograr que los estudiantes puedan ser capaces de evaluar las funciones vinculadas con áreas centrales</w:t>
      </w:r>
      <w:r>
        <w:rPr>
          <w:rFonts w:ascii="Arial" w:cs="Arial" w:hAnsi="Arial"/>
          <w:lang w:val="es-MX"/>
        </w:rPr>
        <w:t xml:space="preserve"> o sistemas</w:t>
      </w:r>
      <w:r>
        <w:rPr>
          <w:rFonts w:ascii="Arial" w:cs="Arial" w:hAnsi="Arial"/>
          <w:lang w:val="es-MX"/>
        </w:rPr>
        <w:t xml:space="preserve"> de la empresa: dirección, planeación, contabilidad y finanzas, mercadotecnia, investigación y desarrollo y sistemas informativos, </w:t>
      </w:r>
      <w:r>
        <w:rPr>
          <w:rFonts w:ascii="Arial" w:cs="Arial" w:hAnsi="Arial"/>
          <w:lang w:val="es-MX"/>
        </w:rPr>
        <w:t>teniendo en cuenta los procedimientos de auditoría aplicables, las evidencias y las técnicas de recolección de información</w:t>
      </w:r>
      <w:r>
        <w:rPr>
          <w:rFonts w:ascii="Arial" w:cs="Arial" w:hAnsi="Arial"/>
          <w:lang w:val="es-MX"/>
        </w:rPr>
        <w:t xml:space="preserve">. </w:t>
      </w:r>
    </w:p>
    <w:p>
      <w:pPr>
        <w:pStyle w:val="style0"/>
        <w:jc w:val="both"/>
        <w:rPr>
          <w:rFonts w:ascii="Arial" w:cs="Arial" w:hAnsi="Arial"/>
          <w:lang w:val="es-MX"/>
        </w:rPr>
      </w:pPr>
    </w:p>
    <w:p>
      <w:pPr>
        <w:pStyle w:val="style0"/>
        <w:jc w:val="both"/>
        <w:rPr>
          <w:rFonts w:ascii="Arial" w:cs="Arial" w:hAnsi="Arial"/>
          <w:lang w:val="es-MX"/>
        </w:rPr>
      </w:pPr>
      <w:r>
        <w:rPr>
          <w:rFonts w:ascii="Arial" w:cs="Arial" w:hAnsi="Arial"/>
          <w:lang w:val="es-MX"/>
        </w:rPr>
        <w:t xml:space="preserve">En el </w:t>
      </w:r>
      <w:r>
        <w:rPr>
          <w:rFonts w:ascii="Arial" w:cs="Arial" w:hAnsi="Arial"/>
          <w:b/>
          <w:lang w:val="es-MX"/>
        </w:rPr>
        <w:t xml:space="preserve">Tema III Auditoría de gestión a las áreas </w:t>
      </w:r>
      <w:r>
        <w:rPr>
          <w:rFonts w:ascii="Arial" w:cs="Arial" w:hAnsi="Arial"/>
          <w:b/>
          <w:lang w:val="es-MX"/>
        </w:rPr>
        <w:t xml:space="preserve">o sistemas </w:t>
      </w:r>
      <w:r>
        <w:rPr>
          <w:rFonts w:ascii="Arial" w:cs="Arial" w:hAnsi="Arial"/>
          <w:b/>
          <w:lang w:val="es-MX"/>
        </w:rPr>
        <w:t xml:space="preserve">funcionales de la empresa </w:t>
      </w:r>
      <w:r>
        <w:rPr>
          <w:rFonts w:ascii="Arial" w:cs="Arial" w:hAnsi="Arial"/>
          <w:lang w:val="es-MX"/>
        </w:rPr>
        <w:t xml:space="preserve"> se abordan </w:t>
      </w:r>
      <w:r>
        <w:rPr>
          <w:rFonts w:ascii="Arial" w:cs="Arial" w:hAnsi="Arial"/>
          <w:b/>
          <w:lang w:val="es-MX"/>
        </w:rPr>
        <w:t>conocimientos</w:t>
      </w:r>
      <w:r>
        <w:rPr>
          <w:rFonts w:ascii="Arial" w:cs="Arial" w:hAnsi="Arial"/>
          <w:lang w:val="es-MX"/>
        </w:rPr>
        <w:t xml:space="preserve"> </w:t>
      </w:r>
      <w:r>
        <w:rPr>
          <w:rFonts w:ascii="Arial" w:cs="Arial" w:hAnsi="Arial"/>
          <w:lang w:val="es-MX"/>
        </w:rPr>
        <w:t xml:space="preserve">que incluyen desde  los conceptos de cada operación, las tareas para desarrollar una buena gestión, los objetivos de la </w:t>
      </w:r>
      <w:r>
        <w:rPr>
          <w:rFonts w:ascii="Arial" w:cs="Arial" w:hAnsi="Arial"/>
          <w:lang w:val="es-MX"/>
        </w:rPr>
        <w:t>Auditoría</w:t>
      </w:r>
      <w:r>
        <w:rPr>
          <w:rFonts w:ascii="Arial" w:cs="Arial" w:hAnsi="Arial"/>
          <w:lang w:val="es-MX"/>
        </w:rPr>
        <w:t xml:space="preserve"> para esta operación, la aplicación de los procedimientos de auditoría, la definición de las evidencias de auditoría y las técnicas de recolección de información a utilizar y el cálculo de los indicadores de desempeño.</w:t>
      </w:r>
    </w:p>
    <w:p>
      <w:pPr>
        <w:pStyle w:val="style0"/>
        <w:jc w:val="both"/>
        <w:rPr>
          <w:rFonts w:ascii="Arial" w:cs="Arial" w:hAnsi="Arial"/>
          <w:lang w:val="es-MX"/>
        </w:rPr>
      </w:pPr>
    </w:p>
    <w:p>
      <w:pPr>
        <w:pStyle w:val="style0"/>
        <w:jc w:val="both"/>
        <w:rPr>
          <w:rFonts w:ascii="Arial" w:cs="Arial" w:hAnsi="Arial"/>
          <w:lang w:val="es-MX"/>
        </w:rPr>
      </w:pPr>
      <w:r>
        <w:rPr>
          <w:rFonts w:ascii="Arial" w:cs="Arial" w:hAnsi="Arial"/>
          <w:lang w:val="es-MX"/>
        </w:rPr>
        <w:t xml:space="preserve">Debe enfocarse la enseñanza hacia los </w:t>
      </w:r>
      <w:r>
        <w:rPr>
          <w:rFonts w:ascii="Arial" w:cs="Arial" w:hAnsi="Arial"/>
          <w:b/>
          <w:lang w:val="es-MX"/>
        </w:rPr>
        <w:t>objetivos</w:t>
      </w:r>
      <w:r>
        <w:rPr>
          <w:rFonts w:ascii="Arial" w:cs="Arial" w:hAnsi="Arial"/>
          <w:lang w:val="es-MX"/>
        </w:rPr>
        <w:t xml:space="preserve"> de lograr que los estudiantes puedan ser capaces de evaluar las funciones de recursos humanos, compras</w:t>
      </w:r>
      <w:r>
        <w:rPr>
          <w:rFonts w:ascii="Arial" w:cs="Arial" w:hAnsi="Arial"/>
          <w:lang w:val="es-MX"/>
        </w:rPr>
        <w:t xml:space="preserve"> o aprovisionamiento</w:t>
      </w:r>
      <w:r>
        <w:rPr>
          <w:rFonts w:ascii="Arial" w:cs="Arial" w:hAnsi="Arial"/>
          <w:lang w:val="es-MX"/>
        </w:rPr>
        <w:t>,</w:t>
      </w:r>
      <w:r>
        <w:rPr>
          <w:rFonts w:ascii="Arial" w:cs="Arial" w:hAnsi="Arial"/>
          <w:lang w:val="es-MX"/>
        </w:rPr>
        <w:t xml:space="preserve"> </w:t>
      </w:r>
      <w:r>
        <w:rPr>
          <w:rFonts w:ascii="Arial" w:cs="Arial" w:hAnsi="Arial"/>
          <w:lang w:val="es-MX"/>
        </w:rPr>
        <w:t>cobros, ventas e</w:t>
      </w:r>
      <w:r>
        <w:rPr>
          <w:rFonts w:ascii="Arial" w:cs="Arial" w:hAnsi="Arial"/>
          <w:lang w:val="es-MX"/>
        </w:rPr>
        <w:t xml:space="preserve"> inven</w:t>
      </w:r>
      <w:r>
        <w:rPr>
          <w:rFonts w:ascii="Arial" w:cs="Arial" w:hAnsi="Arial"/>
          <w:lang w:val="es-MX"/>
        </w:rPr>
        <w:t>tarios y almacenamiento</w:t>
      </w:r>
      <w:r>
        <w:rPr>
          <w:rFonts w:ascii="Arial" w:cs="Arial" w:hAnsi="Arial"/>
          <w:lang w:val="es-MX"/>
        </w:rPr>
        <w:t xml:space="preserve">, </w:t>
      </w:r>
      <w:r>
        <w:rPr>
          <w:rFonts w:ascii="Arial" w:cs="Arial" w:hAnsi="Arial"/>
          <w:lang w:val="es-MX"/>
        </w:rPr>
        <w:t>teniendo en cuenta los procedimientos de auditoría aplicables, las evidencias y las técnicas de recolección de información.</w:t>
      </w:r>
      <w:r>
        <w:rPr>
          <w:rFonts w:ascii="Arial" w:cs="Arial" w:hAnsi="Arial"/>
          <w:lang w:val="es-MX"/>
        </w:rPr>
        <w:t>.</w:t>
      </w:r>
    </w:p>
    <w:p>
      <w:pPr>
        <w:pStyle w:val="style0"/>
        <w:jc w:val="both"/>
        <w:rPr>
          <w:rFonts w:ascii="Arial" w:cs="Arial" w:hAnsi="Arial"/>
          <w:b/>
          <w:lang w:val="es-MX"/>
        </w:rPr>
      </w:pPr>
    </w:p>
    <w:p>
      <w:pPr>
        <w:pStyle w:val="style66"/>
        <w:rPr>
          <w:rFonts w:ascii="Arial" w:cs="Arial" w:hAnsi="Arial"/>
          <w:lang w:val="es-CO"/>
        </w:rPr>
      </w:pPr>
      <w:r>
        <w:rPr>
          <w:rFonts w:ascii="Arial" w:cs="Arial" w:hAnsi="Arial"/>
        </w:rPr>
        <w:t xml:space="preserve">Ambos temas,  deben contribuir a desarrollar </w:t>
      </w:r>
      <w:r>
        <w:rPr>
          <w:rFonts w:ascii="Arial" w:cs="Arial" w:hAnsi="Arial"/>
          <w:b/>
        </w:rPr>
        <w:t>habilidades</w:t>
      </w:r>
      <w:r>
        <w:rPr>
          <w:rFonts w:ascii="Arial" w:cs="Arial" w:hAnsi="Arial"/>
        </w:rPr>
        <w:t xml:space="preserve"> en el estudiante que le permitan no sólo dominar conceptualmente las formas, métodos y tareas a desarrollar en una Auditoría de Gestión a las áreas o sistemas centrales y funcionales, sino que además sea capaz de aplicar los programas de auditoria para revisar cada una de las áreas de una entidad, así como identificar las posibilidades de análisis a partir de índices o razones financieras y no financieras.</w:t>
      </w:r>
      <w:r>
        <w:rPr>
          <w:rFonts w:ascii="Arial" w:cs="Arial" w:hAnsi="Arial"/>
          <w:lang w:val="es-CO"/>
        </w:rPr>
        <w:t xml:space="preserve"> Para ello, utilizarán el </w:t>
      </w:r>
      <w:r>
        <w:rPr>
          <w:rFonts w:ascii="Arial" w:cs="Arial" w:hAnsi="Arial"/>
          <w:b/>
          <w:lang w:val="es-CO"/>
        </w:rPr>
        <w:t xml:space="preserve">Papel de Trabajo Metodología de la Auditoría de Gestión, </w:t>
      </w:r>
      <w:r>
        <w:rPr>
          <w:rFonts w:ascii="Arial" w:cs="Arial" w:hAnsi="Arial"/>
          <w:lang w:val="es-CO"/>
        </w:rPr>
        <w:t xml:space="preserve">este papel de trabajo sintetiza el proceder que debe utilizar el auditor en la ejecución de la auditoría (debe contener: </w:t>
      </w:r>
      <w:r>
        <w:rPr>
          <w:rFonts w:ascii="Arial" w:cs="Arial" w:hAnsi="Arial"/>
          <w:lang w:val="es-CO"/>
        </w:rPr>
        <w:t xml:space="preserve">procedimientos de auditoría aplicables, según el programa de auditoría de referencia; objetivos de la auditoría de gestión relacionados con el sistema de gestión evaluado; evidencias y técnicas de auditoría aplicables e indicadores de gestión seleccionados, los que se deben relacionar con los conceptos de economía, eficiencia o eficacia según corresponda), para garantizar la suficiencia, competencia y relevancia de los hallazgos de auditoría comprobados, que se presentan en el </w:t>
      </w:r>
      <w:r>
        <w:rPr>
          <w:rFonts w:ascii="Arial" w:cs="Arial" w:hAnsi="Arial"/>
          <w:b/>
          <w:lang w:val="es-CO"/>
        </w:rPr>
        <w:t xml:space="preserve">Papel de Trabajo Hallazgos de Auditoría. </w:t>
      </w:r>
      <w:r>
        <w:rPr>
          <w:rFonts w:ascii="Arial" w:cs="Arial" w:hAnsi="Arial"/>
          <w:lang w:val="es-CO"/>
        </w:rPr>
        <w:t xml:space="preserve">En este papel de trabajo el estudiante aplica los conceptos referidos a los </w:t>
      </w:r>
      <w:r>
        <w:rPr>
          <w:rFonts w:ascii="Arial" w:cs="Arial" w:hAnsi="Arial"/>
          <w:b/>
          <w:lang w:val="es-CO"/>
        </w:rPr>
        <w:t>atributos</w:t>
      </w:r>
      <w:r>
        <w:rPr>
          <w:rFonts w:ascii="Arial" w:cs="Arial" w:hAnsi="Arial"/>
          <w:lang w:val="es-CO"/>
        </w:rPr>
        <w:t xml:space="preserve"> (condición, criterio, causa, y el efecto, éste último con una valoración cualitativa o cuantitativa en los casos que proceda) del hallazgo de auditoría a una situación presentada por el profesor, así como define las recomendaciones que considera pertinente para la solución del hallazgo en cuestión.</w:t>
      </w:r>
    </w:p>
    <w:p>
      <w:pPr>
        <w:pStyle w:val="style0"/>
        <w:jc w:val="both"/>
        <w:rPr>
          <w:rFonts w:ascii="Arial" w:cs="Arial" w:hAnsi="Arial"/>
          <w:lang w:val="es-CO"/>
        </w:rPr>
      </w:pPr>
    </w:p>
    <w:p>
      <w:pPr>
        <w:pStyle w:val="style66"/>
        <w:ind w:left="360" w:hanging="360"/>
        <w:rPr>
          <w:rFonts w:ascii="Arial" w:cs="Arial" w:hAnsi="Arial"/>
        </w:rPr>
      </w:pPr>
      <w:r>
        <w:rPr>
          <w:rFonts w:ascii="Arial" w:cs="Arial" w:hAnsi="Arial"/>
          <w:b/>
        </w:rPr>
        <w:t xml:space="preserve">IV. </w:t>
      </w:r>
      <w:r>
        <w:rPr>
          <w:rFonts w:ascii="Arial" w:cs="Arial" w:hAnsi="Arial"/>
          <w:b/>
        </w:rPr>
        <w:t>INDICACIONES METODOLÓGICAS Y DE ORGANIZACIÓN</w:t>
      </w:r>
      <w:r>
        <w:rPr>
          <w:rFonts w:ascii="Arial" w:cs="Arial" w:hAnsi="Arial"/>
        </w:rPr>
        <w:t>.</w:t>
      </w:r>
    </w:p>
    <w:p>
      <w:pPr>
        <w:pStyle w:val="style66"/>
        <w:rPr>
          <w:rFonts w:ascii="Arial" w:cs="Arial" w:hAnsi="Arial"/>
        </w:rPr>
      </w:pPr>
    </w:p>
    <w:p>
      <w:pPr>
        <w:pStyle w:val="style47"/>
        <w:ind w:left="0" w:firstLine="0"/>
        <w:jc w:val="both"/>
        <w:rPr>
          <w:rFonts w:ascii="Arial" w:cs="Arial" w:hAnsi="Arial"/>
        </w:rPr>
      </w:pPr>
      <w:r>
        <w:rPr>
          <w:rFonts w:ascii="Arial" w:cs="Arial" w:hAnsi="Arial"/>
          <w:bCs w:val="false"/>
          <w:iCs/>
        </w:rPr>
        <w:t xml:space="preserve">Los medios se utilizarán a partir de las posibilidades existentes en función de los objetivos, tanto de los generales (educativo e instructivo) así como de los específicos por tema y actividad docente teniendo en cuenta que </w:t>
      </w:r>
      <w:r>
        <w:rPr>
          <w:rFonts w:ascii="Arial" w:cs="Arial" w:hAnsi="Arial"/>
        </w:rPr>
        <w:t>permiten al profesor presentar al estudiante los materiales necesarios para fijar en su memoria un determinado contenido o desarrollar la habilidad. Entre los medios destaca el Folleto de Auditoría de Gestión.</w:t>
      </w:r>
    </w:p>
    <w:p>
      <w:pPr>
        <w:pStyle w:val="style47"/>
        <w:ind w:left="0" w:firstLine="0"/>
        <w:jc w:val="both"/>
        <w:rPr>
          <w:rFonts w:ascii="Arial" w:cs="Arial" w:hAnsi="Arial"/>
        </w:rPr>
      </w:pPr>
    </w:p>
    <w:p>
      <w:pPr>
        <w:pStyle w:val="style47"/>
        <w:ind w:left="0" w:firstLine="0"/>
        <w:jc w:val="both"/>
        <w:rPr>
          <w:rFonts w:ascii="Arial" w:cs="Arial" w:hAnsi="Arial"/>
        </w:rPr>
      </w:pPr>
      <w:r>
        <w:rPr>
          <w:rFonts w:ascii="Arial" w:cs="Arial" w:hAnsi="Arial"/>
        </w:rPr>
        <w:t>Fundamentalmente se utilizará la pizarra y en algunos caso la computadora, a partir de la utilización de diapositivas contentivas de cuadro sinópticos, como ejemplos de la aplicación de la estrategia de aprendizaje conocida como resumir</w:t>
      </w:r>
      <w:r>
        <w:rPr>
          <w:rFonts w:ascii="Arial" w:cs="Arial" w:hAnsi="Arial"/>
        </w:rPr>
        <w:t xml:space="preserve"> y la de comparar</w:t>
      </w:r>
      <w:r>
        <w:rPr>
          <w:rFonts w:ascii="Arial" w:cs="Arial" w:hAnsi="Arial"/>
        </w:rPr>
        <w:t>.</w:t>
      </w:r>
    </w:p>
    <w:p>
      <w:pPr>
        <w:pStyle w:val="style0"/>
        <w:jc w:val="both"/>
        <w:rPr>
          <w:rFonts w:ascii="Arial" w:cs="Arial" w:hAnsi="Arial"/>
          <w:lang w:val="es-MX"/>
        </w:rPr>
      </w:pPr>
    </w:p>
    <w:p>
      <w:pPr>
        <w:pStyle w:val="style0"/>
        <w:jc w:val="both"/>
        <w:rPr>
          <w:rFonts w:ascii="Arial" w:cs="Arial" w:hAnsi="Arial"/>
          <w:lang w:val="es-MX"/>
        </w:rPr>
      </w:pPr>
      <w:r>
        <w:rPr>
          <w:rFonts w:ascii="Arial" w:cs="Arial" w:hAnsi="Arial"/>
          <w:lang w:val="es-MX"/>
        </w:rPr>
        <w:t>El enfoque de la asignatura debe ser eminentemente práctico, de forma tal que el estudiante desarrolle las habilidades correspondientes a cada uno de los temas que se incluyen dentro de la asignatura y los expresados en los objetivos generales.</w:t>
      </w:r>
    </w:p>
    <w:p>
      <w:pPr>
        <w:pStyle w:val="style0"/>
        <w:jc w:val="both"/>
        <w:rPr>
          <w:rFonts w:ascii="Arial" w:cs="Arial" w:hAnsi="Arial"/>
          <w:lang w:val="es-MX"/>
        </w:rPr>
      </w:pPr>
    </w:p>
    <w:p>
      <w:pPr>
        <w:pStyle w:val="style0"/>
        <w:jc w:val="both"/>
        <w:rPr>
          <w:rFonts w:ascii="Arial" w:cs="Arial" w:hAnsi="Arial"/>
        </w:rPr>
      </w:pPr>
      <w:r>
        <w:rPr>
          <w:rFonts w:ascii="Arial" w:cs="Arial" w:hAnsi="Arial"/>
          <w:lang w:val="es-MX"/>
        </w:rPr>
        <w:t xml:space="preserve">Se aplica el método de </w:t>
      </w:r>
      <w:r>
        <w:rPr>
          <w:rFonts w:ascii="Arial" w:cs="Arial" w:hAnsi="Arial"/>
          <w:lang w:val="es-MX"/>
        </w:rPr>
        <w:t xml:space="preserve">estudio de </w:t>
      </w:r>
      <w:r>
        <w:rPr>
          <w:rFonts w:ascii="Arial" w:cs="Arial" w:hAnsi="Arial"/>
          <w:lang w:val="es-MX"/>
        </w:rPr>
        <w:t>casos  en el proceso de enseñanza-aprendizaje. Los casos son de tipo ilustrativo, incluidos en las conferencias como de tipo práctico para ser resueltos por el estudiante. Estos casos consisten en el planteamiento de situaciones reales (o posibles) en actividades económicas financieras que deben ser tomadas en la medida de las posibilidades de entidades que reflejen la realidad cubana</w:t>
      </w:r>
      <w:r>
        <w:rPr>
          <w:rFonts w:ascii="Arial" w:cs="Arial" w:hAnsi="Arial"/>
          <w:lang w:val="es-MX"/>
        </w:rPr>
        <w:t xml:space="preserve"> teniendo en cuenta las normas cubanas de auditoría y las directrices para la auditoría de gestión o rendimiento</w:t>
      </w:r>
      <w:r>
        <w:rPr>
          <w:rFonts w:ascii="Arial" w:cs="Arial" w:hAnsi="Arial"/>
          <w:lang w:val="es-MX"/>
        </w:rPr>
        <w:t>. De la misma forma se utiliza el método de debate que debe enriquecer la habilidad de discusión de los informes con los estudiantes.</w:t>
      </w:r>
    </w:p>
    <w:p>
      <w:pPr>
        <w:pStyle w:val="style0"/>
        <w:jc w:val="both"/>
        <w:rPr>
          <w:rFonts w:ascii="Arial" w:cs="Arial" w:hAnsi="Arial"/>
          <w:lang w:val="es-MX"/>
        </w:rPr>
      </w:pPr>
    </w:p>
    <w:p>
      <w:pPr>
        <w:pStyle w:val="style0"/>
        <w:jc w:val="both"/>
        <w:rPr>
          <w:rFonts w:ascii="Arial" w:cs="Arial" w:hAnsi="Arial"/>
          <w:lang w:val="es-MX"/>
        </w:rPr>
      </w:pPr>
      <w:r>
        <w:rPr>
          <w:rFonts w:ascii="Arial" w:cs="Arial" w:hAnsi="Arial"/>
          <w:lang w:val="es-MX"/>
        </w:rPr>
        <w:t xml:space="preserve">Se debe poner </w:t>
      </w:r>
      <w:r>
        <w:rPr>
          <w:rFonts w:ascii="Arial" w:cs="Arial" w:hAnsi="Arial"/>
          <w:lang w:val="es-MX"/>
        </w:rPr>
        <w:t xml:space="preserve">especial énfasis en la redacción de </w:t>
      </w:r>
      <w:r>
        <w:rPr>
          <w:rFonts w:ascii="Arial" w:cs="Arial" w:hAnsi="Arial"/>
        </w:rPr>
        <w:t>comentarios, conclusiones y recomendaciones</w:t>
      </w:r>
      <w:r>
        <w:rPr>
          <w:rFonts w:ascii="Arial" w:cs="Arial" w:hAnsi="Arial"/>
          <w:lang w:val="es-MX"/>
        </w:rPr>
        <w:t>, la identificación de los procedimientos de auditoría aplicables, las evidencias y las técnicas de recolección de informaciones utilizadas, así como los papeles de trabajo elaborado</w:t>
      </w:r>
      <w:r>
        <w:rPr>
          <w:rFonts w:ascii="Arial" w:cs="Arial" w:hAnsi="Arial"/>
          <w:lang w:val="es-MX"/>
        </w:rPr>
        <w:t>, que conforman la práctica fundamental para preparar al futuro auditor.</w:t>
      </w:r>
    </w:p>
    <w:p>
      <w:pPr>
        <w:pStyle w:val="style0"/>
        <w:jc w:val="both"/>
        <w:rPr>
          <w:rFonts w:ascii="Arial" w:cs="Arial" w:hAnsi="Arial"/>
          <w:lang w:val="es-MX"/>
        </w:rPr>
      </w:pPr>
    </w:p>
    <w:p>
      <w:pPr>
        <w:pStyle w:val="style0"/>
        <w:jc w:val="both"/>
        <w:rPr>
          <w:rFonts w:ascii="Arial" w:cs="Arial" w:hAnsi="Arial"/>
        </w:rPr>
      </w:pPr>
      <w:r>
        <w:rPr>
          <w:rFonts w:ascii="Arial" w:cs="Arial" w:hAnsi="Arial"/>
        </w:rPr>
        <w:t xml:space="preserve">Complementando los casos deberán prepararse ejercicios y preguntas que contribuyan al logro de los objetivos de la asignatura. La  asignatura se impartirá mediante las </w:t>
      </w:r>
      <w:r>
        <w:rPr>
          <w:rFonts w:ascii="Arial" w:cs="Arial" w:hAnsi="Arial"/>
        </w:rPr>
        <w:t>formas de enseñanza  de conferencias, clases prácticas demostrativas y evaluativas,  seminarios y taller que permitan la activa participación de los estudiantes.</w:t>
      </w:r>
      <w:r>
        <w:rPr>
          <w:rFonts w:ascii="Arial" w:cs="Arial" w:hAnsi="Arial"/>
          <w:color w:val="ff0000"/>
        </w:rPr>
        <w:t xml:space="preserve"> </w:t>
      </w:r>
      <w:r>
        <w:rPr>
          <w:rFonts w:ascii="Arial" w:cs="Arial" w:hAnsi="Arial"/>
        </w:rPr>
        <w:t>En las clases prácticas demostrativas se incluirán ejercicios ilustrativos que faciliten a los estudiantes familiarizarse con los  procedimientos de solución que posteriormente reproducirán y aplicarán en las clases prácticas evaluativas.</w:t>
      </w:r>
    </w:p>
    <w:p>
      <w:pPr>
        <w:pStyle w:val="style0"/>
        <w:jc w:val="both"/>
        <w:rPr>
          <w:rFonts w:ascii="Arial" w:cs="Arial" w:hAnsi="Arial"/>
        </w:rPr>
      </w:pPr>
      <w:r>
        <w:rPr>
          <w:rFonts w:ascii="Arial" w:cs="Arial" w:hAnsi="Arial"/>
        </w:rPr>
        <w:t xml:space="preserve"> </w:t>
      </w:r>
    </w:p>
    <w:p>
      <w:pPr>
        <w:pStyle w:val="style0"/>
        <w:jc w:val="both"/>
        <w:rPr>
          <w:rFonts w:ascii="Arial" w:cs="Arial" w:hAnsi="Arial"/>
        </w:rPr>
      </w:pPr>
      <w:r>
        <w:rPr>
          <w:rFonts w:ascii="Arial" w:cs="Arial" w:hAnsi="Arial"/>
        </w:rPr>
        <w:t>El estudio independiente será un elemento importante para ayudar a la adquisición de habilidades y reafirmación de otras que se adquieren en clases.</w:t>
      </w:r>
    </w:p>
    <w:p>
      <w:pPr>
        <w:pStyle w:val="style0"/>
        <w:jc w:val="both"/>
        <w:rPr>
          <w:rFonts w:ascii="Arial" w:cs="Arial" w:hAnsi="Arial"/>
          <w:lang w:val="es-MX"/>
        </w:rPr>
      </w:pPr>
    </w:p>
    <w:p>
      <w:pPr>
        <w:pStyle w:val="style0"/>
        <w:jc w:val="both"/>
        <w:rPr>
          <w:rFonts w:ascii="Arial" w:cs="Arial" w:hAnsi="Arial"/>
          <w:lang w:val="es-MX"/>
        </w:rPr>
      </w:pPr>
      <w:r>
        <w:rPr>
          <w:rFonts w:ascii="Arial" w:cs="Arial" w:hAnsi="Arial"/>
          <w:lang w:val="es-MX"/>
        </w:rPr>
        <w:t xml:space="preserve">Esta asignatura complementa los contenidos recibidos en la disciplina Auditoría a través de las asignaturas </w:t>
      </w:r>
      <w:r>
        <w:rPr>
          <w:rFonts w:ascii="Arial" w:cs="Arial" w:hAnsi="Arial"/>
          <w:lang w:val="es-MX"/>
        </w:rPr>
        <w:t>Auditoría y</w:t>
      </w:r>
      <w:r>
        <w:rPr>
          <w:rFonts w:ascii="Arial" w:cs="Arial" w:hAnsi="Arial"/>
          <w:lang w:val="es-MX"/>
        </w:rPr>
        <w:t xml:space="preserve"> Sistemas de Control interno. Por la propia esencia que abarca la gestión de cualquier entidad es una asignatura que permite que el estudiante integre conocimientos recibidos a través de todas las asignaturas del perfil profesional.</w:t>
      </w:r>
      <w:r>
        <w:rPr>
          <w:rFonts w:ascii="Arial" w:cs="Arial" w:hAnsi="Arial"/>
        </w:rPr>
        <w:t xml:space="preserve"> Articula fundamentalmente con Auditoría, Auditoría Financiera, Administración Financiera de Riesgos Empresariales, Contabilidad, Análisis e Interpretación de Estados Financieros, Sistemas de información para el contador, Administración y Metodología de la Investigación</w:t>
      </w:r>
    </w:p>
    <w:p>
      <w:pPr>
        <w:pStyle w:val="style0"/>
        <w:jc w:val="both"/>
        <w:rPr>
          <w:rFonts w:ascii="Arial" w:cs="Arial" w:hAnsi="Arial"/>
          <w:lang w:val="es-MX"/>
        </w:rPr>
      </w:pPr>
    </w:p>
    <w:p>
      <w:pPr>
        <w:pStyle w:val="style0"/>
        <w:jc w:val="both"/>
        <w:rPr>
          <w:rFonts w:ascii="Arial" w:cs="Arial" w:hAnsi="Arial"/>
        </w:rPr>
      </w:pPr>
      <w:r>
        <w:rPr>
          <w:rFonts w:ascii="Arial" w:cs="Arial" w:hAnsi="Arial"/>
        </w:rPr>
        <w:t xml:space="preserve">La </w:t>
      </w:r>
      <w:r>
        <w:rPr>
          <w:rFonts w:ascii="Arial" w:cs="Arial" w:hAnsi="Arial"/>
          <w:b/>
        </w:rPr>
        <w:t>autopreparación</w:t>
      </w:r>
      <w:r>
        <w:rPr>
          <w:rFonts w:ascii="Arial" w:cs="Arial" w:hAnsi="Arial"/>
        </w:rPr>
        <w:t xml:space="preserve"> mediante el estudio independiente será un elemento importante para ayudar a la adquisición de habilidades y reafirmación de otras que se adquieren en clase.</w:t>
      </w:r>
    </w:p>
    <w:p>
      <w:pPr>
        <w:pStyle w:val="style0"/>
        <w:jc w:val="both"/>
        <w:rPr>
          <w:rFonts w:ascii="Arial" w:cs="Arial" w:hAnsi="Arial"/>
        </w:rPr>
      </w:pPr>
    </w:p>
    <w:p>
      <w:pPr>
        <w:pStyle w:val="style0"/>
        <w:jc w:val="both"/>
        <w:rPr>
          <w:rFonts w:ascii="Arial" w:cs="Arial" w:hAnsi="Arial"/>
        </w:rPr>
      </w:pPr>
      <w:r>
        <w:rPr>
          <w:rFonts w:ascii="Arial" w:cs="Arial" w:hAnsi="Arial"/>
        </w:rPr>
        <w:t xml:space="preserve">Asimismo la orientación del profesor debe estar encaminada a mostrar al estudiante la ampliación de los conocimientos sobre la disciplina y el acercamiento a la práctica a través de </w:t>
      </w:r>
      <w:r>
        <w:rPr>
          <w:rFonts w:ascii="Arial" w:cs="Arial" w:hAnsi="Arial"/>
          <w:b/>
        </w:rPr>
        <w:t>grupos de trabajos de investigación</w:t>
      </w:r>
      <w:r>
        <w:rPr>
          <w:rFonts w:ascii="Arial" w:cs="Arial" w:hAnsi="Arial"/>
        </w:rPr>
        <w:t>.</w:t>
      </w:r>
    </w:p>
    <w:p>
      <w:pPr>
        <w:pStyle w:val="style66"/>
        <w:rPr>
          <w:rFonts w:ascii="Arial" w:cs="Arial" w:hAnsi="Arial"/>
          <w:lang w:val="es-ES"/>
        </w:rPr>
      </w:pPr>
    </w:p>
    <w:p>
      <w:pPr>
        <w:pStyle w:val="style0"/>
        <w:jc w:val="both"/>
        <w:rPr>
          <w:rFonts w:ascii="Arial" w:cs="Arial" w:hAnsi="Arial"/>
          <w:lang w:bidi="ar-SA"/>
        </w:rPr>
      </w:pPr>
      <w:r>
        <w:rPr>
          <w:rFonts w:ascii="Arial" w:cs="Arial" w:hAnsi="Arial"/>
          <w:lang w:bidi="ar-SA"/>
        </w:rPr>
        <w:t xml:space="preserve">A continuación se presentan las </w:t>
      </w:r>
      <w:r>
        <w:rPr>
          <w:rFonts w:ascii="Arial" w:cs="Arial" w:hAnsi="Arial"/>
          <w:b/>
          <w:lang w:bidi="ar-SA"/>
        </w:rPr>
        <w:t xml:space="preserve">Indicaciones metodológicas y de organización </w:t>
      </w:r>
      <w:r>
        <w:rPr>
          <w:rFonts w:ascii="Arial" w:cs="Arial" w:hAnsi="Arial"/>
          <w:lang w:bidi="ar-SA"/>
        </w:rPr>
        <w:t>más importantes para cada tema de la asignatura:</w:t>
      </w:r>
    </w:p>
    <w:p>
      <w:pPr>
        <w:pStyle w:val="style66"/>
        <w:rPr>
          <w:rFonts w:ascii="Arial" w:cs="Arial" w:hAnsi="Arial"/>
        </w:rPr>
      </w:pPr>
    </w:p>
    <w:p>
      <w:pPr>
        <w:pStyle w:val="style0"/>
        <w:jc w:val="both"/>
        <w:rPr>
          <w:rFonts w:ascii="Arial" w:cs="Arial" w:hAnsi="Arial"/>
          <w:b/>
        </w:rPr>
      </w:pPr>
      <w:r>
        <w:rPr>
          <w:rFonts w:ascii="Arial" w:cs="Arial" w:hAnsi="Arial"/>
          <w:b/>
        </w:rPr>
        <w:t xml:space="preserve">Tema I </w:t>
      </w:r>
      <w:r>
        <w:rPr>
          <w:rFonts w:ascii="Arial" w:cs="Arial" w:hAnsi="Arial"/>
          <w:b/>
          <w:lang w:val="es-MX"/>
        </w:rPr>
        <w:t>Introducción a la Auditoría de Gestión</w:t>
      </w:r>
    </w:p>
    <w:p>
      <w:pPr>
        <w:pStyle w:val="style0"/>
        <w:jc w:val="both"/>
        <w:rPr>
          <w:rFonts w:ascii="Arial" w:cs="Arial" w:hAnsi="Arial"/>
          <w:b/>
        </w:rPr>
      </w:pPr>
    </w:p>
    <w:p>
      <w:pPr>
        <w:pStyle w:val="style0"/>
        <w:jc w:val="both"/>
        <w:rPr>
          <w:rFonts w:ascii="Arial" w:cs="Arial" w:hAnsi="Arial"/>
        </w:rPr>
      </w:pPr>
      <w:r>
        <w:rPr>
          <w:rFonts w:ascii="Arial" w:cs="Arial" w:hAnsi="Arial"/>
        </w:rPr>
        <w:t xml:space="preserve">De acuerdo con el Plan Temático este tema estará conformado por                                      </w:t>
      </w:r>
      <w:r>
        <w:rPr>
          <w:rFonts w:ascii="Arial" w:cs="Arial" w:hAnsi="Arial"/>
        </w:rPr>
        <w:t>3</w:t>
      </w:r>
      <w:r>
        <w:rPr>
          <w:rFonts w:ascii="Arial" w:cs="Arial" w:hAnsi="Arial"/>
        </w:rPr>
        <w:t xml:space="preserve"> </w:t>
      </w:r>
      <w:r>
        <w:rPr>
          <w:rFonts w:ascii="Arial" w:cs="Arial" w:hAnsi="Arial"/>
        </w:rPr>
        <w:t>conferencia</w:t>
      </w:r>
      <w:r>
        <w:rPr>
          <w:rFonts w:ascii="Arial" w:cs="Arial" w:hAnsi="Arial"/>
        </w:rPr>
        <w:t xml:space="preserve">  </w:t>
      </w:r>
      <w:r>
        <w:rPr>
          <w:rFonts w:ascii="Arial" w:cs="Arial" w:hAnsi="Arial"/>
        </w:rPr>
        <w:t>(C)</w:t>
      </w:r>
      <w:r>
        <w:rPr>
          <w:rFonts w:ascii="Arial" w:cs="Arial" w:hAnsi="Arial"/>
        </w:rPr>
        <w:t xml:space="preserve">, 2 Clase Práctica </w:t>
      </w:r>
      <w:r>
        <w:rPr>
          <w:rFonts w:ascii="Arial" w:cs="Arial" w:hAnsi="Arial"/>
        </w:rPr>
        <w:t xml:space="preserve">Demostrativa </w:t>
      </w:r>
      <w:r>
        <w:rPr>
          <w:rFonts w:ascii="Arial" w:cs="Arial" w:hAnsi="Arial"/>
        </w:rPr>
        <w:t>(CP</w:t>
      </w:r>
      <w:r>
        <w:rPr>
          <w:rFonts w:ascii="Arial" w:cs="Arial" w:hAnsi="Arial"/>
        </w:rPr>
        <w:t>D</w:t>
      </w:r>
      <w:r>
        <w:rPr>
          <w:rFonts w:ascii="Arial" w:cs="Arial" w:hAnsi="Arial"/>
        </w:rPr>
        <w:t>)</w:t>
      </w:r>
      <w:r>
        <w:rPr>
          <w:rFonts w:ascii="Arial" w:cs="Arial" w:hAnsi="Arial"/>
        </w:rPr>
        <w:t xml:space="preserve"> y</w:t>
      </w:r>
      <w:r>
        <w:rPr>
          <w:rFonts w:ascii="Arial" w:cs="Arial" w:hAnsi="Arial"/>
        </w:rPr>
        <w:t xml:space="preserve"> </w:t>
      </w:r>
      <w:r>
        <w:rPr>
          <w:rFonts w:ascii="Arial" w:cs="Arial" w:hAnsi="Arial"/>
        </w:rPr>
        <w:t xml:space="preserve">2 </w:t>
      </w:r>
      <w:r>
        <w:rPr>
          <w:rFonts w:ascii="Arial" w:cs="Arial" w:hAnsi="Arial"/>
        </w:rPr>
        <w:t>seminarios</w:t>
      </w:r>
      <w:r>
        <w:rPr>
          <w:rFonts w:ascii="Arial" w:cs="Arial" w:hAnsi="Arial"/>
        </w:rPr>
        <w:t xml:space="preserve"> (</w:t>
      </w:r>
      <w:r>
        <w:rPr>
          <w:rFonts w:ascii="Arial" w:cs="Arial" w:hAnsi="Arial"/>
        </w:rPr>
        <w:t>S</w:t>
      </w:r>
      <w:r>
        <w:rPr>
          <w:rFonts w:ascii="Arial" w:cs="Arial" w:hAnsi="Arial"/>
        </w:rPr>
        <w:t>)</w:t>
      </w:r>
      <w:r>
        <w:rPr>
          <w:rFonts w:ascii="Arial" w:cs="Arial" w:hAnsi="Arial"/>
        </w:rPr>
        <w:t xml:space="preserve"> </w:t>
      </w:r>
      <w:r>
        <w:rPr>
          <w:rFonts w:ascii="Arial" w:cs="Arial" w:hAnsi="Arial"/>
        </w:rPr>
        <w:t>, como sigue</w:t>
      </w:r>
      <w:r>
        <w:rPr>
          <w:rFonts w:ascii="Arial" w:cs="Arial" w:hAnsi="Arial"/>
        </w:rPr>
        <w:t>:</w:t>
      </w:r>
    </w:p>
    <w:p>
      <w:pPr>
        <w:pStyle w:val="style67"/>
        <w:tabs>
          <w:tab w:val="left" w:leader="none" w:pos="966"/>
        </w:tabs>
        <w:ind w:left="0"/>
        <w:jc w:val="both"/>
        <w:rPr>
          <w:rFonts w:ascii="Arial" w:cs="Arial" w:hAnsi="Arial"/>
          <w:b/>
        </w:rPr>
      </w:pPr>
    </w:p>
    <w:tbl>
      <w:tblPr>
        <w:tblW w:w="935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134"/>
        <w:gridCol w:w="6946"/>
        <w:gridCol w:w="1276"/>
      </w:tblGrid>
      <w:tr>
        <w:trPr/>
        <w:tc>
          <w:tcPr>
            <w:tcW w:w="1134" w:type="dxa"/>
            <w:tcBorders/>
            <w:tcFitText w:val="false"/>
            <w:vAlign w:val="center"/>
          </w:tcPr>
          <w:p>
            <w:pPr>
              <w:pStyle w:val="style0"/>
              <w:jc w:val="center"/>
              <w:rPr>
                <w:rFonts w:ascii="Arial" w:cs="Arial" w:hAnsi="Arial"/>
                <w:b/>
              </w:rPr>
            </w:pPr>
            <w:r>
              <w:rPr>
                <w:rFonts w:ascii="Arial" w:cs="Arial" w:hAnsi="Arial"/>
                <w:b/>
              </w:rPr>
              <w:t>Act. Doc.</w:t>
            </w:r>
          </w:p>
          <w:p>
            <w:pPr>
              <w:pStyle w:val="style0"/>
              <w:jc w:val="center"/>
              <w:rPr>
                <w:rFonts w:ascii="Arial" w:cs="Arial" w:hAnsi="Arial"/>
                <w:b/>
              </w:rPr>
            </w:pPr>
            <w:r>
              <w:rPr>
                <w:rFonts w:ascii="Arial" w:cs="Arial" w:hAnsi="Arial"/>
                <w:b/>
              </w:rPr>
              <w:t>Número</w:t>
            </w:r>
          </w:p>
        </w:tc>
        <w:tc>
          <w:tcPr>
            <w:tcW w:w="6946" w:type="dxa"/>
            <w:tcBorders/>
            <w:tcFitText w:val="false"/>
            <w:vAlign w:val="center"/>
          </w:tcPr>
          <w:p>
            <w:pPr>
              <w:pStyle w:val="style0"/>
              <w:jc w:val="center"/>
              <w:rPr>
                <w:rFonts w:ascii="Arial" w:cs="Arial" w:hAnsi="Arial"/>
              </w:rPr>
            </w:pPr>
            <w:r>
              <w:rPr>
                <w:rFonts w:ascii="Arial" w:cs="Arial" w:hAnsi="Arial"/>
                <w:b/>
              </w:rPr>
              <w:t>CONTENIDO</w:t>
            </w:r>
          </w:p>
        </w:tc>
        <w:tc>
          <w:tcPr>
            <w:tcW w:w="1276" w:type="dxa"/>
            <w:tcBorders/>
            <w:tcFitText w:val="false"/>
            <w:vAlign w:val="center"/>
          </w:tcPr>
          <w:p>
            <w:pPr>
              <w:pStyle w:val="style0"/>
              <w:jc w:val="center"/>
              <w:rPr>
                <w:rFonts w:ascii="Arial" w:cs="Arial" w:hAnsi="Arial"/>
              </w:rPr>
            </w:pPr>
            <w:r>
              <w:rPr>
                <w:rFonts w:ascii="Arial" w:cs="Arial" w:hAnsi="Arial"/>
                <w:b/>
              </w:rPr>
              <w:t>Forma de Docencia</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1/2</w:t>
            </w:r>
          </w:p>
        </w:tc>
        <w:tc>
          <w:tcPr>
            <w:tcW w:w="6946" w:type="dxa"/>
            <w:tcBorders/>
            <w:tcFitText w:val="false"/>
            <w:vAlign w:val="center"/>
          </w:tcPr>
          <w:p>
            <w:pPr>
              <w:pStyle w:val="style0"/>
              <w:jc w:val="both"/>
              <w:rPr>
                <w:rFonts w:ascii="Arial" w:cs="Arial" w:hAnsi="Arial"/>
                <w:b/>
              </w:rPr>
            </w:pPr>
            <w:r>
              <w:rPr>
                <w:rFonts w:ascii="Arial" w:cs="Arial" w:hAnsi="Arial"/>
                <w:b/>
              </w:rPr>
              <w:t xml:space="preserve">Tema I Introducción a </w:t>
            </w:r>
            <w:r>
              <w:rPr>
                <w:rFonts w:ascii="Arial" w:cs="Arial" w:hAnsi="Arial"/>
                <w:b/>
                <w:lang w:eastAsia="es-MX"/>
              </w:rPr>
              <w:t>la Auditoría de Gestión</w:t>
            </w:r>
            <w:r>
              <w:rPr>
                <w:rFonts w:ascii="Arial" w:cs="Arial" w:hAnsi="Arial"/>
                <w:lang w:val="es-MX"/>
              </w:rPr>
              <w:t xml:space="preserve">. </w:t>
            </w:r>
            <w:r>
              <w:rPr>
                <w:rFonts w:ascii="Arial" w:cs="Arial" w:hAnsi="Arial"/>
                <w:spacing w:val="-3"/>
              </w:rPr>
              <w:t xml:space="preserve">1.1 Conceptos de </w:t>
            </w:r>
            <w:r>
              <w:rPr>
                <w:rFonts w:ascii="Arial" w:cs="Arial" w:hAnsi="Arial"/>
              </w:rPr>
              <w:t>Gestión y Control de Gestión 1.2 Interrelación entre la gestión, el control de gestión y la auditoría de gestión</w:t>
            </w:r>
            <w:r>
              <w:rPr>
                <w:rFonts w:ascii="Arial" w:cs="Arial" w:hAnsi="Arial"/>
                <w:spacing w:val="-3"/>
              </w:rPr>
              <w:t xml:space="preserve">. </w:t>
            </w:r>
            <w:r>
              <w:rPr>
                <w:rFonts w:ascii="Arial" w:cs="Arial" w:hAnsi="Arial"/>
              </w:rPr>
              <w:t>1.3 Antecedentes, c</w:t>
            </w:r>
            <w:r>
              <w:rPr>
                <w:rFonts w:ascii="Arial" w:cs="Arial" w:hAnsi="Arial"/>
                <w:lang w:val="es-MX"/>
              </w:rPr>
              <w:t>oncepto, significado e importancia de la Auditoría de Gestión.</w:t>
            </w:r>
            <w:r>
              <w:rPr>
                <w:rFonts w:ascii="Arial" w:cs="Arial" w:hAnsi="Arial"/>
                <w:spacing w:val="-3"/>
              </w:rPr>
              <w:t xml:space="preserve"> </w:t>
            </w:r>
          </w:p>
        </w:tc>
        <w:tc>
          <w:tcPr>
            <w:tcW w:w="1276" w:type="dxa"/>
            <w:tcBorders/>
            <w:tcFitText w:val="false"/>
            <w:vAlign w:val="center"/>
          </w:tcPr>
          <w:p>
            <w:pPr>
              <w:pStyle w:val="style0"/>
              <w:jc w:val="center"/>
              <w:rPr>
                <w:rFonts w:ascii="Arial" w:cs="Arial" w:hAnsi="Arial"/>
                <w:b/>
              </w:rPr>
            </w:pPr>
            <w:r>
              <w:rPr>
                <w:rFonts w:ascii="Arial" w:cs="Arial" w:hAnsi="Arial"/>
                <w:b/>
              </w:rPr>
              <w:t>2</w:t>
            </w:r>
            <w:r>
              <w:rPr>
                <w:rFonts w:ascii="Arial" w:cs="Arial" w:hAnsi="Arial"/>
                <w:b/>
              </w:rPr>
              <w:t>C</w:t>
            </w:r>
          </w:p>
        </w:tc>
      </w:tr>
      <w:tr>
        <w:tblPrEx/>
        <w:trPr>
          <w:trHeight w:val="650" w:hRule="atLeast"/>
        </w:trPr>
        <w:tc>
          <w:tcPr>
            <w:tcW w:w="1134" w:type="dxa"/>
            <w:tcBorders/>
            <w:tcFitText w:val="false"/>
            <w:vAlign w:val="center"/>
          </w:tcPr>
          <w:p>
            <w:pPr>
              <w:pStyle w:val="style0"/>
              <w:jc w:val="center"/>
              <w:rPr>
                <w:rFonts w:ascii="Arial" w:cs="Arial" w:hAnsi="Arial"/>
                <w:b/>
              </w:rPr>
            </w:pPr>
            <w:r>
              <w:rPr>
                <w:rFonts w:ascii="Arial" w:cs="Arial" w:hAnsi="Arial"/>
                <w:b/>
              </w:rPr>
              <w:t>3</w:t>
            </w:r>
          </w:p>
        </w:tc>
        <w:tc>
          <w:tcPr>
            <w:tcW w:w="6946" w:type="dxa"/>
            <w:tcBorders/>
            <w:tcFitText w:val="false"/>
            <w:vAlign w:val="center"/>
          </w:tcPr>
          <w:p>
            <w:pPr>
              <w:pStyle w:val="style0"/>
              <w:jc w:val="both"/>
              <w:rPr>
                <w:rFonts w:ascii="Arial" w:cs="Arial" w:hAnsi="Arial"/>
                <w:b/>
              </w:rPr>
            </w:pPr>
            <w:r>
              <w:rPr>
                <w:rFonts w:ascii="Arial" w:cs="Arial" w:hAnsi="Arial"/>
                <w:b/>
              </w:rPr>
              <w:t xml:space="preserve">Tema I Introducción a </w:t>
            </w:r>
            <w:r>
              <w:rPr>
                <w:rFonts w:ascii="Arial" w:cs="Arial" w:hAnsi="Arial"/>
                <w:b/>
                <w:lang w:eastAsia="es-MX"/>
              </w:rPr>
              <w:t>la Auditoría de Gestión</w:t>
            </w:r>
            <w:r>
              <w:rPr>
                <w:rFonts w:ascii="Arial" w:cs="Arial" w:hAnsi="Arial"/>
                <w:lang w:val="es-MX"/>
              </w:rPr>
              <w:t xml:space="preserve">. </w:t>
            </w:r>
            <w:r>
              <w:rPr>
                <w:rFonts w:ascii="Arial" w:cs="Arial" w:hAnsi="Arial"/>
                <w:spacing w:val="-3"/>
              </w:rPr>
              <w:t xml:space="preserve">1.1 Conceptos de </w:t>
            </w:r>
            <w:r>
              <w:rPr>
                <w:rFonts w:ascii="Arial" w:cs="Arial" w:hAnsi="Arial"/>
              </w:rPr>
              <w:t xml:space="preserve">Gestión y Control de Gestión 1.2 Interrelación entre la gestión, el control de gestión y la auditoría de gestión </w:t>
            </w:r>
            <w:r>
              <w:rPr>
                <w:rFonts w:ascii="Arial" w:cs="Arial" w:hAnsi="Arial"/>
              </w:rPr>
              <w:t>1.3 Antecedentes, c</w:t>
            </w:r>
            <w:r>
              <w:rPr>
                <w:rFonts w:ascii="Arial" w:cs="Arial" w:hAnsi="Arial"/>
                <w:lang w:val="es-MX"/>
              </w:rPr>
              <w:t>oncepto, significado e importancia de la Auditoría de Gestión.</w:t>
            </w:r>
            <w:r>
              <w:rPr>
                <w:rFonts w:ascii="Arial" w:cs="Arial" w:hAnsi="Arial"/>
              </w:rPr>
              <w:t>1</w:t>
            </w:r>
            <w:r>
              <w:rPr>
                <w:rFonts w:ascii="Arial" w:cs="Arial" w:hAnsi="Arial"/>
                <w:spacing w:val="-3"/>
              </w:rPr>
              <w:t>.</w:t>
            </w:r>
          </w:p>
        </w:tc>
        <w:tc>
          <w:tcPr>
            <w:tcW w:w="1276" w:type="dxa"/>
            <w:tcBorders/>
            <w:tcFitText w:val="false"/>
            <w:vAlign w:val="center"/>
          </w:tcPr>
          <w:p>
            <w:pPr>
              <w:pStyle w:val="style0"/>
              <w:jc w:val="left"/>
              <w:rPr>
                <w:rFonts w:ascii="Arial" w:cs="Arial" w:hAnsi="Arial"/>
              </w:rPr>
            </w:pPr>
            <w:r>
              <w:rPr>
                <w:rFonts w:ascii="Arial" w:cs="Arial" w:hAnsi="Arial"/>
              </w:rPr>
              <w:t xml:space="preserve"> </w:t>
            </w:r>
            <w:r>
              <w:rPr>
                <w:rFonts w:ascii="Arial" w:cs="Arial" w:hAnsi="Arial"/>
              </w:rPr>
              <w:t xml:space="preserve">     </w:t>
            </w:r>
            <w:r>
              <w:rPr>
                <w:rFonts w:ascii="Arial" w:cs="Arial" w:hAnsi="Arial"/>
                <w:b/>
                <w:bCs/>
                <w:highlight w:val="none"/>
              </w:rPr>
              <w:t>S</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4</w:t>
            </w:r>
          </w:p>
        </w:tc>
        <w:tc>
          <w:tcPr>
            <w:tcW w:w="6946" w:type="dxa"/>
            <w:tcBorders/>
            <w:tcFitText w:val="false"/>
            <w:vAlign w:val="center"/>
          </w:tcPr>
          <w:p>
            <w:pPr>
              <w:pStyle w:val="style0"/>
              <w:jc w:val="both"/>
              <w:rPr>
                <w:rFonts w:ascii="Arial" w:cs="Arial" w:hAnsi="Arial"/>
                <w:b/>
              </w:rPr>
            </w:pPr>
            <w:r>
              <w:rPr>
                <w:rFonts w:ascii="Arial" w:cs="Arial" w:hAnsi="Arial"/>
                <w:b/>
              </w:rPr>
              <w:t xml:space="preserve">Tema I Introducción a </w:t>
            </w:r>
            <w:r>
              <w:rPr>
                <w:rFonts w:ascii="Arial" w:cs="Arial" w:hAnsi="Arial"/>
                <w:b/>
                <w:lang w:eastAsia="es-MX"/>
              </w:rPr>
              <w:t>la Auditoría de Gestión</w:t>
            </w:r>
            <w:r>
              <w:rPr>
                <w:rFonts w:ascii="Arial" w:cs="Arial" w:hAnsi="Arial"/>
                <w:lang w:val="es-MX"/>
              </w:rPr>
              <w:t xml:space="preserve">. </w:t>
            </w:r>
            <w:r>
              <w:rPr>
                <w:rFonts w:ascii="Arial" w:cs="Arial" w:hAnsi="Arial"/>
                <w:spacing w:val="-3"/>
              </w:rPr>
              <w:t>1.4 Hallazgos 1.5 Evidencia y Técnicas de recolección de información en la auditoría de gestión. 1.6 Fases o etapa de la Auditoría de Gestión</w:t>
            </w:r>
          </w:p>
        </w:tc>
        <w:tc>
          <w:tcPr>
            <w:tcW w:w="1276" w:type="dxa"/>
            <w:tcBorders/>
            <w:tcFitText w:val="false"/>
            <w:vAlign w:val="center"/>
          </w:tcPr>
          <w:p>
            <w:pPr>
              <w:pStyle w:val="style0"/>
              <w:jc w:val="center"/>
              <w:rPr>
                <w:rFonts w:ascii="Arial" w:cs="Arial" w:hAnsi="Arial"/>
                <w:b/>
              </w:rPr>
            </w:pPr>
            <w:r>
              <w:rPr>
                <w:rFonts w:ascii="Arial" w:cs="Arial" w:hAnsi="Arial"/>
                <w:b/>
              </w:rPr>
              <w:t>C</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5</w:t>
            </w:r>
            <w:r>
              <w:rPr>
                <w:rFonts w:ascii="Arial" w:cs="Arial" w:hAnsi="Arial"/>
                <w:b/>
              </w:rPr>
              <w:t>/</w:t>
            </w:r>
            <w:r>
              <w:rPr>
                <w:rFonts w:ascii="Arial" w:cs="Arial" w:hAnsi="Arial"/>
                <w:b/>
              </w:rPr>
              <w:t>6</w:t>
            </w:r>
          </w:p>
        </w:tc>
        <w:tc>
          <w:tcPr>
            <w:tcW w:w="6946" w:type="dxa"/>
            <w:tcBorders/>
            <w:tcFitText w:val="false"/>
            <w:vAlign w:val="center"/>
          </w:tcPr>
          <w:p>
            <w:pPr>
              <w:pStyle w:val="style0"/>
              <w:jc w:val="both"/>
              <w:rPr>
                <w:rFonts w:ascii="Arial" w:cs="Arial" w:hAnsi="Arial"/>
                <w:b/>
              </w:rPr>
            </w:pPr>
            <w:r>
              <w:rPr>
                <w:rFonts w:ascii="Arial" w:cs="Arial" w:hAnsi="Arial"/>
                <w:b/>
              </w:rPr>
              <w:t xml:space="preserve">Tema I Introducción a </w:t>
            </w:r>
            <w:r>
              <w:rPr>
                <w:rFonts w:ascii="Arial" w:cs="Arial" w:hAnsi="Arial"/>
                <w:b/>
                <w:lang w:eastAsia="es-MX"/>
              </w:rPr>
              <w:t>la Auditoría de Gestión</w:t>
            </w:r>
            <w:r>
              <w:rPr>
                <w:rFonts w:ascii="Arial" w:cs="Arial" w:hAnsi="Arial"/>
                <w:lang w:val="es-MX"/>
              </w:rPr>
              <w:t xml:space="preserve">. </w:t>
            </w:r>
            <w:r>
              <w:rPr>
                <w:rFonts w:ascii="Arial" w:cs="Arial" w:hAnsi="Arial"/>
                <w:spacing w:val="-3"/>
              </w:rPr>
              <w:t>1.4 Hallazgos 1.5 Evidencia y Técnicas de recolección de información en la auditoría de gestión. 1.6 Fases o etapa de la Auditoría de Gestión</w:t>
            </w:r>
            <w:r>
              <w:rPr>
                <w:rFonts w:ascii="Arial" w:cs="Arial" w:hAnsi="Arial"/>
                <w:spacing w:val="-3"/>
              </w:rPr>
              <w:t>.</w:t>
            </w:r>
          </w:p>
        </w:tc>
        <w:tc>
          <w:tcPr>
            <w:tcW w:w="1276" w:type="dxa"/>
            <w:tcBorders/>
            <w:tcFitText w:val="false"/>
            <w:vAlign w:val="center"/>
          </w:tcPr>
          <w:p>
            <w:pPr>
              <w:pStyle w:val="style0"/>
              <w:jc w:val="center"/>
              <w:rPr>
                <w:rFonts w:ascii="Arial" w:cs="Arial" w:hAnsi="Arial"/>
              </w:rPr>
            </w:pPr>
            <w:r>
              <w:rPr>
                <w:rFonts w:ascii="Arial" w:cs="Arial" w:hAnsi="Arial"/>
                <w:b/>
              </w:rPr>
              <w:t>2</w:t>
            </w:r>
            <w:r>
              <w:rPr>
                <w:rFonts w:ascii="Arial" w:cs="Arial" w:hAnsi="Arial"/>
                <w:b/>
              </w:rPr>
              <w:t>CPD</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7</w:t>
            </w:r>
          </w:p>
        </w:tc>
        <w:tc>
          <w:tcPr>
            <w:tcW w:w="6946" w:type="dxa"/>
            <w:tcBorders/>
            <w:tcFitText w:val="false"/>
            <w:vAlign w:val="center"/>
          </w:tcPr>
          <w:p>
            <w:pPr>
              <w:pStyle w:val="style0"/>
              <w:jc w:val="both"/>
              <w:rPr>
                <w:rFonts w:ascii="Arial" w:cs="Arial" w:hAnsi="Arial"/>
                <w:lang w:val="es-MX"/>
              </w:rPr>
            </w:pPr>
            <w:r>
              <w:rPr>
                <w:rFonts w:ascii="Arial" w:cs="Arial" w:hAnsi="Arial"/>
                <w:b/>
              </w:rPr>
              <w:t xml:space="preserve">Tema I Introducción a </w:t>
            </w:r>
            <w:r>
              <w:rPr>
                <w:rFonts w:ascii="Arial" w:cs="Arial" w:hAnsi="Arial"/>
                <w:b/>
                <w:lang w:eastAsia="es-MX"/>
              </w:rPr>
              <w:t>la Auditoría de Gestión</w:t>
            </w:r>
            <w:r>
              <w:rPr>
                <w:rFonts w:ascii="Arial" w:cs="Arial" w:hAnsi="Arial"/>
                <w:lang w:val="es-MX"/>
              </w:rPr>
              <w:t xml:space="preserve">. </w:t>
            </w:r>
            <w:r>
              <w:rPr>
                <w:rFonts w:ascii="Arial" w:cs="Arial" w:hAnsi="Arial"/>
                <w:spacing w:val="-3"/>
              </w:rPr>
              <w:t>1.4 Hallazgos 1.5 Evidencia y Técnicas de recolección de información en la auditoría de gestión. 1.6 Fases o etapa de la Auditoría de Gestión</w:t>
            </w:r>
          </w:p>
        </w:tc>
        <w:tc>
          <w:tcPr>
            <w:tcW w:w="1276" w:type="dxa"/>
            <w:tcBorders/>
            <w:tcFitText w:val="false"/>
            <w:vAlign w:val="center"/>
          </w:tcPr>
          <w:p>
            <w:pPr>
              <w:pStyle w:val="style0"/>
              <w:jc w:val="center"/>
              <w:rPr>
                <w:rFonts w:ascii="Arial" w:cs="Arial" w:hAnsi="Arial"/>
                <w:b/>
              </w:rPr>
            </w:pPr>
            <w:r>
              <w:rPr>
                <w:rFonts w:ascii="Arial" w:cs="Arial" w:hAnsi="Arial"/>
                <w:b/>
              </w:rPr>
              <w:t>S</w:t>
            </w:r>
          </w:p>
        </w:tc>
      </w:tr>
    </w:tbl>
    <w:p>
      <w:pPr>
        <w:pStyle w:val="style67"/>
        <w:tabs>
          <w:tab w:val="left" w:leader="none" w:pos="966"/>
        </w:tabs>
        <w:ind w:left="0"/>
        <w:jc w:val="both"/>
        <w:rPr>
          <w:rFonts w:ascii="Arial" w:cs="Arial" w:hAnsi="Arial"/>
        </w:rPr>
      </w:pPr>
    </w:p>
    <w:p>
      <w:pPr>
        <w:pStyle w:val="style67"/>
        <w:tabs>
          <w:tab w:val="left" w:leader="none" w:pos="966"/>
        </w:tabs>
        <w:ind w:left="0"/>
        <w:jc w:val="both"/>
        <w:rPr>
          <w:rFonts w:ascii="Arial" w:cs="Arial" w:hAnsi="Arial"/>
        </w:rPr>
      </w:pPr>
      <w:r>
        <w:rPr>
          <w:rFonts w:ascii="Arial" w:cs="Arial" w:hAnsi="Arial"/>
        </w:rPr>
        <w:t>En la</w:t>
      </w:r>
      <w:r>
        <w:rPr>
          <w:rFonts w:ascii="Arial" w:cs="Arial" w:hAnsi="Arial"/>
        </w:rPr>
        <w:t>s</w:t>
      </w:r>
      <w:r>
        <w:rPr>
          <w:rFonts w:ascii="Arial" w:cs="Arial" w:hAnsi="Arial"/>
        </w:rPr>
        <w:t xml:space="preserve"> </w:t>
      </w:r>
      <w:r>
        <w:rPr>
          <w:rFonts w:ascii="Arial" w:cs="Arial" w:hAnsi="Arial"/>
          <w:b/>
        </w:rPr>
        <w:t>Conferencia</w:t>
      </w:r>
      <w:r>
        <w:rPr>
          <w:rFonts w:ascii="Arial" w:cs="Arial" w:hAnsi="Arial"/>
          <w:b/>
        </w:rPr>
        <w:t>s</w:t>
      </w:r>
      <w:r>
        <w:rPr>
          <w:rFonts w:ascii="Arial" w:cs="Arial" w:hAnsi="Arial"/>
        </w:rPr>
        <w:t xml:space="preserve"> sobre el </w:t>
      </w:r>
      <w:r>
        <w:rPr>
          <w:rFonts w:ascii="Arial" w:cs="Arial" w:hAnsi="Arial"/>
          <w:b/>
        </w:rPr>
        <w:t xml:space="preserve">Tema I Introducción a la Auditoría de Gestión </w:t>
      </w:r>
      <w:r>
        <w:rPr>
          <w:rFonts w:ascii="Arial" w:cs="Arial" w:hAnsi="Arial"/>
        </w:rPr>
        <w:t xml:space="preserve">se inicia con una presentación de los distintos conceptos relacionados con </w:t>
      </w:r>
      <w:r>
        <w:rPr>
          <w:rFonts w:ascii="Arial" w:cs="Arial" w:hAnsi="Arial"/>
          <w:b/>
        </w:rPr>
        <w:t>Gestión, Control de Gestión y Auditoría de Gestión</w:t>
      </w:r>
      <w:r>
        <w:rPr>
          <w:rFonts w:ascii="Arial" w:cs="Arial" w:hAnsi="Arial"/>
        </w:rPr>
        <w:t xml:space="preserve">, de forma que el alumno pueda comprender la interrelación existente entre ellos. El profesor debe destacar el </w:t>
      </w:r>
      <w:r>
        <w:rPr>
          <w:rFonts w:ascii="Arial" w:cs="Arial" w:hAnsi="Arial"/>
          <w:b/>
        </w:rPr>
        <w:t>cuadro comparativo entre la Auditoría Financiera y la Auditoría de Gestión</w:t>
      </w:r>
      <w:r>
        <w:rPr>
          <w:rFonts w:ascii="Arial" w:cs="Arial" w:hAnsi="Arial"/>
        </w:rPr>
        <w:t xml:space="preserve"> a partir de solicitar a los estudiantes sus criterios con respecto a los elementos siguientes: Estados financieros,  Objetivos, Insumos, Control Interno, las personas que la realizan y la orientación de las recomendaciones.</w:t>
      </w:r>
    </w:p>
    <w:p>
      <w:pPr>
        <w:pStyle w:val="style67"/>
        <w:tabs>
          <w:tab w:val="left" w:leader="none" w:pos="966"/>
        </w:tabs>
        <w:ind w:left="0"/>
        <w:jc w:val="both"/>
        <w:rPr>
          <w:rFonts w:ascii="Arial" w:cs="Arial" w:hAnsi="Arial"/>
        </w:rPr>
      </w:pPr>
      <w:r>
        <w:rPr>
          <w:rFonts w:ascii="Arial" w:cs="Arial" w:hAnsi="Arial"/>
        </w:rPr>
        <w:t>A continuación se explican los aspectos fundamentales siguientes:</w:t>
      </w:r>
    </w:p>
    <w:p>
      <w:pPr>
        <w:pStyle w:val="style67"/>
        <w:numPr>
          <w:ilvl w:val="0"/>
          <w:numId w:val="5"/>
        </w:numPr>
        <w:jc w:val="both"/>
        <w:rPr>
          <w:rFonts w:ascii="Arial" w:cs="Arial" w:hAnsi="Arial"/>
        </w:rPr>
      </w:pPr>
      <w:r>
        <w:rPr>
          <w:rFonts w:ascii="Arial" w:cs="Arial" w:hAnsi="Arial"/>
          <w:b/>
        </w:rPr>
        <w:t>Objetivos de la Auditoría de Gestión</w:t>
      </w:r>
      <w:r>
        <w:rPr>
          <w:rFonts w:ascii="Arial" w:cs="Arial" w:hAnsi="Arial"/>
        </w:rPr>
        <w:t>; como uno de aspectos más relevantes del tema I. Es importante explicar cada uno de los objetivos, toda vez que en los temas II y III se mostrarán estos objetivos especificados para cada una de las áreas centrales y funcionales.</w:t>
      </w:r>
    </w:p>
    <w:p>
      <w:pPr>
        <w:pStyle w:val="style67"/>
        <w:numPr>
          <w:ilvl w:val="0"/>
          <w:numId w:val="5"/>
        </w:numPr>
        <w:jc w:val="both"/>
        <w:rPr>
          <w:rFonts w:ascii="Arial" w:cs="Arial" w:hAnsi="Arial"/>
        </w:rPr>
      </w:pPr>
      <w:r>
        <w:rPr>
          <w:rFonts w:ascii="Arial" w:cs="Arial" w:hAnsi="Arial"/>
          <w:b/>
        </w:rPr>
        <w:t>Términos de medición de la Auditoría de Gestión</w:t>
      </w:r>
      <w:r>
        <w:rPr>
          <w:rFonts w:ascii="Arial" w:cs="Arial" w:hAnsi="Arial"/>
        </w:rPr>
        <w:t>; permiten la evaluación cualitativa y cuantitativa de la gestión en cualquier organización.</w:t>
      </w:r>
    </w:p>
    <w:p>
      <w:pPr>
        <w:pStyle w:val="style67"/>
        <w:numPr>
          <w:ilvl w:val="0"/>
          <w:numId w:val="5"/>
        </w:numPr>
        <w:jc w:val="both"/>
        <w:rPr>
          <w:rFonts w:ascii="Arial" w:cs="Arial" w:hAnsi="Arial"/>
        </w:rPr>
      </w:pPr>
      <w:r>
        <w:rPr>
          <w:rFonts w:ascii="Arial" w:cs="Arial" w:hAnsi="Arial"/>
          <w:b/>
        </w:rPr>
        <w:t>Elementos de la Auditoría de Gestión</w:t>
      </w:r>
      <w:r>
        <w:rPr>
          <w:rFonts w:ascii="Arial" w:cs="Arial" w:hAnsi="Arial"/>
        </w:rPr>
        <w:t>; criterios generales que debe verificar y comprobar el auditor de gestión.</w:t>
      </w:r>
    </w:p>
    <w:p>
      <w:pPr>
        <w:pStyle w:val="style0"/>
        <w:jc w:val="both"/>
        <w:rPr>
          <w:rFonts w:ascii="Arial" w:cs="Arial" w:hAnsi="Arial"/>
        </w:rPr>
      </w:pPr>
      <w:r>
        <w:rPr>
          <w:rFonts w:ascii="Arial" w:cs="Arial" w:hAnsi="Arial"/>
        </w:rPr>
        <w:t xml:space="preserve">El profesor debe explicar que el término </w:t>
      </w:r>
      <w:r>
        <w:rPr>
          <w:rFonts w:ascii="Arial" w:cs="Arial" w:hAnsi="Arial"/>
          <w:b/>
        </w:rPr>
        <w:t>HALLAZGO</w:t>
      </w:r>
      <w:r>
        <w:rPr>
          <w:rFonts w:ascii="Arial" w:cs="Arial" w:hAnsi="Arial"/>
        </w:rPr>
        <w:t xml:space="preserve"> se emplea en un sentido crítico y se refiere a cualquier situación deficiente y relevante que se determine por medio de la aplicación de los procedimientos de </w:t>
      </w:r>
      <w:r>
        <w:rPr>
          <w:rFonts w:ascii="Arial" w:cs="Arial" w:hAnsi="Arial"/>
        </w:rPr>
        <w:t>auditoría</w:t>
      </w:r>
      <w:r>
        <w:rPr>
          <w:rFonts w:ascii="Arial" w:cs="Arial" w:hAnsi="Arial"/>
        </w:rPr>
        <w:t xml:space="preserve"> en áreas consideradas como críticas y por lo tanto examinadas y que además sea estructurada de acuerdo con determinados </w:t>
      </w:r>
      <w:r>
        <w:rPr>
          <w:rFonts w:ascii="Arial" w:cs="Arial" w:hAnsi="Arial"/>
        </w:rPr>
        <w:t xml:space="preserve">atributos y que sea de interés para la organización auditada. Debe hacer hincapié en los </w:t>
      </w:r>
      <w:r>
        <w:rPr>
          <w:rFonts w:ascii="Arial" w:cs="Arial" w:hAnsi="Arial"/>
          <w:b/>
        </w:rPr>
        <w:t xml:space="preserve">ATRIBUTOS DEL HALLAZGO DE </w:t>
      </w:r>
      <w:r>
        <w:rPr>
          <w:rFonts w:ascii="Arial" w:cs="Arial" w:hAnsi="Arial"/>
          <w:b/>
        </w:rPr>
        <w:t>AUDITORÍA</w:t>
      </w:r>
      <w:r>
        <w:rPr>
          <w:rFonts w:ascii="Arial" w:cs="Arial" w:hAnsi="Arial"/>
          <w:b/>
        </w:rPr>
        <w:t xml:space="preserve"> DE GESTION</w:t>
      </w:r>
      <w:r>
        <w:rPr>
          <w:rFonts w:ascii="Arial" w:cs="Arial" w:hAnsi="Arial"/>
        </w:rPr>
        <w:t xml:space="preserve"> referidos a:</w:t>
      </w:r>
    </w:p>
    <w:p>
      <w:pPr>
        <w:pStyle w:val="style0"/>
        <w:jc w:val="both"/>
        <w:rPr>
          <w:rFonts w:ascii="Arial" w:cs="Arial" w:hAnsi="Arial"/>
        </w:rPr>
      </w:pPr>
    </w:p>
    <w:p>
      <w:pPr>
        <w:pStyle w:val="style4097"/>
        <w:numPr>
          <w:ilvl w:val="0"/>
          <w:numId w:val="6"/>
        </w:numPr>
        <w:jc w:val="both"/>
        <w:rPr>
          <w:rFonts w:cs="Arial"/>
          <w:szCs w:val="24"/>
        </w:rPr>
      </w:pPr>
      <w:r>
        <w:rPr>
          <w:rFonts w:cs="Arial"/>
          <w:szCs w:val="24"/>
        </w:rPr>
        <w:t xml:space="preserve">La </w:t>
      </w:r>
      <w:r>
        <w:rPr>
          <w:rFonts w:cs="Arial"/>
          <w:b/>
          <w:szCs w:val="24"/>
          <w:u w:val="single"/>
        </w:rPr>
        <w:t>Condición</w:t>
      </w:r>
      <w:r>
        <w:rPr>
          <w:rFonts w:cs="Arial"/>
          <w:szCs w:val="24"/>
        </w:rPr>
        <w:t xml:space="preserve"> es la Operación, actividad o transacción tal como se desarrolla. La condición refleja el grado en que los criterios o estándares están siendo logrados o aplicados; constituye la situación encontrada por el auditor con respecto a una operación, actividad o transacción.</w:t>
      </w:r>
    </w:p>
    <w:p>
      <w:pPr>
        <w:pStyle w:val="style0"/>
        <w:jc w:val="both"/>
        <w:rPr>
          <w:rFonts w:ascii="Arial" w:cs="Arial" w:hAnsi="Arial"/>
          <w:lang w:val="es-CO"/>
        </w:rPr>
      </w:pPr>
    </w:p>
    <w:p>
      <w:pPr>
        <w:pStyle w:val="style4097"/>
        <w:numPr>
          <w:ilvl w:val="0"/>
          <w:numId w:val="6"/>
        </w:numPr>
        <w:jc w:val="both"/>
        <w:rPr>
          <w:rFonts w:cs="Arial"/>
          <w:szCs w:val="24"/>
        </w:rPr>
      </w:pPr>
      <w:r>
        <w:rPr>
          <w:rFonts w:cs="Arial"/>
          <w:szCs w:val="24"/>
        </w:rPr>
        <w:t xml:space="preserve">El </w:t>
      </w:r>
      <w:r>
        <w:rPr>
          <w:rFonts w:cs="Arial"/>
          <w:b/>
          <w:szCs w:val="24"/>
          <w:u w:val="single"/>
        </w:rPr>
        <w:t>Criterio</w:t>
      </w:r>
      <w:r>
        <w:rPr>
          <w:rFonts w:cs="Arial"/>
          <w:szCs w:val="24"/>
        </w:rPr>
        <w:t xml:space="preserve"> es el estándar con el cual el auditor mide la condición. Son las metas que la entidad fiscalizada está tratando de lograr o los estándares relacionados con su logro. Constituyen las unidades de medida que permiten la evaluación de la condición.</w:t>
      </w:r>
    </w:p>
    <w:p>
      <w:pPr>
        <w:pStyle w:val="style0"/>
        <w:suppressAutoHyphens/>
        <w:jc w:val="both"/>
        <w:rPr>
          <w:rFonts w:ascii="Arial" w:cs="Arial" w:hAnsi="Arial"/>
          <w:b/>
          <w:spacing w:val="-3"/>
          <w:lang w:val="es-CO"/>
        </w:rPr>
      </w:pPr>
    </w:p>
    <w:p>
      <w:pPr>
        <w:pStyle w:val="style4097"/>
        <w:numPr>
          <w:ilvl w:val="0"/>
          <w:numId w:val="6"/>
        </w:numPr>
        <w:jc w:val="both"/>
        <w:rPr>
          <w:rFonts w:cs="Arial"/>
          <w:szCs w:val="24"/>
        </w:rPr>
      </w:pPr>
      <w:r>
        <w:rPr>
          <w:rFonts w:cs="Arial"/>
          <w:szCs w:val="24"/>
        </w:rPr>
        <w:t xml:space="preserve">La </w:t>
      </w:r>
      <w:r>
        <w:rPr>
          <w:rFonts w:cs="Arial"/>
          <w:b/>
          <w:szCs w:val="24"/>
        </w:rPr>
        <w:t>Causa</w:t>
      </w:r>
      <w:r>
        <w:rPr>
          <w:rFonts w:cs="Arial"/>
          <w:szCs w:val="24"/>
        </w:rPr>
        <w:t xml:space="preserve"> es la razón o razones fundamentales por las cuales se presentó la condición, o es el motivo por el que no se cumplió el criterio o el estándar.  Las recomendaciones que se formulen como resultado del estudio, deben estar directamente relacionadas con las causas que se hayan identificado.</w:t>
      </w:r>
    </w:p>
    <w:p>
      <w:pPr>
        <w:pStyle w:val="style0"/>
        <w:suppressAutoHyphens/>
        <w:jc w:val="both"/>
        <w:rPr>
          <w:rFonts w:ascii="Arial" w:cs="Arial" w:hAnsi="Arial"/>
          <w:b/>
          <w:spacing w:val="-3"/>
          <w:lang w:val="es-CO"/>
        </w:rPr>
      </w:pPr>
    </w:p>
    <w:p>
      <w:pPr>
        <w:pStyle w:val="style4097"/>
        <w:numPr>
          <w:ilvl w:val="0"/>
          <w:numId w:val="6"/>
        </w:numPr>
        <w:jc w:val="both"/>
        <w:rPr>
          <w:rFonts w:cs="Arial"/>
          <w:szCs w:val="24"/>
        </w:rPr>
      </w:pPr>
      <w:r>
        <w:rPr>
          <w:rFonts w:cs="Arial"/>
          <w:szCs w:val="24"/>
        </w:rPr>
        <w:t xml:space="preserve">El </w:t>
      </w:r>
      <w:r>
        <w:rPr>
          <w:rFonts w:cs="Arial"/>
          <w:b/>
          <w:szCs w:val="24"/>
          <w:u w:val="single"/>
        </w:rPr>
        <w:t>Efecto</w:t>
      </w:r>
      <w:r>
        <w:rPr>
          <w:rFonts w:cs="Arial"/>
          <w:szCs w:val="24"/>
        </w:rPr>
        <w:t xml:space="preserve"> es el resultado o consecuencia real o potencial que resulta de la comparación entre la condición y el criterio que debió ser aplicado.  Sean estos reales o potenciales, deben definirse en lo posible en términos cuantitativos, como moneda, tiempo, unidades de producción o números de transacciones.</w:t>
      </w:r>
    </w:p>
    <w:p>
      <w:pPr>
        <w:pStyle w:val="style0"/>
        <w:jc w:val="both"/>
        <w:rPr>
          <w:rFonts w:ascii="Arial" w:cs="Arial" w:hAnsi="Arial"/>
          <w:lang w:val="es-CO"/>
        </w:rPr>
      </w:pPr>
    </w:p>
    <w:p>
      <w:pPr>
        <w:pStyle w:val="style4097"/>
        <w:ind w:left="0" w:firstLine="0"/>
        <w:jc w:val="both"/>
        <w:rPr>
          <w:rFonts w:cs="Arial"/>
          <w:szCs w:val="24"/>
        </w:rPr>
      </w:pPr>
      <w:r>
        <w:rPr>
          <w:rFonts w:cs="Arial"/>
          <w:szCs w:val="24"/>
        </w:rPr>
        <w:t xml:space="preserve">También es importante recordar de la asignatura Auditoría el concepto de </w:t>
      </w:r>
      <w:r>
        <w:rPr>
          <w:rFonts w:cs="Arial"/>
          <w:b/>
          <w:szCs w:val="24"/>
        </w:rPr>
        <w:t>Evidencia de auditoría</w:t>
      </w:r>
      <w:r>
        <w:rPr>
          <w:rFonts w:cs="Arial"/>
          <w:szCs w:val="24"/>
        </w:rPr>
        <w:t xml:space="preserve">, que para la Auditoría de Gestión se define como cualquier Información o hechos que utiliza el auditor de gestión para comprobar si las actividades que se están auditando, se presentan o no  de acuerdo con los estándares o criterios establecidos, o también como los hechos que obtiene durante su trabajo de campo para documentar y justificar sus observaciones y conclusiones. </w:t>
      </w:r>
    </w:p>
    <w:p>
      <w:pPr>
        <w:pStyle w:val="style0"/>
        <w:suppressAutoHyphens/>
        <w:jc w:val="both"/>
        <w:rPr>
          <w:rFonts w:ascii="Arial" w:cs="Arial" w:hAnsi="Arial"/>
          <w:b/>
          <w:spacing w:val="-3"/>
          <w:u w:val="single"/>
          <w:lang w:val="es-CO"/>
        </w:rPr>
      </w:pPr>
    </w:p>
    <w:p>
      <w:pPr>
        <w:pStyle w:val="style66"/>
        <w:rPr>
          <w:rFonts w:ascii="Arial" w:cs="Arial" w:hAnsi="Arial"/>
        </w:rPr>
      </w:pPr>
      <w:r>
        <w:rPr>
          <w:rFonts w:ascii="Arial" w:cs="Arial" w:hAnsi="Arial"/>
        </w:rPr>
        <w:t xml:space="preserve">De conjunto con las evidencias, es necesario explicar las </w:t>
      </w:r>
      <w:r>
        <w:rPr>
          <w:rFonts w:ascii="Arial" w:cs="Arial" w:hAnsi="Arial"/>
          <w:b/>
        </w:rPr>
        <w:t>Técnicas de recolección de información</w:t>
      </w:r>
      <w:r>
        <w:rPr>
          <w:rFonts w:ascii="Arial" w:cs="Arial" w:hAnsi="Arial"/>
        </w:rPr>
        <w:t xml:space="preserve"> como procedimientos especiales utilizados por los auditores, para obtener las evidencias necesarias y suficientes que les permitan formarse un juicio profesional y objetivo sobre la materia examinada. Es muy importante en la </w:t>
      </w:r>
      <w:r>
        <w:rPr>
          <w:rFonts w:ascii="Arial" w:cs="Arial" w:hAnsi="Arial"/>
        </w:rPr>
        <w:t>auditoría</w:t>
      </w:r>
      <w:r>
        <w:rPr>
          <w:rFonts w:ascii="Arial" w:cs="Arial" w:hAnsi="Arial"/>
        </w:rPr>
        <w:t xml:space="preserve"> de gestión seleccionar la técnica más apropiada, para examinar cualquier operación, actividad, área, programa, proyecto o transacción de la entidad bajo examen. En la </w:t>
      </w:r>
      <w:r>
        <w:rPr>
          <w:rFonts w:ascii="Arial" w:cs="Arial" w:hAnsi="Arial"/>
        </w:rPr>
        <w:t>Auditoría</w:t>
      </w:r>
      <w:r>
        <w:rPr>
          <w:rFonts w:ascii="Arial" w:cs="Arial" w:hAnsi="Arial"/>
        </w:rPr>
        <w:t xml:space="preserve"> de Gestión, se utilizan las técnicas de general aceptación en </w:t>
      </w:r>
      <w:r>
        <w:rPr>
          <w:rFonts w:ascii="Arial" w:cs="Arial" w:hAnsi="Arial"/>
        </w:rPr>
        <w:t>auditoría</w:t>
      </w:r>
      <w:r>
        <w:rPr>
          <w:rFonts w:ascii="Arial" w:cs="Arial" w:hAnsi="Arial"/>
        </w:rPr>
        <w:t>; a saber: verbales u oculares, documentales, físicas y escritas.</w:t>
      </w:r>
    </w:p>
    <w:p>
      <w:pPr>
        <w:pStyle w:val="style0"/>
        <w:suppressAutoHyphens/>
        <w:jc w:val="both"/>
        <w:rPr>
          <w:rFonts w:ascii="Arial" w:cs="Arial" w:hAnsi="Arial"/>
          <w:spacing w:val="-3"/>
        </w:rPr>
      </w:pPr>
    </w:p>
    <w:p>
      <w:pPr>
        <w:pStyle w:val="style0"/>
        <w:suppressAutoHyphens/>
        <w:jc w:val="both"/>
        <w:rPr>
          <w:rFonts w:ascii="Arial" w:cs="Arial" w:hAnsi="Arial"/>
          <w:spacing w:val="-3"/>
        </w:rPr>
      </w:pPr>
      <w:r>
        <w:rPr>
          <w:rFonts w:ascii="Arial" w:cs="Arial" w:hAnsi="Arial"/>
          <w:spacing w:val="-3"/>
        </w:rPr>
        <w:t xml:space="preserve">El profesor debe comenzar explicando que la </w:t>
      </w:r>
      <w:r>
        <w:rPr>
          <w:rFonts w:ascii="Arial" w:cs="Arial" w:hAnsi="Arial"/>
          <w:spacing w:val="-3"/>
        </w:rPr>
        <w:t>auditoría</w:t>
      </w:r>
      <w:r>
        <w:rPr>
          <w:rFonts w:ascii="Arial" w:cs="Arial" w:hAnsi="Arial"/>
          <w:spacing w:val="-3"/>
        </w:rPr>
        <w:t xml:space="preserve"> de Gestión para su ejecución se divide en 4 fases fundamentales, de acuerdo con el consenso que se encuentra en la bibliografía sobre el tema, éstas son:</w:t>
      </w:r>
    </w:p>
    <w:p>
      <w:pPr>
        <w:pStyle w:val="style0"/>
        <w:suppressAutoHyphens/>
        <w:jc w:val="both"/>
        <w:rPr>
          <w:rFonts w:ascii="Arial" w:cs="Arial" w:hAnsi="Arial"/>
          <w:spacing w:val="-3"/>
        </w:rPr>
      </w:pPr>
    </w:p>
    <w:p>
      <w:pPr>
        <w:pStyle w:val="style0"/>
        <w:suppressAutoHyphens/>
        <w:jc w:val="both"/>
        <w:rPr>
          <w:rFonts w:ascii="Arial" w:cs="Arial" w:hAnsi="Arial"/>
          <w:spacing w:val="-3"/>
        </w:rPr>
      </w:pPr>
      <w:r>
        <w:rPr>
          <w:rFonts w:ascii="Arial" w:cs="Arial" w:hAnsi="Arial"/>
          <w:spacing w:val="-3"/>
        </w:rPr>
        <w:t>I. Fase de Planeación y Estudio Preliminar</w:t>
      </w:r>
    </w:p>
    <w:p>
      <w:pPr>
        <w:pStyle w:val="style0"/>
        <w:suppressAutoHyphens/>
        <w:jc w:val="both"/>
        <w:rPr>
          <w:rFonts w:ascii="Arial" w:cs="Arial" w:hAnsi="Arial"/>
          <w:spacing w:val="-3"/>
        </w:rPr>
      </w:pPr>
      <w:r>
        <w:rPr>
          <w:rFonts w:ascii="Arial" w:cs="Arial" w:hAnsi="Arial"/>
          <w:spacing w:val="-3"/>
        </w:rPr>
        <w:t>II. Fase de Ejecución</w:t>
      </w:r>
    </w:p>
    <w:p>
      <w:pPr>
        <w:pStyle w:val="style0"/>
        <w:suppressAutoHyphens/>
        <w:jc w:val="both"/>
        <w:rPr>
          <w:rFonts w:ascii="Arial" w:cs="Arial" w:hAnsi="Arial"/>
          <w:spacing w:val="-3"/>
        </w:rPr>
      </w:pPr>
      <w:r>
        <w:rPr>
          <w:rFonts w:ascii="Arial" w:cs="Arial" w:hAnsi="Arial"/>
          <w:spacing w:val="-3"/>
        </w:rPr>
        <w:t>III. Fase de Informe</w:t>
      </w:r>
    </w:p>
    <w:p>
      <w:pPr>
        <w:pStyle w:val="style0"/>
        <w:suppressAutoHyphens/>
        <w:jc w:val="both"/>
        <w:rPr>
          <w:rFonts w:ascii="Arial" w:cs="Arial" w:hAnsi="Arial"/>
          <w:spacing w:val="-3"/>
        </w:rPr>
      </w:pPr>
      <w:r>
        <w:rPr>
          <w:rFonts w:ascii="Arial" w:cs="Arial" w:hAnsi="Arial"/>
          <w:spacing w:val="-3"/>
        </w:rPr>
        <w:t>IV. Fase de Seguimiento</w:t>
      </w:r>
    </w:p>
    <w:p>
      <w:pPr>
        <w:pStyle w:val="style0"/>
        <w:suppressAutoHyphens/>
        <w:jc w:val="both"/>
        <w:rPr>
          <w:rFonts w:ascii="Arial" w:cs="Arial" w:hAnsi="Arial"/>
          <w:spacing w:val="-3"/>
        </w:rPr>
      </w:pPr>
    </w:p>
    <w:p>
      <w:pPr>
        <w:pStyle w:val="style0"/>
        <w:suppressAutoHyphens/>
        <w:jc w:val="both"/>
        <w:rPr>
          <w:rFonts w:ascii="Arial" w:cs="Arial" w:hAnsi="Arial"/>
          <w:b/>
          <w:spacing w:val="-3"/>
          <w:u w:val="single"/>
        </w:rPr>
      </w:pPr>
      <w:r>
        <w:rPr>
          <w:rFonts w:ascii="Arial" w:cs="Arial" w:hAnsi="Arial"/>
          <w:b/>
          <w:spacing w:val="-3"/>
        </w:rPr>
        <w:t xml:space="preserve">I. </w:t>
      </w:r>
      <w:r>
        <w:rPr>
          <w:rFonts w:ascii="Arial" w:cs="Arial" w:hAnsi="Arial"/>
          <w:b/>
          <w:spacing w:val="-3"/>
          <w:u w:val="single"/>
        </w:rPr>
        <w:t>FASE DE PLANEACION Y ESTUDIO PRELIMINAR</w:t>
      </w:r>
    </w:p>
    <w:p>
      <w:pPr>
        <w:pStyle w:val="style0"/>
        <w:suppressAutoHyphens/>
        <w:jc w:val="both"/>
        <w:rPr>
          <w:rFonts w:ascii="Arial" w:cs="Arial" w:hAnsi="Arial"/>
          <w:b/>
          <w:spacing w:val="-3"/>
        </w:rPr>
      </w:pPr>
    </w:p>
    <w:p>
      <w:pPr>
        <w:pStyle w:val="style0"/>
        <w:numPr>
          <w:ilvl w:val="1"/>
          <w:numId w:val="7"/>
        </w:numPr>
        <w:suppressAutoHyphens/>
        <w:jc w:val="both"/>
        <w:rPr>
          <w:rFonts w:ascii="Arial" w:cs="Arial" w:hAnsi="Arial"/>
          <w:b/>
          <w:spacing w:val="-3"/>
        </w:rPr>
      </w:pPr>
      <w:r>
        <w:rPr>
          <w:rFonts w:ascii="Arial" w:cs="Arial" w:hAnsi="Arial"/>
          <w:b/>
          <w:spacing w:val="-3"/>
        </w:rPr>
        <w:t>CONCEPTO.</w:t>
      </w:r>
    </w:p>
    <w:p>
      <w:pPr>
        <w:pStyle w:val="style4097"/>
        <w:ind w:left="864" w:firstLine="0"/>
        <w:jc w:val="both"/>
        <w:rPr>
          <w:rFonts w:cs="Arial"/>
          <w:b/>
          <w:szCs w:val="24"/>
        </w:rPr>
      </w:pPr>
    </w:p>
    <w:p>
      <w:pPr>
        <w:pStyle w:val="style4097"/>
        <w:numPr>
          <w:ilvl w:val="0"/>
          <w:numId w:val="8"/>
        </w:numPr>
        <w:jc w:val="both"/>
        <w:rPr>
          <w:rFonts w:cs="Arial"/>
          <w:b/>
          <w:szCs w:val="24"/>
        </w:rPr>
      </w:pPr>
      <w:r>
        <w:rPr>
          <w:rFonts w:cs="Arial"/>
          <w:szCs w:val="24"/>
        </w:rPr>
        <w:t xml:space="preserve">Es fundamental para lograr los objetivos de la </w:t>
      </w:r>
      <w:r>
        <w:rPr>
          <w:rFonts w:cs="Arial"/>
          <w:szCs w:val="24"/>
        </w:rPr>
        <w:t>auditoría</w:t>
      </w:r>
      <w:r>
        <w:rPr>
          <w:rFonts w:cs="Arial"/>
          <w:szCs w:val="24"/>
        </w:rPr>
        <w:t xml:space="preserve"> de gestión, toda vez que permite identificar las áreas a evaluar, determinar los criterios, los objetivos y el alcance de la </w:t>
      </w:r>
      <w:r>
        <w:rPr>
          <w:rFonts w:cs="Arial"/>
          <w:szCs w:val="24"/>
        </w:rPr>
        <w:t>auditoría</w:t>
      </w:r>
      <w:r>
        <w:rPr>
          <w:rFonts w:cs="Arial"/>
          <w:szCs w:val="24"/>
        </w:rPr>
        <w:t xml:space="preserve"> y elaborar el plan de trabajo y el programa de auditoría.</w:t>
      </w:r>
    </w:p>
    <w:p>
      <w:pPr>
        <w:pStyle w:val="style4097"/>
        <w:numPr>
          <w:ilvl w:val="0"/>
          <w:numId w:val="8"/>
        </w:numPr>
        <w:jc w:val="both"/>
        <w:rPr>
          <w:rFonts w:cs="Arial"/>
          <w:b/>
          <w:szCs w:val="24"/>
        </w:rPr>
      </w:pPr>
      <w:r>
        <w:rPr>
          <w:rFonts w:cs="Arial"/>
          <w:szCs w:val="24"/>
        </w:rPr>
        <w:t xml:space="preserve">Se caracteriza por el conocimiento y comprensión global de la entidad auditada, que debe lograr el auditor para definir la estrategia de la </w:t>
      </w:r>
      <w:r>
        <w:rPr>
          <w:rFonts w:cs="Arial"/>
          <w:szCs w:val="24"/>
        </w:rPr>
        <w:t>auditoría</w:t>
      </w:r>
      <w:r>
        <w:rPr>
          <w:rFonts w:cs="Arial"/>
          <w:szCs w:val="24"/>
        </w:rPr>
        <w:t xml:space="preserve">, es decir la forma </w:t>
      </w:r>
      <w:r>
        <w:rPr>
          <w:rFonts w:cs="Arial"/>
          <w:szCs w:val="24"/>
        </w:rPr>
        <w:t>cómo</w:t>
      </w:r>
      <w:r>
        <w:rPr>
          <w:rFonts w:cs="Arial"/>
          <w:szCs w:val="24"/>
        </w:rPr>
        <w:t xml:space="preserve"> va a ejecutar el examen de la gestión de la entidad.  </w:t>
      </w:r>
    </w:p>
    <w:p>
      <w:pPr>
        <w:pStyle w:val="style4097"/>
        <w:numPr>
          <w:ilvl w:val="0"/>
          <w:numId w:val="8"/>
        </w:numPr>
        <w:jc w:val="both"/>
        <w:rPr>
          <w:rFonts w:cs="Arial"/>
          <w:b/>
          <w:szCs w:val="24"/>
        </w:rPr>
      </w:pPr>
      <w:r>
        <w:rPr>
          <w:rFonts w:cs="Arial"/>
          <w:szCs w:val="24"/>
        </w:rPr>
        <w:t>Es una forma de organizar el futuro, para que este suceda de acuerdo con una finalidad o propósito.</w:t>
      </w:r>
    </w:p>
    <w:p>
      <w:pPr>
        <w:pStyle w:val="style0"/>
        <w:suppressAutoHyphens/>
        <w:jc w:val="both"/>
        <w:rPr>
          <w:rFonts w:ascii="Arial" w:cs="Arial" w:hAnsi="Arial"/>
          <w:b/>
          <w:spacing w:val="-3"/>
          <w:lang w:val="es-CO"/>
        </w:rPr>
      </w:pPr>
    </w:p>
    <w:p>
      <w:pPr>
        <w:pStyle w:val="style0"/>
        <w:numPr>
          <w:ilvl w:val="1"/>
          <w:numId w:val="7"/>
        </w:numPr>
        <w:suppressAutoHyphens/>
        <w:jc w:val="both"/>
        <w:rPr>
          <w:rFonts w:ascii="Arial" w:cs="Arial" w:hAnsi="Arial"/>
          <w:b/>
          <w:spacing w:val="-3"/>
        </w:rPr>
      </w:pPr>
      <w:r>
        <w:rPr>
          <w:rFonts w:ascii="Arial" w:cs="Arial" w:hAnsi="Arial"/>
          <w:b/>
          <w:spacing w:val="-3"/>
        </w:rPr>
        <w:t>OBJETIVO</w:t>
      </w:r>
    </w:p>
    <w:p>
      <w:pPr>
        <w:pStyle w:val="style4097"/>
        <w:ind w:left="864" w:firstLine="0"/>
        <w:jc w:val="both"/>
        <w:rPr>
          <w:rFonts w:cs="Arial"/>
          <w:szCs w:val="24"/>
        </w:rPr>
      </w:pPr>
    </w:p>
    <w:p>
      <w:pPr>
        <w:pStyle w:val="style4097"/>
        <w:numPr>
          <w:ilvl w:val="0"/>
          <w:numId w:val="8"/>
        </w:numPr>
        <w:jc w:val="both"/>
        <w:rPr>
          <w:rFonts w:cs="Arial"/>
          <w:szCs w:val="24"/>
        </w:rPr>
      </w:pPr>
      <w:r>
        <w:rPr>
          <w:rFonts w:cs="Arial"/>
          <w:szCs w:val="24"/>
        </w:rPr>
        <w:t xml:space="preserve">Visualizar los riesgos y objetivos, identificando los pasos y métodos requeridos para llevar a cabo la </w:t>
      </w:r>
      <w:r>
        <w:rPr>
          <w:rFonts w:cs="Arial"/>
          <w:szCs w:val="24"/>
        </w:rPr>
        <w:t>auditoría</w:t>
      </w:r>
      <w:r>
        <w:rPr>
          <w:rFonts w:cs="Arial"/>
          <w:szCs w:val="24"/>
        </w:rPr>
        <w:t xml:space="preserve">, considerando los recursos materiales, humanos y financieros necesarios para llevar a cabo este proceso. </w:t>
      </w:r>
    </w:p>
    <w:p>
      <w:pPr>
        <w:pStyle w:val="style4097"/>
        <w:numPr>
          <w:ilvl w:val="0"/>
          <w:numId w:val="8"/>
        </w:numPr>
        <w:jc w:val="both"/>
        <w:rPr>
          <w:rFonts w:cs="Arial"/>
          <w:szCs w:val="24"/>
        </w:rPr>
      </w:pPr>
      <w:r>
        <w:rPr>
          <w:rFonts w:cs="Arial"/>
          <w:szCs w:val="24"/>
        </w:rPr>
        <w:t xml:space="preserve">Recopilar una serie de insumos de información necesarios, para definir la estrategia de </w:t>
      </w:r>
      <w:r>
        <w:rPr>
          <w:rFonts w:cs="Arial"/>
          <w:szCs w:val="24"/>
        </w:rPr>
        <w:t>auditoría</w:t>
      </w:r>
      <w:r>
        <w:rPr>
          <w:rFonts w:cs="Arial"/>
          <w:szCs w:val="24"/>
        </w:rPr>
        <w:t xml:space="preserve"> que orientará la fase de ejecución. </w:t>
      </w:r>
    </w:p>
    <w:p>
      <w:pPr>
        <w:pStyle w:val="style0"/>
        <w:suppressAutoHyphens/>
        <w:jc w:val="both"/>
        <w:rPr>
          <w:rFonts w:ascii="Arial" w:cs="Arial" w:hAnsi="Arial"/>
          <w:b/>
          <w:spacing w:val="-3"/>
          <w:lang w:val="es-CO"/>
        </w:rPr>
      </w:pPr>
    </w:p>
    <w:p>
      <w:pPr>
        <w:pStyle w:val="style0"/>
        <w:suppressAutoHyphens/>
        <w:jc w:val="both"/>
        <w:rPr>
          <w:rFonts w:ascii="Arial" w:cs="Arial" w:hAnsi="Arial"/>
          <w:b/>
          <w:spacing w:val="-3"/>
          <w:u w:val="single"/>
        </w:rPr>
      </w:pPr>
      <w:r>
        <w:rPr>
          <w:rFonts w:ascii="Arial" w:cs="Arial" w:hAnsi="Arial"/>
          <w:b/>
          <w:spacing w:val="-3"/>
        </w:rPr>
        <w:t xml:space="preserve">II. </w:t>
      </w:r>
      <w:r>
        <w:rPr>
          <w:rFonts w:ascii="Arial" w:cs="Arial" w:hAnsi="Arial"/>
          <w:b/>
          <w:spacing w:val="-3"/>
          <w:u w:val="single"/>
        </w:rPr>
        <w:t>FASE DE EJECUCION</w:t>
      </w:r>
    </w:p>
    <w:p>
      <w:pPr>
        <w:pStyle w:val="style0"/>
        <w:suppressAutoHyphens/>
        <w:jc w:val="both"/>
        <w:rPr>
          <w:rFonts w:ascii="Arial" w:cs="Arial" w:hAnsi="Arial"/>
          <w:b/>
          <w:spacing w:val="-3"/>
          <w:u w:val="single"/>
        </w:rPr>
      </w:pPr>
    </w:p>
    <w:p>
      <w:pPr>
        <w:pStyle w:val="style0"/>
        <w:suppressAutoHyphens/>
        <w:jc w:val="both"/>
        <w:rPr>
          <w:rFonts w:ascii="Arial" w:cs="Arial" w:hAnsi="Arial"/>
          <w:b/>
          <w:spacing w:val="-3"/>
        </w:rPr>
      </w:pPr>
      <w:r>
        <w:rPr>
          <w:rFonts w:ascii="Arial" w:cs="Arial" w:hAnsi="Arial"/>
          <w:b/>
          <w:spacing w:val="-3"/>
        </w:rPr>
        <w:t>2.1 CONCEPTO</w:t>
      </w:r>
    </w:p>
    <w:p>
      <w:pPr>
        <w:pStyle w:val="style4097"/>
        <w:numPr>
          <w:ilvl w:val="0"/>
          <w:numId w:val="9"/>
        </w:numPr>
        <w:jc w:val="both"/>
        <w:rPr>
          <w:rFonts w:cs="Arial"/>
          <w:szCs w:val="24"/>
        </w:rPr>
      </w:pPr>
      <w:r>
        <w:rPr>
          <w:rFonts w:cs="Arial"/>
          <w:szCs w:val="24"/>
        </w:rPr>
        <w:t xml:space="preserve">El auditor ejecuta la estrategia planificada en la fase anterior y que esta condensada en el programa de </w:t>
      </w:r>
      <w:r>
        <w:rPr>
          <w:rFonts w:cs="Arial"/>
          <w:szCs w:val="24"/>
        </w:rPr>
        <w:t>auditoría</w:t>
      </w:r>
      <w:r>
        <w:rPr>
          <w:rFonts w:cs="Arial"/>
          <w:szCs w:val="24"/>
        </w:rPr>
        <w:t xml:space="preserve"> diseñado.  </w:t>
      </w:r>
    </w:p>
    <w:p>
      <w:pPr>
        <w:pStyle w:val="style0"/>
        <w:suppressAutoHyphens/>
        <w:jc w:val="both"/>
        <w:rPr>
          <w:rFonts w:ascii="Arial" w:cs="Arial" w:hAnsi="Arial"/>
          <w:b/>
          <w:spacing w:val="-3"/>
          <w:lang w:val="es-CO"/>
        </w:rPr>
      </w:pPr>
    </w:p>
    <w:p>
      <w:pPr>
        <w:pStyle w:val="style0"/>
        <w:suppressAutoHyphens/>
        <w:jc w:val="both"/>
        <w:rPr>
          <w:rFonts w:ascii="Arial" w:cs="Arial" w:hAnsi="Arial"/>
          <w:b/>
          <w:spacing w:val="-3"/>
        </w:rPr>
      </w:pPr>
      <w:r>
        <w:rPr>
          <w:rFonts w:ascii="Arial" w:cs="Arial" w:hAnsi="Arial"/>
          <w:b/>
          <w:spacing w:val="-3"/>
        </w:rPr>
        <w:t>2.2  OBJETIVO</w:t>
      </w:r>
    </w:p>
    <w:p>
      <w:pPr>
        <w:pStyle w:val="style4097"/>
        <w:numPr>
          <w:ilvl w:val="0"/>
          <w:numId w:val="9"/>
        </w:numPr>
        <w:jc w:val="both"/>
        <w:rPr>
          <w:rFonts w:cs="Arial"/>
          <w:szCs w:val="24"/>
          <w:lang w:val="es-MX"/>
        </w:rPr>
      </w:pPr>
      <w:r>
        <w:rPr>
          <w:rFonts w:cs="Arial"/>
          <w:szCs w:val="24"/>
        </w:rPr>
        <w:t>Recopilar la evidencia</w:t>
      </w:r>
      <w:r>
        <w:rPr>
          <w:rFonts w:cs="Arial"/>
          <w:szCs w:val="24"/>
          <w:lang w:val="es-MX"/>
        </w:rPr>
        <w:t xml:space="preserve"> comprobatoria necesaria para que el auditor emita un juicio sobre la gestión de la organización, referida a los criterios previamente seleccionados y del cumplimiento de las metas y objetivos institucionales. </w:t>
      </w:r>
    </w:p>
    <w:p>
      <w:pPr>
        <w:pStyle w:val="style0"/>
        <w:suppressAutoHyphens/>
        <w:jc w:val="both"/>
        <w:rPr>
          <w:rFonts w:ascii="Arial" w:cs="Arial" w:hAnsi="Arial"/>
          <w:b/>
          <w:spacing w:val="-3"/>
        </w:rPr>
      </w:pPr>
    </w:p>
    <w:p>
      <w:pPr>
        <w:pStyle w:val="style0"/>
        <w:suppressAutoHyphens/>
        <w:jc w:val="both"/>
        <w:rPr>
          <w:rFonts w:ascii="Arial" w:cs="Arial" w:hAnsi="Arial"/>
          <w:b/>
          <w:spacing w:val="-3"/>
          <w:u w:val="single"/>
        </w:rPr>
      </w:pPr>
      <w:r>
        <w:rPr>
          <w:rFonts w:ascii="Arial" w:cs="Arial" w:hAnsi="Arial"/>
          <w:b/>
          <w:spacing w:val="-3"/>
        </w:rPr>
        <w:t xml:space="preserve">III. </w:t>
      </w:r>
      <w:r>
        <w:rPr>
          <w:rFonts w:ascii="Arial" w:cs="Arial" w:hAnsi="Arial"/>
          <w:b/>
          <w:spacing w:val="-3"/>
          <w:u w:val="single"/>
        </w:rPr>
        <w:t>FASE DE INFORME</w:t>
      </w:r>
    </w:p>
    <w:p>
      <w:pPr>
        <w:pStyle w:val="style0"/>
        <w:suppressAutoHyphens/>
        <w:jc w:val="both"/>
        <w:rPr>
          <w:rFonts w:ascii="Arial" w:cs="Arial" w:hAnsi="Arial"/>
          <w:b/>
          <w:spacing w:val="-3"/>
        </w:rPr>
      </w:pPr>
    </w:p>
    <w:p>
      <w:pPr>
        <w:pStyle w:val="style0"/>
        <w:suppressAutoHyphens/>
        <w:jc w:val="both"/>
        <w:rPr>
          <w:rFonts w:ascii="Arial" w:cs="Arial" w:hAnsi="Arial"/>
          <w:b/>
          <w:spacing w:val="-3"/>
        </w:rPr>
      </w:pPr>
      <w:r>
        <w:rPr>
          <w:rFonts w:ascii="Arial" w:cs="Arial" w:hAnsi="Arial"/>
          <w:b/>
          <w:spacing w:val="-3"/>
        </w:rPr>
        <w:t>3.1 CONCEPTO</w:t>
      </w:r>
    </w:p>
    <w:p>
      <w:pPr>
        <w:pStyle w:val="style0"/>
        <w:suppressAutoHyphens/>
        <w:jc w:val="both"/>
        <w:rPr>
          <w:rFonts w:ascii="Arial" w:cs="Arial" w:hAnsi="Arial"/>
          <w:b/>
          <w:spacing w:val="-3"/>
        </w:rPr>
      </w:pPr>
    </w:p>
    <w:p>
      <w:pPr>
        <w:pStyle w:val="style4097"/>
        <w:numPr>
          <w:ilvl w:val="0"/>
          <w:numId w:val="10"/>
        </w:numPr>
        <w:jc w:val="both"/>
        <w:rPr>
          <w:rFonts w:cs="Arial"/>
          <w:szCs w:val="24"/>
          <w:lang w:val="es-MX"/>
        </w:rPr>
      </w:pPr>
      <w:r>
        <w:rPr>
          <w:rFonts w:cs="Arial"/>
          <w:szCs w:val="24"/>
          <w:lang w:val="es-MX"/>
        </w:rPr>
        <w:t>Tras la correcta realización de las actividades previstas en la fase de ejecución, se deben plasmar en un informe escrito el contenido de la evaluación realizada, incluyendo sus conclusiones y recomendaciones.</w:t>
      </w:r>
    </w:p>
    <w:p>
      <w:pPr>
        <w:pStyle w:val="style0"/>
        <w:suppressAutoHyphens/>
        <w:jc w:val="both"/>
        <w:rPr>
          <w:rFonts w:ascii="Arial" w:cs="Arial" w:hAnsi="Arial"/>
          <w:b/>
          <w:spacing w:val="-3"/>
          <w:lang w:val="es-MX"/>
        </w:rPr>
      </w:pPr>
    </w:p>
    <w:p>
      <w:pPr>
        <w:pStyle w:val="style0"/>
        <w:suppressAutoHyphens/>
        <w:jc w:val="both"/>
        <w:rPr>
          <w:rFonts w:ascii="Arial" w:cs="Arial" w:hAnsi="Arial"/>
          <w:b/>
          <w:spacing w:val="-3"/>
          <w:lang w:val="es-MX"/>
        </w:rPr>
      </w:pPr>
      <w:r>
        <w:rPr>
          <w:rFonts w:ascii="Arial" w:cs="Arial" w:hAnsi="Arial"/>
          <w:b/>
          <w:spacing w:val="-3"/>
          <w:lang w:val="es-MX"/>
        </w:rPr>
        <w:t>3.2 OBJETIVO</w:t>
      </w:r>
    </w:p>
    <w:p>
      <w:pPr>
        <w:pStyle w:val="style0"/>
        <w:suppressAutoHyphens/>
        <w:jc w:val="both"/>
        <w:rPr>
          <w:rFonts w:ascii="Arial" w:cs="Arial" w:hAnsi="Arial"/>
          <w:b/>
          <w:spacing w:val="-3"/>
          <w:lang w:val="es-MX"/>
        </w:rPr>
      </w:pPr>
    </w:p>
    <w:p>
      <w:pPr>
        <w:pStyle w:val="style4097"/>
        <w:numPr>
          <w:ilvl w:val="0"/>
          <w:numId w:val="10"/>
        </w:numPr>
        <w:jc w:val="both"/>
        <w:rPr>
          <w:rFonts w:cs="Arial"/>
          <w:szCs w:val="24"/>
          <w:lang w:val="es-MX"/>
        </w:rPr>
      </w:pPr>
      <w:r>
        <w:rPr>
          <w:rFonts w:cs="Arial"/>
          <w:szCs w:val="24"/>
          <w:lang w:val="es-MX"/>
        </w:rPr>
        <w:t xml:space="preserve">Es donde el auditor comunica a la entidad auditada, y hace pública la información recabada, plasmada en los hallazgos de la auditoría, en las conclusiones y recomendaciones de gestión que tienen el propósito de promover cambios y mejoras en la gestión auditada.  </w:t>
      </w:r>
    </w:p>
    <w:p>
      <w:pPr>
        <w:pStyle w:val="style0"/>
        <w:tabs>
          <w:tab w:val="left" w:leader="none" w:pos="720"/>
          <w:tab w:val="left" w:leader="none" w:pos="1080"/>
        </w:tabs>
        <w:jc w:val="both"/>
        <w:rPr>
          <w:rFonts w:ascii="Arial" w:cs="Arial" w:hAnsi="Arial"/>
          <w:b/>
          <w:lang w:val="es-ES_tradnl"/>
        </w:rPr>
      </w:pPr>
    </w:p>
    <w:p>
      <w:pPr>
        <w:pStyle w:val="style0"/>
        <w:tabs>
          <w:tab w:val="left" w:leader="none" w:pos="720"/>
          <w:tab w:val="left" w:leader="none" w:pos="1080"/>
        </w:tabs>
        <w:jc w:val="both"/>
        <w:rPr>
          <w:rFonts w:ascii="Arial" w:cs="Arial" w:hAnsi="Arial"/>
          <w:b/>
          <w:u w:val="single"/>
          <w:lang w:val="es-ES_tradnl"/>
        </w:rPr>
      </w:pPr>
      <w:r>
        <w:rPr>
          <w:rFonts w:ascii="Arial" w:cs="Arial" w:hAnsi="Arial"/>
          <w:b/>
          <w:lang w:val="es-ES_tradnl"/>
        </w:rPr>
        <w:t xml:space="preserve">IV. </w:t>
      </w:r>
      <w:r>
        <w:rPr>
          <w:rFonts w:ascii="Arial" w:cs="Arial" w:hAnsi="Arial"/>
          <w:b/>
          <w:u w:val="single"/>
          <w:lang w:val="es-ES_tradnl"/>
        </w:rPr>
        <w:t>FASE DE SEGUIMIENTO</w:t>
      </w:r>
    </w:p>
    <w:p>
      <w:pPr>
        <w:pStyle w:val="style0"/>
        <w:tabs>
          <w:tab w:val="left" w:leader="none" w:pos="720"/>
          <w:tab w:val="left" w:leader="none" w:pos="1080"/>
        </w:tabs>
        <w:jc w:val="both"/>
        <w:rPr>
          <w:rFonts w:ascii="Arial" w:cs="Arial" w:hAnsi="Arial"/>
          <w:b/>
          <w:lang w:val="es-ES_tradnl"/>
        </w:rPr>
      </w:pPr>
    </w:p>
    <w:p>
      <w:pPr>
        <w:pStyle w:val="style0"/>
        <w:tabs>
          <w:tab w:val="left" w:leader="none" w:pos="720"/>
          <w:tab w:val="left" w:leader="none" w:pos="1080"/>
        </w:tabs>
        <w:jc w:val="both"/>
        <w:rPr>
          <w:rFonts w:ascii="Arial" w:cs="Arial" w:hAnsi="Arial"/>
          <w:b/>
          <w:lang w:val="es-ES_tradnl"/>
        </w:rPr>
      </w:pPr>
      <w:r>
        <w:rPr>
          <w:rFonts w:ascii="Arial" w:cs="Arial" w:hAnsi="Arial"/>
          <w:b/>
          <w:lang w:val="es-ES_tradnl"/>
        </w:rPr>
        <w:t>4.1 CONCEPTO</w:t>
      </w:r>
    </w:p>
    <w:p>
      <w:pPr>
        <w:pStyle w:val="style0"/>
        <w:suppressAutoHyphens/>
        <w:jc w:val="both"/>
        <w:rPr>
          <w:rFonts w:ascii="Arial" w:cs="Arial" w:hAnsi="Arial"/>
          <w:b/>
          <w:i/>
          <w:spacing w:val="-3"/>
          <w:lang w:val="es-MX"/>
        </w:rPr>
      </w:pPr>
    </w:p>
    <w:p>
      <w:pPr>
        <w:pStyle w:val="style4097"/>
        <w:numPr>
          <w:ilvl w:val="0"/>
          <w:numId w:val="10"/>
        </w:numPr>
        <w:jc w:val="both"/>
        <w:rPr>
          <w:rFonts w:cs="Arial"/>
          <w:szCs w:val="24"/>
        </w:rPr>
      </w:pPr>
      <w:r>
        <w:rPr>
          <w:rFonts w:cs="Arial"/>
          <w:szCs w:val="24"/>
        </w:rPr>
        <w:t>Es una fase posterior a la finalización de la auditoría y está relacionada con el seguimiento que debe hacer la autoridad jerárquica superior de la organización auditada, para verificar el cumplimiento de las recomendaciones contenidas en el Informe de la Auditoría de Gestión.</w:t>
      </w:r>
    </w:p>
    <w:p>
      <w:pPr>
        <w:pStyle w:val="style4097"/>
        <w:jc w:val="both"/>
        <w:rPr>
          <w:rFonts w:cs="Arial"/>
          <w:szCs w:val="24"/>
        </w:rPr>
      </w:pPr>
    </w:p>
    <w:p>
      <w:pPr>
        <w:pStyle w:val="style0"/>
        <w:jc w:val="both"/>
        <w:rPr>
          <w:rFonts w:ascii="Arial" w:cs="Arial" w:hAnsi="Arial"/>
        </w:rPr>
      </w:pPr>
      <w:r>
        <w:rPr>
          <w:rFonts w:ascii="Arial" w:cs="Arial" w:hAnsi="Arial"/>
          <w:lang w:val="es-MX"/>
        </w:rPr>
        <w:t>Se tendrá en cuenta fundamentalmente la utilización de m</w:t>
      </w:r>
      <w:r>
        <w:rPr>
          <w:rFonts w:ascii="Arial" w:cs="Arial" w:hAnsi="Arial"/>
        </w:rPr>
        <w:t>étodos participativos</w:t>
      </w:r>
      <w:r>
        <w:rPr>
          <w:rFonts w:ascii="Arial" w:cs="Arial" w:hAnsi="Arial"/>
          <w:lang w:val="es-MX"/>
        </w:rPr>
        <w:t xml:space="preserve"> como son la d</w:t>
      </w:r>
      <w:r>
        <w:rPr>
          <w:rFonts w:ascii="Arial" w:cs="Arial" w:hAnsi="Arial"/>
        </w:rPr>
        <w:t>iscusión (en grupos pequeños) y la confrontación; también el ejercicio como método de situaciones y problémicos (exposición problémica y método investigativo).</w:t>
      </w:r>
    </w:p>
    <w:p>
      <w:pPr>
        <w:pStyle w:val="style0"/>
        <w:jc w:val="both"/>
        <w:rPr>
          <w:rFonts w:ascii="Arial" w:cs="Arial" w:hAnsi="Arial"/>
        </w:rPr>
      </w:pPr>
    </w:p>
    <w:p>
      <w:pPr>
        <w:pStyle w:val="style0"/>
        <w:jc w:val="both"/>
        <w:rPr>
          <w:rFonts w:ascii="Arial" w:cs="Arial" w:hAnsi="Arial"/>
          <w:bCs/>
          <w:lang w:bidi="ar-SA"/>
        </w:rPr>
      </w:pPr>
      <w:r>
        <w:rPr>
          <w:rFonts w:ascii="Arial" w:cs="Arial" w:hAnsi="Arial"/>
        </w:rPr>
        <w:t xml:space="preserve">Para los grupos pequeños (a partir de conteos numerados) se seguirán los pasos siguientes: </w:t>
      </w:r>
      <w:r>
        <w:rPr>
          <w:rFonts w:ascii="Arial" w:cs="Arial" w:hAnsi="Arial"/>
          <w:lang w:bidi="ar-SA"/>
        </w:rPr>
        <w:t>en grupos pequeños</w:t>
      </w:r>
      <w:r>
        <w:rPr>
          <w:rFonts w:ascii="Arial" w:cs="Arial" w:hAnsi="Arial"/>
        </w:rPr>
        <w:t xml:space="preserve"> formados por el profesor</w:t>
      </w:r>
      <w:r>
        <w:rPr>
          <w:rFonts w:ascii="Arial" w:cs="Arial" w:hAnsi="Arial"/>
          <w:bCs/>
          <w:lang w:bidi="ar-SA"/>
        </w:rPr>
        <w:t xml:space="preserve">, cada estudiante expone sus criterios acerca de la  tarea que se trabaja, lo que permitirá la reflexión, el intercambio y se llegue a consenso. Es importante la selección de un "jefe de equipo" que dirija la discusión  y un  "registrador" que  anoten los criterios del grupo; después se procede a la discusión plenaria, donde cada equipo exponga sus conclusiones y se orientará las preguntas en orden progresivo con el sentido de las manillas del reloj, al final se harán las conclusiones de la actividad, propiciando las intervenciones de los estudiantes. </w:t>
      </w:r>
    </w:p>
    <w:p>
      <w:pPr>
        <w:pStyle w:val="style66"/>
        <w:rPr>
          <w:rFonts w:ascii="Arial" w:cs="Arial" w:hAnsi="Arial"/>
        </w:rPr>
      </w:pPr>
    </w:p>
    <w:p>
      <w:pPr>
        <w:pStyle w:val="style66"/>
        <w:rPr>
          <w:rFonts w:ascii="Arial" w:cs="Arial" w:hAnsi="Arial"/>
        </w:rPr>
      </w:pPr>
      <w:r>
        <w:rPr>
          <w:rFonts w:ascii="Arial" w:cs="Arial" w:hAnsi="Arial"/>
        </w:rPr>
        <w:t xml:space="preserve">La </w:t>
      </w:r>
      <w:r>
        <w:rPr>
          <w:rFonts w:ascii="Arial" w:cs="Arial" w:hAnsi="Arial"/>
          <w:lang w:val="es-ES"/>
        </w:rPr>
        <w:t xml:space="preserve">confrontación servirá </w:t>
      </w:r>
      <w:r>
        <w:rPr>
          <w:rFonts w:ascii="Arial" w:cs="Arial" w:hAnsi="Arial"/>
        </w:rPr>
        <w:t>para debatir posiciones contrapuestas sobre un mismo asunto, lo que se orientará en la clase anterior a la tarea docente, a partir del estudio de las dos posiciones que se confrontarán y la elaboración de una pregunta no reproductiva. En la ejecución de la confrontación se dividirá el grupo en dos subgrupos, cada uno prepara cómo defenderá la posición que le ha correspondido y determina qué  preguntas hará acerca de la otra posición.   Cada subgrupo expresa sus consideraciones. Se propicia el debate, donde cada uno defiende su posición, se orienta el intercambio de las preguntas. Al término se harán las conclusiones, donde se expresen tantos los aspectos positivos como  negativos de las posiciones tratadas.</w:t>
      </w:r>
    </w:p>
    <w:p>
      <w:pPr>
        <w:pStyle w:val="style66"/>
        <w:rPr>
          <w:rFonts w:ascii="Arial" w:cs="Arial" w:hAnsi="Arial"/>
        </w:rPr>
      </w:pPr>
    </w:p>
    <w:p>
      <w:pPr>
        <w:pStyle w:val="style66"/>
        <w:rPr>
          <w:rFonts w:ascii="Arial" w:cs="Arial" w:hAnsi="Arial"/>
          <w:lang w:val="es-ES"/>
        </w:rPr>
      </w:pPr>
      <w:r>
        <w:rPr>
          <w:rFonts w:ascii="Arial" w:cs="Arial" w:hAnsi="Arial"/>
          <w:lang w:val="es-ES"/>
        </w:rPr>
        <w:t>Para el ejercicio, es importante elaborar correctamente la situación que enfrentarán  los estudiantes para su análisis y solución. Se debe tener en cuenta:</w:t>
      </w:r>
    </w:p>
    <w:p>
      <w:pPr>
        <w:pStyle w:val="style66"/>
        <w:rPr>
          <w:rFonts w:ascii="Arial" w:cs="Arial" w:hAnsi="Arial"/>
          <w:lang w:val="es-ES"/>
        </w:rPr>
      </w:pPr>
    </w:p>
    <w:p>
      <w:pPr>
        <w:pStyle w:val="style66"/>
        <w:numPr>
          <w:ilvl w:val="0"/>
          <w:numId w:val="30"/>
        </w:numPr>
        <w:ind w:left="360"/>
        <w:rPr>
          <w:rFonts w:ascii="Arial" w:cs="Arial" w:hAnsi="Arial"/>
          <w:lang w:val="es-ES"/>
        </w:rPr>
      </w:pPr>
      <w:r>
        <w:rPr>
          <w:rFonts w:ascii="Arial" w:cs="Arial" w:hAnsi="Arial"/>
          <w:lang w:val="es-ES"/>
        </w:rPr>
        <w:t>Análisis de los objetivos a lograr en la clase.</w:t>
      </w:r>
    </w:p>
    <w:p>
      <w:pPr>
        <w:pStyle w:val="style66"/>
        <w:rPr>
          <w:rFonts w:ascii="Arial" w:cs="Arial" w:hAnsi="Arial"/>
          <w:lang w:val="es-ES"/>
        </w:rPr>
      </w:pPr>
    </w:p>
    <w:p>
      <w:pPr>
        <w:pStyle w:val="style66"/>
        <w:numPr>
          <w:ilvl w:val="0"/>
          <w:numId w:val="30"/>
        </w:numPr>
        <w:ind w:left="360"/>
        <w:rPr>
          <w:rFonts w:ascii="Arial" w:cs="Arial" w:hAnsi="Arial"/>
          <w:lang w:val="es-ES"/>
        </w:rPr>
      </w:pPr>
      <w:r>
        <w:rPr>
          <w:rFonts w:ascii="Arial" w:cs="Arial" w:hAnsi="Arial"/>
          <w:lang w:val="es-ES"/>
        </w:rPr>
        <w:t xml:space="preserve">Elección de la situación real o hipotética que provoque posiciones discutibles, con alternativas de solución a partir de contenidos conocidos por los estudiantes y vinculados con su futura actividad profesional         </w:t>
      </w:r>
    </w:p>
    <w:p>
      <w:pPr>
        <w:pStyle w:val="style66"/>
        <w:rPr>
          <w:rFonts w:ascii="Arial" w:cs="Arial" w:hAnsi="Arial"/>
          <w:lang w:val="es-ES"/>
        </w:rPr>
      </w:pPr>
    </w:p>
    <w:p>
      <w:pPr>
        <w:pStyle w:val="style66"/>
        <w:numPr>
          <w:ilvl w:val="0"/>
          <w:numId w:val="30"/>
        </w:numPr>
        <w:ind w:left="360"/>
        <w:rPr>
          <w:rFonts w:ascii="Arial" w:cs="Arial" w:hAnsi="Arial"/>
          <w:lang w:val="es-ES"/>
        </w:rPr>
      </w:pPr>
      <w:r>
        <w:rPr>
          <w:rFonts w:ascii="Arial" w:cs="Arial" w:hAnsi="Arial"/>
          <w:lang w:val="es-ES"/>
        </w:rPr>
        <w:t>Reunir, clasificar y seleccionar la información que se requiera para elaborar la situación (estudio de documentos, conversaciones, observación de la práctica diaria).</w:t>
      </w:r>
    </w:p>
    <w:p>
      <w:pPr>
        <w:pStyle w:val="style66"/>
        <w:rPr>
          <w:rFonts w:ascii="Arial" w:cs="Arial" w:hAnsi="Arial"/>
          <w:lang w:val="es-ES"/>
        </w:rPr>
      </w:pPr>
    </w:p>
    <w:p>
      <w:pPr>
        <w:pStyle w:val="style66"/>
        <w:numPr>
          <w:ilvl w:val="0"/>
          <w:numId w:val="30"/>
        </w:numPr>
        <w:ind w:left="360"/>
        <w:rPr>
          <w:rFonts w:ascii="Arial" w:cs="Arial" w:hAnsi="Arial"/>
          <w:lang w:val="es-ES"/>
        </w:rPr>
      </w:pPr>
      <w:r>
        <w:rPr>
          <w:rFonts w:ascii="Arial" w:cs="Arial" w:hAnsi="Arial"/>
          <w:lang w:val="es-ES"/>
        </w:rPr>
        <w:t xml:space="preserve">Elaboración de la situación, que debe contener: título (que identifique su contenido), redacción clara de la situación en en dos o tres párrafos  y una o dos preguntas a los estudiantes relacionadas con la solución de la situación.  </w:t>
      </w:r>
    </w:p>
    <w:p>
      <w:pPr>
        <w:pStyle w:val="style66"/>
        <w:rPr>
          <w:rFonts w:ascii="Arial" w:cs="Arial" w:hAnsi="Arial"/>
          <w:lang w:val="es-ES"/>
        </w:rPr>
      </w:pPr>
    </w:p>
    <w:p>
      <w:pPr>
        <w:pStyle w:val="style66"/>
        <w:numPr>
          <w:ilvl w:val="0"/>
          <w:numId w:val="30"/>
        </w:numPr>
        <w:ind w:left="360"/>
        <w:rPr>
          <w:rFonts w:ascii="Arial" w:cs="Arial" w:hAnsi="Arial"/>
          <w:lang w:val="es-ES"/>
        </w:rPr>
      </w:pPr>
      <w:r>
        <w:rPr>
          <w:rFonts w:ascii="Arial" w:cs="Arial" w:hAnsi="Arial"/>
          <w:lang w:val="es-ES"/>
        </w:rPr>
        <w:t xml:space="preserve">Entregar por escrito la situación, orientar la página del </w:t>
      </w:r>
      <w:r>
        <w:rPr>
          <w:rFonts w:ascii="Arial" w:cs="Arial" w:hAnsi="Arial"/>
          <w:lang w:val="es-ES"/>
        </w:rPr>
        <w:t xml:space="preserve">Folleto de la asignatura </w:t>
      </w:r>
      <w:r>
        <w:rPr>
          <w:rFonts w:ascii="Arial" w:cs="Arial" w:hAnsi="Arial"/>
          <w:lang w:val="es-ES"/>
        </w:rPr>
        <w:t>o exponerla en un lugar visible.</w:t>
      </w:r>
    </w:p>
    <w:p>
      <w:pPr>
        <w:pStyle w:val="style66"/>
        <w:rPr>
          <w:rFonts w:ascii="Arial" w:cs="Arial" w:hAnsi="Arial"/>
          <w:lang w:val="es-ES"/>
        </w:rPr>
      </w:pPr>
    </w:p>
    <w:p>
      <w:pPr>
        <w:pStyle w:val="style66"/>
        <w:numPr>
          <w:ilvl w:val="0"/>
          <w:numId w:val="30"/>
        </w:numPr>
        <w:ind w:left="360"/>
        <w:rPr>
          <w:rFonts w:ascii="Arial" w:cs="Arial" w:hAnsi="Arial"/>
          <w:lang w:val="es-ES"/>
        </w:rPr>
      </w:pPr>
      <w:r>
        <w:rPr>
          <w:rFonts w:ascii="Arial" w:cs="Arial" w:hAnsi="Arial"/>
          <w:lang w:val="es-ES"/>
        </w:rPr>
        <w:t>Orientar primero el análisis individual de la situación y luego en grupos pequeños, para que cada estudiante proponga la solución y se llegue a consenso.</w:t>
      </w:r>
    </w:p>
    <w:p>
      <w:pPr>
        <w:pStyle w:val="style66"/>
        <w:rPr>
          <w:rFonts w:ascii="Arial" w:cs="Arial" w:hAnsi="Arial"/>
          <w:lang w:val="es-ES"/>
        </w:rPr>
      </w:pPr>
    </w:p>
    <w:p>
      <w:pPr>
        <w:pStyle w:val="style66"/>
        <w:numPr>
          <w:ilvl w:val="0"/>
          <w:numId w:val="30"/>
        </w:numPr>
        <w:ind w:left="360"/>
        <w:rPr>
          <w:rFonts w:ascii="Arial" w:cs="Arial" w:hAnsi="Arial"/>
          <w:lang w:val="es-ES"/>
        </w:rPr>
      </w:pPr>
      <w:r>
        <w:rPr>
          <w:rFonts w:ascii="Arial" w:cs="Arial" w:hAnsi="Arial"/>
          <w:lang w:val="es-ES"/>
        </w:rPr>
        <w:t>Organizar la discusión plenaria donde cada equipo proponga la solución.</w:t>
      </w:r>
    </w:p>
    <w:p>
      <w:pPr>
        <w:pStyle w:val="style66"/>
        <w:rPr>
          <w:rFonts w:ascii="Arial" w:cs="Arial" w:hAnsi="Arial"/>
          <w:lang w:val="es-ES"/>
        </w:rPr>
      </w:pPr>
    </w:p>
    <w:p>
      <w:pPr>
        <w:pStyle w:val="style66"/>
        <w:numPr>
          <w:ilvl w:val="0"/>
          <w:numId w:val="30"/>
        </w:numPr>
        <w:ind w:left="360"/>
        <w:rPr>
          <w:rFonts w:ascii="Arial" w:cs="Arial" w:hAnsi="Arial"/>
          <w:lang w:val="es-ES"/>
        </w:rPr>
      </w:pPr>
      <w:r>
        <w:rPr>
          <w:rFonts w:ascii="Arial" w:cs="Arial" w:hAnsi="Arial"/>
          <w:lang w:val="es-ES"/>
        </w:rPr>
        <w:t>Hacer las conclusiones donde se precisen los elementos esenciales de los contenidos tratados.</w:t>
      </w:r>
    </w:p>
    <w:p>
      <w:pPr>
        <w:pStyle w:val="style66"/>
        <w:rPr>
          <w:rFonts w:ascii="Arial" w:cs="Arial" w:hAnsi="Arial"/>
          <w:lang w:val="es-ES"/>
        </w:rPr>
      </w:pPr>
    </w:p>
    <w:p>
      <w:pPr>
        <w:pStyle w:val="style66"/>
        <w:rPr>
          <w:rFonts w:ascii="Arial" w:cs="Arial" w:hAnsi="Arial"/>
          <w:lang w:val="es-ES"/>
        </w:rPr>
      </w:pPr>
      <w:r>
        <w:rPr>
          <w:rFonts w:ascii="Arial" w:cs="Arial" w:hAnsi="Arial"/>
        </w:rPr>
        <w:t xml:space="preserve">En la </w:t>
      </w:r>
      <w:r>
        <w:rPr>
          <w:rFonts w:ascii="Arial" w:cs="Arial" w:hAnsi="Arial"/>
          <w:lang w:val="es-ES"/>
        </w:rPr>
        <w:t>exposición problémica</w:t>
      </w:r>
      <w:r>
        <w:rPr>
          <w:rFonts w:ascii="Arial" w:cs="Arial" w:hAnsi="Arial"/>
        </w:rPr>
        <w:t xml:space="preserve"> se incidirá en que se </w:t>
      </w:r>
      <w:r>
        <w:rPr>
          <w:rFonts w:ascii="Arial" w:cs="Arial" w:hAnsi="Arial"/>
          <w:lang w:val="es-ES"/>
        </w:rPr>
        <w:t>llegue a lo desconocido por el estudiante, a través de la solución del problema con la participación de los estudiantes en las preguntas que de forma lógica introduzca profesor en su explicación</w:t>
      </w:r>
      <w:r>
        <w:rPr>
          <w:rFonts w:ascii="Arial" w:cs="Arial" w:hAnsi="Arial"/>
        </w:rPr>
        <w:t xml:space="preserve"> y el, método</w:t>
      </w:r>
      <w:r>
        <w:rPr>
          <w:rFonts w:ascii="Arial" w:cs="Arial" w:hAnsi="Arial"/>
          <w:lang w:val="es-ES"/>
        </w:rPr>
        <w:t xml:space="preserve"> investigativo donde el estudiante llega a lo desconocido del problema orientado por el docente, generalmente en una actividad investigativa extraclase que posteriormente se defiende ante el resto del grupo.</w:t>
      </w:r>
    </w:p>
    <w:p>
      <w:pPr>
        <w:pStyle w:val="style66"/>
        <w:rPr>
          <w:rFonts w:ascii="Arial" w:cs="Arial" w:hAnsi="Arial"/>
          <w:lang w:val="es-ES"/>
        </w:rPr>
      </w:pPr>
    </w:p>
    <w:p>
      <w:pPr>
        <w:pStyle w:val="style66"/>
        <w:rPr>
          <w:rFonts w:ascii="Arial" w:cs="Arial" w:hAnsi="Arial"/>
          <w:lang w:val="es-ES"/>
        </w:rPr>
      </w:pPr>
      <w:r>
        <w:rPr>
          <w:rFonts w:ascii="Arial" w:cs="Arial" w:hAnsi="Arial"/>
          <w:lang w:val="es-ES"/>
        </w:rPr>
        <w:t>Sobre la base anterior, se trabajará teniendo en cuenta que:</w:t>
      </w:r>
    </w:p>
    <w:p>
      <w:pPr>
        <w:pStyle w:val="style66"/>
        <w:rPr>
          <w:rFonts w:ascii="Arial" w:cs="Arial" w:hAnsi="Arial"/>
          <w:lang w:val="es-ES"/>
        </w:rPr>
      </w:pPr>
    </w:p>
    <w:p>
      <w:pPr>
        <w:pStyle w:val="style179"/>
        <w:numPr>
          <w:ilvl w:val="0"/>
          <w:numId w:val="31"/>
        </w:numPr>
        <w:jc w:val="both"/>
        <w:rPr>
          <w:rFonts w:ascii="Arial" w:cs="Arial" w:hAnsi="Arial"/>
        </w:rPr>
      </w:pPr>
      <w:r>
        <w:rPr>
          <w:rFonts w:ascii="Arial" w:cs="Arial" w:hAnsi="Arial"/>
        </w:rPr>
        <w:t>La impartición de la asignatura se basará en un aprendizaje creativo por parte de los estudiantes que les permita versatilidad en la aplicación de los conocimientos, sin descuidar la necesidad de acercarlos, en alguna medida, a nuestras características y condiciones  en el ámbito contable, financiero y de auditoría; teniendo en cuenta  que sería imposible auditar sin considerar las disposiciones administrativas, contables, financieras y fiscales presentes en el país.</w:t>
      </w:r>
    </w:p>
    <w:p>
      <w:pPr>
        <w:pStyle w:val="style0"/>
        <w:jc w:val="both"/>
        <w:rPr>
          <w:rFonts w:ascii="Arial" w:cs="Arial" w:hAnsi="Arial"/>
        </w:rPr>
      </w:pPr>
    </w:p>
    <w:p>
      <w:pPr>
        <w:pStyle w:val="style179"/>
        <w:numPr>
          <w:ilvl w:val="0"/>
          <w:numId w:val="31"/>
        </w:numPr>
        <w:jc w:val="both"/>
        <w:rPr>
          <w:rFonts w:ascii="Arial" w:cs="Arial" w:hAnsi="Arial"/>
        </w:rPr>
      </w:pPr>
      <w:r>
        <w:rPr>
          <w:rFonts w:ascii="Arial" w:cs="Arial" w:hAnsi="Arial"/>
        </w:rPr>
        <w:t xml:space="preserve">El enfoque de la asignatura  deberá ser principalmente práctico de forma tal que el estudiante disponga del marco teórico conceptual y adquiera las habilidades necesarias en cada uno de los temas de las asignaturas de la disciplina auditoría y los expresados en los objetivos generales. Por tanto la asignatura deberá profundizar en aquellos aspectos de la vida profesional que el estudiante deberá enfrentar a corto plazo.  Para lograr esto, se utilizará el método de estudios de casos extraídos de las vidas reales o preparadas de forma similar. </w:t>
      </w:r>
    </w:p>
    <w:p>
      <w:pPr>
        <w:pStyle w:val="style0"/>
        <w:jc w:val="both"/>
        <w:rPr>
          <w:rFonts w:ascii="Arial" w:cs="Arial" w:hAnsi="Arial"/>
        </w:rPr>
      </w:pPr>
    </w:p>
    <w:p>
      <w:pPr>
        <w:pStyle w:val="style179"/>
        <w:numPr>
          <w:ilvl w:val="0"/>
          <w:numId w:val="31"/>
        </w:numPr>
        <w:jc w:val="both"/>
        <w:rPr>
          <w:rFonts w:ascii="Arial" w:cs="Arial" w:hAnsi="Arial"/>
        </w:rPr>
      </w:pPr>
      <w:r>
        <w:rPr>
          <w:rFonts w:ascii="Arial" w:cs="Arial" w:hAnsi="Arial"/>
        </w:rPr>
        <w:t xml:space="preserve">Estos proporcionarán al estudiante una ejercitación continua en relación con las distintas situaciones que enfrentará en su ejercicio profesional, además de proporcionar al profesor una forma de evaluación sistemática. De la misma forma se </w:t>
      </w:r>
      <w:r>
        <w:rPr>
          <w:rFonts w:ascii="Arial" w:cs="Arial" w:hAnsi="Arial"/>
        </w:rPr>
        <w:t>utilizará el método de “debate” que enriquece la habilidad de discusión de los informes en los estudiantes, en un futuro profesionales.</w:t>
      </w:r>
    </w:p>
    <w:p>
      <w:pPr>
        <w:pStyle w:val="style0"/>
        <w:jc w:val="both"/>
        <w:rPr>
          <w:rFonts w:ascii="Arial" w:cs="Arial" w:hAnsi="Arial"/>
        </w:rPr>
      </w:pPr>
    </w:p>
    <w:p>
      <w:pPr>
        <w:pStyle w:val="style179"/>
        <w:numPr>
          <w:ilvl w:val="0"/>
          <w:numId w:val="31"/>
        </w:numPr>
        <w:jc w:val="both"/>
        <w:rPr>
          <w:rFonts w:ascii="Arial" w:cs="Arial" w:hAnsi="Arial"/>
        </w:rPr>
      </w:pPr>
      <w:r>
        <w:rPr>
          <w:rFonts w:ascii="Arial" w:cs="Arial" w:hAnsi="Arial"/>
        </w:rPr>
        <w:t xml:space="preserve">Se prepararán ejercicios y preguntas que complementarán los “estudios de casos” y  contribuirán al logro de los objetivos de la asignatura. </w:t>
      </w:r>
    </w:p>
    <w:p>
      <w:pPr>
        <w:pStyle w:val="style179"/>
        <w:ind w:left="360"/>
        <w:jc w:val="both"/>
        <w:rPr>
          <w:rFonts w:ascii="Arial" w:cs="Arial" w:hAnsi="Arial"/>
        </w:rPr>
      </w:pPr>
    </w:p>
    <w:p>
      <w:pPr>
        <w:pStyle w:val="style66"/>
        <w:numPr>
          <w:ilvl w:val="0"/>
          <w:numId w:val="29"/>
        </w:numPr>
        <w:rPr>
          <w:rFonts w:ascii="Arial" w:cs="Arial" w:hAnsi="Arial"/>
        </w:rPr>
      </w:pPr>
      <w:r>
        <w:rPr>
          <w:rFonts w:ascii="Arial" w:cs="Arial" w:hAnsi="Arial"/>
        </w:rPr>
        <w:t xml:space="preserve">La </w:t>
      </w:r>
      <w:r>
        <w:rPr>
          <w:rFonts w:ascii="Arial" w:cs="Arial" w:hAnsi="Arial"/>
          <w:lang w:val="es-ES"/>
        </w:rPr>
        <w:t>autopreparación</w:t>
      </w:r>
      <w:r>
        <w:rPr>
          <w:rFonts w:ascii="Arial" w:cs="Arial" w:hAnsi="Arial"/>
        </w:rPr>
        <w:t xml:space="preserve"> mediante el estudio independiente será un elemento importante para ayudar a la adquisición de habilidades y reafirmación de otras que se adquieren en clase.</w:t>
      </w:r>
    </w:p>
    <w:p>
      <w:pPr>
        <w:pStyle w:val="style0"/>
        <w:jc w:val="both"/>
        <w:rPr>
          <w:rFonts w:ascii="Arial" w:cs="Arial" w:hAnsi="Arial"/>
        </w:rPr>
      </w:pPr>
    </w:p>
    <w:p>
      <w:pPr>
        <w:pStyle w:val="style66"/>
        <w:numPr>
          <w:ilvl w:val="0"/>
          <w:numId w:val="29"/>
        </w:numPr>
        <w:rPr>
          <w:rFonts w:ascii="Arial" w:cs="Arial" w:hAnsi="Arial"/>
        </w:rPr>
      </w:pPr>
      <w:r>
        <w:rPr>
          <w:rFonts w:ascii="Arial" w:cs="Arial" w:hAnsi="Arial"/>
        </w:rPr>
        <w:t xml:space="preserve">Asimismo </w:t>
      </w:r>
      <w:r>
        <w:rPr>
          <w:rFonts w:ascii="Arial" w:cs="Arial" w:hAnsi="Arial"/>
          <w:lang w:val="es-ES"/>
        </w:rPr>
        <w:t>la</w:t>
      </w:r>
      <w:r>
        <w:rPr>
          <w:rFonts w:ascii="Arial" w:cs="Arial" w:hAnsi="Arial"/>
        </w:rPr>
        <w:t xml:space="preserve"> orientación del profesor debe estar encaminada a mostrar al estudiante la ampliación de los conocimientos sobre la disciplina y el acercamiento a la práctica a través de </w:t>
      </w:r>
      <w:r>
        <w:rPr>
          <w:rFonts w:ascii="Arial" w:cs="Arial" w:hAnsi="Arial"/>
          <w:b/>
        </w:rPr>
        <w:t>grupos de trabajos de investigación</w:t>
      </w:r>
      <w:r>
        <w:rPr>
          <w:rFonts w:ascii="Arial" w:cs="Arial" w:hAnsi="Arial"/>
        </w:rPr>
        <w:t>.</w:t>
      </w:r>
    </w:p>
    <w:p>
      <w:pPr>
        <w:pStyle w:val="style4097"/>
        <w:jc w:val="both"/>
        <w:rPr>
          <w:rFonts w:cs="Arial"/>
          <w:szCs w:val="24"/>
        </w:rPr>
      </w:pPr>
    </w:p>
    <w:p>
      <w:pPr>
        <w:pStyle w:val="style0"/>
        <w:suppressAutoHyphens/>
        <w:jc w:val="both"/>
        <w:rPr>
          <w:rFonts w:ascii="Arial" w:cs="Arial" w:hAnsi="Arial"/>
        </w:rPr>
      </w:pPr>
      <w:r>
        <w:rPr>
          <w:rFonts w:ascii="Arial" w:cs="Arial" w:hAnsi="Arial"/>
        </w:rPr>
        <w:t xml:space="preserve">En este primer tema se orientará a cada uno de los grupos investigativos un </w:t>
      </w:r>
      <w:r>
        <w:rPr>
          <w:rFonts w:ascii="Arial" w:cs="Arial" w:hAnsi="Arial"/>
          <w:b/>
          <w:spacing w:val="-3"/>
        </w:rPr>
        <w:t>trabajo</w:t>
      </w:r>
      <w:r>
        <w:rPr>
          <w:rFonts w:ascii="Arial" w:cs="Arial" w:hAnsi="Arial"/>
          <w:b/>
        </w:rPr>
        <w:t xml:space="preserve"> investigativo extracurricular</w:t>
      </w:r>
      <w:r>
        <w:rPr>
          <w:rFonts w:ascii="Arial" w:cs="Arial" w:hAnsi="Arial"/>
        </w:rPr>
        <w:t xml:space="preserve"> sobre el sistema de conocimientos de la asignatura que tributará al trabajo de curso y tendrá como resultado de investigación</w:t>
      </w:r>
      <w:r>
        <w:rPr>
          <w:rFonts w:ascii="Arial" w:cs="Arial" w:hAnsi="Arial"/>
        </w:rPr>
        <w:t>,</w:t>
      </w:r>
      <w:r>
        <w:rPr>
          <w:rFonts w:ascii="Arial" w:cs="Arial" w:hAnsi="Arial"/>
        </w:rPr>
        <w:t xml:space="preserve"> una compilación o monografía.</w:t>
      </w:r>
    </w:p>
    <w:p>
      <w:pPr>
        <w:pStyle w:val="style0"/>
        <w:jc w:val="both"/>
        <w:rPr>
          <w:rFonts w:ascii="Arial" w:cs="Arial" w:hAnsi="Arial"/>
          <w:b/>
          <w:lang w:val="es-CO"/>
        </w:rPr>
      </w:pPr>
    </w:p>
    <w:p>
      <w:pPr>
        <w:pStyle w:val="style0"/>
        <w:jc w:val="both"/>
        <w:rPr>
          <w:rFonts w:ascii="Arial" w:cs="Arial" w:hAnsi="Arial"/>
        </w:rPr>
      </w:pPr>
      <w:r>
        <w:rPr>
          <w:rFonts w:ascii="Arial" w:cs="Arial" w:hAnsi="Arial"/>
          <w:b/>
          <w:lang w:val="es-CO"/>
        </w:rPr>
        <w:t xml:space="preserve">Tema II Auditoría de gestión a las áreas </w:t>
      </w:r>
      <w:r>
        <w:rPr>
          <w:rFonts w:ascii="Arial" w:cs="Arial" w:hAnsi="Arial"/>
          <w:b/>
          <w:lang w:val="es-CO"/>
        </w:rPr>
        <w:t>c</w:t>
      </w:r>
      <w:r>
        <w:rPr>
          <w:rFonts w:ascii="Arial" w:cs="Arial" w:hAnsi="Arial"/>
          <w:b/>
          <w:lang w:val="es-CO"/>
        </w:rPr>
        <w:t>entrales de la empresa</w:t>
      </w:r>
      <w:r>
        <w:rPr>
          <w:rFonts w:ascii="Arial" w:cs="Arial" w:hAnsi="Arial"/>
        </w:rPr>
        <w:t xml:space="preserve"> </w:t>
      </w:r>
    </w:p>
    <w:p>
      <w:pPr>
        <w:pStyle w:val="style0"/>
        <w:jc w:val="both"/>
        <w:rPr>
          <w:rFonts w:ascii="Arial" w:cs="Arial" w:hAnsi="Arial"/>
        </w:rPr>
      </w:pPr>
    </w:p>
    <w:p>
      <w:pPr>
        <w:pStyle w:val="style66"/>
        <w:rPr>
          <w:rFonts w:ascii="Arial" w:cs="Arial" w:hAnsi="Arial"/>
          <w:lang w:val="es-CO"/>
        </w:rPr>
      </w:pPr>
      <w:r>
        <w:rPr>
          <w:rFonts w:ascii="Arial" w:cs="Arial" w:hAnsi="Arial"/>
          <w:lang w:val="es-CO"/>
        </w:rPr>
        <w:t>Está diseñado para el estudio de las áreas centrales siguientes:</w:t>
      </w:r>
    </w:p>
    <w:p>
      <w:pPr>
        <w:pStyle w:val="style66"/>
        <w:rPr>
          <w:rFonts w:ascii="Arial" w:cs="Arial" w:hAnsi="Arial"/>
          <w:lang w:val="es-CO"/>
        </w:rPr>
      </w:pPr>
    </w:p>
    <w:p>
      <w:pPr>
        <w:pStyle w:val="style66"/>
        <w:numPr>
          <w:ilvl w:val="1"/>
          <w:numId w:val="14"/>
        </w:numPr>
        <w:tabs>
          <w:tab w:val="clear" w:pos="1440"/>
        </w:tabs>
        <w:ind w:left="360"/>
        <w:rPr>
          <w:rFonts w:ascii="Arial" w:cs="Arial" w:hAnsi="Arial"/>
          <w:lang w:val="es-CO"/>
        </w:rPr>
      </w:pPr>
      <w:r>
        <w:rPr>
          <w:rFonts w:ascii="Arial" w:cs="Arial" w:hAnsi="Arial"/>
          <w:lang w:val="es-CO"/>
        </w:rPr>
        <w:t>Dirección.</w:t>
      </w:r>
    </w:p>
    <w:p>
      <w:pPr>
        <w:pStyle w:val="style66"/>
        <w:numPr>
          <w:ilvl w:val="1"/>
          <w:numId w:val="14"/>
        </w:numPr>
        <w:tabs>
          <w:tab w:val="clear" w:pos="1440"/>
        </w:tabs>
        <w:ind w:left="360"/>
        <w:rPr>
          <w:rFonts w:ascii="Arial" w:cs="Arial" w:hAnsi="Arial"/>
          <w:lang w:val="es-CO"/>
        </w:rPr>
      </w:pPr>
      <w:r>
        <w:rPr>
          <w:rFonts w:ascii="Arial" w:cs="Arial" w:hAnsi="Arial"/>
          <w:lang w:val="es-CO"/>
        </w:rPr>
        <w:t>Planeación.</w:t>
      </w:r>
    </w:p>
    <w:p>
      <w:pPr>
        <w:pStyle w:val="style66"/>
        <w:numPr>
          <w:ilvl w:val="1"/>
          <w:numId w:val="14"/>
        </w:numPr>
        <w:tabs>
          <w:tab w:val="clear" w:pos="1440"/>
        </w:tabs>
        <w:ind w:left="360"/>
        <w:rPr>
          <w:rFonts w:ascii="Arial" w:cs="Arial" w:hAnsi="Arial"/>
          <w:lang w:val="es-CO"/>
        </w:rPr>
      </w:pPr>
      <w:r>
        <w:rPr>
          <w:rFonts w:ascii="Arial" w:cs="Arial" w:hAnsi="Arial"/>
          <w:lang w:val="es-CO"/>
        </w:rPr>
        <w:t>Contabilidad y Finanzas.</w:t>
      </w:r>
    </w:p>
    <w:p>
      <w:pPr>
        <w:pStyle w:val="style66"/>
        <w:numPr>
          <w:ilvl w:val="1"/>
          <w:numId w:val="14"/>
        </w:numPr>
        <w:tabs>
          <w:tab w:val="clear" w:pos="1440"/>
        </w:tabs>
        <w:ind w:left="360"/>
        <w:rPr>
          <w:rFonts w:ascii="Arial" w:cs="Arial" w:hAnsi="Arial"/>
          <w:lang w:val="es-CO"/>
        </w:rPr>
      </w:pPr>
      <w:r>
        <w:rPr>
          <w:rFonts w:ascii="Arial" w:cs="Arial" w:hAnsi="Arial"/>
          <w:lang w:val="es-CO"/>
        </w:rPr>
        <w:t>Tecnologías de la información y la comunicación.</w:t>
      </w:r>
    </w:p>
    <w:p>
      <w:pPr>
        <w:pStyle w:val="style66"/>
        <w:numPr>
          <w:ilvl w:val="1"/>
          <w:numId w:val="14"/>
        </w:numPr>
        <w:tabs>
          <w:tab w:val="clear" w:pos="1440"/>
        </w:tabs>
        <w:ind w:left="360"/>
        <w:rPr>
          <w:rFonts w:ascii="Arial" w:cs="Arial" w:hAnsi="Arial"/>
          <w:lang w:val="es-CO"/>
        </w:rPr>
      </w:pPr>
      <w:r>
        <w:rPr>
          <w:rFonts w:ascii="Arial" w:cs="Arial" w:hAnsi="Arial"/>
          <w:lang w:val="es-CO"/>
        </w:rPr>
        <w:t>Mercadotecnia.</w:t>
      </w:r>
    </w:p>
    <w:p>
      <w:pPr>
        <w:pStyle w:val="style66"/>
        <w:numPr>
          <w:ilvl w:val="1"/>
          <w:numId w:val="14"/>
        </w:numPr>
        <w:tabs>
          <w:tab w:val="clear" w:pos="1440"/>
        </w:tabs>
        <w:ind w:left="360"/>
        <w:rPr>
          <w:rFonts w:ascii="Arial" w:cs="Arial" w:hAnsi="Arial"/>
          <w:lang w:val="es-CO"/>
        </w:rPr>
      </w:pPr>
      <w:r>
        <w:rPr>
          <w:rFonts w:ascii="Arial" w:cs="Arial" w:hAnsi="Arial"/>
          <w:lang w:val="es-CO"/>
        </w:rPr>
        <w:t>Relaciones Públicas.</w:t>
      </w:r>
    </w:p>
    <w:p>
      <w:pPr>
        <w:pStyle w:val="style66"/>
        <w:numPr>
          <w:ilvl w:val="1"/>
          <w:numId w:val="14"/>
        </w:numPr>
        <w:tabs>
          <w:tab w:val="clear" w:pos="1440"/>
        </w:tabs>
        <w:ind w:left="360"/>
        <w:rPr>
          <w:rFonts w:ascii="Arial" w:cs="Arial" w:hAnsi="Arial"/>
          <w:lang w:val="es-CO"/>
        </w:rPr>
      </w:pPr>
      <w:r>
        <w:rPr>
          <w:rFonts w:ascii="Arial" w:cs="Arial" w:hAnsi="Arial"/>
        </w:rPr>
        <w:t>Gestión de Innovación</w:t>
      </w:r>
      <w:r>
        <w:rPr>
          <w:rFonts w:ascii="Arial" w:cs="Arial" w:hAnsi="Arial"/>
          <w:lang w:val="es-CO"/>
        </w:rPr>
        <w:t>.</w:t>
      </w:r>
    </w:p>
    <w:p>
      <w:pPr>
        <w:pStyle w:val="style0"/>
        <w:jc w:val="both"/>
        <w:rPr>
          <w:rFonts w:ascii="Arial" w:cs="Arial" w:hAnsi="Arial"/>
        </w:rPr>
      </w:pPr>
    </w:p>
    <w:p>
      <w:pPr>
        <w:pStyle w:val="style0"/>
        <w:jc w:val="both"/>
        <w:rPr>
          <w:rFonts w:ascii="Arial" w:cs="Arial" w:hAnsi="Arial"/>
        </w:rPr>
      </w:pPr>
      <w:r>
        <w:rPr>
          <w:rFonts w:ascii="Arial" w:cs="Arial" w:hAnsi="Arial"/>
        </w:rPr>
        <w:t xml:space="preserve">De acuerdo con el Plan Temático este tema estará conformado por                                      </w:t>
      </w:r>
      <w:r>
        <w:rPr>
          <w:rFonts w:ascii="Arial" w:cs="Arial" w:hAnsi="Arial"/>
        </w:rPr>
        <w:t>6</w:t>
      </w:r>
      <w:r>
        <w:rPr>
          <w:rFonts w:ascii="Arial" w:cs="Arial" w:hAnsi="Arial"/>
        </w:rPr>
        <w:t xml:space="preserve"> conferencias (C</w:t>
      </w:r>
      <w:r>
        <w:rPr>
          <w:rFonts w:ascii="Arial" w:cs="Arial" w:hAnsi="Arial"/>
        </w:rPr>
        <w:t xml:space="preserve">), </w:t>
      </w:r>
      <w:r>
        <w:rPr>
          <w:rFonts w:ascii="Arial" w:cs="Arial" w:hAnsi="Arial"/>
        </w:rPr>
        <w:t>3</w:t>
      </w:r>
      <w:r>
        <w:rPr>
          <w:rFonts w:ascii="Arial" w:cs="Arial" w:hAnsi="Arial"/>
        </w:rPr>
        <w:t xml:space="preserve"> Clase Práctica Demostrativa (CPD), 2 Clase Práctica Evaluativa (CPE), </w:t>
      </w:r>
      <w:r>
        <w:rPr>
          <w:rFonts w:ascii="Arial" w:cs="Arial" w:hAnsi="Arial"/>
        </w:rPr>
        <w:t>2</w:t>
      </w:r>
      <w:r>
        <w:rPr>
          <w:rFonts w:ascii="Arial" w:cs="Arial" w:hAnsi="Arial"/>
        </w:rPr>
        <w:t xml:space="preserve"> seminarios (S) </w:t>
      </w:r>
      <w:r>
        <w:rPr>
          <w:rFonts w:ascii="Arial" w:cs="Arial" w:hAnsi="Arial"/>
        </w:rPr>
        <w:t xml:space="preserve">, </w:t>
      </w:r>
      <w:r>
        <w:rPr>
          <w:rFonts w:ascii="Arial" w:cs="Arial" w:hAnsi="Arial"/>
        </w:rPr>
        <w:t>1 Prueba Parcial (PP)</w:t>
      </w:r>
      <w:r>
        <w:rPr>
          <w:rFonts w:ascii="Arial" w:cs="Arial" w:hAnsi="Arial"/>
        </w:rPr>
        <w:t xml:space="preserve"> y 1 taller:</w:t>
      </w:r>
    </w:p>
    <w:p>
      <w:pPr>
        <w:pStyle w:val="style0"/>
        <w:jc w:val="both"/>
        <w:rPr>
          <w:rFonts w:ascii="Arial" w:cs="Arial" w:hAnsi="Arial"/>
          <w:b/>
        </w:rPr>
      </w:pPr>
    </w:p>
    <w:tbl>
      <w:tblPr>
        <w:tblW w:w="935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134"/>
        <w:gridCol w:w="6804"/>
        <w:gridCol w:w="1418"/>
      </w:tblGrid>
      <w:tr>
        <w:trPr/>
        <w:tc>
          <w:tcPr>
            <w:tcW w:w="1134" w:type="dxa"/>
            <w:tcBorders/>
            <w:tcFitText w:val="false"/>
            <w:vAlign w:val="center"/>
          </w:tcPr>
          <w:p>
            <w:pPr>
              <w:pStyle w:val="style0"/>
              <w:jc w:val="center"/>
              <w:rPr>
                <w:rFonts w:ascii="Arial" w:cs="Arial" w:hAnsi="Arial"/>
                <w:b/>
              </w:rPr>
            </w:pPr>
            <w:r>
              <w:rPr>
                <w:rFonts w:ascii="Arial" w:cs="Arial" w:hAnsi="Arial"/>
                <w:b/>
              </w:rPr>
              <w:t>Act. Doc.</w:t>
            </w:r>
          </w:p>
          <w:p>
            <w:pPr>
              <w:pStyle w:val="style0"/>
              <w:jc w:val="center"/>
              <w:rPr>
                <w:rFonts w:ascii="Arial" w:cs="Arial" w:hAnsi="Arial"/>
                <w:b/>
              </w:rPr>
            </w:pPr>
            <w:r>
              <w:rPr>
                <w:rFonts w:ascii="Arial" w:cs="Arial" w:hAnsi="Arial"/>
                <w:b/>
              </w:rPr>
              <w:t>Número</w:t>
            </w:r>
          </w:p>
        </w:tc>
        <w:tc>
          <w:tcPr>
            <w:tcW w:w="6804" w:type="dxa"/>
            <w:tcBorders/>
            <w:tcFitText w:val="false"/>
            <w:vAlign w:val="center"/>
          </w:tcPr>
          <w:p>
            <w:pPr>
              <w:pStyle w:val="style0"/>
              <w:jc w:val="center"/>
              <w:rPr>
                <w:rFonts w:ascii="Arial" w:cs="Arial" w:hAnsi="Arial"/>
              </w:rPr>
            </w:pPr>
            <w:r>
              <w:rPr>
                <w:rFonts w:ascii="Arial" w:cs="Arial" w:hAnsi="Arial"/>
                <w:b/>
              </w:rPr>
              <w:t>CONTENIDO</w:t>
            </w:r>
          </w:p>
        </w:tc>
        <w:tc>
          <w:tcPr>
            <w:tcW w:w="1418" w:type="dxa"/>
            <w:tcBorders/>
            <w:tcFitText w:val="false"/>
            <w:vAlign w:val="center"/>
          </w:tcPr>
          <w:p>
            <w:pPr>
              <w:pStyle w:val="style0"/>
              <w:jc w:val="center"/>
              <w:rPr>
                <w:rFonts w:ascii="Arial" w:cs="Arial" w:hAnsi="Arial"/>
              </w:rPr>
            </w:pPr>
            <w:r>
              <w:rPr>
                <w:rFonts w:ascii="Arial" w:cs="Arial" w:hAnsi="Arial"/>
                <w:b/>
              </w:rPr>
              <w:t>Forma de Docencia</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8</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Tema II Auditoría de gestión a las áreas centrales de la empresa</w:t>
            </w:r>
            <w:r>
              <w:rPr>
                <w:rFonts w:ascii="Arial" w:cs="Arial" w:hAnsi="Arial"/>
                <w:b/>
              </w:rPr>
              <w:t xml:space="preserve"> </w:t>
            </w:r>
            <w:r>
              <w:rPr>
                <w:rFonts w:ascii="Arial" w:cs="Arial" w:hAnsi="Arial"/>
                <w:spacing w:val="-3"/>
              </w:rPr>
              <w:t xml:space="preserve">2.1 Dirección </w:t>
            </w:r>
          </w:p>
        </w:tc>
        <w:tc>
          <w:tcPr>
            <w:tcW w:w="1418" w:type="dxa"/>
            <w:tcBorders/>
            <w:tcFitText w:val="false"/>
            <w:vAlign w:val="center"/>
          </w:tcPr>
          <w:p>
            <w:pPr>
              <w:pStyle w:val="style0"/>
              <w:jc w:val="center"/>
              <w:rPr>
                <w:rFonts w:ascii="Arial" w:cs="Arial" w:hAnsi="Arial"/>
                <w:b/>
              </w:rPr>
            </w:pPr>
            <w:r>
              <w:rPr>
                <w:rFonts w:ascii="Arial" w:cs="Arial" w:hAnsi="Arial"/>
                <w:b/>
              </w:rPr>
              <w:t>C</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9</w:t>
            </w:r>
          </w:p>
        </w:tc>
        <w:tc>
          <w:tcPr>
            <w:tcW w:w="6804" w:type="dxa"/>
            <w:tcBorders/>
            <w:tcFitText w:val="false"/>
            <w:vAlign w:val="center"/>
          </w:tcPr>
          <w:p>
            <w:pPr>
              <w:pStyle w:val="style0"/>
              <w:jc w:val="both"/>
              <w:rPr>
                <w:rFonts w:ascii="Arial" w:cs="Arial" w:hAnsi="Arial"/>
                <w:b/>
              </w:rPr>
            </w:pPr>
            <w:r>
              <w:rPr>
                <w:rFonts w:ascii="Arial" w:cs="Arial" w:hAnsi="Arial"/>
                <w:b/>
                <w:lang w:val="es-CO"/>
              </w:rPr>
              <w:t>Tema II Auditoría de gestión a las áreas centrales de la empresa</w:t>
            </w:r>
            <w:r>
              <w:rPr>
                <w:rFonts w:ascii="Arial" w:cs="Arial" w:hAnsi="Arial"/>
                <w:b/>
              </w:rPr>
              <w:t xml:space="preserve"> </w:t>
            </w:r>
            <w:r>
              <w:rPr>
                <w:rFonts w:ascii="Arial" w:cs="Arial" w:hAnsi="Arial"/>
                <w:spacing w:val="-3"/>
              </w:rPr>
              <w:t>2.1 Dirección</w:t>
            </w:r>
          </w:p>
        </w:tc>
        <w:tc>
          <w:tcPr>
            <w:tcW w:w="1418" w:type="dxa"/>
            <w:tcBorders/>
            <w:tcFitText w:val="false"/>
            <w:vAlign w:val="center"/>
          </w:tcPr>
          <w:p>
            <w:pPr>
              <w:pStyle w:val="style0"/>
              <w:rPr>
                <w:rFonts w:ascii="Arial" w:cs="Arial" w:hAnsi="Arial"/>
                <w:b/>
              </w:rPr>
            </w:pPr>
            <w:r>
              <w:rPr>
                <w:rFonts w:ascii="Arial" w:cs="Arial" w:hAnsi="Arial"/>
                <w:b/>
              </w:rPr>
              <w:t xml:space="preserve">        CP</w:t>
            </w:r>
            <w:r>
              <w:rPr>
                <w:rFonts w:ascii="Arial" w:cs="Arial" w:hAnsi="Arial"/>
                <w:b/>
              </w:rPr>
              <w:t>D</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w:t>
            </w:r>
            <w:r>
              <w:rPr>
                <w:rFonts w:ascii="Arial" w:cs="Arial" w:hAnsi="Arial"/>
                <w:b/>
              </w:rPr>
              <w:t>0</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Tema II Auditoría de gestión a las áreas centrales de la empresa</w:t>
            </w:r>
            <w:r>
              <w:rPr>
                <w:rFonts w:ascii="Arial" w:cs="Arial" w:hAnsi="Arial"/>
                <w:b/>
              </w:rPr>
              <w:t xml:space="preserve"> </w:t>
            </w:r>
            <w:r>
              <w:rPr>
                <w:rFonts w:ascii="Arial" w:cs="Arial" w:hAnsi="Arial"/>
                <w:spacing w:val="-3"/>
              </w:rPr>
              <w:t>2.2 Planeación</w:t>
            </w:r>
          </w:p>
        </w:tc>
        <w:tc>
          <w:tcPr>
            <w:tcW w:w="1418" w:type="dxa"/>
            <w:tcBorders/>
            <w:tcFitText w:val="false"/>
            <w:vAlign w:val="center"/>
          </w:tcPr>
          <w:p>
            <w:pPr>
              <w:pStyle w:val="style0"/>
              <w:jc w:val="center"/>
              <w:rPr>
                <w:rFonts w:ascii="Arial" w:cs="Arial" w:hAnsi="Arial"/>
                <w:b/>
              </w:rPr>
            </w:pPr>
            <w:r>
              <w:rPr>
                <w:rFonts w:ascii="Arial" w:cs="Arial" w:hAnsi="Arial"/>
                <w:b/>
              </w:rPr>
              <w:t>C</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w:t>
            </w:r>
            <w:r>
              <w:rPr>
                <w:rFonts w:ascii="Arial" w:cs="Arial" w:hAnsi="Arial"/>
                <w:b/>
              </w:rPr>
              <w:t>1</w:t>
            </w:r>
          </w:p>
        </w:tc>
        <w:tc>
          <w:tcPr>
            <w:tcW w:w="6804" w:type="dxa"/>
            <w:tcBorders/>
            <w:tcFitText w:val="false"/>
            <w:vAlign w:val="center"/>
          </w:tcPr>
          <w:p>
            <w:pPr>
              <w:pStyle w:val="style0"/>
              <w:jc w:val="both"/>
              <w:rPr>
                <w:rFonts w:ascii="Arial" w:cs="Arial" w:hAnsi="Arial"/>
                <w:b/>
              </w:rPr>
            </w:pPr>
            <w:r>
              <w:rPr>
                <w:rFonts w:ascii="Arial" w:cs="Arial" w:hAnsi="Arial"/>
                <w:b/>
                <w:lang w:val="es-CO"/>
              </w:rPr>
              <w:t>Tema II Auditoría de gestión a las áreas centrales de la empresa</w:t>
            </w:r>
            <w:r>
              <w:rPr>
                <w:rFonts w:ascii="Arial" w:cs="Arial" w:hAnsi="Arial"/>
                <w:b/>
              </w:rPr>
              <w:t xml:space="preserve"> </w:t>
            </w:r>
            <w:r>
              <w:rPr>
                <w:rFonts w:ascii="Arial" w:cs="Arial" w:hAnsi="Arial"/>
                <w:spacing w:val="-3"/>
              </w:rPr>
              <w:t>2.2 Planeación</w:t>
            </w:r>
          </w:p>
        </w:tc>
        <w:tc>
          <w:tcPr>
            <w:tcW w:w="1418" w:type="dxa"/>
            <w:tcBorders/>
            <w:tcFitText w:val="false"/>
            <w:vAlign w:val="center"/>
          </w:tcPr>
          <w:p>
            <w:pPr>
              <w:pStyle w:val="style0"/>
              <w:rPr>
                <w:rFonts w:ascii="Arial" w:cs="Arial" w:hAnsi="Arial"/>
                <w:b/>
              </w:rPr>
            </w:pPr>
            <w:r>
              <w:rPr>
                <w:rFonts w:ascii="Arial" w:cs="Arial" w:hAnsi="Arial"/>
                <w:b/>
              </w:rPr>
              <w:t xml:space="preserve">        CP</w:t>
            </w:r>
            <w:r>
              <w:rPr>
                <w:rFonts w:ascii="Arial" w:cs="Arial" w:hAnsi="Arial"/>
                <w:b/>
              </w:rPr>
              <w:t>D</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w:t>
            </w:r>
            <w:r>
              <w:rPr>
                <w:rFonts w:ascii="Arial" w:cs="Arial" w:hAnsi="Arial"/>
                <w:b/>
              </w:rPr>
              <w:t>2</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Tema II Auditoría de gestión a las áreas centrales de la empresa</w:t>
            </w:r>
            <w:r>
              <w:rPr>
                <w:rFonts w:ascii="Arial" w:cs="Arial" w:hAnsi="Arial"/>
                <w:b/>
              </w:rPr>
              <w:t xml:space="preserve"> </w:t>
            </w:r>
            <w:r>
              <w:rPr>
                <w:rFonts w:ascii="Arial" w:cs="Arial" w:hAnsi="Arial"/>
                <w:spacing w:val="-3"/>
              </w:rPr>
              <w:t>2.3 Contabilidad y Finanzas</w:t>
            </w:r>
          </w:p>
        </w:tc>
        <w:tc>
          <w:tcPr>
            <w:tcW w:w="1418" w:type="dxa"/>
            <w:tcBorders/>
            <w:tcFitText w:val="false"/>
            <w:vAlign w:val="center"/>
          </w:tcPr>
          <w:p>
            <w:pPr>
              <w:pStyle w:val="style0"/>
              <w:jc w:val="center"/>
              <w:rPr>
                <w:rFonts w:ascii="Arial" w:cs="Arial" w:hAnsi="Arial"/>
                <w:b/>
              </w:rPr>
            </w:pPr>
            <w:r>
              <w:rPr>
                <w:rFonts w:ascii="Arial" w:cs="Arial" w:hAnsi="Arial"/>
                <w:b/>
              </w:rPr>
              <w:t>C</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w:t>
            </w:r>
            <w:r>
              <w:rPr>
                <w:rFonts w:ascii="Arial" w:cs="Arial" w:hAnsi="Arial"/>
                <w:b/>
              </w:rPr>
              <w:t>3</w:t>
            </w:r>
          </w:p>
        </w:tc>
        <w:tc>
          <w:tcPr>
            <w:tcW w:w="6804" w:type="dxa"/>
            <w:tcBorders/>
            <w:tcFitText w:val="false"/>
            <w:vAlign w:val="center"/>
          </w:tcPr>
          <w:p>
            <w:pPr>
              <w:pStyle w:val="style0"/>
              <w:jc w:val="both"/>
              <w:rPr>
                <w:rFonts w:ascii="Arial" w:cs="Arial" w:hAnsi="Arial"/>
                <w:b/>
              </w:rPr>
            </w:pPr>
            <w:r>
              <w:rPr>
                <w:rFonts w:ascii="Arial" w:cs="Arial" w:hAnsi="Arial"/>
                <w:b/>
                <w:lang w:val="es-CO"/>
              </w:rPr>
              <w:t>Tema II Auditoría de gestión a las áreas centrales de la empresa</w:t>
            </w:r>
            <w:r>
              <w:rPr>
                <w:rFonts w:ascii="Arial" w:cs="Arial" w:hAnsi="Arial"/>
                <w:b/>
              </w:rPr>
              <w:t xml:space="preserve"> </w:t>
            </w:r>
            <w:r>
              <w:rPr>
                <w:rFonts w:ascii="Arial" w:cs="Arial" w:hAnsi="Arial"/>
                <w:spacing w:val="-3"/>
              </w:rPr>
              <w:t>2.3 Contabilidad y Finanzas</w:t>
            </w:r>
          </w:p>
        </w:tc>
        <w:tc>
          <w:tcPr>
            <w:tcW w:w="1418" w:type="dxa"/>
            <w:tcBorders/>
            <w:tcFitText w:val="false"/>
            <w:vAlign w:val="center"/>
          </w:tcPr>
          <w:p>
            <w:pPr>
              <w:pStyle w:val="style0"/>
              <w:rPr>
                <w:rFonts w:ascii="Arial" w:cs="Arial" w:hAnsi="Arial"/>
                <w:b/>
              </w:rPr>
            </w:pPr>
            <w:r>
              <w:rPr>
                <w:rFonts w:ascii="Arial" w:cs="Arial" w:hAnsi="Arial"/>
                <w:b/>
              </w:rPr>
              <w:t xml:space="preserve">        CPD</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w:t>
            </w:r>
            <w:r>
              <w:rPr>
                <w:rFonts w:ascii="Arial" w:cs="Arial" w:hAnsi="Arial"/>
                <w:b/>
              </w:rPr>
              <w:t>4</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 xml:space="preserve">Tema II Auditoría de gestión a las áreas centrales de la empre </w:t>
            </w:r>
            <w:r>
              <w:rPr>
                <w:rFonts w:ascii="Arial" w:cs="Arial" w:hAnsi="Arial"/>
                <w:spacing w:val="-3"/>
              </w:rPr>
              <w:t xml:space="preserve">2.4 </w:t>
            </w:r>
            <w:r>
              <w:rPr>
                <w:rFonts w:ascii="Arial" w:cs="Arial" w:hAnsi="Arial"/>
                <w:spacing w:val="-3"/>
              </w:rPr>
              <w:t>Tecnologías de información y comunicación</w:t>
            </w:r>
          </w:p>
        </w:tc>
        <w:tc>
          <w:tcPr>
            <w:tcW w:w="1418" w:type="dxa"/>
            <w:tcBorders/>
            <w:tcFitText w:val="false"/>
            <w:vAlign w:val="center"/>
          </w:tcPr>
          <w:p>
            <w:pPr>
              <w:pStyle w:val="style0"/>
              <w:jc w:val="center"/>
              <w:rPr>
                <w:rFonts w:ascii="Arial" w:cs="Arial" w:hAnsi="Arial"/>
                <w:b/>
              </w:rPr>
            </w:pPr>
            <w:r>
              <w:rPr>
                <w:rFonts w:ascii="Arial" w:cs="Arial" w:hAnsi="Arial"/>
                <w:b/>
              </w:rPr>
              <w:t>C</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w:t>
            </w:r>
            <w:r>
              <w:rPr>
                <w:rFonts w:ascii="Arial" w:cs="Arial" w:hAnsi="Arial"/>
                <w:b/>
              </w:rPr>
              <w:t>5</w:t>
            </w:r>
          </w:p>
        </w:tc>
        <w:tc>
          <w:tcPr>
            <w:tcW w:w="6804" w:type="dxa"/>
            <w:tcBorders/>
            <w:tcFitText w:val="false"/>
            <w:vAlign w:val="center"/>
          </w:tcPr>
          <w:p>
            <w:pPr>
              <w:pStyle w:val="style0"/>
              <w:jc w:val="both"/>
              <w:rPr>
                <w:rFonts w:ascii="Arial" w:cs="Arial" w:hAnsi="Arial"/>
                <w:b/>
              </w:rPr>
            </w:pPr>
            <w:r>
              <w:rPr>
                <w:rFonts w:ascii="Arial" w:cs="Arial" w:hAnsi="Arial"/>
                <w:b/>
                <w:lang w:val="es-CO"/>
              </w:rPr>
              <w:t>Tema II Auditoría de gestión a l</w:t>
            </w:r>
            <w:r>
              <w:rPr>
                <w:rFonts w:ascii="Arial" w:cs="Arial" w:hAnsi="Arial"/>
                <w:b/>
                <w:lang w:val="es-CO"/>
              </w:rPr>
              <w:t xml:space="preserve">as áreas centrales de la empre </w:t>
            </w:r>
            <w:r>
              <w:rPr>
                <w:rFonts w:ascii="Arial" w:cs="Arial" w:hAnsi="Arial"/>
                <w:spacing w:val="-3"/>
              </w:rPr>
              <w:t xml:space="preserve">2.1 Dirección, 2.2 Planeación, 2.3 Contabilidad y Finanzas y </w:t>
            </w:r>
            <w:r>
              <w:rPr>
                <w:rFonts w:ascii="Arial" w:cs="Arial" w:hAnsi="Arial"/>
                <w:spacing w:val="-3"/>
              </w:rPr>
              <w:t xml:space="preserve">2.4 </w:t>
            </w:r>
            <w:r>
              <w:rPr>
                <w:rFonts w:ascii="Arial" w:cs="Arial" w:hAnsi="Arial"/>
                <w:spacing w:val="-3"/>
              </w:rPr>
              <w:t>Tecnologías de información y comunicación</w:t>
            </w:r>
          </w:p>
        </w:tc>
        <w:tc>
          <w:tcPr>
            <w:tcW w:w="1418" w:type="dxa"/>
            <w:tcBorders/>
            <w:tcFitText w:val="false"/>
            <w:vAlign w:val="center"/>
          </w:tcPr>
          <w:p>
            <w:pPr>
              <w:pStyle w:val="style0"/>
              <w:jc w:val="center"/>
              <w:rPr>
                <w:rFonts w:ascii="Arial" w:cs="Arial" w:hAnsi="Arial"/>
                <w:b/>
              </w:rPr>
            </w:pPr>
            <w:r>
              <w:rPr>
                <w:rFonts w:ascii="Arial" w:cs="Arial" w:hAnsi="Arial"/>
                <w:b/>
              </w:rPr>
              <w:t>S</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w:t>
            </w:r>
            <w:r>
              <w:rPr>
                <w:rFonts w:ascii="Arial" w:cs="Arial" w:hAnsi="Arial"/>
                <w:b/>
              </w:rPr>
              <w:t>6</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Tema II Auditoría de gestión a las áreas centrales de la empresa</w:t>
            </w:r>
            <w:r>
              <w:rPr>
                <w:rFonts w:ascii="Arial" w:cs="Arial" w:hAnsi="Arial"/>
                <w:b/>
              </w:rPr>
              <w:t xml:space="preserve"> </w:t>
            </w:r>
            <w:r>
              <w:rPr>
                <w:rFonts w:ascii="Arial" w:cs="Arial" w:hAnsi="Arial"/>
                <w:spacing w:val="-3"/>
              </w:rPr>
              <w:t>2.5 Mercadotecnia</w:t>
            </w:r>
            <w:r>
              <w:rPr>
                <w:rFonts w:ascii="Arial" w:cs="Arial" w:hAnsi="Arial"/>
                <w:spacing w:val="-3"/>
              </w:rPr>
              <w:t>,</w:t>
            </w:r>
            <w:r>
              <w:rPr>
                <w:rFonts w:ascii="Arial" w:cs="Arial" w:hAnsi="Arial"/>
                <w:spacing w:val="-3"/>
              </w:rPr>
              <w:t xml:space="preserve"> 2.6 Relaciones Públicas </w:t>
            </w:r>
          </w:p>
        </w:tc>
        <w:tc>
          <w:tcPr>
            <w:tcW w:w="1418" w:type="dxa"/>
            <w:tcBorders/>
            <w:tcFitText w:val="false"/>
            <w:vAlign w:val="center"/>
          </w:tcPr>
          <w:p>
            <w:pPr>
              <w:pStyle w:val="style0"/>
              <w:jc w:val="center"/>
              <w:rPr>
                <w:rFonts w:ascii="Arial" w:cs="Arial" w:hAnsi="Arial"/>
                <w:b/>
              </w:rPr>
            </w:pPr>
            <w:r>
              <w:rPr>
                <w:rFonts w:ascii="Arial" w:cs="Arial" w:hAnsi="Arial"/>
                <w:b/>
              </w:rPr>
              <w:t>C</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17</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Tema II Auditoría de gestión a las áreas centrales de la empresa</w:t>
            </w:r>
            <w:r>
              <w:rPr>
                <w:rFonts w:ascii="Arial" w:cs="Arial" w:hAnsi="Arial"/>
                <w:b/>
              </w:rPr>
              <w:t xml:space="preserve"> </w:t>
            </w:r>
            <w:r>
              <w:rPr>
                <w:rFonts w:ascii="Arial" w:cs="Arial" w:hAnsi="Arial"/>
                <w:spacing w:val="-3"/>
              </w:rPr>
              <w:t>2.5 Mercadotecn</w:t>
            </w:r>
            <w:r>
              <w:rPr>
                <w:rFonts w:ascii="Arial" w:cs="Arial" w:hAnsi="Arial"/>
                <w:spacing w:val="-3"/>
              </w:rPr>
              <w:t>ia</w:t>
            </w:r>
            <w:r>
              <w:rPr>
                <w:rFonts w:ascii="Arial" w:cs="Arial" w:hAnsi="Arial"/>
                <w:spacing w:val="-3"/>
              </w:rPr>
              <w:t>,</w:t>
            </w:r>
            <w:r>
              <w:rPr>
                <w:rFonts w:ascii="Arial" w:cs="Arial" w:hAnsi="Arial"/>
                <w:spacing w:val="-3"/>
              </w:rPr>
              <w:t xml:space="preserve"> 2.6 Relaciones Públicas </w:t>
            </w:r>
          </w:p>
        </w:tc>
        <w:tc>
          <w:tcPr>
            <w:tcW w:w="1418" w:type="dxa"/>
            <w:tcBorders/>
            <w:tcFitText w:val="false"/>
            <w:vAlign w:val="center"/>
          </w:tcPr>
          <w:p>
            <w:pPr>
              <w:pStyle w:val="style0"/>
              <w:jc w:val="center"/>
              <w:rPr>
                <w:rFonts w:ascii="Arial" w:cs="Arial" w:hAnsi="Arial"/>
                <w:b/>
              </w:rPr>
            </w:pPr>
            <w:r>
              <w:rPr>
                <w:rFonts w:ascii="Arial" w:cs="Arial" w:hAnsi="Arial"/>
                <w:b/>
              </w:rPr>
              <w:t>CP</w:t>
            </w:r>
            <w:r>
              <w:rPr>
                <w:rFonts w:ascii="Arial" w:cs="Arial" w:hAnsi="Arial"/>
                <w:b/>
              </w:rPr>
              <w:t>E</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18</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Tema II Auditoría de gestión a las áreas centrales de la empresa</w:t>
            </w:r>
            <w:r>
              <w:rPr>
                <w:rFonts w:ascii="Arial" w:cs="Arial" w:hAnsi="Arial"/>
                <w:b/>
              </w:rPr>
              <w:t xml:space="preserve"> </w:t>
            </w:r>
            <w:r>
              <w:rPr>
                <w:rFonts w:ascii="Arial" w:cs="Arial" w:hAnsi="Arial"/>
                <w:spacing w:val="-3"/>
              </w:rPr>
              <w:t>2.7 Gestión de innovación</w:t>
            </w:r>
          </w:p>
        </w:tc>
        <w:tc>
          <w:tcPr>
            <w:tcW w:w="1418" w:type="dxa"/>
            <w:tcBorders/>
            <w:tcFitText w:val="false"/>
            <w:vAlign w:val="center"/>
          </w:tcPr>
          <w:p>
            <w:pPr>
              <w:pStyle w:val="style0"/>
              <w:jc w:val="center"/>
              <w:rPr>
                <w:rFonts w:ascii="Arial" w:cs="Arial" w:hAnsi="Arial"/>
                <w:b/>
              </w:rPr>
            </w:pPr>
            <w:r>
              <w:rPr>
                <w:rFonts w:ascii="Arial" w:cs="Arial" w:hAnsi="Arial"/>
                <w:b/>
              </w:rPr>
              <w:t>C</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1</w:t>
            </w:r>
            <w:r>
              <w:rPr>
                <w:rFonts w:ascii="Arial" w:cs="Arial" w:hAnsi="Arial"/>
                <w:b/>
              </w:rPr>
              <w:t>9</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Tema II A</w:t>
            </w:r>
            <w:r>
              <w:rPr>
                <w:rFonts w:ascii="Arial" w:cs="Arial" w:hAnsi="Arial"/>
                <w:b/>
                <w:lang w:val="es-CO"/>
              </w:rPr>
              <w:t>uditoría de gestión a las áreas</w:t>
            </w:r>
            <w:r>
              <w:rPr>
                <w:rFonts w:ascii="Arial" w:cs="Arial" w:hAnsi="Arial"/>
                <w:b/>
                <w:lang w:val="es-CO"/>
              </w:rPr>
              <w:t xml:space="preserve"> centrales de la empresa</w:t>
            </w:r>
            <w:r>
              <w:rPr>
                <w:rFonts w:ascii="Arial" w:cs="Arial" w:hAnsi="Arial"/>
                <w:b/>
              </w:rPr>
              <w:t xml:space="preserve"> </w:t>
            </w:r>
            <w:r>
              <w:rPr>
                <w:rFonts w:ascii="Arial" w:cs="Arial" w:hAnsi="Arial"/>
                <w:spacing w:val="-3"/>
              </w:rPr>
              <w:t>2.7 Gestión de innovación</w:t>
            </w:r>
          </w:p>
        </w:tc>
        <w:tc>
          <w:tcPr>
            <w:tcW w:w="1418" w:type="dxa"/>
            <w:tcBorders/>
            <w:tcFitText w:val="false"/>
            <w:vAlign w:val="center"/>
          </w:tcPr>
          <w:p>
            <w:pPr>
              <w:pStyle w:val="style0"/>
              <w:jc w:val="center"/>
              <w:rPr>
                <w:rFonts w:ascii="Arial" w:cs="Arial" w:hAnsi="Arial"/>
                <w:b/>
              </w:rPr>
            </w:pPr>
            <w:r>
              <w:rPr>
                <w:rFonts w:ascii="Arial" w:cs="Arial" w:hAnsi="Arial"/>
                <w:b/>
              </w:rPr>
              <w:t>C</w:t>
            </w:r>
            <w:r>
              <w:rPr>
                <w:rFonts w:ascii="Arial" w:cs="Arial" w:hAnsi="Arial"/>
                <w:b/>
              </w:rPr>
              <w:t>PE</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2</w:t>
            </w:r>
            <w:r>
              <w:rPr>
                <w:rFonts w:ascii="Arial" w:cs="Arial" w:hAnsi="Arial"/>
                <w:b/>
              </w:rPr>
              <w:t>0</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Tema II Auditoría de gestión a las áreas centrales de la empresa</w:t>
            </w:r>
            <w:r>
              <w:rPr>
                <w:rFonts w:ascii="Arial" w:cs="Arial" w:hAnsi="Arial"/>
                <w:b/>
              </w:rPr>
              <w:t xml:space="preserve"> </w:t>
            </w:r>
            <w:r>
              <w:rPr>
                <w:rFonts w:ascii="Arial" w:cs="Arial" w:hAnsi="Arial"/>
                <w:spacing w:val="-3"/>
              </w:rPr>
              <w:t>2.5 Mercadotecnia, 2.6 Relaciones Públicas y 2.7 Gestión de innovación</w:t>
            </w:r>
          </w:p>
        </w:tc>
        <w:tc>
          <w:tcPr>
            <w:tcW w:w="1418" w:type="dxa"/>
            <w:tcBorders/>
            <w:tcFitText w:val="false"/>
            <w:vAlign w:val="center"/>
          </w:tcPr>
          <w:p>
            <w:pPr>
              <w:pStyle w:val="style0"/>
              <w:jc w:val="center"/>
              <w:rPr>
                <w:rFonts w:ascii="Arial" w:cs="Arial" w:hAnsi="Arial"/>
                <w:b/>
              </w:rPr>
            </w:pPr>
            <w:r>
              <w:rPr>
                <w:rFonts w:ascii="Arial" w:cs="Arial" w:hAnsi="Arial"/>
                <w:b/>
              </w:rPr>
              <w:t>S</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2</w:t>
            </w:r>
            <w:r>
              <w:rPr>
                <w:rFonts w:ascii="Arial" w:cs="Arial" w:hAnsi="Arial"/>
                <w:b/>
              </w:rPr>
              <w:t>1</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 xml:space="preserve">Prueba Parcial </w:t>
            </w:r>
            <w:r>
              <w:rPr>
                <w:rFonts w:ascii="Arial" w:cs="Arial" w:hAnsi="Arial"/>
                <w:b/>
                <w:lang w:val="es-CO"/>
              </w:rPr>
              <w:t>Tema II Auditoría de gestión a las áreas centrales de la empresa</w:t>
            </w:r>
            <w:r>
              <w:rPr>
                <w:rFonts w:ascii="Arial" w:cs="Arial" w:hAnsi="Arial"/>
                <w:b/>
              </w:rPr>
              <w:t xml:space="preserve"> </w:t>
            </w:r>
          </w:p>
        </w:tc>
        <w:tc>
          <w:tcPr>
            <w:tcW w:w="1418" w:type="dxa"/>
            <w:tcBorders/>
            <w:tcFitText w:val="false"/>
            <w:vAlign w:val="center"/>
          </w:tcPr>
          <w:p>
            <w:pPr>
              <w:pStyle w:val="style0"/>
              <w:jc w:val="center"/>
              <w:rPr>
                <w:rFonts w:ascii="Arial" w:cs="Arial" w:hAnsi="Arial"/>
                <w:b/>
              </w:rPr>
            </w:pPr>
            <w:r>
              <w:rPr>
                <w:rFonts w:ascii="Arial" w:cs="Arial" w:hAnsi="Arial"/>
                <w:b/>
                <w:lang w:val="es-CO"/>
              </w:rPr>
              <w:t>PP</w:t>
            </w:r>
            <w:r>
              <w:rPr>
                <w:rFonts w:ascii="Arial" w:cs="Arial" w:hAnsi="Arial"/>
                <w:b/>
              </w:rPr>
              <w:t xml:space="preserve"> </w:t>
            </w:r>
          </w:p>
        </w:tc>
      </w:tr>
      <w:tr>
        <w:tblPrEx/>
        <w:trPr/>
        <w:tc>
          <w:tcPr>
            <w:tcW w:w="1134" w:type="dxa"/>
            <w:tcBorders/>
            <w:tcFitText w:val="false"/>
            <w:vAlign w:val="center"/>
          </w:tcPr>
          <w:p>
            <w:pPr>
              <w:pStyle w:val="style0"/>
              <w:jc w:val="center"/>
              <w:rPr>
                <w:rFonts w:ascii="Arial" w:cs="Arial" w:hAnsi="Arial"/>
                <w:b/>
              </w:rPr>
            </w:pPr>
            <w:r>
              <w:rPr>
                <w:rFonts w:ascii="Arial" w:cs="Arial" w:hAnsi="Arial"/>
                <w:b/>
              </w:rPr>
              <w:t>2</w:t>
            </w:r>
            <w:r>
              <w:rPr>
                <w:rFonts w:ascii="Arial" w:cs="Arial" w:hAnsi="Arial"/>
                <w:b/>
              </w:rPr>
              <w:t>2</w:t>
            </w:r>
          </w:p>
        </w:tc>
        <w:tc>
          <w:tcPr>
            <w:tcW w:w="6804" w:type="dxa"/>
            <w:tcBorders/>
            <w:tcFitText w:val="false"/>
            <w:vAlign w:val="center"/>
          </w:tcPr>
          <w:p>
            <w:pPr>
              <w:pStyle w:val="style0"/>
              <w:jc w:val="both"/>
              <w:rPr>
                <w:rFonts w:ascii="Arial" w:cs="Arial" w:hAnsi="Arial"/>
                <w:b/>
                <w:lang w:val="es-CO"/>
              </w:rPr>
            </w:pPr>
            <w:r>
              <w:rPr>
                <w:rFonts w:ascii="Arial" w:cs="Arial" w:hAnsi="Arial"/>
                <w:b/>
                <w:lang w:val="es-CO"/>
              </w:rPr>
              <w:t>Taller</w:t>
            </w:r>
          </w:p>
        </w:tc>
        <w:tc>
          <w:tcPr>
            <w:tcW w:w="1418" w:type="dxa"/>
            <w:tcBorders/>
            <w:tcFitText w:val="false"/>
            <w:vAlign w:val="center"/>
          </w:tcPr>
          <w:p>
            <w:pPr>
              <w:pStyle w:val="style0"/>
              <w:jc w:val="center"/>
              <w:rPr>
                <w:rFonts w:ascii="Arial" w:cs="Arial" w:hAnsi="Arial"/>
                <w:b/>
                <w:lang w:val="es-CO"/>
              </w:rPr>
            </w:pPr>
            <w:r>
              <w:rPr>
                <w:rFonts w:ascii="Arial" w:cs="Arial" w:hAnsi="Arial"/>
                <w:b/>
                <w:lang w:val="es-CO"/>
              </w:rPr>
              <w:t xml:space="preserve">T </w:t>
            </w:r>
          </w:p>
        </w:tc>
      </w:tr>
    </w:tbl>
    <w:p>
      <w:pPr>
        <w:pStyle w:val="style66"/>
        <w:rPr>
          <w:rFonts w:ascii="Arial" w:cs="Arial" w:hAnsi="Arial"/>
          <w:lang w:val="es-CO"/>
        </w:rPr>
      </w:pPr>
    </w:p>
    <w:p>
      <w:pPr>
        <w:pStyle w:val="style66"/>
        <w:rPr>
          <w:rFonts w:ascii="Arial" w:cs="Arial" w:hAnsi="Arial"/>
          <w:lang w:val="es-CO"/>
        </w:rPr>
      </w:pPr>
      <w:r>
        <w:rPr>
          <w:rFonts w:ascii="Arial" w:cs="Arial" w:hAnsi="Arial"/>
          <w:lang w:val="es-CO"/>
        </w:rPr>
        <w:t xml:space="preserve">En las </w:t>
      </w:r>
      <w:r>
        <w:rPr>
          <w:rFonts w:ascii="Arial" w:cs="Arial" w:hAnsi="Arial"/>
          <w:b/>
          <w:lang w:val="es-CO"/>
        </w:rPr>
        <w:t xml:space="preserve">Conferencias, </w:t>
      </w:r>
      <w:r>
        <w:rPr>
          <w:rFonts w:ascii="Arial" w:cs="Arial" w:hAnsi="Arial"/>
          <w:lang w:val="es-CO"/>
        </w:rPr>
        <w:t xml:space="preserve">el profesor debe concentrar la clase en la explicación de los </w:t>
      </w:r>
      <w:r>
        <w:rPr>
          <w:rFonts w:ascii="Arial" w:cs="Arial" w:hAnsi="Arial"/>
          <w:b/>
          <w:lang w:val="es-CO"/>
        </w:rPr>
        <w:t>conocimientos</w:t>
      </w:r>
      <w:r>
        <w:rPr>
          <w:rFonts w:ascii="Arial" w:cs="Arial" w:hAnsi="Arial"/>
          <w:lang w:val="es-CO"/>
        </w:rPr>
        <w:t xml:space="preserve"> esenciales sobre los elementos siguientes:</w:t>
      </w:r>
    </w:p>
    <w:p>
      <w:pPr>
        <w:pStyle w:val="style66"/>
        <w:rPr>
          <w:rFonts w:ascii="Arial" w:cs="Arial" w:hAnsi="Arial"/>
          <w:lang w:val="es-CO"/>
        </w:rPr>
      </w:pPr>
    </w:p>
    <w:p>
      <w:pPr>
        <w:pStyle w:val="style66"/>
        <w:numPr>
          <w:ilvl w:val="0"/>
          <w:numId w:val="14"/>
        </w:numPr>
        <w:rPr>
          <w:rFonts w:ascii="Arial" w:cs="Arial" w:hAnsi="Arial"/>
          <w:lang w:val="es-CO"/>
        </w:rPr>
      </w:pPr>
      <w:r>
        <w:rPr>
          <w:rFonts w:ascii="Arial" w:cs="Arial" w:hAnsi="Arial"/>
          <w:lang w:val="es-CO"/>
        </w:rPr>
        <w:t>Conceptos principales del área a auditar y Procesos básicos de gestión.</w:t>
      </w:r>
    </w:p>
    <w:p>
      <w:pPr>
        <w:pStyle w:val="style66"/>
        <w:ind w:left="227"/>
        <w:rPr>
          <w:rFonts w:ascii="Arial" w:cs="Arial" w:hAnsi="Arial"/>
          <w:lang w:val="es-CO"/>
        </w:rPr>
      </w:pPr>
    </w:p>
    <w:p>
      <w:pPr>
        <w:pStyle w:val="style66"/>
        <w:numPr>
          <w:ilvl w:val="0"/>
          <w:numId w:val="14"/>
        </w:numPr>
        <w:rPr>
          <w:rFonts w:ascii="Arial" w:cs="Arial" w:hAnsi="Arial"/>
          <w:lang w:val="es-CO"/>
        </w:rPr>
      </w:pPr>
      <w:r>
        <w:rPr>
          <w:rFonts w:ascii="Arial" w:cs="Arial" w:hAnsi="Arial"/>
          <w:lang w:val="es-CO"/>
        </w:rPr>
        <w:t>Interrelación entre las afirmaciones de la administración, los Objetivos Generales de la Auditoría de Gestión al área, los específicos para el área o sistema, los procedimientos del Programa de Auditoría diseñado, las técnicas de recolección de información para la ejecución de la auditoría,  las evidencias y  los indicadores de gestión.</w:t>
      </w:r>
    </w:p>
    <w:p>
      <w:pPr>
        <w:pStyle w:val="style66"/>
        <w:rPr>
          <w:rFonts w:ascii="Arial" w:cs="Arial" w:hAnsi="Arial"/>
          <w:lang w:val="es-CO"/>
        </w:rPr>
      </w:pPr>
    </w:p>
    <w:p>
      <w:pPr>
        <w:pStyle w:val="style0"/>
        <w:jc w:val="both"/>
        <w:rPr>
          <w:rFonts w:ascii="Arial" w:cs="Arial" w:hAnsi="Arial"/>
        </w:rPr>
      </w:pPr>
      <w:r>
        <w:rPr>
          <w:rFonts w:ascii="Arial" w:cs="Arial" w:hAnsi="Arial"/>
          <w:lang w:val="es-MX"/>
        </w:rPr>
        <w:t>Se tendrá en cuenta fundamentalmente la utilización de m</w:t>
      </w:r>
      <w:r>
        <w:rPr>
          <w:rFonts w:ascii="Arial" w:cs="Arial" w:hAnsi="Arial"/>
        </w:rPr>
        <w:t>étodos participativos</w:t>
      </w:r>
      <w:r>
        <w:rPr>
          <w:rFonts w:ascii="Arial" w:cs="Arial" w:hAnsi="Arial"/>
          <w:lang w:val="es-MX"/>
        </w:rPr>
        <w:t xml:space="preserve"> como son la d</w:t>
      </w:r>
      <w:r>
        <w:rPr>
          <w:rFonts w:ascii="Arial" w:cs="Arial" w:hAnsi="Arial"/>
        </w:rPr>
        <w:t>iscusión (en grupos pequeños) y la confrontación; también el ejercicio como método de situaciones y problémicos (exposición problémica y método investigativo).</w:t>
      </w:r>
    </w:p>
    <w:p>
      <w:pPr>
        <w:pStyle w:val="style0"/>
        <w:jc w:val="both"/>
        <w:rPr>
          <w:rFonts w:ascii="Arial" w:cs="Arial" w:hAnsi="Arial"/>
        </w:rPr>
      </w:pPr>
    </w:p>
    <w:p>
      <w:pPr>
        <w:pStyle w:val="style66"/>
        <w:numPr>
          <w:ilvl w:val="0"/>
          <w:numId w:val="16"/>
        </w:numPr>
        <w:tabs>
          <w:tab w:val="clear" w:pos="720"/>
        </w:tabs>
        <w:ind w:left="360"/>
        <w:rPr>
          <w:rFonts w:ascii="Arial" w:cs="Arial" w:hAnsi="Arial"/>
          <w:lang w:val="es-CO"/>
        </w:rPr>
      </w:pPr>
      <w:r>
        <w:rPr>
          <w:rFonts w:ascii="Arial" w:cs="Arial" w:hAnsi="Arial"/>
          <w:lang w:val="es-CO"/>
        </w:rPr>
        <w:t xml:space="preserve">En cada Actividad Docente el profesor debe comenzar haciendo énfasis en la </w:t>
      </w:r>
      <w:r>
        <w:rPr>
          <w:rFonts w:ascii="Arial" w:cs="Arial" w:hAnsi="Arial"/>
          <w:b/>
          <w:lang w:val="es-CO"/>
        </w:rPr>
        <w:t>definición del área de apoyo o funcional</w:t>
      </w:r>
      <w:r>
        <w:rPr>
          <w:rFonts w:ascii="Arial" w:cs="Arial" w:hAnsi="Arial"/>
          <w:lang w:val="es-CO"/>
        </w:rPr>
        <w:t xml:space="preserve"> a efectos de la Auditoría de Gestión, en </w:t>
      </w:r>
      <w:r>
        <w:rPr>
          <w:rFonts w:ascii="Arial" w:cs="Arial" w:hAnsi="Arial"/>
          <w:lang w:val="es-CO"/>
        </w:rPr>
        <w:t xml:space="preserve">su vínculo interdisciplinario con otras disciplinas de la carrera. Debe explicar, en síntesis, la definición en su relación con los </w:t>
      </w:r>
      <w:r>
        <w:rPr>
          <w:rFonts w:ascii="Arial" w:cs="Arial" w:hAnsi="Arial"/>
          <w:b/>
          <w:lang w:val="es-CO"/>
        </w:rPr>
        <w:t>procesos básicos de gestión</w:t>
      </w:r>
      <w:r>
        <w:rPr>
          <w:rFonts w:ascii="Arial" w:cs="Arial" w:hAnsi="Arial"/>
          <w:lang w:val="es-CO"/>
        </w:rPr>
        <w:t xml:space="preserve">, de forma tal que facilite la comprensión de los </w:t>
      </w:r>
      <w:r>
        <w:rPr>
          <w:rFonts w:ascii="Arial" w:cs="Arial" w:hAnsi="Arial"/>
          <w:b/>
          <w:lang w:val="es-CO"/>
        </w:rPr>
        <w:t>objetivos de la Auditoría de Gestión</w:t>
      </w:r>
      <w:r>
        <w:rPr>
          <w:rFonts w:ascii="Arial" w:cs="Arial" w:hAnsi="Arial"/>
          <w:lang w:val="es-CO"/>
        </w:rPr>
        <w:t xml:space="preserve"> al área analizada.</w:t>
      </w:r>
    </w:p>
    <w:p>
      <w:pPr>
        <w:pStyle w:val="style66"/>
        <w:rPr>
          <w:rFonts w:ascii="Arial" w:cs="Arial" w:hAnsi="Arial"/>
          <w:lang w:val="es-CO"/>
        </w:rPr>
      </w:pPr>
    </w:p>
    <w:p>
      <w:pPr>
        <w:pStyle w:val="style66"/>
        <w:numPr>
          <w:ilvl w:val="0"/>
          <w:numId w:val="16"/>
        </w:numPr>
        <w:tabs>
          <w:tab w:val="clear" w:pos="720"/>
        </w:tabs>
        <w:ind w:left="360"/>
        <w:rPr>
          <w:rFonts w:ascii="Arial" w:cs="Arial" w:hAnsi="Arial"/>
          <w:lang w:val="es-CO"/>
        </w:rPr>
      </w:pPr>
      <w:r>
        <w:rPr>
          <w:rFonts w:ascii="Arial" w:cs="Arial" w:hAnsi="Arial"/>
          <w:lang w:val="es-CO"/>
        </w:rPr>
        <w:t xml:space="preserve">Posteriormente debe explicar la integración de los </w:t>
      </w:r>
      <w:r>
        <w:rPr>
          <w:rFonts w:ascii="Arial" w:cs="Arial" w:hAnsi="Arial"/>
          <w:b/>
          <w:lang w:val="es-CO"/>
        </w:rPr>
        <w:t>procedimientos</w:t>
      </w:r>
      <w:r>
        <w:rPr>
          <w:rFonts w:ascii="Arial" w:cs="Arial" w:hAnsi="Arial"/>
          <w:lang w:val="es-CO"/>
        </w:rPr>
        <w:t xml:space="preserve"> propios de este tipo de auditoría con las </w:t>
      </w:r>
      <w:r>
        <w:rPr>
          <w:rFonts w:ascii="Arial" w:cs="Arial" w:hAnsi="Arial"/>
          <w:b/>
          <w:lang w:val="es-CO"/>
        </w:rPr>
        <w:t>evidencias de auditoría y técnicas para la recolección de información</w:t>
      </w:r>
      <w:r>
        <w:rPr>
          <w:rFonts w:ascii="Arial" w:cs="Arial" w:hAnsi="Arial"/>
          <w:lang w:val="es-CO"/>
        </w:rPr>
        <w:t xml:space="preserve"> que pueden ser utilizadas, así como la importancia de los </w:t>
      </w:r>
      <w:r>
        <w:rPr>
          <w:rFonts w:ascii="Arial" w:cs="Arial" w:hAnsi="Arial"/>
          <w:b/>
          <w:lang w:val="es-CO"/>
        </w:rPr>
        <w:t>indicadores de gestión</w:t>
      </w:r>
      <w:r>
        <w:rPr>
          <w:rFonts w:ascii="Arial" w:cs="Arial" w:hAnsi="Arial"/>
          <w:lang w:val="es-CO"/>
        </w:rPr>
        <w:t xml:space="preserve"> que pueden ser aplicados para la medición de la gestión. </w:t>
      </w:r>
    </w:p>
    <w:p>
      <w:pPr>
        <w:pStyle w:val="style66"/>
        <w:rPr>
          <w:rFonts w:ascii="Arial" w:cs="Arial" w:hAnsi="Arial"/>
          <w:lang w:val="es-CO"/>
        </w:rPr>
      </w:pPr>
    </w:p>
    <w:p>
      <w:pPr>
        <w:pStyle w:val="style66"/>
        <w:numPr>
          <w:ilvl w:val="0"/>
          <w:numId w:val="16"/>
        </w:numPr>
        <w:tabs>
          <w:tab w:val="clear" w:pos="720"/>
        </w:tabs>
        <w:ind w:left="360"/>
        <w:rPr>
          <w:rFonts w:ascii="Arial" w:cs="Arial" w:hAnsi="Arial"/>
          <w:lang w:val="es-CO"/>
        </w:rPr>
      </w:pPr>
      <w:r>
        <w:rPr>
          <w:rFonts w:ascii="Arial" w:cs="Arial" w:hAnsi="Arial"/>
          <w:lang w:val="es-CO"/>
        </w:rPr>
        <w:t xml:space="preserve">La integración explicada se presenta en el </w:t>
      </w:r>
      <w:r>
        <w:rPr>
          <w:rFonts w:ascii="Arial" w:cs="Arial" w:hAnsi="Arial"/>
          <w:b/>
          <w:lang w:val="es-CO"/>
        </w:rPr>
        <w:t xml:space="preserve">Papel de Trabajo Metodología de la Auditoría de Gestión, </w:t>
      </w:r>
      <w:r>
        <w:rPr>
          <w:rFonts w:ascii="Arial" w:cs="Arial" w:hAnsi="Arial"/>
          <w:lang w:val="es-CO"/>
        </w:rPr>
        <w:t xml:space="preserve">este papel de trabajo sintetiza el proceder que debe utilizar el auditor en la ejecución de la auditoría, para garantizar la suficiencia y relevancia de los hallazgos de auditoría comprobados, que se presentan en el </w:t>
      </w:r>
      <w:r>
        <w:rPr>
          <w:rFonts w:ascii="Arial" w:cs="Arial" w:hAnsi="Arial"/>
          <w:b/>
          <w:lang w:val="es-CO"/>
        </w:rPr>
        <w:t xml:space="preserve">Papel de Trabajo Hallazgos de Auditoría. </w:t>
      </w:r>
      <w:r>
        <w:rPr>
          <w:rFonts w:ascii="Arial" w:cs="Arial" w:hAnsi="Arial"/>
          <w:lang w:val="es-CO"/>
        </w:rPr>
        <w:t xml:space="preserve">En este papel de trabajo el alumno aplica los conceptos referidos a los </w:t>
      </w:r>
      <w:r>
        <w:rPr>
          <w:rFonts w:ascii="Arial" w:cs="Arial" w:hAnsi="Arial"/>
          <w:b/>
          <w:lang w:val="es-CO"/>
        </w:rPr>
        <w:t>atributos</w:t>
      </w:r>
      <w:r>
        <w:rPr>
          <w:rFonts w:ascii="Arial" w:cs="Arial" w:hAnsi="Arial"/>
          <w:lang w:val="es-CO"/>
        </w:rPr>
        <w:t xml:space="preserve"> (condición, criterio, causa, efecto) del hallazgo de auditoría a una situación presentada por el profesor, así como define las recomendaciones que considera pertinente para la solución del hallazgo en cuestión.</w:t>
      </w:r>
    </w:p>
    <w:p>
      <w:pPr>
        <w:pStyle w:val="style66"/>
        <w:rPr>
          <w:rFonts w:ascii="Arial" w:cs="Arial" w:hAnsi="Arial"/>
          <w:lang w:val="es-CO"/>
        </w:rPr>
      </w:pPr>
    </w:p>
    <w:p>
      <w:pPr>
        <w:pStyle w:val="style66"/>
        <w:numPr>
          <w:ilvl w:val="0"/>
          <w:numId w:val="16"/>
        </w:numPr>
        <w:tabs>
          <w:tab w:val="clear" w:pos="720"/>
        </w:tabs>
        <w:ind w:left="360"/>
        <w:rPr>
          <w:rFonts w:ascii="Arial" w:cs="Arial" w:hAnsi="Arial"/>
          <w:lang w:val="es-CO"/>
        </w:rPr>
      </w:pPr>
      <w:r>
        <w:rPr>
          <w:rFonts w:ascii="Arial" w:cs="Arial" w:hAnsi="Arial"/>
          <w:lang w:val="es-CO"/>
        </w:rPr>
        <w:t xml:space="preserve">El profesor debe insistir en la necesidad del estudio del marco legal o de actuación de cada área analizada, a partir de la  bibliografía básica y complementaria que debe utilizar el estudiante en su </w:t>
      </w:r>
      <w:r>
        <w:rPr>
          <w:rFonts w:ascii="Arial" w:cs="Arial" w:hAnsi="Arial"/>
          <w:b/>
          <w:lang w:val="es-CO"/>
        </w:rPr>
        <w:t>Autopreparación.</w:t>
      </w:r>
    </w:p>
    <w:p>
      <w:pPr>
        <w:pStyle w:val="style66"/>
        <w:rPr>
          <w:rFonts w:ascii="Arial" w:cs="Arial" w:hAnsi="Arial"/>
          <w:lang w:val="es-CO"/>
        </w:rPr>
      </w:pPr>
    </w:p>
    <w:p>
      <w:pPr>
        <w:pStyle w:val="style66"/>
        <w:numPr>
          <w:ilvl w:val="0"/>
          <w:numId w:val="16"/>
        </w:numPr>
        <w:tabs>
          <w:tab w:val="clear" w:pos="720"/>
        </w:tabs>
        <w:ind w:left="360"/>
        <w:rPr>
          <w:rFonts w:ascii="Arial" w:cs="Arial" w:hAnsi="Arial"/>
          <w:lang w:val="es-CO"/>
        </w:rPr>
      </w:pPr>
      <w:r>
        <w:rPr>
          <w:rFonts w:ascii="Arial" w:cs="Arial" w:hAnsi="Arial"/>
          <w:lang w:val="es-CO"/>
        </w:rPr>
        <w:t xml:space="preserve">Al término de cada </w:t>
      </w:r>
      <w:r>
        <w:rPr>
          <w:rFonts w:ascii="Arial" w:cs="Arial" w:hAnsi="Arial"/>
          <w:b/>
          <w:lang w:val="es-CO"/>
        </w:rPr>
        <w:t xml:space="preserve">Conferencia </w:t>
      </w:r>
      <w:r>
        <w:rPr>
          <w:rFonts w:ascii="Arial" w:cs="Arial" w:hAnsi="Arial"/>
          <w:lang w:val="es-CO"/>
        </w:rPr>
        <w:t xml:space="preserve">el profesor debe orientar como </w:t>
      </w:r>
      <w:r>
        <w:rPr>
          <w:rFonts w:ascii="Arial" w:cs="Arial" w:hAnsi="Arial"/>
          <w:b/>
          <w:lang w:val="es-CO"/>
        </w:rPr>
        <w:t xml:space="preserve">Autopreparación </w:t>
      </w:r>
      <w:r>
        <w:rPr>
          <w:rFonts w:ascii="Arial" w:cs="Arial" w:hAnsi="Arial"/>
          <w:lang w:val="es-CO"/>
        </w:rPr>
        <w:t xml:space="preserve">de los estudiantes las </w:t>
      </w:r>
      <w:r>
        <w:rPr>
          <w:rFonts w:ascii="Arial" w:cs="Arial" w:hAnsi="Arial"/>
          <w:b/>
          <w:lang w:val="es-CO"/>
        </w:rPr>
        <w:t>Preguntas de Repaso y el Caso de Estudio Integrador Empresa de Mantenimientos y Reparaciones S.A</w:t>
      </w:r>
      <w:r>
        <w:rPr>
          <w:rFonts w:ascii="Arial" w:cs="Arial" w:hAnsi="Arial"/>
          <w:lang w:val="es-CO"/>
        </w:rPr>
        <w:t xml:space="preserve"> para la Clase Práctica siguiente.</w:t>
      </w:r>
    </w:p>
    <w:p>
      <w:pPr>
        <w:pStyle w:val="style0"/>
        <w:jc w:val="both"/>
        <w:rPr>
          <w:rFonts w:ascii="Arial" w:cs="Arial" w:hAnsi="Arial"/>
        </w:rPr>
      </w:pPr>
    </w:p>
    <w:p>
      <w:pPr>
        <w:pStyle w:val="style0"/>
        <w:jc w:val="both"/>
        <w:rPr>
          <w:rFonts w:ascii="Arial" w:cs="Arial" w:hAnsi="Arial"/>
          <w:bCs/>
          <w:lang w:bidi="ar-SA"/>
        </w:rPr>
      </w:pPr>
      <w:r>
        <w:rPr>
          <w:rFonts w:ascii="Arial" w:cs="Arial" w:hAnsi="Arial"/>
        </w:rPr>
        <w:t xml:space="preserve">Para los grupos pequeños (a partir de conteos numerados) se seguirán los pasos siguientes: </w:t>
      </w:r>
      <w:r>
        <w:rPr>
          <w:rFonts w:ascii="Arial" w:cs="Arial" w:hAnsi="Arial"/>
          <w:lang w:bidi="ar-SA"/>
        </w:rPr>
        <w:t>en grupos pequeños</w:t>
      </w:r>
      <w:r>
        <w:rPr>
          <w:rFonts w:ascii="Arial" w:cs="Arial" w:hAnsi="Arial"/>
        </w:rPr>
        <w:t xml:space="preserve"> formados por el profesor</w:t>
      </w:r>
      <w:r>
        <w:rPr>
          <w:rFonts w:ascii="Arial" w:cs="Arial" w:hAnsi="Arial"/>
          <w:bCs/>
          <w:lang w:bidi="ar-SA"/>
        </w:rPr>
        <w:t xml:space="preserve">, cada estudiante expone sus criterios acerca de la  tarea que se trabaja, lo que permitirá la reflexión, el intercambio y se llegue a consenso. Es importante la selección de un "jefe de equipo" que dirija la discusión  y un  "registrador" que  anoten los criterios del grupo; después se procede a la discusión plenaria, donde cada equipo exponga sus conclusiones y se orientará las preguntas en orden progresivo con el sentido de las manillas del reloj, al final se harán las conclusiones de la actividad, propiciando las intervenciones de los estudiantes. </w:t>
      </w:r>
    </w:p>
    <w:p>
      <w:pPr>
        <w:pStyle w:val="style66"/>
        <w:rPr>
          <w:rFonts w:ascii="Arial" w:cs="Arial" w:hAnsi="Arial"/>
        </w:rPr>
      </w:pPr>
    </w:p>
    <w:p>
      <w:pPr>
        <w:pStyle w:val="style66"/>
        <w:rPr>
          <w:rFonts w:ascii="Arial" w:cs="Arial" w:hAnsi="Arial"/>
        </w:rPr>
      </w:pPr>
      <w:r>
        <w:rPr>
          <w:rFonts w:ascii="Arial" w:cs="Arial" w:hAnsi="Arial"/>
        </w:rPr>
        <w:t xml:space="preserve">La </w:t>
      </w:r>
      <w:r>
        <w:rPr>
          <w:rFonts w:ascii="Arial" w:cs="Arial" w:hAnsi="Arial"/>
          <w:lang w:val="es-ES"/>
        </w:rPr>
        <w:t xml:space="preserve">confrontación servirá </w:t>
      </w:r>
      <w:r>
        <w:rPr>
          <w:rFonts w:ascii="Arial" w:cs="Arial" w:hAnsi="Arial"/>
        </w:rPr>
        <w:t xml:space="preserve">para debatir posiciones contrapuestas sobre un mismo asunto, lo que se orientará en la clase anterior a la tarea docente, a partir del estudio de las dos posiciones que se confrontarán y la elaboración de una pregunta no reproductiva. En la ejecución de la confrontación se dividirá el grupo en dos subgrupos, cada uno prepara cómo defenderá la posición que le ha correspondido y determina qué  preguntas hará acerca de la otra posición.   Cada subgrupo expresa sus consideraciones. Se propicia el debate, donde cada uno defiende su posición, se orienta el intercambio de las </w:t>
      </w:r>
      <w:r>
        <w:rPr>
          <w:rFonts w:ascii="Arial" w:cs="Arial" w:hAnsi="Arial"/>
        </w:rPr>
        <w:t>preguntas. Al término se harán las conclusiones, donde se expresen tantos los aspectos positivos como  negativos de las posiciones tratadas.</w:t>
      </w:r>
    </w:p>
    <w:p>
      <w:pPr>
        <w:pStyle w:val="style66"/>
        <w:rPr>
          <w:rFonts w:ascii="Arial" w:cs="Arial" w:hAnsi="Arial"/>
        </w:rPr>
      </w:pPr>
    </w:p>
    <w:p>
      <w:pPr>
        <w:pStyle w:val="style66"/>
        <w:rPr>
          <w:rFonts w:ascii="Arial" w:cs="Arial" w:hAnsi="Arial"/>
          <w:lang w:val="es-CO"/>
        </w:rPr>
      </w:pPr>
      <w:r>
        <w:rPr>
          <w:rFonts w:ascii="Arial" w:cs="Arial" w:hAnsi="Arial"/>
          <w:lang w:val="es-CO"/>
        </w:rPr>
        <w:t xml:space="preserve">Para las </w:t>
      </w:r>
      <w:r>
        <w:rPr>
          <w:rFonts w:ascii="Arial" w:cs="Arial" w:hAnsi="Arial"/>
          <w:b/>
          <w:lang w:val="es-CO"/>
        </w:rPr>
        <w:t xml:space="preserve">Clases Prácticas </w:t>
      </w:r>
      <w:r>
        <w:rPr>
          <w:rFonts w:ascii="Arial" w:cs="Arial" w:hAnsi="Arial"/>
          <w:lang w:val="es-CO"/>
        </w:rPr>
        <w:t>se indican las orientaciones siguientes:</w:t>
      </w:r>
    </w:p>
    <w:p>
      <w:pPr>
        <w:pStyle w:val="style66"/>
        <w:rPr>
          <w:rFonts w:ascii="Arial" w:cs="Arial" w:hAnsi="Arial"/>
          <w:lang w:val="es-CO"/>
        </w:rPr>
      </w:pPr>
    </w:p>
    <w:p>
      <w:pPr>
        <w:pStyle w:val="style66"/>
        <w:numPr>
          <w:ilvl w:val="0"/>
          <w:numId w:val="17"/>
        </w:numPr>
        <w:tabs>
          <w:tab w:val="clear" w:pos="720"/>
        </w:tabs>
        <w:ind w:left="360"/>
        <w:rPr>
          <w:rFonts w:ascii="Arial" w:cs="Arial" w:hAnsi="Arial"/>
          <w:lang w:val="es-CO"/>
        </w:rPr>
      </w:pPr>
      <w:r>
        <w:rPr>
          <w:rFonts w:ascii="Arial" w:cs="Arial" w:hAnsi="Arial"/>
          <w:lang w:val="es-CO"/>
        </w:rPr>
        <w:t xml:space="preserve">El profesor debe orientar a los estudiantes que deben conformar equipos para el diseño del </w:t>
      </w:r>
      <w:r>
        <w:rPr>
          <w:rFonts w:ascii="Arial" w:cs="Arial" w:hAnsi="Arial"/>
          <w:b/>
          <w:lang w:val="es-CO"/>
        </w:rPr>
        <w:t xml:space="preserve">Trabajo de Curso </w:t>
      </w:r>
      <w:r>
        <w:rPr>
          <w:rFonts w:ascii="Arial" w:cs="Arial" w:hAnsi="Arial"/>
          <w:lang w:val="es-CO"/>
        </w:rPr>
        <w:t>en una empresa, que acceda a la aplicación de los conocimientos adquiridos en cada una de las áreas de apoyo o funcionales que ésta posea; de forma tal que les permita a los estudiantes profundizar, ampliar y aplicar, con independencia y creatividad, los procedimientos de auditoría aprendidos en las conferencias y clases prácticas.</w:t>
      </w:r>
    </w:p>
    <w:p>
      <w:pPr>
        <w:pStyle w:val="style66"/>
        <w:rPr>
          <w:rFonts w:ascii="Arial" w:cs="Arial" w:hAnsi="Arial"/>
          <w:lang w:val="es-CO"/>
        </w:rPr>
      </w:pPr>
    </w:p>
    <w:p>
      <w:pPr>
        <w:pStyle w:val="style66"/>
        <w:numPr>
          <w:ilvl w:val="0"/>
          <w:numId w:val="17"/>
        </w:numPr>
        <w:tabs>
          <w:tab w:val="clear" w:pos="720"/>
        </w:tabs>
        <w:ind w:left="360"/>
        <w:rPr>
          <w:rFonts w:ascii="Arial" w:cs="Arial" w:hAnsi="Arial"/>
          <w:lang w:val="es-CO"/>
        </w:rPr>
      </w:pPr>
      <w:r>
        <w:rPr>
          <w:rFonts w:ascii="Arial" w:cs="Arial" w:hAnsi="Arial"/>
          <w:lang w:val="es-CO"/>
        </w:rPr>
        <w:t>El profesor debe utilizar el Estudio de Caso Integrador Mantenimientos y Reparaciones  S.A (MYRSA), de forma tal que facilite la enseñanza y comprensión de la asignatura para cada una de las áreas de una entidad de referencia y la integración de los conocimientos impartidos en la conferencia.</w:t>
      </w:r>
    </w:p>
    <w:p>
      <w:pPr>
        <w:pStyle w:val="style66"/>
        <w:rPr>
          <w:rFonts w:ascii="Arial" w:cs="Arial" w:hAnsi="Arial"/>
          <w:lang w:val="es-CO"/>
        </w:rPr>
      </w:pPr>
    </w:p>
    <w:p>
      <w:pPr>
        <w:pStyle w:val="style66"/>
        <w:numPr>
          <w:ilvl w:val="0"/>
          <w:numId w:val="17"/>
        </w:numPr>
        <w:tabs>
          <w:tab w:val="clear" w:pos="720"/>
        </w:tabs>
        <w:ind w:left="360"/>
        <w:rPr>
          <w:rFonts w:ascii="Arial" w:cs="Arial" w:hAnsi="Arial"/>
          <w:lang w:val="es-CO"/>
        </w:rPr>
      </w:pPr>
      <w:r>
        <w:rPr>
          <w:rFonts w:ascii="Arial" w:cs="Arial" w:hAnsi="Arial"/>
          <w:lang w:val="es-CO"/>
        </w:rPr>
        <w:t>Las habilidades principales que debe adquirir el estudiante se refieren a:</w:t>
      </w:r>
    </w:p>
    <w:p>
      <w:pPr>
        <w:pStyle w:val="style66"/>
        <w:rPr>
          <w:rFonts w:ascii="Arial" w:cs="Arial" w:hAnsi="Arial"/>
          <w:lang w:val="es-CO"/>
        </w:rPr>
      </w:pPr>
    </w:p>
    <w:p>
      <w:pPr>
        <w:pStyle w:val="style66"/>
        <w:numPr>
          <w:ilvl w:val="1"/>
          <w:numId w:val="17"/>
        </w:numPr>
        <w:tabs>
          <w:tab w:val="clear" w:pos="851"/>
        </w:tabs>
        <w:rPr>
          <w:rFonts w:ascii="Arial" w:cs="Arial" w:hAnsi="Arial"/>
          <w:lang w:val="es-CO"/>
        </w:rPr>
      </w:pPr>
      <w:r>
        <w:rPr>
          <w:rFonts w:ascii="Arial" w:cs="Arial" w:hAnsi="Arial"/>
          <w:lang w:val="es-CO"/>
        </w:rPr>
        <w:t xml:space="preserve">  utilizar creativamente los procedimientos incluidos en el Programa de Auditoría de referencia aplicados a los Casos de Estudio que aparecen en el Laboratorio diseñado para la asignatura;</w:t>
      </w:r>
    </w:p>
    <w:p>
      <w:pPr>
        <w:pStyle w:val="style66"/>
        <w:numPr>
          <w:ilvl w:val="1"/>
          <w:numId w:val="17"/>
        </w:numPr>
        <w:tabs>
          <w:tab w:val="clear" w:pos="851"/>
        </w:tabs>
        <w:rPr>
          <w:rFonts w:ascii="Arial" w:cs="Arial" w:hAnsi="Arial"/>
          <w:lang w:val="es-CO"/>
        </w:rPr>
      </w:pPr>
      <w:r>
        <w:rPr>
          <w:rFonts w:ascii="Arial" w:cs="Arial" w:hAnsi="Arial"/>
          <w:lang w:val="es-CO"/>
        </w:rPr>
        <w:t xml:space="preserve">  seleccionar las mejores evidencias de auditoría y técnicas de recolección de documentos aplicables a la situaciones que se presentan en los Casos de Estudio;</w:t>
      </w:r>
    </w:p>
    <w:p>
      <w:pPr>
        <w:pStyle w:val="style66"/>
        <w:numPr>
          <w:ilvl w:val="1"/>
          <w:numId w:val="17"/>
        </w:numPr>
        <w:tabs>
          <w:tab w:val="clear" w:pos="851"/>
        </w:tabs>
        <w:rPr>
          <w:rFonts w:ascii="Arial" w:cs="Arial" w:hAnsi="Arial"/>
          <w:lang w:val="es-CO"/>
        </w:rPr>
      </w:pPr>
      <w:r>
        <w:rPr>
          <w:rFonts w:ascii="Arial" w:cs="Arial" w:hAnsi="Arial"/>
          <w:lang w:val="es-CO"/>
        </w:rPr>
        <w:t xml:space="preserve">  diseñar correctamente el hallazgo de auditoría en función de las situaciones que se presentan en los Casos de Estudio; y</w:t>
      </w:r>
    </w:p>
    <w:p>
      <w:pPr>
        <w:pStyle w:val="style66"/>
        <w:numPr>
          <w:ilvl w:val="1"/>
          <w:numId w:val="17"/>
        </w:numPr>
        <w:tabs>
          <w:tab w:val="clear" w:pos="851"/>
        </w:tabs>
        <w:rPr>
          <w:rFonts w:ascii="Arial" w:cs="Arial" w:hAnsi="Arial"/>
          <w:lang w:val="es-CO"/>
        </w:rPr>
      </w:pPr>
      <w:r>
        <w:rPr>
          <w:rFonts w:ascii="Arial" w:cs="Arial" w:hAnsi="Arial"/>
          <w:lang w:val="es-CO"/>
        </w:rPr>
        <w:t xml:space="preserve">  presentar los Papeles de Trabajo Específicos en la forma prevista y en función de las necesidades del Caso de Estudio.</w:t>
      </w:r>
    </w:p>
    <w:p>
      <w:pPr>
        <w:pStyle w:val="style66"/>
        <w:rPr>
          <w:rFonts w:ascii="Arial" w:cs="Arial" w:hAnsi="Arial"/>
        </w:rPr>
      </w:pPr>
    </w:p>
    <w:p>
      <w:pPr>
        <w:pStyle w:val="style66"/>
        <w:rPr>
          <w:rFonts w:ascii="Arial" w:cs="Arial" w:hAnsi="Arial"/>
          <w:lang w:val="es-ES"/>
        </w:rPr>
      </w:pPr>
      <w:r>
        <w:rPr>
          <w:rFonts w:ascii="Arial" w:cs="Arial" w:hAnsi="Arial"/>
          <w:lang w:val="es-ES"/>
        </w:rPr>
        <w:t>Para el ejercicio, es importante elaborar correctamente la situación que enfrentarán  los estudiantes para su análisis y solución. Se debe tener en cuenta:</w:t>
      </w:r>
    </w:p>
    <w:p>
      <w:pPr>
        <w:pStyle w:val="style66"/>
        <w:rPr>
          <w:rFonts w:ascii="Arial" w:cs="Arial" w:hAnsi="Arial"/>
          <w:lang w:val="es-ES"/>
        </w:rPr>
      </w:pPr>
    </w:p>
    <w:p>
      <w:pPr>
        <w:pStyle w:val="style66"/>
        <w:numPr>
          <w:ilvl w:val="0"/>
          <w:numId w:val="33"/>
        </w:numPr>
        <w:rPr>
          <w:rFonts w:ascii="Arial" w:cs="Arial" w:hAnsi="Arial"/>
          <w:lang w:val="es-ES"/>
        </w:rPr>
      </w:pPr>
      <w:r>
        <w:rPr>
          <w:rFonts w:ascii="Arial" w:cs="Arial" w:hAnsi="Arial"/>
          <w:lang w:val="es-ES"/>
        </w:rPr>
        <w:t>Análisis de los objetivos a lograr en la clase.</w:t>
      </w:r>
    </w:p>
    <w:p>
      <w:pPr>
        <w:pStyle w:val="style66"/>
        <w:rPr>
          <w:rFonts w:ascii="Arial" w:cs="Arial" w:hAnsi="Arial"/>
          <w:lang w:val="es-ES"/>
        </w:rPr>
      </w:pPr>
    </w:p>
    <w:p>
      <w:pPr>
        <w:pStyle w:val="style66"/>
        <w:numPr>
          <w:ilvl w:val="0"/>
          <w:numId w:val="33"/>
        </w:numPr>
        <w:rPr>
          <w:rFonts w:ascii="Arial" w:cs="Arial" w:hAnsi="Arial"/>
          <w:lang w:val="es-ES"/>
        </w:rPr>
      </w:pPr>
      <w:r>
        <w:rPr>
          <w:rFonts w:ascii="Arial" w:cs="Arial" w:hAnsi="Arial"/>
          <w:lang w:val="es-ES"/>
        </w:rPr>
        <w:t xml:space="preserve">Elección de la situación real o hipotética que provoque posiciones discutibles, con alternativas de solución a partir de contenidos conocidos por los estudiantes y vinculados con su futura actividad profesional         </w:t>
      </w:r>
    </w:p>
    <w:p>
      <w:pPr>
        <w:pStyle w:val="style66"/>
        <w:rPr>
          <w:rFonts w:ascii="Arial" w:cs="Arial" w:hAnsi="Arial"/>
          <w:lang w:val="es-ES"/>
        </w:rPr>
      </w:pPr>
    </w:p>
    <w:p>
      <w:pPr>
        <w:pStyle w:val="style66"/>
        <w:numPr>
          <w:ilvl w:val="0"/>
          <w:numId w:val="33"/>
        </w:numPr>
        <w:rPr>
          <w:rFonts w:ascii="Arial" w:cs="Arial" w:hAnsi="Arial"/>
          <w:lang w:val="es-ES"/>
        </w:rPr>
      </w:pPr>
      <w:r>
        <w:rPr>
          <w:rFonts w:ascii="Arial" w:cs="Arial" w:hAnsi="Arial"/>
          <w:lang w:val="es-ES"/>
        </w:rPr>
        <w:t>Reunir, clasificar y seleccionar la información que se requiera para elaborar la situación (estudio de documentos, conversaciones, observación de la práctica diaria).</w:t>
      </w:r>
    </w:p>
    <w:p>
      <w:pPr>
        <w:pStyle w:val="style66"/>
        <w:rPr>
          <w:rFonts w:ascii="Arial" w:cs="Arial" w:hAnsi="Arial"/>
          <w:lang w:val="es-ES"/>
        </w:rPr>
      </w:pPr>
    </w:p>
    <w:p>
      <w:pPr>
        <w:pStyle w:val="style66"/>
        <w:numPr>
          <w:ilvl w:val="0"/>
          <w:numId w:val="33"/>
        </w:numPr>
        <w:rPr>
          <w:rFonts w:ascii="Arial" w:cs="Arial" w:hAnsi="Arial"/>
          <w:lang w:val="es-ES"/>
        </w:rPr>
      </w:pPr>
      <w:r>
        <w:rPr>
          <w:rFonts w:ascii="Arial" w:cs="Arial" w:hAnsi="Arial"/>
          <w:lang w:val="es-ES"/>
        </w:rPr>
        <w:t xml:space="preserve">Elaboración de la situación, que debe contener: título (que identifique su contenido), redacción clara de la situación en en dos o tres párrafos  y una o dos preguntas a los estudiantes relacionadas con la solución de la situación.  </w:t>
      </w:r>
    </w:p>
    <w:p>
      <w:pPr>
        <w:pStyle w:val="style66"/>
        <w:rPr>
          <w:rFonts w:ascii="Arial" w:cs="Arial" w:hAnsi="Arial"/>
          <w:lang w:val="es-ES"/>
        </w:rPr>
      </w:pPr>
    </w:p>
    <w:p>
      <w:pPr>
        <w:pStyle w:val="style66"/>
        <w:numPr>
          <w:ilvl w:val="0"/>
          <w:numId w:val="33"/>
        </w:numPr>
        <w:rPr>
          <w:rFonts w:ascii="Arial" w:cs="Arial" w:hAnsi="Arial"/>
          <w:lang w:val="es-ES"/>
        </w:rPr>
      </w:pPr>
      <w:r>
        <w:rPr>
          <w:rFonts w:ascii="Arial" w:cs="Arial" w:hAnsi="Arial"/>
          <w:lang w:val="es-ES"/>
        </w:rPr>
        <w:t>Entregar por escrito la situación, orientar la página del Folleto de la asignatura o exponerla en un lugar visible.</w:t>
      </w:r>
    </w:p>
    <w:p>
      <w:pPr>
        <w:pStyle w:val="style66"/>
        <w:rPr>
          <w:rFonts w:ascii="Arial" w:cs="Arial" w:hAnsi="Arial"/>
          <w:lang w:val="es-ES"/>
        </w:rPr>
      </w:pPr>
    </w:p>
    <w:p>
      <w:pPr>
        <w:pStyle w:val="style66"/>
        <w:numPr>
          <w:ilvl w:val="0"/>
          <w:numId w:val="33"/>
        </w:numPr>
        <w:rPr>
          <w:rFonts w:ascii="Arial" w:cs="Arial" w:hAnsi="Arial"/>
          <w:lang w:val="es-ES"/>
        </w:rPr>
      </w:pPr>
      <w:r>
        <w:rPr>
          <w:rFonts w:ascii="Arial" w:cs="Arial" w:hAnsi="Arial"/>
          <w:lang w:val="es-ES"/>
        </w:rPr>
        <w:t>Orientar primero el análisis individual de la situación y luego en grupos pequeños, para que cada estudiante proponga la solución y se llegue a consenso.</w:t>
      </w:r>
    </w:p>
    <w:p>
      <w:pPr>
        <w:pStyle w:val="style66"/>
        <w:rPr>
          <w:rFonts w:ascii="Arial" w:cs="Arial" w:hAnsi="Arial"/>
          <w:lang w:val="es-ES"/>
        </w:rPr>
      </w:pPr>
    </w:p>
    <w:p>
      <w:pPr>
        <w:pStyle w:val="style66"/>
        <w:numPr>
          <w:ilvl w:val="0"/>
          <w:numId w:val="33"/>
        </w:numPr>
        <w:rPr>
          <w:rFonts w:ascii="Arial" w:cs="Arial" w:hAnsi="Arial"/>
          <w:lang w:val="es-ES"/>
        </w:rPr>
      </w:pPr>
      <w:r>
        <w:rPr>
          <w:rFonts w:ascii="Arial" w:cs="Arial" w:hAnsi="Arial"/>
          <w:lang w:val="es-ES"/>
        </w:rPr>
        <w:t>Organizar la discusión plenaria donde cada equipo proponga la solución.</w:t>
      </w:r>
    </w:p>
    <w:p>
      <w:pPr>
        <w:pStyle w:val="style66"/>
        <w:rPr>
          <w:rFonts w:ascii="Arial" w:cs="Arial" w:hAnsi="Arial"/>
          <w:lang w:val="es-ES"/>
        </w:rPr>
      </w:pPr>
    </w:p>
    <w:p>
      <w:pPr>
        <w:pStyle w:val="style66"/>
        <w:numPr>
          <w:ilvl w:val="0"/>
          <w:numId w:val="33"/>
        </w:numPr>
        <w:rPr>
          <w:rFonts w:ascii="Arial" w:cs="Arial" w:hAnsi="Arial"/>
          <w:lang w:val="es-ES"/>
        </w:rPr>
      </w:pPr>
      <w:r>
        <w:rPr>
          <w:rFonts w:ascii="Arial" w:cs="Arial" w:hAnsi="Arial"/>
          <w:lang w:val="es-ES"/>
        </w:rPr>
        <w:t>Hacer las conclusiones donde se precisen los elementos esenciales de los contenidos tratados.</w:t>
      </w:r>
    </w:p>
    <w:p>
      <w:pPr>
        <w:pStyle w:val="style66"/>
        <w:rPr>
          <w:rFonts w:ascii="Arial" w:cs="Arial" w:hAnsi="Arial"/>
          <w:lang w:val="es-ES"/>
        </w:rPr>
      </w:pPr>
    </w:p>
    <w:p>
      <w:pPr>
        <w:pStyle w:val="style66"/>
        <w:rPr>
          <w:rFonts w:ascii="Arial" w:cs="Arial" w:hAnsi="Arial"/>
          <w:lang w:val="es-ES"/>
        </w:rPr>
      </w:pPr>
      <w:r>
        <w:rPr>
          <w:rFonts w:ascii="Arial" w:cs="Arial" w:hAnsi="Arial"/>
        </w:rPr>
        <w:t xml:space="preserve">En la </w:t>
      </w:r>
      <w:r>
        <w:rPr>
          <w:rFonts w:ascii="Arial" w:cs="Arial" w:hAnsi="Arial"/>
          <w:lang w:val="es-ES"/>
        </w:rPr>
        <w:t>exposición problémica</w:t>
      </w:r>
      <w:r>
        <w:rPr>
          <w:rFonts w:ascii="Arial" w:cs="Arial" w:hAnsi="Arial"/>
        </w:rPr>
        <w:t xml:space="preserve"> se incidirá en que se </w:t>
      </w:r>
      <w:r>
        <w:rPr>
          <w:rFonts w:ascii="Arial" w:cs="Arial" w:hAnsi="Arial"/>
          <w:lang w:val="es-ES"/>
        </w:rPr>
        <w:t>llegue a lo desconocido por el estudiante, a través de la solución del problema con la participación de los estudiantes en las preguntas que de forma lógica introduzca profesor en su explicación</w:t>
      </w:r>
      <w:r>
        <w:rPr>
          <w:rFonts w:ascii="Arial" w:cs="Arial" w:hAnsi="Arial"/>
        </w:rPr>
        <w:t xml:space="preserve"> y el, método</w:t>
      </w:r>
      <w:r>
        <w:rPr>
          <w:rFonts w:ascii="Arial" w:cs="Arial" w:hAnsi="Arial"/>
          <w:lang w:val="es-ES"/>
        </w:rPr>
        <w:t xml:space="preserve"> investigativo donde el estudiante llega a lo desconocido del problema orientado por el docente, generalmente en una actividad investigativa extraclase que posteriormente se defiende ante el resto del grupo.</w:t>
      </w:r>
    </w:p>
    <w:p>
      <w:pPr>
        <w:pStyle w:val="style66"/>
        <w:rPr>
          <w:rFonts w:ascii="Arial" w:cs="Arial" w:hAnsi="Arial"/>
          <w:lang w:val="es-ES"/>
        </w:rPr>
      </w:pPr>
    </w:p>
    <w:p>
      <w:pPr>
        <w:pStyle w:val="style66"/>
        <w:rPr>
          <w:rFonts w:ascii="Arial" w:cs="Arial" w:hAnsi="Arial"/>
          <w:lang w:val="es-ES"/>
        </w:rPr>
      </w:pPr>
      <w:r>
        <w:rPr>
          <w:rFonts w:ascii="Arial" w:cs="Arial" w:hAnsi="Arial"/>
          <w:lang w:val="es-ES"/>
        </w:rPr>
        <w:t>Sobre la base anterior, se trabajará teniendo en cuenta que:</w:t>
      </w:r>
    </w:p>
    <w:p>
      <w:pPr>
        <w:pStyle w:val="style66"/>
        <w:rPr>
          <w:rFonts w:ascii="Arial" w:cs="Arial" w:hAnsi="Arial"/>
          <w:lang w:val="es-ES"/>
        </w:rPr>
      </w:pPr>
    </w:p>
    <w:p>
      <w:pPr>
        <w:pStyle w:val="style179"/>
        <w:numPr>
          <w:ilvl w:val="0"/>
          <w:numId w:val="31"/>
        </w:numPr>
        <w:jc w:val="both"/>
        <w:rPr>
          <w:rFonts w:ascii="Arial" w:cs="Arial" w:hAnsi="Arial"/>
        </w:rPr>
      </w:pPr>
      <w:r>
        <w:rPr>
          <w:rFonts w:ascii="Arial" w:cs="Arial" w:hAnsi="Arial"/>
        </w:rPr>
        <w:t>La impartición de la asignatura se basará en un aprendizaje creativo por parte de los estudiantes que les permita versatilidad en la aplicación de los conocimientos, sin descuidar la necesidad de acercarlos, en alguna medida, a nuestras características y condiciones  en el ámbito contable, financiero y de auditoría; teniendo en cuenta  que sería imposible auditar sin considerar las disposiciones administrativas, contables, financieras y fiscales presentes en el país.</w:t>
      </w:r>
    </w:p>
    <w:p>
      <w:pPr>
        <w:pStyle w:val="style0"/>
        <w:jc w:val="both"/>
        <w:rPr>
          <w:rFonts w:ascii="Arial" w:cs="Arial" w:hAnsi="Arial"/>
        </w:rPr>
      </w:pPr>
    </w:p>
    <w:p>
      <w:pPr>
        <w:pStyle w:val="style179"/>
        <w:numPr>
          <w:ilvl w:val="0"/>
          <w:numId w:val="31"/>
        </w:numPr>
        <w:jc w:val="both"/>
        <w:rPr>
          <w:rFonts w:ascii="Arial" w:cs="Arial" w:hAnsi="Arial"/>
        </w:rPr>
      </w:pPr>
      <w:r>
        <w:rPr>
          <w:rFonts w:ascii="Arial" w:cs="Arial" w:hAnsi="Arial"/>
        </w:rPr>
        <w:t xml:space="preserve">El enfoque de la asignatura  deberá ser principalmente práctico de forma tal que el estudiante disponga del marco teórico conceptual y adquiera las habilidades necesarias en cada uno de los temas de las asignaturas de la disciplina auditoría y los expresados en los objetivos generales. Por tanto la asignatura deberá profundizar en aquellos aspectos de la vida profesional que el estudiante deberá enfrentar a corto plazo.  Para lograr esto, se utilizará el método de estudios de casos extraídos de las vidas reales o preparadas de forma similar. </w:t>
      </w:r>
    </w:p>
    <w:p>
      <w:pPr>
        <w:pStyle w:val="style0"/>
        <w:jc w:val="both"/>
        <w:rPr>
          <w:rFonts w:ascii="Arial" w:cs="Arial" w:hAnsi="Arial"/>
        </w:rPr>
      </w:pPr>
    </w:p>
    <w:p>
      <w:pPr>
        <w:pStyle w:val="style179"/>
        <w:numPr>
          <w:ilvl w:val="0"/>
          <w:numId w:val="31"/>
        </w:numPr>
        <w:jc w:val="both"/>
        <w:rPr>
          <w:rFonts w:ascii="Arial" w:cs="Arial" w:hAnsi="Arial"/>
        </w:rPr>
      </w:pPr>
      <w:r>
        <w:rPr>
          <w:rFonts w:ascii="Arial" w:cs="Arial" w:hAnsi="Arial"/>
        </w:rPr>
        <w:t>Estos proporcionarán al estudiante una ejercitación continua en relación con las distintas situaciones que enfrentará en su ejercicio profesional, además de proporcionar al profesor una forma de evaluación sistemática. De la misma forma se utilizará el método de “debate” que enriquece la habilidad de discusión de los informes en los estudiantes, en un futuro profesionales.</w:t>
      </w:r>
    </w:p>
    <w:p>
      <w:pPr>
        <w:pStyle w:val="style0"/>
        <w:jc w:val="both"/>
        <w:rPr>
          <w:rFonts w:ascii="Arial" w:cs="Arial" w:hAnsi="Arial"/>
        </w:rPr>
      </w:pPr>
    </w:p>
    <w:p>
      <w:pPr>
        <w:pStyle w:val="style179"/>
        <w:numPr>
          <w:ilvl w:val="0"/>
          <w:numId w:val="31"/>
        </w:numPr>
        <w:jc w:val="both"/>
        <w:rPr>
          <w:rFonts w:ascii="Arial" w:cs="Arial" w:hAnsi="Arial"/>
        </w:rPr>
      </w:pPr>
      <w:r>
        <w:rPr>
          <w:rFonts w:ascii="Arial" w:cs="Arial" w:hAnsi="Arial"/>
        </w:rPr>
        <w:t xml:space="preserve">Se prepararán ejercicios y preguntas que complementarán los “estudios de casos” y  contribuirán al logro de los objetivos de la asignatura. </w:t>
      </w:r>
    </w:p>
    <w:p>
      <w:pPr>
        <w:pStyle w:val="style179"/>
        <w:ind w:left="360"/>
        <w:jc w:val="both"/>
        <w:rPr>
          <w:rFonts w:ascii="Arial" w:cs="Arial" w:hAnsi="Arial"/>
        </w:rPr>
      </w:pPr>
    </w:p>
    <w:p>
      <w:pPr>
        <w:pStyle w:val="style66"/>
        <w:numPr>
          <w:ilvl w:val="0"/>
          <w:numId w:val="29"/>
        </w:numPr>
        <w:rPr>
          <w:rFonts w:ascii="Arial" w:cs="Arial" w:hAnsi="Arial"/>
        </w:rPr>
      </w:pPr>
      <w:r>
        <w:rPr>
          <w:rFonts w:ascii="Arial" w:cs="Arial" w:hAnsi="Arial"/>
        </w:rPr>
        <w:t xml:space="preserve">La </w:t>
      </w:r>
      <w:r>
        <w:rPr>
          <w:rFonts w:ascii="Arial" w:cs="Arial" w:hAnsi="Arial"/>
          <w:lang w:val="es-ES"/>
        </w:rPr>
        <w:t>autopreparación</w:t>
      </w:r>
      <w:r>
        <w:rPr>
          <w:rFonts w:ascii="Arial" w:cs="Arial" w:hAnsi="Arial"/>
        </w:rPr>
        <w:t xml:space="preserve"> mediante el estudio independiente será un elemento importante para ayudar a la adquisición de habilidades y reafirmación de otras que se adquieren en clase.</w:t>
      </w:r>
    </w:p>
    <w:p>
      <w:pPr>
        <w:pStyle w:val="style0"/>
        <w:jc w:val="both"/>
        <w:rPr>
          <w:rFonts w:ascii="Arial" w:cs="Arial" w:hAnsi="Arial"/>
        </w:rPr>
      </w:pPr>
    </w:p>
    <w:p>
      <w:pPr>
        <w:pStyle w:val="style66"/>
        <w:numPr>
          <w:ilvl w:val="0"/>
          <w:numId w:val="29"/>
        </w:numPr>
        <w:rPr>
          <w:rFonts w:ascii="Arial" w:cs="Arial" w:hAnsi="Arial"/>
        </w:rPr>
      </w:pPr>
      <w:r>
        <w:rPr>
          <w:rFonts w:ascii="Arial" w:cs="Arial" w:hAnsi="Arial"/>
        </w:rPr>
        <w:t xml:space="preserve">Asimismo </w:t>
      </w:r>
      <w:r>
        <w:rPr>
          <w:rFonts w:ascii="Arial" w:cs="Arial" w:hAnsi="Arial"/>
          <w:lang w:val="es-ES"/>
        </w:rPr>
        <w:t>la</w:t>
      </w:r>
      <w:r>
        <w:rPr>
          <w:rFonts w:ascii="Arial" w:cs="Arial" w:hAnsi="Arial"/>
        </w:rPr>
        <w:t xml:space="preserve"> orientación del profesor debe estar encaminada a mostrar al estudiante la ampliación de los conocimientos sobre la disciplina y el acercamiento a la práctica a través de </w:t>
      </w:r>
      <w:r>
        <w:rPr>
          <w:rFonts w:ascii="Arial" w:cs="Arial" w:hAnsi="Arial"/>
          <w:b/>
        </w:rPr>
        <w:t>grupos de trabajos de investigación</w:t>
      </w:r>
      <w:r>
        <w:rPr>
          <w:rFonts w:ascii="Arial" w:cs="Arial" w:hAnsi="Arial"/>
        </w:rPr>
        <w:t>.</w:t>
      </w:r>
    </w:p>
    <w:p>
      <w:pPr>
        <w:pStyle w:val="style66"/>
        <w:ind w:left="360"/>
        <w:rPr>
          <w:rFonts w:ascii="Arial" w:cs="Arial" w:hAnsi="Arial"/>
          <w:lang w:val="es-CO"/>
        </w:rPr>
      </w:pPr>
    </w:p>
    <w:p>
      <w:pPr>
        <w:pStyle w:val="style0"/>
        <w:jc w:val="both"/>
        <w:rPr>
          <w:rFonts w:ascii="Arial" w:cs="Arial" w:hAnsi="Arial"/>
        </w:rPr>
      </w:pPr>
      <w:r>
        <w:rPr>
          <w:rFonts w:ascii="Arial" w:cs="Arial" w:hAnsi="Arial"/>
        </w:rPr>
        <w:t xml:space="preserve">A los </w:t>
      </w:r>
      <w:r>
        <w:rPr>
          <w:rFonts w:ascii="Arial" w:cs="Arial" w:hAnsi="Arial"/>
          <w:b/>
        </w:rPr>
        <w:t xml:space="preserve">grupos de trabajo investigativo de estudiantes </w:t>
      </w:r>
      <w:r>
        <w:rPr>
          <w:rFonts w:ascii="Arial" w:cs="Arial" w:hAnsi="Arial"/>
        </w:rPr>
        <w:t xml:space="preserve">para la realización del </w:t>
      </w:r>
      <w:r>
        <w:rPr>
          <w:rFonts w:ascii="Arial" w:cs="Arial" w:hAnsi="Arial"/>
          <w:b/>
        </w:rPr>
        <w:t xml:space="preserve">Trabajo de Curso </w:t>
      </w:r>
      <w:r>
        <w:rPr>
          <w:rFonts w:ascii="Arial" w:cs="Arial" w:hAnsi="Arial"/>
        </w:rPr>
        <w:t xml:space="preserve">en una entidad seleccionada, el profesor deberá orientar la aplicación de los procedimientos, herramientas y técnicas que puede ser utilizados </w:t>
      </w:r>
      <w:r>
        <w:rPr>
          <w:rFonts w:ascii="Arial" w:cs="Arial" w:hAnsi="Arial"/>
        </w:rPr>
        <w:t>en la auditoría de gestión</w:t>
      </w:r>
      <w:r>
        <w:rPr>
          <w:rFonts w:ascii="Arial" w:cs="Arial" w:hAnsi="Arial"/>
        </w:rPr>
        <w:t xml:space="preserve">. Para lo cual se indicará la realización del segundo </w:t>
      </w:r>
      <w:r>
        <w:rPr>
          <w:rFonts w:ascii="Arial" w:cs="Arial" w:hAnsi="Arial"/>
          <w:b/>
        </w:rPr>
        <w:t>trabajo investigativo extracurricular</w:t>
      </w:r>
      <w:r>
        <w:rPr>
          <w:rFonts w:ascii="Arial" w:cs="Arial" w:hAnsi="Arial"/>
        </w:rPr>
        <w:t xml:space="preserve"> que tendrá como resultado esperado el diagn</w:t>
      </w:r>
      <w:r>
        <w:rPr>
          <w:rFonts w:ascii="Arial" w:cs="Arial" w:hAnsi="Arial"/>
        </w:rPr>
        <w:t>ó</w:t>
      </w:r>
      <w:r>
        <w:rPr>
          <w:rFonts w:ascii="Arial" w:cs="Arial" w:hAnsi="Arial"/>
        </w:rPr>
        <w:t>stico previo de la entidad.</w:t>
      </w:r>
    </w:p>
    <w:p>
      <w:pPr>
        <w:pStyle w:val="style66"/>
        <w:ind w:left="360"/>
        <w:rPr>
          <w:rFonts w:ascii="Arial" w:cs="Arial" w:hAnsi="Arial"/>
          <w:lang w:val="es-ES"/>
        </w:rPr>
      </w:pPr>
    </w:p>
    <w:p>
      <w:pPr>
        <w:pStyle w:val="style0"/>
        <w:jc w:val="both"/>
        <w:rPr>
          <w:rFonts w:ascii="Arial" w:cs="Arial" w:hAnsi="Arial"/>
        </w:rPr>
      </w:pPr>
      <w:r>
        <w:rPr>
          <w:rFonts w:ascii="Arial" w:cs="Arial" w:hAnsi="Arial"/>
          <w:b/>
          <w:lang w:val="es-CO"/>
        </w:rPr>
        <w:t>Tema III Auditoría de gestión a las áreas funcionales de la empresa</w:t>
      </w:r>
      <w:r>
        <w:rPr>
          <w:rFonts w:ascii="Arial" w:cs="Arial" w:hAnsi="Arial"/>
        </w:rPr>
        <w:t xml:space="preserve"> </w:t>
      </w:r>
    </w:p>
    <w:p>
      <w:pPr>
        <w:pStyle w:val="style66"/>
        <w:ind w:left="360"/>
        <w:rPr>
          <w:rFonts w:ascii="Arial" w:cs="Arial" w:hAnsi="Arial"/>
        </w:rPr>
      </w:pPr>
    </w:p>
    <w:p>
      <w:pPr>
        <w:pStyle w:val="style66"/>
        <w:rPr>
          <w:rFonts w:ascii="Arial" w:cs="Arial" w:hAnsi="Arial"/>
          <w:lang w:val="es-CO"/>
        </w:rPr>
      </w:pPr>
      <w:r>
        <w:rPr>
          <w:rFonts w:ascii="Arial" w:cs="Arial" w:hAnsi="Arial"/>
          <w:lang w:val="es-CO"/>
        </w:rPr>
        <w:t>Está diseñado para el estudio de las áreas centrales siguientes:</w:t>
      </w:r>
    </w:p>
    <w:p>
      <w:pPr>
        <w:pStyle w:val="style66"/>
        <w:rPr>
          <w:rFonts w:ascii="Arial" w:cs="Arial" w:hAnsi="Arial"/>
          <w:lang w:val="es-CO"/>
        </w:rPr>
      </w:pPr>
    </w:p>
    <w:p>
      <w:pPr>
        <w:pStyle w:val="style66"/>
        <w:numPr>
          <w:ilvl w:val="1"/>
          <w:numId w:val="14"/>
        </w:numPr>
        <w:tabs>
          <w:tab w:val="clear" w:pos="1440"/>
        </w:tabs>
        <w:ind w:left="360"/>
        <w:rPr>
          <w:rFonts w:ascii="Arial" w:cs="Arial" w:hAnsi="Arial"/>
          <w:lang w:val="es-CO"/>
        </w:rPr>
      </w:pPr>
      <w:r>
        <w:rPr>
          <w:rFonts w:ascii="Arial" w:cs="Arial" w:hAnsi="Arial"/>
          <w:lang w:val="es-CO"/>
        </w:rPr>
        <w:t>Recursos Humanos.</w:t>
      </w:r>
    </w:p>
    <w:p>
      <w:pPr>
        <w:pStyle w:val="style66"/>
        <w:numPr>
          <w:ilvl w:val="1"/>
          <w:numId w:val="14"/>
        </w:numPr>
        <w:tabs>
          <w:tab w:val="clear" w:pos="1440"/>
        </w:tabs>
        <w:ind w:left="360"/>
        <w:rPr>
          <w:rFonts w:ascii="Arial" w:cs="Arial" w:hAnsi="Arial"/>
          <w:lang w:val="es-CO"/>
        </w:rPr>
      </w:pPr>
      <w:r>
        <w:rPr>
          <w:rFonts w:ascii="Arial" w:cs="Arial" w:hAnsi="Arial"/>
          <w:lang w:val="es-ES"/>
        </w:rPr>
        <w:t>Inventarios y almacenaje</w:t>
      </w:r>
      <w:r>
        <w:rPr>
          <w:rFonts w:ascii="Arial" w:cs="Arial" w:hAnsi="Arial"/>
          <w:lang w:val="es-CO"/>
        </w:rPr>
        <w:t>.</w:t>
      </w:r>
    </w:p>
    <w:p>
      <w:pPr>
        <w:pStyle w:val="style66"/>
        <w:numPr>
          <w:ilvl w:val="1"/>
          <w:numId w:val="14"/>
        </w:numPr>
        <w:tabs>
          <w:tab w:val="clear" w:pos="1440"/>
        </w:tabs>
        <w:ind w:left="360"/>
        <w:rPr>
          <w:rFonts w:ascii="Arial" w:cs="Arial" w:hAnsi="Arial"/>
          <w:lang w:val="es-CO"/>
        </w:rPr>
      </w:pPr>
      <w:r>
        <w:rPr>
          <w:rFonts w:ascii="Arial" w:cs="Arial" w:hAnsi="Arial"/>
          <w:lang w:val="es-ES"/>
        </w:rPr>
        <w:t>Compras o aprovisionamiento</w:t>
      </w:r>
      <w:r>
        <w:rPr>
          <w:rFonts w:ascii="Arial" w:cs="Arial" w:hAnsi="Arial"/>
          <w:lang w:val="es-CO"/>
        </w:rPr>
        <w:t>.</w:t>
      </w:r>
    </w:p>
    <w:p>
      <w:pPr>
        <w:pStyle w:val="style66"/>
        <w:numPr>
          <w:ilvl w:val="1"/>
          <w:numId w:val="14"/>
        </w:numPr>
        <w:tabs>
          <w:tab w:val="clear" w:pos="1440"/>
        </w:tabs>
        <w:ind w:left="360"/>
        <w:rPr>
          <w:rFonts w:ascii="Arial" w:cs="Arial" w:hAnsi="Arial"/>
          <w:lang w:val="es-CO"/>
        </w:rPr>
      </w:pPr>
      <w:r>
        <w:rPr>
          <w:rFonts w:ascii="Arial" w:cs="Arial" w:hAnsi="Arial"/>
        </w:rPr>
        <w:t>Cobros</w:t>
      </w:r>
      <w:r>
        <w:rPr>
          <w:rFonts w:ascii="Arial" w:cs="Arial" w:hAnsi="Arial"/>
          <w:lang w:val="es-CO"/>
        </w:rPr>
        <w:t>.</w:t>
      </w:r>
    </w:p>
    <w:p>
      <w:pPr>
        <w:pStyle w:val="style66"/>
        <w:numPr>
          <w:ilvl w:val="1"/>
          <w:numId w:val="14"/>
        </w:numPr>
        <w:tabs>
          <w:tab w:val="clear" w:pos="1440"/>
        </w:tabs>
        <w:ind w:left="360"/>
        <w:rPr>
          <w:rFonts w:ascii="Arial" w:cs="Arial" w:hAnsi="Arial"/>
          <w:lang w:val="es-CO"/>
        </w:rPr>
      </w:pPr>
      <w:r>
        <w:rPr>
          <w:rFonts w:ascii="Arial" w:cs="Arial" w:hAnsi="Arial"/>
          <w:lang w:val="es-CO"/>
        </w:rPr>
        <w:t>Ventas.</w:t>
      </w:r>
    </w:p>
    <w:p>
      <w:pPr>
        <w:pStyle w:val="style66"/>
        <w:ind w:left="360"/>
        <w:rPr>
          <w:rFonts w:ascii="Arial" w:cs="Arial" w:hAnsi="Arial"/>
        </w:rPr>
      </w:pPr>
    </w:p>
    <w:p>
      <w:pPr>
        <w:pStyle w:val="style0"/>
        <w:jc w:val="both"/>
        <w:rPr>
          <w:rFonts w:ascii="Arial" w:cs="Arial" w:hAnsi="Arial"/>
          <w:lang w:val="es-CO"/>
        </w:rPr>
      </w:pPr>
      <w:r>
        <w:rPr>
          <w:rFonts w:ascii="Arial" w:cs="Arial" w:hAnsi="Arial"/>
        </w:rPr>
        <w:t xml:space="preserve">De acuerdo con el Plan Temático este tema estará conformado por                                      </w:t>
      </w:r>
      <w:r>
        <w:rPr>
          <w:rFonts w:ascii="Arial" w:cs="Arial" w:hAnsi="Arial"/>
        </w:rPr>
        <w:t>4</w:t>
      </w:r>
      <w:r>
        <w:rPr>
          <w:rFonts w:ascii="Arial" w:cs="Arial" w:hAnsi="Arial"/>
        </w:rPr>
        <w:t xml:space="preserve"> conferencias (C)</w:t>
      </w:r>
      <w:r>
        <w:rPr>
          <w:rFonts w:ascii="Arial" w:cs="Arial" w:hAnsi="Arial"/>
        </w:rPr>
        <w:t xml:space="preserve">, </w:t>
      </w:r>
      <w:r>
        <w:rPr>
          <w:rFonts w:ascii="Arial" w:cs="Arial" w:hAnsi="Arial"/>
        </w:rPr>
        <w:t>1</w:t>
      </w:r>
      <w:r>
        <w:rPr>
          <w:rFonts w:ascii="Arial" w:cs="Arial" w:hAnsi="Arial"/>
        </w:rPr>
        <w:t xml:space="preserve"> clases práctica</w:t>
      </w:r>
      <w:r>
        <w:rPr>
          <w:rFonts w:ascii="Arial" w:cs="Arial" w:hAnsi="Arial"/>
        </w:rPr>
        <w:t>s</w:t>
      </w:r>
      <w:r>
        <w:rPr>
          <w:rFonts w:ascii="Arial" w:cs="Arial" w:hAnsi="Arial"/>
        </w:rPr>
        <w:t xml:space="preserve"> </w:t>
      </w:r>
      <w:r>
        <w:rPr>
          <w:rFonts w:ascii="Arial" w:cs="Arial" w:hAnsi="Arial"/>
        </w:rPr>
        <w:t xml:space="preserve">demostrativas </w:t>
      </w:r>
      <w:r>
        <w:rPr>
          <w:rFonts w:ascii="Arial" w:cs="Arial" w:hAnsi="Arial"/>
        </w:rPr>
        <w:t>(CP</w:t>
      </w:r>
      <w:r>
        <w:rPr>
          <w:rFonts w:ascii="Arial" w:cs="Arial" w:hAnsi="Arial"/>
        </w:rPr>
        <w:t>D</w:t>
      </w:r>
      <w:r>
        <w:rPr>
          <w:rFonts w:ascii="Arial" w:cs="Arial" w:hAnsi="Arial"/>
        </w:rPr>
        <w:t xml:space="preserve">), </w:t>
      </w:r>
      <w:r>
        <w:rPr>
          <w:rFonts w:ascii="Arial" w:cs="Arial" w:hAnsi="Arial"/>
        </w:rPr>
        <w:t xml:space="preserve"> </w:t>
      </w:r>
      <w:r>
        <w:rPr>
          <w:rFonts w:ascii="Arial" w:cs="Arial" w:hAnsi="Arial"/>
        </w:rPr>
        <w:t xml:space="preserve">2 clases prácticas evaluativas (CPE), 2 seminarios, </w:t>
      </w:r>
      <w:r>
        <w:rPr>
          <w:rFonts w:ascii="Arial" w:cs="Arial" w:hAnsi="Arial"/>
        </w:rPr>
        <w:t>2</w:t>
      </w:r>
      <w:r>
        <w:rPr>
          <w:rFonts w:ascii="Arial" w:cs="Arial" w:hAnsi="Arial"/>
        </w:rPr>
        <w:t xml:space="preserve"> taller (T)</w:t>
      </w:r>
      <w:r>
        <w:rPr>
          <w:rFonts w:ascii="Arial" w:cs="Arial" w:hAnsi="Arial"/>
        </w:rPr>
        <w:t xml:space="preserve"> y una prueba parcial (PP)</w:t>
      </w:r>
      <w:r>
        <w:rPr>
          <w:rFonts w:ascii="Arial" w:cs="Arial" w:hAnsi="Arial"/>
        </w:rPr>
        <w:t xml:space="preserve">, </w:t>
      </w:r>
      <w:r>
        <w:rPr>
          <w:rFonts w:ascii="Arial" w:cs="Arial" w:hAnsi="Arial"/>
        </w:rPr>
        <w:t>como sigue</w:t>
      </w:r>
      <w:r>
        <w:rPr>
          <w:rFonts w:ascii="Arial" w:cs="Arial" w:hAnsi="Arial"/>
        </w:rPr>
        <w:t>:</w:t>
      </w:r>
    </w:p>
    <w:p>
      <w:pPr>
        <w:pStyle w:val="style67"/>
        <w:tabs>
          <w:tab w:val="left" w:leader="none" w:pos="966"/>
        </w:tabs>
        <w:ind w:left="0"/>
        <w:jc w:val="both"/>
        <w:rPr>
          <w:rFonts w:ascii="Arial" w:cs="Arial" w:hAnsi="Arial"/>
          <w:b/>
        </w:rPr>
      </w:pPr>
    </w:p>
    <w:tbl>
      <w:tblPr>
        <w:tblW w:w="935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276"/>
        <w:gridCol w:w="6521"/>
        <w:gridCol w:w="1559"/>
      </w:tblGrid>
      <w:tr>
        <w:trPr/>
        <w:tc>
          <w:tcPr>
            <w:tcW w:w="1276" w:type="dxa"/>
            <w:tcBorders/>
            <w:tcFitText w:val="false"/>
            <w:vAlign w:val="center"/>
          </w:tcPr>
          <w:p>
            <w:pPr>
              <w:pStyle w:val="style0"/>
              <w:jc w:val="center"/>
              <w:rPr>
                <w:rFonts w:ascii="Arial" w:cs="Arial" w:hAnsi="Arial"/>
                <w:b/>
              </w:rPr>
            </w:pPr>
            <w:r>
              <w:rPr>
                <w:rFonts w:ascii="Arial" w:cs="Arial" w:hAnsi="Arial"/>
                <w:b/>
              </w:rPr>
              <w:t>Act. Doc.</w:t>
            </w:r>
          </w:p>
          <w:p>
            <w:pPr>
              <w:pStyle w:val="style0"/>
              <w:jc w:val="center"/>
              <w:rPr>
                <w:rFonts w:ascii="Arial" w:cs="Arial" w:hAnsi="Arial"/>
                <w:b/>
              </w:rPr>
            </w:pPr>
            <w:r>
              <w:rPr>
                <w:rFonts w:ascii="Arial" w:cs="Arial" w:hAnsi="Arial"/>
                <w:b/>
              </w:rPr>
              <w:t>Número</w:t>
            </w:r>
          </w:p>
        </w:tc>
        <w:tc>
          <w:tcPr>
            <w:tcW w:w="6521" w:type="dxa"/>
            <w:tcBorders/>
            <w:tcFitText w:val="false"/>
            <w:vAlign w:val="center"/>
          </w:tcPr>
          <w:p>
            <w:pPr>
              <w:pStyle w:val="style0"/>
              <w:jc w:val="center"/>
              <w:rPr>
                <w:rFonts w:ascii="Arial" w:cs="Arial" w:hAnsi="Arial"/>
              </w:rPr>
            </w:pPr>
            <w:r>
              <w:rPr>
                <w:rFonts w:ascii="Arial" w:cs="Arial" w:hAnsi="Arial"/>
                <w:b/>
              </w:rPr>
              <w:t>CONTENIDO</w:t>
            </w:r>
          </w:p>
        </w:tc>
        <w:tc>
          <w:tcPr>
            <w:tcW w:w="1559" w:type="dxa"/>
            <w:tcBorders/>
            <w:tcFitText w:val="false"/>
            <w:vAlign w:val="center"/>
          </w:tcPr>
          <w:p>
            <w:pPr>
              <w:pStyle w:val="style0"/>
              <w:jc w:val="center"/>
              <w:rPr>
                <w:rFonts w:ascii="Arial" w:cs="Arial" w:hAnsi="Arial"/>
              </w:rPr>
            </w:pPr>
            <w:r>
              <w:rPr>
                <w:rFonts w:ascii="Arial" w:cs="Arial" w:hAnsi="Arial"/>
                <w:b/>
              </w:rPr>
              <w:t>Forma de Docencia</w:t>
            </w:r>
          </w:p>
        </w:tc>
      </w:tr>
      <w:tr>
        <w:tblPrEx/>
        <w:trPr/>
        <w:tc>
          <w:tcPr>
            <w:tcW w:w="1276" w:type="dxa"/>
            <w:tcBorders/>
            <w:tcFitText w:val="false"/>
            <w:vAlign w:val="center"/>
          </w:tcPr>
          <w:p>
            <w:pPr>
              <w:pStyle w:val="style0"/>
              <w:jc w:val="left"/>
              <w:rPr>
                <w:rFonts w:ascii="Arial" w:cs="Arial" w:hAnsi="Arial"/>
                <w:b/>
              </w:rPr>
            </w:pPr>
            <w:r>
              <w:rPr>
                <w:rFonts w:ascii="Arial" w:cs="Arial" w:hAnsi="Arial"/>
                <w:b/>
              </w:rPr>
              <w:t xml:space="preserve">   </w:t>
            </w:r>
            <w:r>
              <w:rPr>
                <w:rFonts w:ascii="Arial" w:cs="Arial" w:hAnsi="Arial"/>
                <w:b/>
              </w:rPr>
              <w:t>2</w:t>
            </w:r>
            <w:r>
              <w:rPr>
                <w:rFonts w:ascii="Arial" w:cs="Arial" w:hAnsi="Arial"/>
                <w:b/>
              </w:rPr>
              <w:t>3</w:t>
            </w:r>
            <w:r>
              <w:rPr>
                <w:rFonts w:ascii="Arial" w:cs="Arial" w:hAnsi="Arial"/>
                <w:b/>
              </w:rPr>
              <w:t>/</w:t>
            </w:r>
            <w:r>
              <w:rPr>
                <w:rFonts w:ascii="Arial" w:cs="Arial" w:hAnsi="Arial"/>
                <w:b/>
              </w:rPr>
              <w:t>24</w:t>
            </w:r>
          </w:p>
        </w:tc>
        <w:tc>
          <w:tcPr>
            <w:tcW w:w="6521" w:type="dxa"/>
            <w:tcBorders/>
            <w:tcFitText w:val="false"/>
            <w:vAlign w:val="center"/>
          </w:tcPr>
          <w:p>
            <w:pPr>
              <w:pStyle w:val="style0"/>
              <w:jc w:val="both"/>
              <w:rPr>
                <w:rFonts w:ascii="Arial" w:cs="Arial" w:hAnsi="Arial"/>
                <w:b/>
                <w:lang w:val="es-MX"/>
              </w:rPr>
            </w:pPr>
            <w:r>
              <w:rPr>
                <w:rFonts w:ascii="Arial" w:cs="Arial" w:hAnsi="Arial"/>
                <w:b/>
                <w:bCs/>
                <w:lang w:val="es-CO"/>
              </w:rPr>
              <w:t>Tema III Auditoría de gestión a las áreas funcionales de la empresa</w:t>
            </w:r>
            <w:r>
              <w:rPr>
                <w:rFonts w:ascii="Arial" w:cs="Arial" w:hAnsi="Arial"/>
                <w:b/>
                <w:bCs/>
                <w:lang w:val="es-MX"/>
              </w:rPr>
              <w:t xml:space="preserve"> </w:t>
            </w:r>
            <w:r>
              <w:rPr>
                <w:rFonts w:ascii="Arial" w:cs="Arial" w:hAnsi="Arial"/>
                <w:bCs/>
                <w:lang w:val="es-MX"/>
              </w:rPr>
              <w:t xml:space="preserve">3.1 Recursos Humanos </w:t>
            </w:r>
            <w:r>
              <w:rPr>
                <w:rFonts w:ascii="Arial" w:cs="Arial" w:hAnsi="Arial"/>
                <w:bCs/>
                <w:lang w:val="es-MX"/>
              </w:rPr>
              <w:t>y 3.2 Inve</w:t>
            </w:r>
            <w:r>
              <w:rPr>
                <w:rFonts w:ascii="Arial" w:cs="Arial" w:hAnsi="Arial"/>
                <w:bCs/>
                <w:lang w:val="es-MX"/>
              </w:rPr>
              <w:t>ntario</w:t>
            </w:r>
            <w:r>
              <w:rPr>
                <w:rFonts w:ascii="Arial" w:cs="Arial" w:hAnsi="Arial"/>
                <w:bCs/>
                <w:lang w:val="es-MX"/>
              </w:rPr>
              <w:t xml:space="preserve">s y almacenaje </w:t>
            </w:r>
          </w:p>
        </w:tc>
        <w:tc>
          <w:tcPr>
            <w:tcW w:w="1559" w:type="dxa"/>
            <w:tcBorders/>
            <w:tcFitText w:val="false"/>
            <w:vAlign w:val="center"/>
          </w:tcPr>
          <w:p>
            <w:pPr>
              <w:pStyle w:val="style0"/>
              <w:jc w:val="center"/>
              <w:rPr>
                <w:rFonts w:ascii="Arial" w:cs="Arial" w:hAnsi="Arial"/>
                <w:b/>
                <w:lang w:val="es-CO"/>
              </w:rPr>
            </w:pPr>
            <w:r>
              <w:rPr>
                <w:rFonts w:ascii="Arial" w:cs="Arial" w:hAnsi="Arial"/>
                <w:b/>
                <w:lang w:val="es-CO"/>
              </w:rPr>
              <w:t>2</w:t>
            </w:r>
            <w:r>
              <w:rPr>
                <w:rFonts w:ascii="Arial" w:cs="Arial" w:hAnsi="Arial"/>
                <w:b/>
                <w:lang w:val="es-CO"/>
              </w:rPr>
              <w:t>C</w:t>
            </w:r>
          </w:p>
        </w:tc>
      </w:tr>
      <w:tr>
        <w:tblPrEx/>
        <w:trPr/>
        <w:tc>
          <w:tcPr>
            <w:tcW w:w="1276" w:type="dxa"/>
            <w:tcBorders/>
            <w:tcFitText w:val="false"/>
            <w:vAlign w:val="center"/>
          </w:tcPr>
          <w:p>
            <w:pPr>
              <w:pStyle w:val="style0"/>
              <w:jc w:val="center"/>
              <w:rPr>
                <w:rFonts w:ascii="Arial" w:cs="Arial" w:hAnsi="Arial"/>
                <w:b/>
              </w:rPr>
            </w:pPr>
            <w:r>
              <w:rPr>
                <w:rFonts w:ascii="Arial" w:cs="Arial" w:hAnsi="Arial"/>
                <w:b/>
              </w:rPr>
              <w:t>25</w:t>
            </w:r>
          </w:p>
        </w:tc>
        <w:tc>
          <w:tcPr>
            <w:tcW w:w="6521" w:type="dxa"/>
            <w:tcBorders/>
            <w:tcFitText w:val="false"/>
            <w:vAlign w:val="center"/>
          </w:tcPr>
          <w:p>
            <w:pPr>
              <w:pStyle w:val="style0"/>
              <w:jc w:val="both"/>
              <w:rPr>
                <w:rFonts w:ascii="Arial" w:cs="Arial" w:hAnsi="Arial"/>
                <w:b/>
                <w:lang w:val="es-MX"/>
              </w:rPr>
            </w:pPr>
            <w:r>
              <w:rPr>
                <w:rFonts w:ascii="Arial" w:cs="Arial" w:hAnsi="Arial"/>
                <w:b/>
                <w:bCs/>
                <w:lang w:val="es-CO"/>
              </w:rPr>
              <w:t>Tema III Auditoría de gestión a las áreas funcionales de la empresa</w:t>
            </w:r>
            <w:r>
              <w:rPr>
                <w:rFonts w:ascii="Arial" w:cs="Arial" w:hAnsi="Arial"/>
                <w:b/>
                <w:bCs/>
                <w:lang w:val="es-MX"/>
              </w:rPr>
              <w:t xml:space="preserve"> </w:t>
            </w:r>
            <w:r>
              <w:rPr>
                <w:rFonts w:ascii="Arial" w:cs="Arial" w:hAnsi="Arial"/>
                <w:bCs/>
                <w:lang w:val="es-MX"/>
              </w:rPr>
              <w:t xml:space="preserve">3.1 Recursos Humanos </w:t>
            </w:r>
          </w:p>
        </w:tc>
        <w:tc>
          <w:tcPr>
            <w:tcW w:w="1559" w:type="dxa"/>
            <w:tcBorders/>
            <w:tcFitText w:val="false"/>
            <w:vAlign w:val="center"/>
          </w:tcPr>
          <w:p>
            <w:pPr>
              <w:pStyle w:val="style0"/>
              <w:jc w:val="center"/>
              <w:rPr>
                <w:rFonts w:ascii="Arial" w:cs="Arial" w:hAnsi="Arial"/>
                <w:b/>
              </w:rPr>
            </w:pPr>
            <w:r>
              <w:rPr>
                <w:rFonts w:ascii="Arial" w:cs="Arial" w:hAnsi="Arial"/>
                <w:b/>
              </w:rPr>
              <w:t>CP</w:t>
            </w:r>
            <w:r>
              <w:rPr>
                <w:rFonts w:ascii="Arial" w:cs="Arial" w:hAnsi="Arial"/>
                <w:b/>
              </w:rPr>
              <w:t>D</w:t>
            </w:r>
          </w:p>
        </w:tc>
      </w:tr>
      <w:tr>
        <w:tblPrEx/>
        <w:trPr/>
        <w:tc>
          <w:tcPr>
            <w:tcW w:w="1276" w:type="dxa"/>
            <w:tcBorders/>
            <w:tcFitText w:val="false"/>
            <w:vAlign w:val="center"/>
          </w:tcPr>
          <w:p>
            <w:pPr>
              <w:pStyle w:val="style0"/>
              <w:jc w:val="center"/>
              <w:rPr>
                <w:rFonts w:ascii="Arial" w:cs="Arial" w:hAnsi="Arial"/>
                <w:b/>
              </w:rPr>
            </w:pPr>
            <w:r>
              <w:rPr>
                <w:rFonts w:ascii="Arial" w:cs="Arial" w:hAnsi="Arial"/>
                <w:b/>
              </w:rPr>
              <w:t>26</w:t>
            </w:r>
          </w:p>
        </w:tc>
        <w:tc>
          <w:tcPr>
            <w:tcW w:w="6521" w:type="dxa"/>
            <w:tcBorders/>
            <w:tcFitText w:val="false"/>
            <w:vAlign w:val="center"/>
          </w:tcPr>
          <w:p>
            <w:pPr>
              <w:pStyle w:val="style0"/>
              <w:jc w:val="both"/>
              <w:rPr>
                <w:rFonts w:ascii="Arial" w:cs="Arial" w:hAnsi="Arial"/>
                <w:b/>
              </w:rPr>
            </w:pPr>
            <w:r>
              <w:rPr>
                <w:rFonts w:ascii="Arial" w:cs="Arial" w:hAnsi="Arial"/>
                <w:b/>
                <w:bCs/>
                <w:lang w:val="es-CO"/>
              </w:rPr>
              <w:t>Tema III Auditoría de gestión a las áreas funcionales de la empresa</w:t>
            </w:r>
            <w:r>
              <w:rPr>
                <w:rFonts w:ascii="Arial" w:cs="Arial" w:hAnsi="Arial"/>
              </w:rPr>
              <w:t xml:space="preserve"> </w:t>
            </w:r>
            <w:r>
              <w:rPr>
                <w:rFonts w:ascii="Arial" w:cs="Arial" w:hAnsi="Arial"/>
                <w:bCs/>
                <w:lang w:val="es-MX"/>
              </w:rPr>
              <w:t>3.1 Recursos Humanos y 3.2 Inventarios y almacenaje</w:t>
            </w:r>
          </w:p>
        </w:tc>
        <w:tc>
          <w:tcPr>
            <w:tcW w:w="1559" w:type="dxa"/>
            <w:tcBorders/>
            <w:tcFitText w:val="false"/>
            <w:vAlign w:val="center"/>
          </w:tcPr>
          <w:p>
            <w:pPr>
              <w:pStyle w:val="style0"/>
              <w:jc w:val="center"/>
              <w:rPr>
                <w:rFonts w:ascii="Arial" w:cs="Arial" w:hAnsi="Arial"/>
                <w:b/>
              </w:rPr>
            </w:pPr>
            <w:r>
              <w:rPr>
                <w:rFonts w:ascii="Arial" w:cs="Arial" w:hAnsi="Arial"/>
                <w:b/>
              </w:rPr>
              <w:t>S</w:t>
            </w:r>
          </w:p>
        </w:tc>
      </w:tr>
      <w:tr>
        <w:tblPrEx/>
        <w:trPr/>
        <w:tc>
          <w:tcPr>
            <w:tcW w:w="1276" w:type="dxa"/>
            <w:tcBorders/>
            <w:tcFitText w:val="false"/>
            <w:vAlign w:val="center"/>
          </w:tcPr>
          <w:p>
            <w:pPr>
              <w:pStyle w:val="style0"/>
              <w:jc w:val="center"/>
              <w:rPr>
                <w:rFonts w:ascii="Arial" w:cs="Arial" w:hAnsi="Arial"/>
                <w:b/>
              </w:rPr>
            </w:pPr>
            <w:r>
              <w:rPr>
                <w:rFonts w:ascii="Arial" w:cs="Arial" w:hAnsi="Arial"/>
                <w:b/>
              </w:rPr>
              <w:t>27</w:t>
            </w:r>
          </w:p>
        </w:tc>
        <w:tc>
          <w:tcPr>
            <w:tcW w:w="6521" w:type="dxa"/>
            <w:tcBorders/>
            <w:tcFitText w:val="false"/>
            <w:vAlign w:val="center"/>
          </w:tcPr>
          <w:p>
            <w:pPr>
              <w:pStyle w:val="style0"/>
              <w:jc w:val="both"/>
              <w:rPr>
                <w:rFonts w:ascii="Arial" w:cs="Arial" w:hAnsi="Arial"/>
                <w:b/>
                <w:bCs/>
                <w:lang w:val="es-CO"/>
              </w:rPr>
            </w:pPr>
            <w:r>
              <w:rPr>
                <w:rFonts w:ascii="Arial" w:cs="Arial" w:hAnsi="Arial"/>
                <w:b/>
                <w:bCs/>
                <w:lang w:val="es-CO"/>
              </w:rPr>
              <w:t>Tema III Auditoría de gestión a las áreas funcionales de la empresa</w:t>
            </w:r>
            <w:r>
              <w:rPr>
                <w:rFonts w:ascii="Arial" w:cs="Arial" w:hAnsi="Arial"/>
              </w:rPr>
              <w:t xml:space="preserve"> </w:t>
            </w:r>
            <w:r>
              <w:rPr>
                <w:rFonts w:ascii="Arial" w:cs="Arial" w:hAnsi="Arial"/>
                <w:bCs/>
                <w:lang w:val="es-MX"/>
              </w:rPr>
              <w:t xml:space="preserve">3.3 </w:t>
            </w:r>
            <w:r>
              <w:rPr>
                <w:rFonts w:ascii="Arial" w:cs="Arial" w:hAnsi="Arial"/>
                <w:bCs/>
                <w:lang w:val="es-MX"/>
              </w:rPr>
              <w:t>Compras o aprovisionamiento</w:t>
            </w:r>
          </w:p>
        </w:tc>
        <w:tc>
          <w:tcPr>
            <w:tcW w:w="1559" w:type="dxa"/>
            <w:tcBorders/>
            <w:tcFitText w:val="false"/>
            <w:vAlign w:val="center"/>
          </w:tcPr>
          <w:p>
            <w:pPr>
              <w:pStyle w:val="style0"/>
              <w:jc w:val="center"/>
              <w:rPr>
                <w:rFonts w:ascii="Arial" w:cs="Arial" w:hAnsi="Arial"/>
                <w:b/>
              </w:rPr>
            </w:pPr>
            <w:r>
              <w:rPr>
                <w:rFonts w:ascii="Arial" w:cs="Arial" w:hAnsi="Arial"/>
                <w:b/>
              </w:rPr>
              <w:t>C</w:t>
            </w:r>
          </w:p>
        </w:tc>
      </w:tr>
      <w:tr>
        <w:tblPrEx/>
        <w:trPr/>
        <w:tc>
          <w:tcPr>
            <w:tcW w:w="1276" w:type="dxa"/>
            <w:tcBorders/>
            <w:tcFitText w:val="false"/>
            <w:vAlign w:val="center"/>
          </w:tcPr>
          <w:p>
            <w:pPr>
              <w:pStyle w:val="style0"/>
              <w:jc w:val="center"/>
              <w:rPr>
                <w:rFonts w:ascii="Arial" w:cs="Arial" w:hAnsi="Arial"/>
                <w:b/>
              </w:rPr>
            </w:pPr>
            <w:r>
              <w:rPr>
                <w:rFonts w:ascii="Arial" w:cs="Arial" w:hAnsi="Arial"/>
                <w:b/>
              </w:rPr>
              <w:t>2</w:t>
            </w:r>
            <w:r>
              <w:rPr>
                <w:rFonts w:ascii="Arial" w:cs="Arial" w:hAnsi="Arial"/>
                <w:b/>
              </w:rPr>
              <w:t>8</w:t>
            </w:r>
          </w:p>
        </w:tc>
        <w:tc>
          <w:tcPr>
            <w:tcW w:w="6521" w:type="dxa"/>
            <w:tcBorders/>
            <w:tcFitText w:val="false"/>
            <w:vAlign w:val="center"/>
          </w:tcPr>
          <w:p>
            <w:pPr>
              <w:pStyle w:val="style0"/>
              <w:jc w:val="both"/>
              <w:rPr>
                <w:rFonts w:ascii="Arial" w:cs="Arial" w:hAnsi="Arial"/>
                <w:b/>
                <w:bCs/>
                <w:lang w:val="es-CO"/>
              </w:rPr>
            </w:pPr>
            <w:r>
              <w:rPr>
                <w:rFonts w:ascii="Arial" w:cs="Arial" w:hAnsi="Arial"/>
                <w:b/>
                <w:bCs/>
                <w:lang w:val="es-CO"/>
              </w:rPr>
              <w:t>Tema III Auditoría de gestión a las áreas funcionales de la empresa</w:t>
            </w:r>
            <w:r>
              <w:rPr>
                <w:rFonts w:ascii="Arial" w:cs="Arial" w:hAnsi="Arial"/>
              </w:rPr>
              <w:t xml:space="preserve"> </w:t>
            </w:r>
            <w:r>
              <w:rPr>
                <w:rFonts w:ascii="Arial" w:cs="Arial" w:hAnsi="Arial"/>
                <w:bCs/>
                <w:lang w:val="es-MX"/>
              </w:rPr>
              <w:t xml:space="preserve">3.3 </w:t>
            </w:r>
            <w:r>
              <w:rPr>
                <w:rFonts w:ascii="Arial" w:cs="Arial" w:hAnsi="Arial"/>
                <w:bCs/>
                <w:lang w:val="es-MX"/>
              </w:rPr>
              <w:t>Compras o aprovisionamiento</w:t>
            </w:r>
          </w:p>
        </w:tc>
        <w:tc>
          <w:tcPr>
            <w:tcW w:w="1559" w:type="dxa"/>
            <w:tcBorders/>
            <w:tcFitText w:val="false"/>
            <w:vAlign w:val="center"/>
          </w:tcPr>
          <w:p>
            <w:pPr>
              <w:pStyle w:val="style0"/>
              <w:jc w:val="center"/>
              <w:rPr>
                <w:rFonts w:ascii="Arial" w:cs="Arial" w:hAnsi="Arial"/>
                <w:b/>
              </w:rPr>
            </w:pPr>
            <w:r>
              <w:rPr>
                <w:rFonts w:ascii="Arial" w:cs="Arial" w:hAnsi="Arial"/>
                <w:b/>
              </w:rPr>
              <w:t>CPE</w:t>
            </w:r>
          </w:p>
        </w:tc>
      </w:tr>
      <w:tr>
        <w:tblPrEx/>
        <w:trPr/>
        <w:tc>
          <w:tcPr>
            <w:tcW w:w="1276" w:type="dxa"/>
            <w:tcBorders/>
            <w:tcFitText w:val="false"/>
            <w:vAlign w:val="center"/>
          </w:tcPr>
          <w:p>
            <w:pPr>
              <w:pStyle w:val="style0"/>
              <w:jc w:val="center"/>
              <w:rPr>
                <w:rFonts w:ascii="Arial" w:cs="Arial" w:hAnsi="Arial"/>
                <w:b/>
              </w:rPr>
            </w:pPr>
            <w:r>
              <w:rPr>
                <w:rFonts w:ascii="Arial" w:cs="Arial" w:hAnsi="Arial"/>
                <w:b/>
              </w:rPr>
              <w:t>29/30</w:t>
            </w:r>
          </w:p>
        </w:tc>
        <w:tc>
          <w:tcPr>
            <w:tcW w:w="6521" w:type="dxa"/>
            <w:tcBorders/>
            <w:tcFitText w:val="false"/>
            <w:vAlign w:val="center"/>
          </w:tcPr>
          <w:p>
            <w:pPr>
              <w:pStyle w:val="style0"/>
              <w:jc w:val="both"/>
              <w:rPr>
                <w:rFonts w:ascii="Arial" w:cs="Arial" w:hAnsi="Arial"/>
                <w:b/>
                <w:bCs/>
                <w:lang w:val="es-CO"/>
              </w:rPr>
            </w:pPr>
            <w:r>
              <w:rPr>
                <w:rFonts w:ascii="Arial" w:cs="Arial" w:hAnsi="Arial"/>
                <w:b/>
                <w:bCs/>
                <w:lang w:val="es-CO"/>
              </w:rPr>
              <w:t>Tema III Auditoría de gestión a las áreas funcionales de la empresa</w:t>
            </w:r>
            <w:r>
              <w:rPr>
                <w:rFonts w:ascii="Arial" w:cs="Arial" w:hAnsi="Arial"/>
              </w:rPr>
              <w:t xml:space="preserve"> </w:t>
            </w:r>
            <w:r>
              <w:rPr>
                <w:rFonts w:ascii="Arial" w:cs="Arial" w:hAnsi="Arial"/>
                <w:bCs/>
                <w:lang w:val="es-MX"/>
              </w:rPr>
              <w:t>3.4 Cobros</w:t>
            </w:r>
            <w:r>
              <w:rPr>
                <w:rFonts w:ascii="Arial" w:cs="Arial" w:hAnsi="Arial"/>
                <w:bCs/>
                <w:lang w:val="es-MX"/>
              </w:rPr>
              <w:t xml:space="preserve"> y 3.5 </w:t>
            </w:r>
            <w:r>
              <w:rPr>
                <w:rFonts w:ascii="Arial" w:cs="Arial" w:hAnsi="Arial"/>
                <w:bCs/>
                <w:lang w:val="es-MX"/>
              </w:rPr>
              <w:t>Ventas</w:t>
            </w:r>
          </w:p>
        </w:tc>
        <w:tc>
          <w:tcPr>
            <w:tcW w:w="1559" w:type="dxa"/>
            <w:tcBorders/>
            <w:tcFitText w:val="false"/>
            <w:vAlign w:val="center"/>
          </w:tcPr>
          <w:p>
            <w:pPr>
              <w:pStyle w:val="style0"/>
              <w:jc w:val="center"/>
              <w:rPr>
                <w:rFonts w:ascii="Arial" w:cs="Arial" w:hAnsi="Arial"/>
                <w:b/>
                <w:lang w:val="es-CO"/>
              </w:rPr>
            </w:pPr>
            <w:r>
              <w:rPr>
                <w:rFonts w:ascii="Arial" w:cs="Arial" w:hAnsi="Arial"/>
                <w:b/>
              </w:rPr>
              <w:t>2</w:t>
            </w:r>
            <w:r>
              <w:rPr>
                <w:rFonts w:ascii="Arial" w:cs="Arial" w:hAnsi="Arial"/>
                <w:b/>
              </w:rPr>
              <w:t>C</w:t>
            </w:r>
          </w:p>
        </w:tc>
      </w:tr>
      <w:tr>
        <w:tblPrEx/>
        <w:trPr/>
        <w:tc>
          <w:tcPr>
            <w:tcW w:w="1276" w:type="dxa"/>
            <w:tcBorders/>
            <w:tcFitText w:val="false"/>
            <w:vAlign w:val="center"/>
          </w:tcPr>
          <w:p>
            <w:pPr>
              <w:pStyle w:val="style0"/>
              <w:jc w:val="center"/>
              <w:rPr>
                <w:rFonts w:ascii="Arial" w:cs="Arial" w:hAnsi="Arial"/>
                <w:b/>
              </w:rPr>
            </w:pPr>
            <w:r>
              <w:rPr>
                <w:rFonts w:ascii="Arial" w:cs="Arial" w:hAnsi="Arial"/>
                <w:b/>
              </w:rPr>
              <w:t>31</w:t>
            </w:r>
          </w:p>
        </w:tc>
        <w:tc>
          <w:tcPr>
            <w:tcW w:w="6521" w:type="dxa"/>
            <w:tcBorders/>
            <w:tcFitText w:val="false"/>
            <w:vAlign w:val="center"/>
          </w:tcPr>
          <w:p>
            <w:pPr>
              <w:pStyle w:val="style0"/>
              <w:jc w:val="both"/>
              <w:rPr>
                <w:rFonts w:ascii="Arial" w:cs="Arial" w:hAnsi="Arial"/>
                <w:b/>
                <w:bCs/>
              </w:rPr>
            </w:pPr>
            <w:r>
              <w:rPr>
                <w:rFonts w:ascii="Arial" w:cs="Arial" w:hAnsi="Arial"/>
                <w:b/>
                <w:bCs/>
                <w:lang w:val="es-CO"/>
              </w:rPr>
              <w:t>Tema III Auditoría de gestión a las áreas funcionales de la empresa</w:t>
            </w:r>
            <w:r>
              <w:rPr>
                <w:rFonts w:ascii="Arial" w:cs="Arial" w:hAnsi="Arial"/>
              </w:rPr>
              <w:t xml:space="preserve"> </w:t>
            </w:r>
            <w:r>
              <w:rPr>
                <w:rFonts w:ascii="Arial" w:cs="Arial" w:hAnsi="Arial"/>
                <w:bCs/>
                <w:lang w:val="es-MX"/>
              </w:rPr>
              <w:t>3.4 Cobros</w:t>
            </w:r>
            <w:r>
              <w:rPr>
                <w:rFonts w:ascii="Arial" w:cs="Arial" w:hAnsi="Arial"/>
                <w:bCs/>
                <w:lang w:val="es-MX"/>
              </w:rPr>
              <w:t xml:space="preserve"> y 3.5 Ventas</w:t>
            </w:r>
          </w:p>
        </w:tc>
        <w:tc>
          <w:tcPr>
            <w:tcW w:w="1559" w:type="dxa"/>
            <w:tcBorders/>
            <w:tcFitText w:val="false"/>
            <w:vAlign w:val="center"/>
          </w:tcPr>
          <w:p>
            <w:pPr>
              <w:pStyle w:val="style0"/>
              <w:jc w:val="center"/>
              <w:rPr>
                <w:rFonts w:ascii="Arial" w:cs="Arial" w:hAnsi="Arial"/>
                <w:b/>
              </w:rPr>
            </w:pPr>
            <w:r>
              <w:rPr>
                <w:rFonts w:ascii="Arial" w:cs="Arial" w:hAnsi="Arial"/>
                <w:b/>
              </w:rPr>
              <w:t>S</w:t>
            </w:r>
          </w:p>
        </w:tc>
      </w:tr>
      <w:tr>
        <w:tblPrEx/>
        <w:trPr/>
        <w:tc>
          <w:tcPr>
            <w:tcW w:w="1276" w:type="dxa"/>
            <w:tcBorders/>
            <w:tcFitText w:val="false"/>
            <w:vAlign w:val="center"/>
          </w:tcPr>
          <w:p>
            <w:pPr>
              <w:pStyle w:val="style0"/>
              <w:jc w:val="center"/>
              <w:rPr>
                <w:rFonts w:ascii="Arial" w:cs="Arial" w:hAnsi="Arial"/>
                <w:b/>
              </w:rPr>
            </w:pPr>
            <w:r>
              <w:rPr>
                <w:rFonts w:ascii="Arial" w:cs="Arial" w:hAnsi="Arial"/>
                <w:b/>
              </w:rPr>
              <w:t>32</w:t>
            </w:r>
          </w:p>
        </w:tc>
        <w:tc>
          <w:tcPr>
            <w:tcW w:w="6521" w:type="dxa"/>
            <w:tcBorders/>
            <w:tcFitText w:val="false"/>
            <w:vAlign w:val="center"/>
          </w:tcPr>
          <w:p>
            <w:pPr>
              <w:pStyle w:val="style0"/>
              <w:jc w:val="both"/>
              <w:rPr>
                <w:rFonts w:ascii="Arial" w:cs="Arial" w:hAnsi="Arial"/>
                <w:b/>
                <w:bCs/>
              </w:rPr>
            </w:pPr>
            <w:r>
              <w:rPr>
                <w:rFonts w:ascii="Arial" w:cs="Arial" w:hAnsi="Arial"/>
                <w:b/>
                <w:bCs/>
                <w:lang w:val="es-CO"/>
              </w:rPr>
              <w:t>Tema III Auditoría de gestión a las áreas funcionales de la empresa</w:t>
            </w:r>
            <w:r>
              <w:rPr>
                <w:rFonts w:ascii="Arial" w:cs="Arial" w:hAnsi="Arial"/>
                <w:b/>
                <w:bCs/>
                <w:lang w:val="es-CO"/>
              </w:rPr>
              <w:t xml:space="preserve"> 3.4 </w:t>
            </w:r>
            <w:r>
              <w:rPr>
                <w:rFonts w:ascii="Arial" w:cs="Arial" w:hAnsi="Arial"/>
                <w:b w:val="false"/>
                <w:bCs w:val="false"/>
                <w:lang w:val="es-CO"/>
              </w:rPr>
              <w:t>Cobros</w:t>
            </w:r>
            <w:r>
              <w:rPr>
                <w:rFonts w:ascii="Arial" w:cs="Arial" w:hAnsi="Arial"/>
                <w:b/>
                <w:bCs/>
                <w:lang w:val="es-CO"/>
              </w:rPr>
              <w:t xml:space="preserve"> </w:t>
            </w:r>
            <w:r>
              <w:rPr>
                <w:rFonts w:ascii="Arial" w:cs="Arial" w:hAnsi="Arial"/>
                <w:b w:val="false"/>
                <w:bCs w:val="false"/>
                <w:lang w:val="es-CO"/>
              </w:rPr>
              <w:t>y</w:t>
            </w:r>
            <w:r>
              <w:rPr>
                <w:rFonts w:ascii="Arial" w:cs="Arial" w:hAnsi="Arial"/>
                <w:b/>
                <w:bCs/>
                <w:lang w:val="es-CO"/>
              </w:rPr>
              <w:t xml:space="preserve"> </w:t>
            </w:r>
            <w:r>
              <w:rPr>
                <w:rFonts w:ascii="Arial" w:cs="Arial" w:hAnsi="Arial"/>
              </w:rPr>
              <w:t xml:space="preserve"> </w:t>
            </w:r>
            <w:r>
              <w:rPr>
                <w:rFonts w:ascii="Arial" w:cs="Arial" w:hAnsi="Arial"/>
                <w:bCs/>
                <w:lang w:val="es-MX"/>
              </w:rPr>
              <w:t>3.5 Ventas</w:t>
            </w:r>
          </w:p>
        </w:tc>
        <w:tc>
          <w:tcPr>
            <w:tcW w:w="1559" w:type="dxa"/>
            <w:tcBorders/>
            <w:tcFitText w:val="false"/>
            <w:vAlign w:val="center"/>
          </w:tcPr>
          <w:p>
            <w:pPr>
              <w:pStyle w:val="style0"/>
              <w:jc w:val="center"/>
              <w:rPr>
                <w:rFonts w:ascii="Arial" w:cs="Arial" w:hAnsi="Arial"/>
                <w:b/>
              </w:rPr>
            </w:pPr>
            <w:r>
              <w:rPr>
                <w:rFonts w:ascii="Arial" w:cs="Arial" w:hAnsi="Arial"/>
                <w:b/>
              </w:rPr>
              <w:t>CPE</w:t>
            </w:r>
          </w:p>
        </w:tc>
      </w:tr>
      <w:tr>
        <w:tblPrEx/>
        <w:trPr/>
        <w:tc>
          <w:tcPr>
            <w:tcW w:w="1276" w:type="dxa"/>
            <w:tcBorders/>
            <w:tcFitText w:val="false"/>
            <w:vAlign w:val="center"/>
          </w:tcPr>
          <w:p>
            <w:pPr>
              <w:pStyle w:val="style0"/>
              <w:jc w:val="center"/>
              <w:rPr>
                <w:rFonts w:ascii="Arial" w:cs="Arial" w:hAnsi="Arial"/>
                <w:b/>
              </w:rPr>
            </w:pPr>
            <w:r>
              <w:rPr>
                <w:rFonts w:ascii="Arial" w:cs="Arial" w:hAnsi="Arial"/>
                <w:b/>
              </w:rPr>
              <w:t>33</w:t>
            </w:r>
          </w:p>
        </w:tc>
        <w:tc>
          <w:tcPr>
            <w:tcW w:w="6521" w:type="dxa"/>
            <w:tcBorders/>
            <w:tcFitText w:val="false"/>
            <w:vAlign w:val="center"/>
          </w:tcPr>
          <w:p>
            <w:pPr>
              <w:pStyle w:val="style0"/>
              <w:jc w:val="both"/>
              <w:rPr>
                <w:rFonts w:ascii="Arial" w:cs="Arial" w:hAnsi="Arial"/>
                <w:b/>
                <w:bCs/>
              </w:rPr>
            </w:pPr>
            <w:r>
              <w:rPr>
                <w:rFonts w:ascii="Arial" w:cs="Arial" w:hAnsi="Arial"/>
                <w:b/>
                <w:bCs/>
              </w:rPr>
              <w:t xml:space="preserve">Prueba Parcial </w:t>
            </w:r>
            <w:r>
              <w:rPr>
                <w:rFonts w:ascii="Arial" w:cs="Arial" w:hAnsi="Arial"/>
                <w:b/>
                <w:bCs/>
                <w:lang w:val="es-CO"/>
              </w:rPr>
              <w:t>Tema III Auditoría de gestión a las áreas funcionales de la empresa</w:t>
            </w:r>
          </w:p>
        </w:tc>
        <w:tc>
          <w:tcPr>
            <w:tcW w:w="1559" w:type="dxa"/>
            <w:tcBorders/>
            <w:tcFitText w:val="false"/>
            <w:vAlign w:val="center"/>
          </w:tcPr>
          <w:p>
            <w:pPr>
              <w:pStyle w:val="style0"/>
              <w:jc w:val="center"/>
              <w:rPr>
                <w:rFonts w:ascii="Arial" w:cs="Arial" w:hAnsi="Arial"/>
                <w:b/>
              </w:rPr>
            </w:pPr>
            <w:r>
              <w:rPr>
                <w:rFonts w:ascii="Arial" w:cs="Arial" w:hAnsi="Arial"/>
                <w:b/>
              </w:rPr>
              <w:t>PP</w:t>
            </w:r>
          </w:p>
        </w:tc>
      </w:tr>
      <w:tr>
        <w:tblPrEx/>
        <w:trPr/>
        <w:tc>
          <w:tcPr>
            <w:tcW w:w="1276" w:type="dxa"/>
            <w:tcBorders/>
            <w:tcFitText w:val="false"/>
            <w:vAlign w:val="center"/>
          </w:tcPr>
          <w:p>
            <w:pPr>
              <w:pStyle w:val="style0"/>
              <w:jc w:val="center"/>
              <w:rPr>
                <w:rFonts w:ascii="Arial" w:cs="Arial" w:hAnsi="Arial"/>
                <w:b/>
              </w:rPr>
            </w:pPr>
            <w:r>
              <w:rPr>
                <w:rFonts w:ascii="Arial" w:cs="Arial" w:hAnsi="Arial"/>
                <w:b/>
              </w:rPr>
              <w:t>3</w:t>
            </w:r>
            <w:r>
              <w:rPr>
                <w:rFonts w:ascii="Arial" w:cs="Arial" w:hAnsi="Arial"/>
                <w:b/>
              </w:rPr>
              <w:t>4/</w:t>
            </w:r>
            <w:r>
              <w:rPr>
                <w:rFonts w:ascii="Arial" w:cs="Arial" w:hAnsi="Arial"/>
                <w:b/>
              </w:rPr>
              <w:t>3</w:t>
            </w:r>
            <w:r>
              <w:rPr>
                <w:rFonts w:ascii="Arial" w:cs="Arial" w:hAnsi="Arial"/>
                <w:b/>
              </w:rPr>
              <w:t>5</w:t>
            </w:r>
          </w:p>
        </w:tc>
        <w:tc>
          <w:tcPr>
            <w:tcW w:w="6521" w:type="dxa"/>
            <w:tcBorders/>
            <w:tcFitText w:val="false"/>
            <w:vAlign w:val="center"/>
          </w:tcPr>
          <w:p>
            <w:pPr>
              <w:pStyle w:val="style0"/>
              <w:jc w:val="both"/>
              <w:rPr>
                <w:rFonts w:ascii="Arial" w:cs="Arial" w:hAnsi="Arial"/>
                <w:b/>
                <w:bCs/>
              </w:rPr>
            </w:pPr>
            <w:r>
              <w:rPr>
                <w:rFonts w:ascii="Arial" w:cs="Arial" w:hAnsi="Arial"/>
                <w:b/>
                <w:bCs/>
              </w:rPr>
              <w:t>Taller</w:t>
            </w:r>
          </w:p>
        </w:tc>
        <w:tc>
          <w:tcPr>
            <w:tcW w:w="1559" w:type="dxa"/>
            <w:tcBorders/>
            <w:tcFitText w:val="false"/>
            <w:vAlign w:val="center"/>
          </w:tcPr>
          <w:p>
            <w:pPr>
              <w:pStyle w:val="style0"/>
              <w:jc w:val="center"/>
              <w:rPr>
                <w:rFonts w:ascii="Arial" w:cs="Arial" w:hAnsi="Arial"/>
                <w:b/>
              </w:rPr>
            </w:pPr>
            <w:r>
              <w:rPr>
                <w:rFonts w:ascii="Arial" w:cs="Arial" w:hAnsi="Arial"/>
                <w:b/>
              </w:rPr>
              <w:t>2</w:t>
            </w:r>
            <w:r>
              <w:rPr>
                <w:rFonts w:ascii="Arial" w:cs="Arial" w:hAnsi="Arial"/>
                <w:b/>
              </w:rPr>
              <w:t>T</w:t>
            </w:r>
          </w:p>
        </w:tc>
      </w:tr>
    </w:tbl>
    <w:p>
      <w:pPr>
        <w:pStyle w:val="style66"/>
        <w:rPr>
          <w:rFonts w:ascii="Arial" w:cs="Arial" w:hAnsi="Arial"/>
          <w:lang w:val="es-CO"/>
        </w:rPr>
      </w:pPr>
    </w:p>
    <w:p>
      <w:pPr>
        <w:pStyle w:val="style66"/>
        <w:rPr>
          <w:rFonts w:ascii="Arial" w:cs="Arial" w:hAnsi="Arial"/>
          <w:lang w:val="es-CO"/>
        </w:rPr>
      </w:pPr>
      <w:r>
        <w:rPr>
          <w:rFonts w:ascii="Arial" w:cs="Arial" w:hAnsi="Arial"/>
          <w:lang w:val="es-CO"/>
        </w:rPr>
        <w:t xml:space="preserve">En las </w:t>
      </w:r>
      <w:r>
        <w:rPr>
          <w:rFonts w:ascii="Arial" w:cs="Arial" w:hAnsi="Arial"/>
          <w:b/>
          <w:lang w:val="es-CO"/>
        </w:rPr>
        <w:t xml:space="preserve">Conferencias, </w:t>
      </w:r>
      <w:r>
        <w:rPr>
          <w:rFonts w:ascii="Arial" w:cs="Arial" w:hAnsi="Arial"/>
          <w:lang w:val="es-CO"/>
        </w:rPr>
        <w:t xml:space="preserve">el profesor debe concentrar la clase en la explicación de los </w:t>
      </w:r>
      <w:r>
        <w:rPr>
          <w:rFonts w:ascii="Arial" w:cs="Arial" w:hAnsi="Arial"/>
          <w:b/>
          <w:lang w:val="es-CO"/>
        </w:rPr>
        <w:t>conocimientos</w:t>
      </w:r>
      <w:r>
        <w:rPr>
          <w:rFonts w:ascii="Arial" w:cs="Arial" w:hAnsi="Arial"/>
          <w:lang w:val="es-CO"/>
        </w:rPr>
        <w:t xml:space="preserve"> esenciales sobre los elementos siguientes:</w:t>
      </w:r>
    </w:p>
    <w:p>
      <w:pPr>
        <w:pStyle w:val="style66"/>
        <w:rPr>
          <w:rFonts w:ascii="Arial" w:cs="Arial" w:hAnsi="Arial"/>
          <w:lang w:val="es-CO"/>
        </w:rPr>
      </w:pPr>
    </w:p>
    <w:p>
      <w:pPr>
        <w:pStyle w:val="style66"/>
        <w:numPr>
          <w:ilvl w:val="0"/>
          <w:numId w:val="14"/>
        </w:numPr>
        <w:rPr>
          <w:rFonts w:ascii="Arial" w:cs="Arial" w:hAnsi="Arial"/>
          <w:lang w:val="es-CO"/>
        </w:rPr>
      </w:pPr>
      <w:r>
        <w:rPr>
          <w:rFonts w:ascii="Arial" w:cs="Arial" w:hAnsi="Arial"/>
          <w:lang w:val="es-CO"/>
        </w:rPr>
        <w:t>Conceptos principales del área a auditar y Procesos básicos de gestión.</w:t>
      </w:r>
    </w:p>
    <w:p>
      <w:pPr>
        <w:pStyle w:val="style66"/>
        <w:ind w:left="227"/>
        <w:rPr>
          <w:rFonts w:ascii="Arial" w:cs="Arial" w:hAnsi="Arial"/>
          <w:lang w:val="es-CO"/>
        </w:rPr>
      </w:pPr>
    </w:p>
    <w:p>
      <w:pPr>
        <w:pStyle w:val="style66"/>
        <w:numPr>
          <w:ilvl w:val="0"/>
          <w:numId w:val="14"/>
        </w:numPr>
        <w:rPr>
          <w:rFonts w:ascii="Arial" w:cs="Arial" w:hAnsi="Arial"/>
          <w:lang w:val="es-CO"/>
        </w:rPr>
      </w:pPr>
      <w:r>
        <w:rPr>
          <w:rFonts w:ascii="Arial" w:cs="Arial" w:hAnsi="Arial"/>
          <w:lang w:val="es-CO"/>
        </w:rPr>
        <w:t>Interrelación entre las afirmaciones de la administración, los Objetivos Generales de la Auditoría de Gestión al área, los específicos para el área o sistema, los procedimientos del Programa de Auditoría diseñado, las técnicas de recolección de información para la ejecución de la auditoría,  las evidencias y  los indicadores de gestión.</w:t>
      </w:r>
    </w:p>
    <w:p>
      <w:pPr>
        <w:pStyle w:val="style66"/>
        <w:rPr>
          <w:rFonts w:ascii="Arial" w:cs="Arial" w:hAnsi="Arial"/>
          <w:lang w:val="es-CO"/>
        </w:rPr>
      </w:pPr>
    </w:p>
    <w:p>
      <w:pPr>
        <w:pStyle w:val="style66"/>
        <w:numPr>
          <w:ilvl w:val="0"/>
          <w:numId w:val="16"/>
        </w:numPr>
        <w:tabs>
          <w:tab w:val="clear" w:pos="720"/>
        </w:tabs>
        <w:ind w:left="360"/>
        <w:rPr>
          <w:rFonts w:ascii="Arial" w:cs="Arial" w:hAnsi="Arial"/>
          <w:lang w:val="es-CO"/>
        </w:rPr>
      </w:pPr>
      <w:r>
        <w:rPr>
          <w:rFonts w:ascii="Arial" w:cs="Arial" w:hAnsi="Arial"/>
          <w:lang w:val="es-CO"/>
        </w:rPr>
        <w:t xml:space="preserve">En cada Actividad Docente el profesor debe comenzar haciendo énfasis en la </w:t>
      </w:r>
      <w:r>
        <w:rPr>
          <w:rFonts w:ascii="Arial" w:cs="Arial" w:hAnsi="Arial"/>
          <w:b/>
          <w:lang w:val="es-CO"/>
        </w:rPr>
        <w:t>definición del área de apoyo o funcional</w:t>
      </w:r>
      <w:r>
        <w:rPr>
          <w:rFonts w:ascii="Arial" w:cs="Arial" w:hAnsi="Arial"/>
          <w:lang w:val="es-CO"/>
        </w:rPr>
        <w:t xml:space="preserve"> a efectos de la Auditoría de Gestión, en su vínculo interdisciplinario con otras disciplinas de la carrera. Debe explicar, en síntesis, la definición en su relación con los </w:t>
      </w:r>
      <w:r>
        <w:rPr>
          <w:rFonts w:ascii="Arial" w:cs="Arial" w:hAnsi="Arial"/>
          <w:b/>
          <w:lang w:val="es-CO"/>
        </w:rPr>
        <w:t>procesos básicos de gestión</w:t>
      </w:r>
      <w:r>
        <w:rPr>
          <w:rFonts w:ascii="Arial" w:cs="Arial" w:hAnsi="Arial"/>
          <w:lang w:val="es-CO"/>
        </w:rPr>
        <w:t xml:space="preserve">, de forma tal que facilite la comprensión de los </w:t>
      </w:r>
      <w:r>
        <w:rPr>
          <w:rFonts w:ascii="Arial" w:cs="Arial" w:hAnsi="Arial"/>
          <w:b/>
          <w:lang w:val="es-CO"/>
        </w:rPr>
        <w:t>objetivos de la Auditoría de Gestión</w:t>
      </w:r>
      <w:r>
        <w:rPr>
          <w:rFonts w:ascii="Arial" w:cs="Arial" w:hAnsi="Arial"/>
          <w:lang w:val="es-CO"/>
        </w:rPr>
        <w:t xml:space="preserve"> al área analizada.</w:t>
      </w:r>
    </w:p>
    <w:p>
      <w:pPr>
        <w:pStyle w:val="style66"/>
        <w:rPr>
          <w:rFonts w:ascii="Arial" w:cs="Arial" w:hAnsi="Arial"/>
          <w:lang w:val="es-CO"/>
        </w:rPr>
      </w:pPr>
    </w:p>
    <w:p>
      <w:pPr>
        <w:pStyle w:val="style66"/>
        <w:numPr>
          <w:ilvl w:val="0"/>
          <w:numId w:val="16"/>
        </w:numPr>
        <w:tabs>
          <w:tab w:val="clear" w:pos="720"/>
        </w:tabs>
        <w:ind w:left="360"/>
        <w:rPr>
          <w:rFonts w:ascii="Arial" w:cs="Arial" w:hAnsi="Arial"/>
          <w:lang w:val="es-CO"/>
        </w:rPr>
      </w:pPr>
      <w:r>
        <w:rPr>
          <w:rFonts w:ascii="Arial" w:cs="Arial" w:hAnsi="Arial"/>
          <w:lang w:val="es-CO"/>
        </w:rPr>
        <w:t xml:space="preserve">Posteriormente debe explicar la integración de los </w:t>
      </w:r>
      <w:r>
        <w:rPr>
          <w:rFonts w:ascii="Arial" w:cs="Arial" w:hAnsi="Arial"/>
          <w:b/>
          <w:lang w:val="es-CO"/>
        </w:rPr>
        <w:t>procedimientos</w:t>
      </w:r>
      <w:r>
        <w:rPr>
          <w:rFonts w:ascii="Arial" w:cs="Arial" w:hAnsi="Arial"/>
          <w:lang w:val="es-CO"/>
        </w:rPr>
        <w:t xml:space="preserve"> propios de este tipo de auditoría con las </w:t>
      </w:r>
      <w:r>
        <w:rPr>
          <w:rFonts w:ascii="Arial" w:cs="Arial" w:hAnsi="Arial"/>
          <w:b/>
          <w:lang w:val="es-CO"/>
        </w:rPr>
        <w:t>evidencias de auditoría y técnicas para la recolección de información</w:t>
      </w:r>
      <w:r>
        <w:rPr>
          <w:rFonts w:ascii="Arial" w:cs="Arial" w:hAnsi="Arial"/>
          <w:lang w:val="es-CO"/>
        </w:rPr>
        <w:t xml:space="preserve"> que pueden ser utilizadas, así como la importancia de los </w:t>
      </w:r>
      <w:r>
        <w:rPr>
          <w:rFonts w:ascii="Arial" w:cs="Arial" w:hAnsi="Arial"/>
          <w:b/>
          <w:lang w:val="es-CO"/>
        </w:rPr>
        <w:t>indicadores de gestión</w:t>
      </w:r>
      <w:r>
        <w:rPr>
          <w:rFonts w:ascii="Arial" w:cs="Arial" w:hAnsi="Arial"/>
          <w:lang w:val="es-CO"/>
        </w:rPr>
        <w:t xml:space="preserve"> que pueden ser aplicados para la medición de la gestión. </w:t>
      </w:r>
    </w:p>
    <w:p>
      <w:pPr>
        <w:pStyle w:val="style66"/>
        <w:rPr>
          <w:rFonts w:ascii="Arial" w:cs="Arial" w:hAnsi="Arial"/>
          <w:lang w:val="es-CO"/>
        </w:rPr>
      </w:pPr>
    </w:p>
    <w:p>
      <w:pPr>
        <w:pStyle w:val="style66"/>
        <w:numPr>
          <w:ilvl w:val="0"/>
          <w:numId w:val="16"/>
        </w:numPr>
        <w:tabs>
          <w:tab w:val="clear" w:pos="720"/>
        </w:tabs>
        <w:ind w:left="360"/>
        <w:rPr>
          <w:rFonts w:ascii="Arial" w:cs="Arial" w:hAnsi="Arial"/>
          <w:lang w:val="es-CO"/>
        </w:rPr>
      </w:pPr>
      <w:r>
        <w:rPr>
          <w:rFonts w:ascii="Arial" w:cs="Arial" w:hAnsi="Arial"/>
          <w:lang w:val="es-CO"/>
        </w:rPr>
        <w:t xml:space="preserve">La integración explicada se presenta en el </w:t>
      </w:r>
      <w:r>
        <w:rPr>
          <w:rFonts w:ascii="Arial" w:cs="Arial" w:hAnsi="Arial"/>
          <w:b/>
          <w:lang w:val="es-CO"/>
        </w:rPr>
        <w:t xml:space="preserve">Papel de Trabajo Metodología de la Auditoría de Gestión, </w:t>
      </w:r>
      <w:r>
        <w:rPr>
          <w:rFonts w:ascii="Arial" w:cs="Arial" w:hAnsi="Arial"/>
          <w:lang w:val="es-CO"/>
        </w:rPr>
        <w:t xml:space="preserve">este papel de trabajo sintetiza el proceder que debe utilizar el auditor en la ejecución de la auditoría, para garantizar la suficiencia y relevancia de los hallazgos de auditoría comprobados, que se presentan en el </w:t>
      </w:r>
      <w:r>
        <w:rPr>
          <w:rFonts w:ascii="Arial" w:cs="Arial" w:hAnsi="Arial"/>
          <w:b/>
          <w:lang w:val="es-CO"/>
        </w:rPr>
        <w:t xml:space="preserve">Papel de Trabajo Hallazgos de Auditoría. </w:t>
      </w:r>
      <w:r>
        <w:rPr>
          <w:rFonts w:ascii="Arial" w:cs="Arial" w:hAnsi="Arial"/>
          <w:lang w:val="es-CO"/>
        </w:rPr>
        <w:t xml:space="preserve">En este papel de trabajo el alumno aplica los conceptos referidos a los </w:t>
      </w:r>
      <w:r>
        <w:rPr>
          <w:rFonts w:ascii="Arial" w:cs="Arial" w:hAnsi="Arial"/>
          <w:b/>
          <w:lang w:val="es-CO"/>
        </w:rPr>
        <w:t>atributos</w:t>
      </w:r>
      <w:r>
        <w:rPr>
          <w:rFonts w:ascii="Arial" w:cs="Arial" w:hAnsi="Arial"/>
          <w:lang w:val="es-CO"/>
        </w:rPr>
        <w:t xml:space="preserve"> (condición, criterio, causa, efecto) del hallazgo de auditoría a una situación presentada por el profesor, así como define las recomendaciones que considera pertinente para la solución del hallazgo en cuestión.</w:t>
      </w:r>
    </w:p>
    <w:p>
      <w:pPr>
        <w:pStyle w:val="style66"/>
        <w:rPr>
          <w:rFonts w:ascii="Arial" w:cs="Arial" w:hAnsi="Arial"/>
          <w:lang w:val="es-CO"/>
        </w:rPr>
      </w:pPr>
    </w:p>
    <w:p>
      <w:pPr>
        <w:pStyle w:val="style66"/>
        <w:numPr>
          <w:ilvl w:val="0"/>
          <w:numId w:val="16"/>
        </w:numPr>
        <w:tabs>
          <w:tab w:val="clear" w:pos="720"/>
        </w:tabs>
        <w:ind w:left="360"/>
        <w:rPr>
          <w:rFonts w:ascii="Arial" w:cs="Arial" w:hAnsi="Arial"/>
          <w:lang w:val="es-CO"/>
        </w:rPr>
      </w:pPr>
      <w:r>
        <w:rPr>
          <w:rFonts w:ascii="Arial" w:cs="Arial" w:hAnsi="Arial"/>
          <w:lang w:val="es-CO"/>
        </w:rPr>
        <w:t xml:space="preserve">El profesor debe insistir en la necesidad del estudio del marco legal o de actuación de cada área analizada, a partir de la  bibliografía básica y complementaria que debe utilizar el estudiante en su </w:t>
      </w:r>
      <w:r>
        <w:rPr>
          <w:rFonts w:ascii="Arial" w:cs="Arial" w:hAnsi="Arial"/>
          <w:b/>
          <w:lang w:val="es-CO"/>
        </w:rPr>
        <w:t>Autopreparación.</w:t>
      </w:r>
    </w:p>
    <w:p>
      <w:pPr>
        <w:pStyle w:val="style66"/>
        <w:rPr>
          <w:rFonts w:ascii="Arial" w:cs="Arial" w:hAnsi="Arial"/>
          <w:lang w:val="es-CO"/>
        </w:rPr>
      </w:pPr>
    </w:p>
    <w:p>
      <w:pPr>
        <w:pStyle w:val="style66"/>
        <w:numPr>
          <w:ilvl w:val="0"/>
          <w:numId w:val="16"/>
        </w:numPr>
        <w:tabs>
          <w:tab w:val="clear" w:pos="720"/>
        </w:tabs>
        <w:ind w:left="360"/>
        <w:rPr>
          <w:rFonts w:ascii="Arial" w:cs="Arial" w:hAnsi="Arial"/>
          <w:lang w:val="es-CO"/>
        </w:rPr>
      </w:pPr>
      <w:r>
        <w:rPr>
          <w:rFonts w:ascii="Arial" w:cs="Arial" w:hAnsi="Arial"/>
          <w:lang w:val="es-CO"/>
        </w:rPr>
        <w:t xml:space="preserve">Al término de cada </w:t>
      </w:r>
      <w:r>
        <w:rPr>
          <w:rFonts w:ascii="Arial" w:cs="Arial" w:hAnsi="Arial"/>
          <w:b/>
          <w:lang w:val="es-CO"/>
        </w:rPr>
        <w:t xml:space="preserve">Conferencia </w:t>
      </w:r>
      <w:r>
        <w:rPr>
          <w:rFonts w:ascii="Arial" w:cs="Arial" w:hAnsi="Arial"/>
          <w:lang w:val="es-CO"/>
        </w:rPr>
        <w:t xml:space="preserve">el profesor debe orientar como </w:t>
      </w:r>
      <w:r>
        <w:rPr>
          <w:rFonts w:ascii="Arial" w:cs="Arial" w:hAnsi="Arial"/>
          <w:b/>
          <w:lang w:val="es-CO"/>
        </w:rPr>
        <w:t xml:space="preserve">Autopreparación </w:t>
      </w:r>
      <w:r>
        <w:rPr>
          <w:rFonts w:ascii="Arial" w:cs="Arial" w:hAnsi="Arial"/>
          <w:lang w:val="es-CO"/>
        </w:rPr>
        <w:t xml:space="preserve">de los estudiantes las </w:t>
      </w:r>
      <w:r>
        <w:rPr>
          <w:rFonts w:ascii="Arial" w:cs="Arial" w:hAnsi="Arial"/>
          <w:b/>
          <w:lang w:val="es-CO"/>
        </w:rPr>
        <w:t>Preguntas de Repaso y el Caso de Estudio Integrador Empresa de Mantenimientos y Reparaciones S.A</w:t>
      </w:r>
      <w:r>
        <w:rPr>
          <w:rFonts w:ascii="Arial" w:cs="Arial" w:hAnsi="Arial"/>
          <w:lang w:val="es-CO"/>
        </w:rPr>
        <w:t xml:space="preserve"> para la Clase Práctica siguiente.</w:t>
      </w:r>
    </w:p>
    <w:p>
      <w:pPr>
        <w:pStyle w:val="style66"/>
        <w:rPr>
          <w:rFonts w:ascii="Arial" w:cs="Arial" w:hAnsi="Arial"/>
          <w:lang w:val="es-CO"/>
        </w:rPr>
      </w:pPr>
    </w:p>
    <w:p>
      <w:pPr>
        <w:pStyle w:val="style0"/>
        <w:jc w:val="both"/>
        <w:rPr>
          <w:rFonts w:ascii="Arial" w:cs="Arial" w:hAnsi="Arial"/>
        </w:rPr>
      </w:pPr>
      <w:r>
        <w:rPr>
          <w:rFonts w:ascii="Arial" w:cs="Arial" w:hAnsi="Arial"/>
        </w:rPr>
        <w:t xml:space="preserve">A los </w:t>
      </w:r>
      <w:r>
        <w:rPr>
          <w:rFonts w:ascii="Arial" w:cs="Arial" w:hAnsi="Arial"/>
          <w:b/>
        </w:rPr>
        <w:t xml:space="preserve">grupos de trabajo investigativo de estudiantes </w:t>
      </w:r>
      <w:r>
        <w:rPr>
          <w:rFonts w:ascii="Arial" w:cs="Arial" w:hAnsi="Arial"/>
        </w:rPr>
        <w:t xml:space="preserve">para la realización del </w:t>
      </w:r>
      <w:r>
        <w:rPr>
          <w:rFonts w:ascii="Arial" w:cs="Arial" w:hAnsi="Arial"/>
          <w:b/>
        </w:rPr>
        <w:t xml:space="preserve">Trabajo de Curso </w:t>
      </w:r>
      <w:r>
        <w:rPr>
          <w:rFonts w:ascii="Arial" w:cs="Arial" w:hAnsi="Arial"/>
        </w:rPr>
        <w:t xml:space="preserve">en una empresa seleccionada, el profesor deberá orientar la aplicación de los procedimientos de revisión que pueden ser utilizados para la </w:t>
      </w:r>
      <w:r>
        <w:rPr>
          <w:rFonts w:ascii="Arial" w:cs="Arial" w:hAnsi="Arial"/>
        </w:rPr>
        <w:t xml:space="preserve">auditoría de  gestión </w:t>
      </w:r>
      <w:r>
        <w:rPr>
          <w:rFonts w:ascii="Arial" w:cs="Arial" w:hAnsi="Arial"/>
        </w:rPr>
        <w:t>y les entregará las indicaciones para el trabajo de curso.</w:t>
      </w:r>
    </w:p>
    <w:p>
      <w:pPr>
        <w:pStyle w:val="style0"/>
        <w:jc w:val="both"/>
        <w:rPr>
          <w:rFonts w:ascii="Arial" w:cs="Arial" w:hAnsi="Arial"/>
        </w:rPr>
      </w:pPr>
    </w:p>
    <w:p>
      <w:pPr>
        <w:pStyle w:val="style0"/>
        <w:jc w:val="both"/>
        <w:rPr>
          <w:rFonts w:ascii="Arial" w:cs="Arial" w:hAnsi="Arial"/>
        </w:rPr>
      </w:pPr>
      <w:r>
        <w:rPr>
          <w:rFonts w:ascii="Arial" w:cs="Arial" w:hAnsi="Arial"/>
        </w:rPr>
        <w:t xml:space="preserve">En los </w:t>
      </w:r>
      <w:r>
        <w:rPr>
          <w:rFonts w:ascii="Arial" w:cs="Arial" w:hAnsi="Arial"/>
          <w:b/>
        </w:rPr>
        <w:t xml:space="preserve">Talleres </w:t>
      </w:r>
      <w:r>
        <w:rPr>
          <w:rFonts w:ascii="Arial" w:cs="Arial" w:hAnsi="Arial"/>
        </w:rPr>
        <w:t>el profesor deberá contribuir al desarrollo de habilidades para la solución de los problemas, deficiencias e insuficiencias detectadas por cada grupo de trabajo investigativo de estudiantes en la empresa seleccionada, teniendo en cuenta la necesaria vinculación entre los componentes académico, investigativo y laboral.</w:t>
      </w:r>
      <w:r>
        <w:rPr>
          <w:rFonts w:ascii="Arial" w:cs="Arial" w:hAnsi="Arial"/>
        </w:rPr>
        <w:t xml:space="preserve"> </w:t>
      </w:r>
    </w:p>
    <w:p>
      <w:pPr>
        <w:pStyle w:val="style66"/>
        <w:rPr>
          <w:rFonts w:ascii="Arial" w:cs="Arial" w:hAnsi="Arial"/>
          <w:lang w:val="es-CO"/>
        </w:rPr>
      </w:pPr>
    </w:p>
    <w:p>
      <w:pPr>
        <w:pStyle w:val="style66"/>
        <w:rPr>
          <w:rFonts w:ascii="Arial" w:cs="Arial" w:hAnsi="Arial"/>
          <w:lang w:val="es-CO"/>
        </w:rPr>
      </w:pPr>
      <w:r>
        <w:rPr>
          <w:rFonts w:ascii="Arial" w:cs="Arial" w:hAnsi="Arial"/>
          <w:lang w:val="es-CO"/>
        </w:rPr>
        <w:t xml:space="preserve">Las </w:t>
      </w:r>
      <w:r>
        <w:rPr>
          <w:rFonts w:ascii="Arial" w:cs="Arial" w:hAnsi="Arial"/>
          <w:b/>
          <w:lang w:val="es-CO"/>
        </w:rPr>
        <w:t xml:space="preserve">Conferencias </w:t>
      </w:r>
      <w:r>
        <w:rPr>
          <w:rFonts w:ascii="Arial" w:cs="Arial" w:hAnsi="Arial"/>
          <w:lang w:val="es-CO"/>
        </w:rPr>
        <w:t xml:space="preserve"> se organizan de la forma siguiente:</w:t>
      </w:r>
    </w:p>
    <w:p>
      <w:pPr>
        <w:pStyle w:val="style66"/>
        <w:rPr>
          <w:rFonts w:ascii="Arial" w:cs="Arial" w:hAnsi="Arial"/>
          <w:lang w:val="es-CO"/>
        </w:rPr>
      </w:pPr>
    </w:p>
    <w:p>
      <w:pPr>
        <w:pStyle w:val="style66"/>
        <w:numPr>
          <w:ilvl w:val="0"/>
          <w:numId w:val="32"/>
        </w:numPr>
        <w:rPr>
          <w:rFonts w:ascii="Arial" w:cs="Arial" w:hAnsi="Arial"/>
          <w:lang w:val="es-CO"/>
        </w:rPr>
      </w:pPr>
      <w:r>
        <w:rPr>
          <w:rFonts w:ascii="Arial" w:cs="Arial" w:hAnsi="Arial"/>
          <w:lang w:val="es-CO"/>
        </w:rPr>
        <w:t xml:space="preserve">En cada Actividad Docente el profesor debe comenzar haciendo énfasis en la </w:t>
      </w:r>
      <w:r>
        <w:rPr>
          <w:rFonts w:ascii="Arial" w:cs="Arial" w:hAnsi="Arial"/>
          <w:b/>
          <w:lang w:val="es-CO"/>
        </w:rPr>
        <w:t>definición del área de apoyo o funcional</w:t>
      </w:r>
      <w:r>
        <w:rPr>
          <w:rFonts w:ascii="Arial" w:cs="Arial" w:hAnsi="Arial"/>
          <w:lang w:val="es-CO"/>
        </w:rPr>
        <w:t xml:space="preserve"> a efectos de la Auditoría de Gestión, en su vínculo interdisciplinario con otras disciplinas de la carrera. Debe explicar, en síntesis, la definición en su relación con los </w:t>
      </w:r>
      <w:r>
        <w:rPr>
          <w:rFonts w:ascii="Arial" w:cs="Arial" w:hAnsi="Arial"/>
          <w:b/>
          <w:lang w:val="es-CO"/>
        </w:rPr>
        <w:t>procesos básicos de gestión</w:t>
      </w:r>
      <w:r>
        <w:rPr>
          <w:rFonts w:ascii="Arial" w:cs="Arial" w:hAnsi="Arial"/>
          <w:lang w:val="es-CO"/>
        </w:rPr>
        <w:t xml:space="preserve">, de forma tal que facilite la comprensión de los </w:t>
      </w:r>
      <w:r>
        <w:rPr>
          <w:rFonts w:ascii="Arial" w:cs="Arial" w:hAnsi="Arial"/>
          <w:b/>
          <w:lang w:val="es-CO"/>
        </w:rPr>
        <w:t>objetivos de la Auditoría de Gestión</w:t>
      </w:r>
      <w:r>
        <w:rPr>
          <w:rFonts w:ascii="Arial" w:cs="Arial" w:hAnsi="Arial"/>
          <w:lang w:val="es-CO"/>
        </w:rPr>
        <w:t xml:space="preserve"> al área analizada.</w:t>
      </w:r>
    </w:p>
    <w:p>
      <w:pPr>
        <w:pStyle w:val="style66"/>
        <w:rPr>
          <w:rFonts w:ascii="Arial" w:cs="Arial" w:hAnsi="Arial"/>
          <w:lang w:val="es-CO"/>
        </w:rPr>
      </w:pPr>
    </w:p>
    <w:p>
      <w:pPr>
        <w:pStyle w:val="style66"/>
        <w:numPr>
          <w:ilvl w:val="0"/>
          <w:numId w:val="32"/>
        </w:numPr>
        <w:rPr>
          <w:rFonts w:ascii="Arial" w:cs="Arial" w:hAnsi="Arial"/>
          <w:lang w:val="es-CO"/>
        </w:rPr>
      </w:pPr>
      <w:r>
        <w:rPr>
          <w:rFonts w:ascii="Arial" w:cs="Arial" w:hAnsi="Arial"/>
          <w:lang w:val="es-CO"/>
        </w:rPr>
        <w:t xml:space="preserve">Posteriormente debe explicar la integración de los </w:t>
      </w:r>
      <w:r>
        <w:rPr>
          <w:rFonts w:ascii="Arial" w:cs="Arial" w:hAnsi="Arial"/>
          <w:b/>
          <w:lang w:val="es-CO"/>
        </w:rPr>
        <w:t>procedimientos</w:t>
      </w:r>
      <w:r>
        <w:rPr>
          <w:rFonts w:ascii="Arial" w:cs="Arial" w:hAnsi="Arial"/>
          <w:lang w:val="es-CO"/>
        </w:rPr>
        <w:t xml:space="preserve"> propios de este tipo de auditoría con las </w:t>
      </w:r>
      <w:r>
        <w:rPr>
          <w:rFonts w:ascii="Arial" w:cs="Arial" w:hAnsi="Arial"/>
          <w:b/>
          <w:lang w:val="es-CO"/>
        </w:rPr>
        <w:t>evidencias de auditoría y técnicas para la recolección de información</w:t>
      </w:r>
      <w:r>
        <w:rPr>
          <w:rFonts w:ascii="Arial" w:cs="Arial" w:hAnsi="Arial"/>
          <w:lang w:val="es-CO"/>
        </w:rPr>
        <w:t xml:space="preserve"> que pueden ser utilizadas, así como la importancia de los </w:t>
      </w:r>
      <w:r>
        <w:rPr>
          <w:rFonts w:ascii="Arial" w:cs="Arial" w:hAnsi="Arial"/>
          <w:b/>
          <w:lang w:val="es-CO"/>
        </w:rPr>
        <w:t>indicadores de gestión</w:t>
      </w:r>
      <w:r>
        <w:rPr>
          <w:rFonts w:ascii="Arial" w:cs="Arial" w:hAnsi="Arial"/>
          <w:lang w:val="es-CO"/>
        </w:rPr>
        <w:t xml:space="preserve"> que pueden ser aplicados para la medición de la gestión. </w:t>
      </w:r>
    </w:p>
    <w:p>
      <w:pPr>
        <w:pStyle w:val="style66"/>
        <w:rPr>
          <w:rFonts w:ascii="Arial" w:cs="Arial" w:hAnsi="Arial"/>
          <w:lang w:val="es-CO"/>
        </w:rPr>
      </w:pPr>
    </w:p>
    <w:p>
      <w:pPr>
        <w:pStyle w:val="style66"/>
        <w:numPr>
          <w:ilvl w:val="0"/>
          <w:numId w:val="32"/>
        </w:numPr>
        <w:rPr>
          <w:rFonts w:ascii="Arial" w:cs="Arial" w:hAnsi="Arial"/>
          <w:lang w:val="es-CO"/>
        </w:rPr>
      </w:pPr>
      <w:r>
        <w:rPr>
          <w:rFonts w:ascii="Arial" w:cs="Arial" w:hAnsi="Arial"/>
          <w:lang w:val="es-CO"/>
        </w:rPr>
        <w:t xml:space="preserve">La integración explicada se presenta en el </w:t>
      </w:r>
      <w:r>
        <w:rPr>
          <w:rFonts w:ascii="Arial" w:cs="Arial" w:hAnsi="Arial"/>
          <w:b/>
          <w:lang w:val="es-CO"/>
        </w:rPr>
        <w:t xml:space="preserve">Papel de Trabajo Metodología de la Auditoría de Gestión, </w:t>
      </w:r>
      <w:r>
        <w:rPr>
          <w:rFonts w:ascii="Arial" w:cs="Arial" w:hAnsi="Arial"/>
          <w:lang w:val="es-CO"/>
        </w:rPr>
        <w:t xml:space="preserve">este papel de trabajo sintetiza el proceder que debe utilizar el auditor en la ejecución de la auditoría, para garantizar la suficiencia y relevancia de los hallazgos de auditoría comprobados, que se presentan en el </w:t>
      </w:r>
      <w:r>
        <w:rPr>
          <w:rFonts w:ascii="Arial" w:cs="Arial" w:hAnsi="Arial"/>
          <w:b/>
          <w:lang w:val="es-CO"/>
        </w:rPr>
        <w:t xml:space="preserve">Papel de Trabajo Hallazgos de Auditoría. </w:t>
      </w:r>
      <w:r>
        <w:rPr>
          <w:rFonts w:ascii="Arial" w:cs="Arial" w:hAnsi="Arial"/>
          <w:lang w:val="es-CO"/>
        </w:rPr>
        <w:t xml:space="preserve">En este papel de trabajo el alumno aplica los conceptos referidos a los </w:t>
      </w:r>
      <w:r>
        <w:rPr>
          <w:rFonts w:ascii="Arial" w:cs="Arial" w:hAnsi="Arial"/>
          <w:b/>
          <w:lang w:val="es-CO"/>
        </w:rPr>
        <w:t>atributos</w:t>
      </w:r>
      <w:r>
        <w:rPr>
          <w:rFonts w:ascii="Arial" w:cs="Arial" w:hAnsi="Arial"/>
          <w:lang w:val="es-CO"/>
        </w:rPr>
        <w:t xml:space="preserve"> (condición, criterio, causa, efecto) del hallazgo de auditoría a una situación presentada por el profesor, así como define las recomendaciones que considera pertinente para la solución del hallazgo en cuestión.</w:t>
      </w:r>
    </w:p>
    <w:p>
      <w:pPr>
        <w:pStyle w:val="style66"/>
        <w:rPr>
          <w:rFonts w:ascii="Arial" w:cs="Arial" w:hAnsi="Arial"/>
          <w:lang w:val="es-CO"/>
        </w:rPr>
      </w:pPr>
    </w:p>
    <w:p>
      <w:pPr>
        <w:pStyle w:val="style66"/>
        <w:numPr>
          <w:ilvl w:val="0"/>
          <w:numId w:val="32"/>
        </w:numPr>
        <w:rPr>
          <w:rFonts w:ascii="Arial" w:cs="Arial" w:hAnsi="Arial"/>
          <w:lang w:val="es-CO"/>
        </w:rPr>
      </w:pPr>
      <w:r>
        <w:rPr>
          <w:rFonts w:ascii="Arial" w:cs="Arial" w:hAnsi="Arial"/>
          <w:lang w:val="es-CO"/>
        </w:rPr>
        <w:t xml:space="preserve">El profesor debe insistir en la necesidad del estudio del marco legal o de actuación de cada área analizada, a partir de la  bibliografía básica y complementaria que debe utilizar el estudiante en su </w:t>
      </w:r>
      <w:r>
        <w:rPr>
          <w:rFonts w:ascii="Arial" w:cs="Arial" w:hAnsi="Arial"/>
          <w:b/>
          <w:lang w:val="es-CO"/>
        </w:rPr>
        <w:t>Autopreparación.</w:t>
      </w:r>
    </w:p>
    <w:p>
      <w:pPr>
        <w:pStyle w:val="style66"/>
        <w:rPr>
          <w:rFonts w:ascii="Arial" w:cs="Arial" w:hAnsi="Arial"/>
          <w:lang w:val="es-CO"/>
        </w:rPr>
      </w:pPr>
    </w:p>
    <w:p>
      <w:pPr>
        <w:pStyle w:val="style66"/>
        <w:numPr>
          <w:ilvl w:val="0"/>
          <w:numId w:val="32"/>
        </w:numPr>
        <w:rPr>
          <w:rFonts w:ascii="Arial" w:cs="Arial" w:hAnsi="Arial"/>
          <w:lang w:val="es-CO"/>
        </w:rPr>
      </w:pPr>
      <w:r>
        <w:rPr>
          <w:rFonts w:ascii="Arial" w:cs="Arial" w:hAnsi="Arial"/>
          <w:lang w:val="es-CO"/>
        </w:rPr>
        <w:t xml:space="preserve">Al término de cada </w:t>
      </w:r>
      <w:r>
        <w:rPr>
          <w:rFonts w:ascii="Arial" w:cs="Arial" w:hAnsi="Arial"/>
          <w:b/>
          <w:lang w:val="es-CO"/>
        </w:rPr>
        <w:t xml:space="preserve">Conferencia </w:t>
      </w:r>
      <w:r>
        <w:rPr>
          <w:rFonts w:ascii="Arial" w:cs="Arial" w:hAnsi="Arial"/>
          <w:lang w:val="es-CO"/>
        </w:rPr>
        <w:t xml:space="preserve">el profesor debe orientar como </w:t>
      </w:r>
      <w:r>
        <w:rPr>
          <w:rFonts w:ascii="Arial" w:cs="Arial" w:hAnsi="Arial"/>
          <w:b/>
          <w:lang w:val="es-CO"/>
        </w:rPr>
        <w:t xml:space="preserve">Autopreparación </w:t>
      </w:r>
      <w:r>
        <w:rPr>
          <w:rFonts w:ascii="Arial" w:cs="Arial" w:hAnsi="Arial"/>
          <w:lang w:val="es-CO"/>
        </w:rPr>
        <w:t xml:space="preserve">de los estudiantes las </w:t>
      </w:r>
      <w:r>
        <w:rPr>
          <w:rFonts w:ascii="Arial" w:cs="Arial" w:hAnsi="Arial"/>
          <w:b/>
          <w:lang w:val="es-CO"/>
        </w:rPr>
        <w:t>Preguntas de Repaso y el Caso de Estudio Integrador Empresa de Mantenimientos y Reparaciones S.A</w:t>
      </w:r>
      <w:r>
        <w:rPr>
          <w:rFonts w:ascii="Arial" w:cs="Arial" w:hAnsi="Arial"/>
          <w:lang w:val="es-CO"/>
        </w:rPr>
        <w:t xml:space="preserve"> para la Clase Práctica siguiente.</w:t>
      </w:r>
    </w:p>
    <w:p>
      <w:pPr>
        <w:pStyle w:val="style66"/>
        <w:ind w:left="180"/>
        <w:rPr>
          <w:rFonts w:ascii="Arial" w:cs="Arial" w:hAnsi="Arial"/>
          <w:lang w:val="es-CO"/>
        </w:rPr>
      </w:pPr>
    </w:p>
    <w:p>
      <w:pPr>
        <w:pStyle w:val="style66"/>
        <w:rPr>
          <w:rFonts w:ascii="Arial" w:cs="Arial" w:hAnsi="Arial"/>
          <w:lang w:val="es-CO"/>
        </w:rPr>
      </w:pPr>
      <w:r>
        <w:rPr>
          <w:rFonts w:ascii="Arial" w:cs="Arial" w:hAnsi="Arial"/>
          <w:lang w:val="es-CO"/>
        </w:rPr>
        <w:t xml:space="preserve">Para las </w:t>
      </w:r>
      <w:r>
        <w:rPr>
          <w:rFonts w:ascii="Arial" w:cs="Arial" w:hAnsi="Arial"/>
          <w:b/>
          <w:lang w:val="es-CO"/>
        </w:rPr>
        <w:t xml:space="preserve">Clases Prácticas </w:t>
      </w:r>
      <w:r>
        <w:rPr>
          <w:rFonts w:ascii="Arial" w:cs="Arial" w:hAnsi="Arial"/>
          <w:lang w:val="es-CO"/>
        </w:rPr>
        <w:t>se indican las orientaciones siguientes:</w:t>
      </w:r>
    </w:p>
    <w:p>
      <w:pPr>
        <w:pStyle w:val="style66"/>
        <w:rPr>
          <w:rFonts w:ascii="Arial" w:cs="Arial" w:hAnsi="Arial"/>
          <w:lang w:val="es-CO"/>
        </w:rPr>
      </w:pPr>
    </w:p>
    <w:p>
      <w:pPr>
        <w:pStyle w:val="style66"/>
        <w:numPr>
          <w:ilvl w:val="0"/>
          <w:numId w:val="34"/>
        </w:numPr>
        <w:rPr>
          <w:rFonts w:ascii="Arial" w:cs="Arial" w:hAnsi="Arial"/>
          <w:lang w:val="es-CO"/>
        </w:rPr>
      </w:pPr>
      <w:r>
        <w:rPr>
          <w:rFonts w:ascii="Arial" w:cs="Arial" w:hAnsi="Arial"/>
          <w:lang w:val="es-CO"/>
        </w:rPr>
        <w:t xml:space="preserve">El profesor debe orientar a los estudiantes que deben conformar </w:t>
      </w:r>
      <w:r>
        <w:rPr>
          <w:rFonts w:ascii="Arial" w:cs="Arial" w:hAnsi="Arial"/>
          <w:lang w:val="es-CO"/>
        </w:rPr>
        <w:t xml:space="preserve">equipos </w:t>
      </w:r>
      <w:r>
        <w:rPr>
          <w:rFonts w:ascii="Arial" w:cs="Arial" w:hAnsi="Arial"/>
          <w:lang w:val="es-CO"/>
        </w:rPr>
        <w:t xml:space="preserve">para el diseño del </w:t>
      </w:r>
      <w:r>
        <w:rPr>
          <w:rFonts w:ascii="Arial" w:cs="Arial" w:hAnsi="Arial"/>
          <w:b/>
          <w:lang w:val="es-CO"/>
        </w:rPr>
        <w:t xml:space="preserve">Trabajo de Curso </w:t>
      </w:r>
      <w:r>
        <w:rPr>
          <w:rFonts w:ascii="Arial" w:cs="Arial" w:hAnsi="Arial"/>
          <w:lang w:val="es-CO"/>
        </w:rPr>
        <w:t>en una empresa, que acceda a la aplicación de los conocimientos adquiridos en cada una de las áreas de apoyo o funcionales que ésta posea; de forma tal que les permita a los estudiantes profundizar, ampliar y aplicar, con independencia y creatividad, los procedimientos de auditoría aprendidos en las conferencias y clases prácticas.</w:t>
      </w:r>
    </w:p>
    <w:p>
      <w:pPr>
        <w:pStyle w:val="style66"/>
        <w:rPr>
          <w:rFonts w:ascii="Arial" w:cs="Arial" w:hAnsi="Arial"/>
          <w:lang w:val="es-CO"/>
        </w:rPr>
      </w:pPr>
    </w:p>
    <w:p>
      <w:pPr>
        <w:pStyle w:val="style66"/>
        <w:numPr>
          <w:ilvl w:val="0"/>
          <w:numId w:val="34"/>
        </w:numPr>
        <w:rPr>
          <w:rFonts w:ascii="Arial" w:cs="Arial" w:hAnsi="Arial"/>
          <w:lang w:val="es-CO"/>
        </w:rPr>
      </w:pPr>
      <w:r>
        <w:rPr>
          <w:rFonts w:ascii="Arial" w:cs="Arial" w:hAnsi="Arial"/>
          <w:lang w:val="es-CO"/>
        </w:rPr>
        <w:t xml:space="preserve">El profesor debe utilizar el </w:t>
      </w:r>
      <w:r>
        <w:rPr>
          <w:rFonts w:ascii="Arial" w:cs="Arial" w:hAnsi="Arial"/>
          <w:lang w:val="es-CO"/>
        </w:rPr>
        <w:t xml:space="preserve">Estudio de </w:t>
      </w:r>
      <w:r>
        <w:rPr>
          <w:rFonts w:ascii="Arial" w:cs="Arial" w:hAnsi="Arial"/>
          <w:lang w:val="es-CO"/>
        </w:rPr>
        <w:t>Caso Integrador Mantenimientos y Reparaciones  S.A (MYRSA), de forma tal que facilite la enseñanza y comprensión de la asignatura para cada una de las áreas de una entidad de referencia y la integración de los conocimientos impartidos en la conferencia.</w:t>
      </w:r>
    </w:p>
    <w:p>
      <w:pPr>
        <w:pStyle w:val="style66"/>
        <w:rPr>
          <w:rFonts w:ascii="Arial" w:cs="Arial" w:hAnsi="Arial"/>
          <w:lang w:val="es-CO"/>
        </w:rPr>
      </w:pPr>
    </w:p>
    <w:p>
      <w:pPr>
        <w:pStyle w:val="style66"/>
        <w:numPr>
          <w:ilvl w:val="0"/>
          <w:numId w:val="34"/>
        </w:numPr>
        <w:rPr>
          <w:rFonts w:ascii="Arial" w:cs="Arial" w:hAnsi="Arial"/>
          <w:lang w:val="es-CO"/>
        </w:rPr>
      </w:pPr>
      <w:r>
        <w:rPr>
          <w:rFonts w:ascii="Arial" w:cs="Arial" w:hAnsi="Arial"/>
          <w:lang w:val="es-CO"/>
        </w:rPr>
        <w:t>Las habilidades principales que debe adquirir el estudiante se refieren a:</w:t>
      </w:r>
    </w:p>
    <w:p>
      <w:pPr>
        <w:pStyle w:val="style66"/>
        <w:rPr>
          <w:rFonts w:ascii="Arial" w:cs="Arial" w:hAnsi="Arial"/>
          <w:lang w:val="es-CO"/>
        </w:rPr>
      </w:pPr>
    </w:p>
    <w:p>
      <w:pPr>
        <w:pStyle w:val="style66"/>
        <w:numPr>
          <w:ilvl w:val="1"/>
          <w:numId w:val="34"/>
        </w:numPr>
        <w:rPr>
          <w:rFonts w:ascii="Arial" w:cs="Arial" w:hAnsi="Arial"/>
          <w:lang w:val="es-CO"/>
        </w:rPr>
      </w:pPr>
      <w:r>
        <w:rPr>
          <w:rFonts w:ascii="Arial" w:cs="Arial" w:hAnsi="Arial"/>
          <w:lang w:val="es-CO"/>
        </w:rPr>
        <w:t xml:space="preserve"> utilizar creativamente los procedimientos incluidos en el Programa de Auditoría de referencia aplicados a los Casos de Estudio que aparecen en el Laboratorio diseñado para la asignatura;</w:t>
      </w:r>
    </w:p>
    <w:p>
      <w:pPr>
        <w:pStyle w:val="style66"/>
        <w:numPr>
          <w:ilvl w:val="1"/>
          <w:numId w:val="34"/>
        </w:numPr>
        <w:rPr>
          <w:rFonts w:ascii="Arial" w:cs="Arial" w:hAnsi="Arial"/>
          <w:lang w:val="es-CO"/>
        </w:rPr>
      </w:pPr>
      <w:r>
        <w:rPr>
          <w:rFonts w:ascii="Arial" w:cs="Arial" w:hAnsi="Arial"/>
          <w:lang w:val="es-CO"/>
        </w:rPr>
        <w:t>seleccionar las mejores evidencias de auditoría y técnicas de recolección de documentos aplicables a la situaciones que se presentan en los Casos de Estudio;</w:t>
      </w:r>
    </w:p>
    <w:p>
      <w:pPr>
        <w:pStyle w:val="style66"/>
        <w:numPr>
          <w:ilvl w:val="1"/>
          <w:numId w:val="34"/>
        </w:numPr>
        <w:rPr>
          <w:rFonts w:ascii="Arial" w:cs="Arial" w:hAnsi="Arial"/>
          <w:lang w:val="es-CO"/>
        </w:rPr>
      </w:pPr>
      <w:r>
        <w:rPr>
          <w:rFonts w:ascii="Arial" w:cs="Arial" w:hAnsi="Arial"/>
          <w:lang w:val="es-CO"/>
        </w:rPr>
        <w:t>diseñar correctamente el hallazgo de auditoría en función de las situaciones que se presentan en los Casos de Estudio; y</w:t>
      </w:r>
    </w:p>
    <w:p>
      <w:pPr>
        <w:pStyle w:val="style66"/>
        <w:numPr>
          <w:ilvl w:val="1"/>
          <w:numId w:val="34"/>
        </w:numPr>
        <w:rPr>
          <w:rFonts w:ascii="Arial" w:cs="Arial" w:hAnsi="Arial"/>
          <w:lang w:val="es-CO"/>
        </w:rPr>
      </w:pPr>
      <w:r>
        <w:rPr>
          <w:rFonts w:ascii="Arial" w:cs="Arial" w:hAnsi="Arial"/>
          <w:lang w:val="es-CO"/>
        </w:rPr>
        <w:t>presentar los Papeles de Trabajo Específicos en la forma prevista y en función de las necesidades del Caso de Estudio.</w:t>
      </w:r>
    </w:p>
    <w:p>
      <w:pPr>
        <w:pStyle w:val="style67"/>
        <w:ind w:left="0"/>
        <w:rPr>
          <w:rFonts w:ascii="Arial" w:cs="Arial" w:hAnsi="Arial"/>
          <w:bCs/>
          <w:lang w:val="es-CO" w:bidi="ar-SA"/>
        </w:rPr>
      </w:pPr>
    </w:p>
    <w:p>
      <w:pPr>
        <w:pStyle w:val="style67"/>
        <w:ind w:left="0"/>
        <w:rPr>
          <w:rFonts w:ascii="Arial" w:cs="Arial" w:hAnsi="Arial"/>
          <w:b/>
        </w:rPr>
      </w:pPr>
      <w:r>
        <w:rPr>
          <w:rFonts w:ascii="Arial" w:cs="Arial" w:hAnsi="Arial"/>
          <w:b/>
        </w:rPr>
        <w:t>CONTRIBUCIÓN A LAS ESTRATEGIAS CURRICULARES</w:t>
      </w:r>
    </w:p>
    <w:p>
      <w:pPr>
        <w:pStyle w:val="style67"/>
        <w:ind w:left="0"/>
        <w:jc w:val="both"/>
        <w:rPr>
          <w:rFonts w:ascii="Arial" w:cs="Arial" w:hAnsi="Arial"/>
          <w:b/>
        </w:rPr>
      </w:pPr>
      <w:r>
        <w:rPr>
          <w:rFonts w:ascii="Arial" w:cs="Arial" w:hAnsi="Arial"/>
          <w:b/>
        </w:rPr>
        <w:t>Político ideológico</w:t>
      </w:r>
    </w:p>
    <w:p>
      <w:pPr>
        <w:pStyle w:val="style67"/>
        <w:spacing w:after="0"/>
        <w:ind w:left="0"/>
        <w:jc w:val="both"/>
        <w:rPr>
          <w:rFonts w:ascii="Arial" w:cs="Arial" w:hAnsi="Arial"/>
        </w:rPr>
      </w:pPr>
      <w:r>
        <w:rPr>
          <w:rFonts w:ascii="Arial" w:cs="Arial" w:hAnsi="Arial"/>
        </w:rPr>
        <w:t>Esta asignatura está íntimamente relacionada con la  formación marxista</w:t>
      </w:r>
      <w:r>
        <w:rPr>
          <w:rFonts w:ascii="Arial" w:cs="Arial" w:hAnsi="Arial"/>
        </w:rPr>
        <w:t xml:space="preserve"> - leninista</w:t>
      </w:r>
      <w:r>
        <w:rPr>
          <w:rFonts w:ascii="Arial" w:cs="Arial" w:hAnsi="Arial"/>
        </w:rPr>
        <w:t xml:space="preserve"> del estudiante</w:t>
      </w:r>
      <w:r>
        <w:rPr>
          <w:rFonts w:ascii="Arial" w:cs="Arial" w:hAnsi="Arial"/>
        </w:rPr>
        <w:t xml:space="preserve"> dada l</w:t>
      </w:r>
      <w:r>
        <w:rPr>
          <w:rFonts w:ascii="Arial" w:cs="Arial" w:hAnsi="Arial"/>
        </w:rPr>
        <w:t>a importancia que tiene la evaluación de la gestión empresarial en la empresa socialista. Además</w:t>
      </w:r>
      <w:r>
        <w:rPr>
          <w:rFonts w:ascii="Arial" w:cs="Arial" w:hAnsi="Arial"/>
        </w:rPr>
        <w:t xml:space="preserve"> contribuye </w:t>
      </w:r>
      <w:r>
        <w:rPr>
          <w:rFonts w:ascii="Arial" w:cs="Arial" w:hAnsi="Arial"/>
        </w:rPr>
        <w:t xml:space="preserve">a que el estudiante reafirme la importancia de los </w:t>
      </w:r>
      <w:r>
        <w:rPr>
          <w:rFonts w:ascii="Arial" w:cs="Arial" w:hAnsi="Arial"/>
        </w:rPr>
        <w:t>valores</w:t>
      </w:r>
      <w:r>
        <w:rPr>
          <w:rFonts w:ascii="Arial" w:cs="Arial" w:hAnsi="Arial"/>
        </w:rPr>
        <w:t xml:space="preserve"> </w:t>
      </w:r>
      <w:r>
        <w:rPr>
          <w:rFonts w:ascii="Arial" w:cs="Arial" w:hAnsi="Arial"/>
        </w:rPr>
        <w:t>relacionados con la</w:t>
      </w:r>
      <w:r>
        <w:rPr>
          <w:rFonts w:ascii="Arial" w:cs="Arial" w:hAnsi="Arial"/>
        </w:rPr>
        <w:t xml:space="preserve"> integridad y ética </w:t>
      </w:r>
      <w:r>
        <w:rPr>
          <w:rFonts w:ascii="Arial" w:cs="Arial" w:hAnsi="Arial"/>
        </w:rPr>
        <w:t>en la gestión y administración de las empresas en el socialismo.</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 xml:space="preserve">Para ello el profesor debe destacar la relación existente entre la gestión empresarial y los procesos de socialización socialista de los medios de producción fundamentales </w:t>
      </w:r>
      <w:r>
        <w:rPr>
          <w:rFonts w:ascii="Arial" w:cs="Arial" w:hAnsi="Arial"/>
        </w:rPr>
        <w:t>que deben ocurrir durante el período de construcción del socialismo y como base imprescindible del surgimiento del tipo socialista de producción.</w:t>
      </w:r>
      <w:r>
        <w:rPr>
          <w:rFonts w:ascii="Arial" w:cs="Arial" w:hAnsi="Arial"/>
        </w:rPr>
        <w:t xml:space="preserve"> </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 xml:space="preserve">Además, debe resaltarse la importancia de que la propiedad socialista sobre los medios de producción fundamentales desempeña un rol trascendental en la consolidación  de las nuevas relaciones de producción y formas organizativas de la producción social. </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También debe explicarse el papel de la</w:t>
      </w:r>
      <w:r>
        <w:rPr>
          <w:rFonts w:ascii="Arial" w:cs="Arial" w:hAnsi="Arial"/>
        </w:rPr>
        <w:t xml:space="preserve"> dirección </w:t>
      </w:r>
      <w:r>
        <w:rPr>
          <w:rFonts w:ascii="Arial" w:cs="Arial" w:hAnsi="Arial"/>
        </w:rPr>
        <w:t>como</w:t>
      </w:r>
      <w:r>
        <w:rPr>
          <w:rFonts w:ascii="Arial" w:cs="Arial" w:hAnsi="Arial"/>
        </w:rPr>
        <w:t xml:space="preserve"> impulso de las relaciones socialistas en el ámbito empresarial</w:t>
      </w:r>
      <w:r>
        <w:rPr>
          <w:rFonts w:ascii="Arial" w:cs="Arial" w:hAnsi="Arial"/>
        </w:rPr>
        <w:t>;</w:t>
      </w:r>
      <w:r>
        <w:rPr>
          <w:rFonts w:ascii="Arial" w:cs="Arial" w:hAnsi="Arial"/>
        </w:rPr>
        <w:t xml:space="preserve"> </w:t>
      </w:r>
      <w:r>
        <w:rPr>
          <w:rFonts w:ascii="Arial" w:cs="Arial" w:hAnsi="Arial"/>
        </w:rPr>
        <w:t>el</w:t>
      </w:r>
      <w:r>
        <w:rPr>
          <w:rFonts w:ascii="Arial" w:cs="Arial" w:hAnsi="Arial"/>
        </w:rPr>
        <w:t xml:space="preserve"> cambio radical </w:t>
      </w:r>
      <w:r>
        <w:rPr>
          <w:rFonts w:ascii="Arial" w:cs="Arial" w:hAnsi="Arial"/>
        </w:rPr>
        <w:t xml:space="preserve">que ocurre </w:t>
      </w:r>
      <w:r>
        <w:rPr>
          <w:rFonts w:ascii="Arial" w:cs="Arial" w:hAnsi="Arial"/>
        </w:rPr>
        <w:t xml:space="preserve">en las labores de coordinación, administración y control de las relaciones económicas y sociales </w:t>
      </w:r>
      <w:r>
        <w:rPr>
          <w:rFonts w:ascii="Arial" w:cs="Arial" w:hAnsi="Arial"/>
        </w:rPr>
        <w:t>hacia dentro de las empresas y hacia fuera en su entorno externo</w:t>
      </w:r>
      <w:r>
        <w:rPr>
          <w:rFonts w:ascii="Arial" w:cs="Arial" w:hAnsi="Arial"/>
        </w:rPr>
        <w:t>. Tales fenómenos deben entenderse en su verdadera dialéctica como procesos altamente contradictorios, de cuya solución depende el desarrollo exitoso de la construcción socialista.</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 xml:space="preserve">El profesor puede orientar como parte de la </w:t>
      </w:r>
      <w:r>
        <w:rPr>
          <w:rFonts w:ascii="Arial" w:cs="Arial" w:hAnsi="Arial"/>
          <w:b/>
        </w:rPr>
        <w:t>autopreparación</w:t>
      </w:r>
      <w:r>
        <w:rPr>
          <w:rFonts w:ascii="Arial" w:cs="Arial" w:hAnsi="Arial"/>
        </w:rPr>
        <w:t xml:space="preserve"> de los estudiantes un </w:t>
      </w:r>
      <w:r>
        <w:rPr>
          <w:rFonts w:ascii="Arial" w:cs="Arial" w:hAnsi="Arial"/>
          <w:b/>
        </w:rPr>
        <w:t>trabajo extraclase</w:t>
      </w:r>
      <w:r>
        <w:rPr>
          <w:rFonts w:ascii="Arial" w:cs="Arial" w:hAnsi="Arial"/>
        </w:rPr>
        <w:t xml:space="preserve"> con búsquedas bibliográficas relacionadas con los temas siguientes:</w:t>
      </w:r>
    </w:p>
    <w:p>
      <w:pPr>
        <w:pStyle w:val="style67"/>
        <w:spacing w:after="0"/>
        <w:ind w:left="397"/>
        <w:jc w:val="both"/>
        <w:rPr>
          <w:rFonts w:ascii="Arial" w:cs="Arial" w:hAnsi="Arial"/>
        </w:rPr>
      </w:pPr>
    </w:p>
    <w:p>
      <w:pPr>
        <w:pStyle w:val="style67"/>
        <w:numPr>
          <w:ilvl w:val="0"/>
          <w:numId w:val="21"/>
        </w:numPr>
        <w:spacing w:after="0"/>
        <w:jc w:val="both"/>
        <w:rPr>
          <w:rFonts w:ascii="Arial" w:cs="Arial" w:hAnsi="Arial"/>
        </w:rPr>
      </w:pPr>
      <w:r>
        <w:rPr>
          <w:rFonts w:ascii="Arial" w:cs="Arial" w:hAnsi="Arial"/>
        </w:rPr>
        <w:t>el sistema de Gestión y Dirección empresarial cubano</w:t>
      </w:r>
      <w:r>
        <w:rPr>
          <w:rFonts w:ascii="Arial" w:cs="Arial" w:hAnsi="Arial"/>
        </w:rPr>
        <w:t xml:space="preserve"> en el marco de la actualización del modelo económico cubano</w:t>
      </w:r>
      <w:r>
        <w:rPr>
          <w:rFonts w:ascii="Arial" w:cs="Arial" w:hAnsi="Arial"/>
        </w:rPr>
        <w:t>.</w:t>
      </w:r>
    </w:p>
    <w:p>
      <w:pPr>
        <w:pStyle w:val="style66"/>
        <w:rPr>
          <w:rFonts w:ascii="Arial" w:cs="Arial" w:hAnsi="Arial"/>
          <w:b/>
          <w:lang w:val="es-ES"/>
        </w:rPr>
      </w:pPr>
    </w:p>
    <w:p>
      <w:pPr>
        <w:pStyle w:val="style66"/>
        <w:rPr>
          <w:rFonts w:ascii="Arial" w:cs="Arial" w:hAnsi="Arial"/>
        </w:rPr>
      </w:pPr>
      <w:r>
        <w:rPr>
          <w:rFonts w:ascii="Arial" w:cs="Arial" w:hAnsi="Arial"/>
          <w:b/>
        </w:rPr>
        <w:t>Idioma Inglés</w:t>
      </w:r>
    </w:p>
    <w:p>
      <w:pPr>
        <w:pStyle w:val="style66"/>
        <w:rPr>
          <w:rFonts w:ascii="Arial" w:cs="Arial" w:hAnsi="Arial"/>
        </w:rPr>
      </w:pPr>
    </w:p>
    <w:p>
      <w:pPr>
        <w:pStyle w:val="style66"/>
        <w:rPr>
          <w:rFonts w:ascii="Arial" w:cs="Arial" w:hAnsi="Arial"/>
          <w:b/>
        </w:rPr>
      </w:pPr>
      <w:r>
        <w:rPr>
          <w:rFonts w:ascii="Arial" w:cs="Arial" w:hAnsi="Arial"/>
        </w:rPr>
        <w:t xml:space="preserve">El profesor puede orientar como </w:t>
      </w:r>
      <w:r>
        <w:rPr>
          <w:rFonts w:ascii="Arial" w:cs="Arial" w:hAnsi="Arial"/>
          <w:b/>
        </w:rPr>
        <w:t>trabajo extraclase</w:t>
      </w:r>
      <w:r>
        <w:rPr>
          <w:rFonts w:ascii="Arial" w:cs="Arial" w:hAnsi="Arial"/>
        </w:rPr>
        <w:t xml:space="preserve"> de los estudiantes búsquedas bibliográficas </w:t>
      </w:r>
      <w:r>
        <w:rPr>
          <w:rFonts w:ascii="Arial" w:cs="Arial" w:hAnsi="Arial"/>
        </w:rPr>
        <w:t xml:space="preserve">(normas de Auditoría de Gestión o de Rendimiento emitidas por la INTOSAI) </w:t>
      </w:r>
      <w:r>
        <w:rPr>
          <w:rFonts w:ascii="Arial" w:cs="Arial" w:hAnsi="Arial"/>
        </w:rPr>
        <w:t>en idioma inglés y presentar su traducción e interpretación</w:t>
      </w:r>
      <w:r>
        <w:rPr>
          <w:rFonts w:ascii="Arial" w:cs="Arial" w:hAnsi="Arial"/>
        </w:rPr>
        <w:t>; así como la resolución de casos y ejercicios previamente seleccionados por el profesor.</w:t>
      </w:r>
    </w:p>
    <w:p>
      <w:pPr>
        <w:pStyle w:val="style67"/>
        <w:ind w:left="0"/>
        <w:rPr>
          <w:rFonts w:ascii="Arial" w:cs="Arial" w:hAnsi="Arial"/>
          <w:b/>
        </w:rPr>
      </w:pPr>
    </w:p>
    <w:p>
      <w:pPr>
        <w:pStyle w:val="style67"/>
        <w:ind w:left="0"/>
        <w:rPr>
          <w:rFonts w:ascii="Arial" w:cs="Arial" w:hAnsi="Arial"/>
          <w:b/>
        </w:rPr>
      </w:pPr>
      <w:r>
        <w:rPr>
          <w:rFonts w:ascii="Arial" w:cs="Arial" w:hAnsi="Arial"/>
          <w:b/>
        </w:rPr>
        <w:t>Informatización</w:t>
      </w:r>
    </w:p>
    <w:p>
      <w:pPr>
        <w:pStyle w:val="style67"/>
        <w:ind w:left="0"/>
        <w:jc w:val="both"/>
        <w:rPr>
          <w:rFonts w:ascii="Arial" w:cs="Arial" w:hAnsi="Arial"/>
        </w:rPr>
      </w:pPr>
      <w:r>
        <w:rPr>
          <w:rFonts w:ascii="Arial" w:cs="Arial" w:hAnsi="Arial"/>
        </w:rPr>
        <w:t xml:space="preserve">El profesor debe exigir que los estudiantes presenten </w:t>
      </w:r>
      <w:r>
        <w:rPr>
          <w:rFonts w:ascii="Arial" w:cs="Arial" w:hAnsi="Arial"/>
          <w:b/>
        </w:rPr>
        <w:t>los trabajos investigativos extracurriculares, los trabajos extraclase y el trabajo de curso</w:t>
      </w:r>
      <w:r>
        <w:rPr>
          <w:rFonts w:ascii="Arial" w:cs="Arial" w:hAnsi="Arial"/>
        </w:rPr>
        <w:t xml:space="preserve"> en formato digital utilizando, al menos, las herramientas WORD, EXCEL y POWERPOINT.</w:t>
      </w:r>
    </w:p>
    <w:p>
      <w:pPr>
        <w:pStyle w:val="style67"/>
        <w:ind w:left="0"/>
        <w:jc w:val="both"/>
        <w:rPr>
          <w:rFonts w:ascii="Arial" w:cs="Arial" w:hAnsi="Arial"/>
        </w:rPr>
      </w:pPr>
    </w:p>
    <w:p>
      <w:pPr>
        <w:pStyle w:val="style67"/>
        <w:ind w:left="0"/>
        <w:jc w:val="both"/>
        <w:rPr>
          <w:rFonts w:ascii="Arial" w:cs="Arial" w:hAnsi="Arial"/>
        </w:rPr>
      </w:pPr>
      <w:r>
        <w:rPr>
          <w:rFonts w:ascii="Arial" w:cs="Arial" w:hAnsi="Arial"/>
        </w:rPr>
        <w:t>El estudiante puede utilizar la Multimedia sobre Auditoría de Gestión preparada por un colectivo de estudiantes y profesores de la Disciplina en la Universidad de la Habana.</w:t>
      </w:r>
    </w:p>
    <w:p>
      <w:pPr>
        <w:pStyle w:val="style67"/>
        <w:spacing w:after="0"/>
        <w:ind w:left="0"/>
        <w:jc w:val="both"/>
        <w:rPr>
          <w:rFonts w:ascii="Arial" w:cs="Arial" w:hAnsi="Arial"/>
          <w:b/>
        </w:rPr>
      </w:pPr>
      <w:r>
        <w:rPr>
          <w:rFonts w:ascii="Arial" w:cs="Arial" w:hAnsi="Arial"/>
          <w:b/>
        </w:rPr>
        <w:t>Educación ambiental</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 xml:space="preserve">El profesor debe hacer referencia a la existencia de una asignatura optativa denominada Auditoría Ambiental, por la que los estudiantes pueden conocer los </w:t>
      </w:r>
      <w:r>
        <w:rPr>
          <w:rFonts w:ascii="Arial" w:cs="Arial" w:hAnsi="Arial"/>
        </w:rPr>
        <w:t>principales procedimientos aplicables en este tipo de auditoría para la evaluación de los impactos ambientales de los productos y servicios que generan las empresas.</w:t>
      </w:r>
    </w:p>
    <w:p>
      <w:pPr>
        <w:pStyle w:val="style67"/>
        <w:spacing w:after="0"/>
        <w:ind w:left="0"/>
        <w:jc w:val="both"/>
        <w:rPr>
          <w:rFonts w:ascii="Arial" w:cs="Arial" w:hAnsi="Arial"/>
          <w:b/>
        </w:rPr>
      </w:pPr>
    </w:p>
    <w:p>
      <w:pPr>
        <w:pStyle w:val="style67"/>
        <w:spacing w:after="0"/>
        <w:ind w:left="0"/>
        <w:jc w:val="both"/>
        <w:rPr>
          <w:rFonts w:ascii="Arial" w:cs="Arial" w:hAnsi="Arial"/>
          <w:b/>
        </w:rPr>
      </w:pPr>
      <w:r>
        <w:rPr>
          <w:rFonts w:ascii="Arial" w:cs="Arial" w:hAnsi="Arial"/>
          <w:b/>
        </w:rPr>
        <w:t>Enseñanza de la Historia de Cuba</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La asignatura  contribuye al apoyo de la enseñanza de la Historia porque se explica a los estudiantes el poco desarrollo e implementación de este tipo de auditoría en Cuba. El profesor debe exponer  las causas por las cuales no se ha desarrollado ampliamente</w:t>
      </w:r>
      <w:r>
        <w:rPr>
          <w:rFonts w:ascii="Arial" w:cs="Arial" w:hAnsi="Arial"/>
        </w:rPr>
        <w:t xml:space="preserve"> hasta la creación de la Contraloría General de la República,</w:t>
      </w:r>
      <w:r>
        <w:rPr>
          <w:rFonts w:ascii="Arial" w:cs="Arial" w:hAnsi="Arial"/>
        </w:rPr>
        <w:t xml:space="preserve"> este tipo de auditoría, a saber: la prioridad otorgada a las auditorías relacionadas con el control de los recursos públicos asignados a las entidades para su administración, custodia, distribución y control; el alto costo en personal especializado y tiempo para la ejecución; la falta de cultura para una utilización efectiva del enfoque de equipo multidisciplinario que requiere este tipo de auditoría; la preparación técnico – profesional de los auditores; y el ambiente de descontrol y desorden administrativo en las empresas.</w:t>
      </w:r>
    </w:p>
    <w:p>
      <w:pPr>
        <w:pStyle w:val="style0"/>
        <w:jc w:val="both"/>
        <w:rPr>
          <w:rFonts w:ascii="Arial" w:cs="Arial" w:hAnsi="Arial"/>
        </w:rPr>
      </w:pPr>
    </w:p>
    <w:p>
      <w:pPr>
        <w:pStyle w:val="style0"/>
        <w:jc w:val="both"/>
        <w:rPr>
          <w:rFonts w:ascii="Arial" w:cs="Arial" w:hAnsi="Arial"/>
        </w:rPr>
      </w:pPr>
      <w:r>
        <w:rPr>
          <w:rFonts w:ascii="Arial" w:cs="Arial" w:hAnsi="Arial"/>
        </w:rPr>
        <w:t>También debe explicar que las causas mencionadas anteriormente no son solo aplicables en Cuba, sino en otras regiones del mundo, incluido el mundo desarrollado.</w:t>
      </w:r>
    </w:p>
    <w:p>
      <w:pPr>
        <w:pStyle w:val="style0"/>
        <w:jc w:val="both"/>
        <w:rPr>
          <w:rFonts w:ascii="Arial" w:cs="Arial" w:hAnsi="Arial"/>
        </w:rPr>
      </w:pPr>
    </w:p>
    <w:p>
      <w:pPr>
        <w:pStyle w:val="style67"/>
        <w:spacing w:after="0"/>
        <w:ind w:left="0"/>
        <w:jc w:val="both"/>
        <w:rPr>
          <w:rFonts w:ascii="Arial" w:cs="Arial" w:hAnsi="Arial"/>
        </w:rPr>
      </w:pPr>
      <w:r>
        <w:rPr>
          <w:rFonts w:ascii="Arial" w:cs="Arial" w:hAnsi="Arial"/>
        </w:rPr>
        <w:t xml:space="preserve">El profesor puede orientar como parte de la asignatura un </w:t>
      </w:r>
      <w:r>
        <w:rPr>
          <w:rFonts w:ascii="Arial" w:cs="Arial" w:hAnsi="Arial"/>
          <w:b/>
        </w:rPr>
        <w:t xml:space="preserve">trabajo </w:t>
      </w:r>
      <w:r>
        <w:rPr>
          <w:rFonts w:ascii="Arial" w:cs="Arial" w:hAnsi="Arial"/>
          <w:b/>
        </w:rPr>
        <w:t xml:space="preserve">extraclase </w:t>
      </w:r>
      <w:r>
        <w:rPr>
          <w:rFonts w:ascii="Arial" w:cs="Arial" w:hAnsi="Arial"/>
          <w:b/>
        </w:rPr>
        <w:t xml:space="preserve"> </w:t>
      </w:r>
      <w:r>
        <w:rPr>
          <w:rFonts w:ascii="Arial" w:cs="Arial" w:hAnsi="Arial"/>
        </w:rPr>
        <w:t xml:space="preserve"> sobre el desarrollo de la auditoría de gestión en Cuba que resultará en una compilación o monografía que tribute al trabajo de curso.</w:t>
      </w:r>
    </w:p>
    <w:p>
      <w:pPr>
        <w:pStyle w:val="style67"/>
        <w:spacing w:after="0"/>
        <w:ind w:left="0"/>
        <w:jc w:val="both"/>
        <w:rPr>
          <w:rFonts w:ascii="Arial" w:cs="Arial" w:hAnsi="Arial"/>
          <w:b/>
        </w:rPr>
      </w:pPr>
    </w:p>
    <w:p>
      <w:pPr>
        <w:pStyle w:val="style67"/>
        <w:spacing w:after="0"/>
        <w:ind w:left="0"/>
        <w:jc w:val="both"/>
        <w:rPr>
          <w:rFonts w:ascii="Arial" w:cs="Arial" w:hAnsi="Arial"/>
          <w:b/>
        </w:rPr>
      </w:pPr>
      <w:r>
        <w:rPr>
          <w:rFonts w:ascii="Arial" w:cs="Arial" w:hAnsi="Arial"/>
          <w:b/>
        </w:rPr>
        <w:t>Jurídica</w:t>
      </w:r>
    </w:p>
    <w:p>
      <w:pPr>
        <w:pStyle w:val="style67"/>
        <w:spacing w:after="0"/>
        <w:ind w:left="0"/>
        <w:jc w:val="both"/>
        <w:rPr>
          <w:rFonts w:ascii="Arial" w:cs="Arial" w:hAnsi="Arial"/>
        </w:rPr>
      </w:pPr>
      <w:r>
        <w:rPr>
          <w:rFonts w:ascii="Arial" w:cs="Arial" w:hAnsi="Arial"/>
        </w:rPr>
        <w:t>Ç</w:t>
      </w:r>
    </w:p>
    <w:p>
      <w:pPr>
        <w:pStyle w:val="style67"/>
        <w:spacing w:after="0"/>
        <w:ind w:left="0"/>
        <w:jc w:val="both"/>
        <w:rPr>
          <w:rFonts w:ascii="Arial" w:cs="Arial" w:hAnsi="Arial"/>
        </w:rPr>
      </w:pPr>
      <w:r>
        <w:rPr>
          <w:rFonts w:ascii="Arial" w:cs="Arial" w:hAnsi="Arial"/>
        </w:rPr>
        <w:t>La asignatura está estrechamente relacionada con todo tipo de disposiciones jurídicas vinculadas a la gestión empresarial y a los procesos que la conforman, emitidas por  los órganos y organismos de la Administración Central del Estado; así como las promulgadas por organismos internacionales, en los casos que proceda.</w:t>
      </w:r>
      <w:r>
        <w:rPr>
          <w:rFonts w:ascii="Arial" w:cs="Arial" w:hAnsi="Arial"/>
        </w:rPr>
        <w:t xml:space="preserve"> </w:t>
      </w:r>
      <w:r>
        <w:rPr>
          <w:rFonts w:ascii="Arial" w:cs="Arial" w:hAnsi="Arial"/>
        </w:rPr>
        <w:t>El profesor debe incluir en sus clases la referencia explícita de las disposiciones jurídicas vigentes y aplicables en los temas que correspondan.</w:t>
      </w:r>
    </w:p>
    <w:p>
      <w:pPr>
        <w:pStyle w:val="style67"/>
        <w:ind w:left="0"/>
        <w:jc w:val="both"/>
        <w:rPr>
          <w:rFonts w:ascii="Arial" w:cs="Arial" w:hAnsi="Arial"/>
        </w:rPr>
      </w:pPr>
    </w:p>
    <w:p>
      <w:pPr>
        <w:pStyle w:val="style67"/>
        <w:ind w:left="0"/>
        <w:jc w:val="both"/>
        <w:rPr>
          <w:rFonts w:ascii="Arial" w:cs="Arial" w:hAnsi="Arial"/>
        </w:rPr>
      </w:pPr>
      <w:r>
        <w:rPr>
          <w:rFonts w:ascii="Arial" w:cs="Arial" w:hAnsi="Arial"/>
        </w:rPr>
        <w:t xml:space="preserve">El profesor puede orientar un </w:t>
      </w:r>
      <w:r>
        <w:rPr>
          <w:rFonts w:ascii="Arial" w:cs="Arial" w:hAnsi="Arial"/>
          <w:b/>
        </w:rPr>
        <w:t>trabajo extraclase</w:t>
      </w:r>
      <w:r>
        <w:rPr>
          <w:rFonts w:ascii="Arial" w:cs="Arial" w:hAnsi="Arial"/>
        </w:rPr>
        <w:t xml:space="preserve"> como parte de la </w:t>
      </w:r>
      <w:r>
        <w:rPr>
          <w:rFonts w:ascii="Arial" w:cs="Arial" w:hAnsi="Arial"/>
          <w:b/>
        </w:rPr>
        <w:t>autopreparación</w:t>
      </w:r>
      <w:r>
        <w:rPr>
          <w:rFonts w:ascii="Arial" w:cs="Arial" w:hAnsi="Arial"/>
        </w:rPr>
        <w:t xml:space="preserve"> de los estudiantes búsquedas bibliográficas relacionadas con las disposiciones jurídicas específicas aplicables, tanto nacionales como internacionales</w:t>
      </w:r>
      <w:r>
        <w:rPr>
          <w:rFonts w:ascii="Arial" w:cs="Arial" w:hAnsi="Arial"/>
        </w:rPr>
        <w:t xml:space="preserve"> que tribute al trabajo de curso</w:t>
      </w:r>
      <w:r>
        <w:rPr>
          <w:rFonts w:ascii="Arial" w:cs="Arial" w:hAnsi="Arial"/>
        </w:rPr>
        <w:t>.</w:t>
      </w:r>
    </w:p>
    <w:p>
      <w:pPr>
        <w:pStyle w:val="style67"/>
        <w:spacing w:after="0"/>
        <w:ind w:left="0"/>
        <w:jc w:val="both"/>
        <w:rPr>
          <w:rFonts w:ascii="Arial" w:cs="Arial" w:hAnsi="Arial"/>
        </w:rPr>
      </w:pPr>
      <w:r>
        <w:rPr>
          <w:rFonts w:ascii="Arial" w:cs="Arial" w:hAnsi="Arial"/>
        </w:rPr>
        <w:t xml:space="preserve">Está estrechamente relacionada con todo tipo de disposiciones jurídicas vinculadas a la gestión contable, económica, financiera y mercantil empresarial y a los procesos que la conforman, emitidas por  los órganos y organismos de la Administración Central del Estado; así como las promulgadas por organismos internacionales, en los casos que proceda. El profesor debe incluir en sus clases la referencia explícita de las disposiciones jurídicas vigentes y aplicables en los temas que correspondan. Asimismo puede orientar como parte de la </w:t>
      </w:r>
      <w:r>
        <w:rPr>
          <w:rFonts w:ascii="Arial" w:cs="Arial" w:hAnsi="Arial"/>
          <w:b/>
        </w:rPr>
        <w:t>autopreparación</w:t>
      </w:r>
      <w:r>
        <w:rPr>
          <w:rFonts w:ascii="Arial" w:cs="Arial" w:hAnsi="Arial"/>
        </w:rPr>
        <w:t xml:space="preserve"> de los estudiantes búsquedas </w:t>
      </w:r>
      <w:r>
        <w:rPr>
          <w:rFonts w:ascii="Arial" w:cs="Arial" w:hAnsi="Arial"/>
        </w:rPr>
        <w:t>bibliográficas relacionadas con las disposiciones jurídicas específicos aplicables, tanto en el ámbito nacional como internacional.</w:t>
      </w:r>
    </w:p>
    <w:p>
      <w:pPr>
        <w:pStyle w:val="style0"/>
        <w:jc w:val="both"/>
        <w:rPr>
          <w:rFonts w:ascii="Arial" w:cs="Arial" w:hAnsi="Arial"/>
          <w:b/>
        </w:rPr>
      </w:pPr>
    </w:p>
    <w:p>
      <w:pPr>
        <w:pStyle w:val="style0"/>
        <w:jc w:val="both"/>
        <w:rPr>
          <w:rFonts w:ascii="Arial" w:cs="Arial" w:hAnsi="Arial"/>
          <w:b/>
        </w:rPr>
      </w:pPr>
      <w:r>
        <w:rPr>
          <w:rFonts w:ascii="Arial" w:cs="Arial" w:hAnsi="Arial"/>
          <w:b/>
        </w:rPr>
        <w:t>Prevención</w:t>
      </w:r>
    </w:p>
    <w:p>
      <w:pPr>
        <w:pStyle w:val="style0"/>
        <w:jc w:val="both"/>
        <w:rPr>
          <w:rFonts w:ascii="Arial" w:cs="Arial" w:hAnsi="Arial"/>
        </w:rPr>
      </w:pPr>
    </w:p>
    <w:p>
      <w:pPr>
        <w:pStyle w:val="style0"/>
        <w:jc w:val="both"/>
        <w:rPr>
          <w:rFonts w:ascii="Arial" w:cs="Arial" w:hAnsi="Arial"/>
          <w:bCs/>
        </w:rPr>
      </w:pPr>
      <w:r>
        <w:rPr>
          <w:rFonts w:ascii="Arial" w:cs="Arial" w:hAnsi="Arial"/>
        </w:rPr>
        <w:t>El profesor debe resaltar la importancia de la Auditoría de Gestión en el enfrentamiento</w:t>
      </w:r>
      <w:r>
        <w:rPr>
          <w:rFonts w:ascii="Arial" w:cs="Arial" w:hAnsi="Arial"/>
          <w:bCs/>
        </w:rPr>
        <w:t xml:space="preserve"> a las indisciplinas, ilegalidades, corrupción y uso indebido de</w:t>
      </w:r>
      <w:r>
        <w:rPr>
          <w:rFonts w:ascii="Arial" w:cs="Arial" w:hAnsi="Arial"/>
          <w:b/>
          <w:bCs/>
        </w:rPr>
        <w:t xml:space="preserve"> </w:t>
      </w:r>
      <w:r>
        <w:rPr>
          <w:rFonts w:ascii="Arial" w:cs="Arial" w:hAnsi="Arial"/>
          <w:bCs/>
        </w:rPr>
        <w:t xml:space="preserve">los recursos públicos asignados a las empresas socialistas. </w:t>
      </w:r>
    </w:p>
    <w:p>
      <w:pPr>
        <w:pStyle w:val="style0"/>
        <w:jc w:val="both"/>
        <w:rPr>
          <w:rFonts w:ascii="Arial" w:cs="Arial" w:hAnsi="Arial"/>
          <w:bCs/>
        </w:rPr>
      </w:pPr>
    </w:p>
    <w:p>
      <w:pPr>
        <w:pStyle w:val="style0"/>
        <w:jc w:val="both"/>
        <w:rPr>
          <w:rFonts w:ascii="Arial" w:cs="Arial" w:hAnsi="Arial"/>
        </w:rPr>
      </w:pPr>
      <w:r>
        <w:rPr>
          <w:rFonts w:ascii="Arial" w:cs="Arial" w:hAnsi="Arial"/>
          <w:bCs/>
        </w:rPr>
        <w:t>La evaluación de la gestión es una de las herramientas más útiles que deben ser utilizadas e implementadas en cualquier país, pues contribuye a</w:t>
      </w:r>
      <w:r>
        <w:rPr>
          <w:rFonts w:ascii="Arial" w:cs="Arial" w:hAnsi="Arial"/>
        </w:rPr>
        <w:t xml:space="preserve"> garantizar  la preservación del orden, la transparencia en las operaciones económicas, el cumplimiento de las legislaciones y  el control de los recursos materiales, financieros y humanos.</w:t>
      </w:r>
    </w:p>
    <w:p>
      <w:pPr>
        <w:pStyle w:val="style0"/>
        <w:jc w:val="both"/>
        <w:rPr>
          <w:rFonts w:ascii="Arial" w:cs="Arial" w:hAnsi="Arial"/>
        </w:rPr>
      </w:pPr>
    </w:p>
    <w:p>
      <w:pPr>
        <w:pStyle w:val="style67"/>
        <w:spacing w:after="0"/>
        <w:ind w:left="0"/>
        <w:jc w:val="both"/>
        <w:rPr>
          <w:rFonts w:ascii="Arial" w:cs="Arial" w:hAnsi="Arial"/>
        </w:rPr>
      </w:pPr>
      <w:r>
        <w:rPr>
          <w:rFonts w:ascii="Arial" w:cs="Arial" w:hAnsi="Arial"/>
        </w:rPr>
        <w:t>Debe hacer referencia a la existencia de una asignatura optativa denominada auditoría forense, por la que los estudiantes pueden conocer los principales procedimientos aplicables en este tipo de auditoría para la investigación y evaluación de irregularidades y presuntos hechos delictivos.</w:t>
      </w:r>
    </w:p>
    <w:p>
      <w:pPr>
        <w:pStyle w:val="style0"/>
        <w:jc w:val="both"/>
        <w:rPr>
          <w:rFonts w:ascii="Arial" w:cs="Arial" w:hAnsi="Arial"/>
        </w:rPr>
      </w:pPr>
    </w:p>
    <w:p>
      <w:pPr>
        <w:pStyle w:val="style0"/>
        <w:jc w:val="both"/>
        <w:rPr>
          <w:rFonts w:ascii="Arial" w:cs="Arial" w:hAnsi="Arial"/>
        </w:rPr>
      </w:pPr>
      <w:r>
        <w:rPr>
          <w:rFonts w:ascii="Arial" w:cs="Arial" w:hAnsi="Arial"/>
        </w:rPr>
        <w:t xml:space="preserve">El profesor puede orientar como </w:t>
      </w:r>
      <w:r>
        <w:rPr>
          <w:rFonts w:ascii="Arial" w:cs="Arial" w:hAnsi="Arial"/>
          <w:b/>
        </w:rPr>
        <w:t xml:space="preserve">trabajo </w:t>
      </w:r>
      <w:r>
        <w:rPr>
          <w:rFonts w:ascii="Arial" w:cs="Arial" w:hAnsi="Arial"/>
          <w:b/>
        </w:rPr>
        <w:t>extraclase</w:t>
      </w:r>
      <w:r>
        <w:rPr>
          <w:rFonts w:ascii="Arial" w:cs="Arial" w:hAnsi="Arial"/>
          <w:b/>
        </w:rPr>
        <w:t xml:space="preserve"> </w:t>
      </w:r>
      <w:r>
        <w:rPr>
          <w:rFonts w:ascii="Arial" w:cs="Arial" w:hAnsi="Arial"/>
        </w:rPr>
        <w:t xml:space="preserve"> </w:t>
      </w:r>
      <w:r>
        <w:rPr>
          <w:rFonts w:ascii="Arial" w:cs="Arial" w:hAnsi="Arial"/>
        </w:rPr>
        <w:t xml:space="preserve">de los estudiantes búsquedas bibliográficas </w:t>
      </w:r>
      <w:r>
        <w:rPr>
          <w:rFonts w:ascii="Arial" w:cs="Arial" w:hAnsi="Arial"/>
        </w:rPr>
        <w:t>relacionadas</w:t>
      </w:r>
      <w:r>
        <w:rPr>
          <w:rFonts w:ascii="Arial" w:cs="Arial" w:hAnsi="Arial"/>
        </w:rPr>
        <w:t xml:space="preserve"> con el importante rol que desempeña la prevención en la gestión empresarial</w:t>
      </w:r>
      <w:r>
        <w:rPr>
          <w:rFonts w:ascii="Arial" w:cs="Arial" w:hAnsi="Arial"/>
        </w:rPr>
        <w:t>.</w:t>
      </w:r>
    </w:p>
    <w:p>
      <w:pPr>
        <w:pStyle w:val="style1"/>
        <w:jc w:val="left"/>
        <w:rPr>
          <w:rFonts w:ascii="Arial" w:cs="Arial" w:hAnsi="Arial"/>
          <w:b/>
          <w:iCs/>
          <w:szCs w:val="24"/>
        </w:rPr>
      </w:pPr>
    </w:p>
    <w:p>
      <w:pPr>
        <w:pStyle w:val="style1"/>
        <w:jc w:val="left"/>
        <w:rPr>
          <w:rFonts w:ascii="Arial" w:cs="Arial" w:hAnsi="Arial"/>
          <w:b/>
          <w:iCs/>
          <w:szCs w:val="24"/>
        </w:rPr>
      </w:pPr>
      <w:r>
        <w:rPr>
          <w:rFonts w:ascii="Arial" w:cs="Arial" w:hAnsi="Arial"/>
          <w:b/>
          <w:iCs/>
          <w:szCs w:val="24"/>
        </w:rPr>
        <w:t>V.  SISTEMA DE EVALUACIÓN DEL APRENDIZAJE</w:t>
      </w:r>
    </w:p>
    <w:p>
      <w:pPr>
        <w:pStyle w:val="style66"/>
        <w:rPr>
          <w:rFonts w:ascii="Arial" w:cs="Arial" w:hAnsi="Arial"/>
        </w:rPr>
      </w:pPr>
    </w:p>
    <w:p>
      <w:pPr>
        <w:pStyle w:val="style0"/>
        <w:jc w:val="both"/>
        <w:rPr>
          <w:rFonts w:ascii="Arial" w:cs="Arial" w:hAnsi="Arial"/>
        </w:rPr>
      </w:pPr>
      <w:r>
        <w:rPr>
          <w:rFonts w:ascii="Arial" w:cs="Arial" w:hAnsi="Arial"/>
        </w:rPr>
        <w:t>Las  formas de evaluar esta asignatura serán diversas  de forma tal que le permita al profesor tener un mejor criterio de evaluación del estudiante. Se dividirán en frecuentes, parciales y una final; cada una  incluirá:</w:t>
      </w:r>
    </w:p>
    <w:p>
      <w:pPr>
        <w:pStyle w:val="style0"/>
        <w:jc w:val="both"/>
        <w:rPr>
          <w:rFonts w:ascii="Arial" w:cs="Arial" w:hAnsi="Arial"/>
        </w:rPr>
      </w:pPr>
    </w:p>
    <w:p>
      <w:pPr>
        <w:pStyle w:val="style0"/>
        <w:jc w:val="both"/>
        <w:rPr>
          <w:rFonts w:ascii="Arial" w:cs="Arial" w:hAnsi="Arial"/>
          <w:b/>
        </w:rPr>
      </w:pPr>
      <w:r>
        <w:rPr>
          <w:rFonts w:ascii="Arial" w:cs="Arial" w:hAnsi="Arial"/>
          <w:b/>
        </w:rPr>
        <w:t>Evaluaciones Frecuentes.</w:t>
      </w:r>
    </w:p>
    <w:p>
      <w:pPr>
        <w:pStyle w:val="style0"/>
        <w:jc w:val="both"/>
        <w:rPr>
          <w:rFonts w:ascii="Arial" w:cs="Arial" w:hAnsi="Arial"/>
          <w:b/>
          <w:u w:val="single"/>
        </w:rPr>
      </w:pPr>
    </w:p>
    <w:p>
      <w:pPr>
        <w:pStyle w:val="style0"/>
        <w:numPr>
          <w:ilvl w:val="0"/>
          <w:numId w:val="24"/>
        </w:numPr>
        <w:autoSpaceDE w:val="false"/>
        <w:autoSpaceDN w:val="false"/>
        <w:adjustRightInd w:val="false"/>
        <w:jc w:val="both"/>
        <w:rPr>
          <w:rFonts w:ascii="Arial" w:cs="Arial" w:hAnsi="Arial"/>
          <w:color w:val="000000"/>
          <w:lang w:bidi="ar-SA"/>
        </w:rPr>
      </w:pPr>
      <w:r>
        <w:rPr>
          <w:rFonts w:ascii="Arial" w:cs="Arial" w:hAnsi="Arial"/>
          <w:color w:val="000000"/>
          <w:lang w:bidi="ar-SA"/>
        </w:rPr>
        <w:t>Las preguntas orales al inicio de la clase con relación al estudio orientado.</w:t>
      </w:r>
    </w:p>
    <w:p>
      <w:pPr>
        <w:pStyle w:val="style0"/>
        <w:autoSpaceDE w:val="false"/>
        <w:autoSpaceDN w:val="false"/>
        <w:adjustRightInd w:val="false"/>
        <w:ind w:left="720"/>
        <w:jc w:val="both"/>
        <w:rPr>
          <w:rFonts w:ascii="Arial" w:cs="Arial" w:hAnsi="Arial"/>
        </w:rPr>
      </w:pPr>
    </w:p>
    <w:p>
      <w:pPr>
        <w:pStyle w:val="style0"/>
        <w:numPr>
          <w:ilvl w:val="0"/>
          <w:numId w:val="24"/>
        </w:numPr>
        <w:autoSpaceDE w:val="false"/>
        <w:autoSpaceDN w:val="false"/>
        <w:adjustRightInd w:val="false"/>
        <w:jc w:val="both"/>
        <w:rPr>
          <w:rFonts w:ascii="Arial" w:cs="Arial" w:hAnsi="Arial"/>
        </w:rPr>
      </w:pPr>
      <w:r>
        <w:rPr>
          <w:rFonts w:ascii="Arial" w:cs="Arial" w:hAnsi="Arial"/>
          <w:color w:val="000000"/>
          <w:lang w:bidi="ar-SA"/>
        </w:rPr>
        <w:t xml:space="preserve">Las preguntas escritas </w:t>
      </w:r>
      <w:r>
        <w:rPr>
          <w:rFonts w:ascii="Arial" w:cs="Arial" w:hAnsi="Arial"/>
        </w:rPr>
        <w:t>al finalizar cada bloque temático, consistente bien cuestiones teóricas del mismo, bien comentario de un texto relacionado con el contenido y su problemática</w:t>
      </w:r>
    </w:p>
    <w:p>
      <w:pPr>
        <w:pStyle w:val="style0"/>
        <w:autoSpaceDE w:val="false"/>
        <w:autoSpaceDN w:val="false"/>
        <w:adjustRightInd w:val="false"/>
        <w:ind w:left="720"/>
        <w:jc w:val="both"/>
        <w:rPr>
          <w:rFonts w:ascii="Arial" w:cs="Arial" w:hAnsi="Arial"/>
          <w:color w:val="000000"/>
          <w:lang w:bidi="ar-SA"/>
        </w:rPr>
      </w:pPr>
    </w:p>
    <w:p>
      <w:pPr>
        <w:pStyle w:val="style0"/>
        <w:numPr>
          <w:ilvl w:val="0"/>
          <w:numId w:val="24"/>
        </w:numPr>
        <w:autoSpaceDE w:val="false"/>
        <w:autoSpaceDN w:val="false"/>
        <w:adjustRightInd w:val="false"/>
        <w:jc w:val="both"/>
        <w:rPr>
          <w:rFonts w:ascii="Arial" w:cs="Arial" w:hAnsi="Arial"/>
          <w:color w:val="000000"/>
          <w:lang w:bidi="ar-SA"/>
        </w:rPr>
      </w:pPr>
      <w:r>
        <w:rPr>
          <w:rFonts w:ascii="Arial" w:cs="Arial" w:hAnsi="Arial"/>
          <w:color w:val="000000"/>
          <w:lang w:bidi="ar-SA"/>
        </w:rPr>
        <w:t>las discusiones grupales en el desarrollo de las clases encuentros y talleres</w:t>
      </w:r>
      <w:r>
        <w:rPr>
          <w:rFonts w:ascii="Arial" w:cs="Arial" w:hAnsi="Arial"/>
          <w:color w:val="000000"/>
          <w:lang w:bidi="ar-SA"/>
        </w:rPr>
        <w:t>.</w:t>
      </w:r>
      <w:r>
        <w:rPr>
          <w:rFonts w:ascii="Arial" w:cs="Arial" w:hAnsi="Arial"/>
          <w:color w:val="000000"/>
          <w:lang w:bidi="ar-SA"/>
        </w:rPr>
        <w:t xml:space="preserve"> </w:t>
      </w:r>
    </w:p>
    <w:p>
      <w:pPr>
        <w:pStyle w:val="style0"/>
        <w:autoSpaceDE w:val="false"/>
        <w:autoSpaceDN w:val="false"/>
        <w:adjustRightInd w:val="false"/>
        <w:ind w:left="720"/>
        <w:jc w:val="both"/>
        <w:rPr>
          <w:rFonts w:ascii="Arial" w:cs="Arial" w:hAnsi="Arial"/>
          <w:color w:val="000000"/>
          <w:lang w:bidi="ar-SA"/>
        </w:rPr>
      </w:pPr>
    </w:p>
    <w:p>
      <w:pPr>
        <w:pStyle w:val="style0"/>
        <w:jc w:val="both"/>
        <w:rPr>
          <w:rFonts w:ascii="Arial" w:cs="Arial" w:hAnsi="Arial"/>
          <w:b/>
        </w:rPr>
      </w:pPr>
      <w:r>
        <w:rPr>
          <w:rFonts w:ascii="Arial" w:cs="Arial" w:hAnsi="Arial"/>
          <w:b/>
        </w:rPr>
        <w:t>Evaluaciones Parciales.</w:t>
      </w:r>
    </w:p>
    <w:p>
      <w:pPr>
        <w:pStyle w:val="style0"/>
        <w:ind w:left="720"/>
        <w:jc w:val="both"/>
        <w:rPr>
          <w:rFonts w:ascii="Arial" w:cs="Arial" w:hAnsi="Arial"/>
        </w:rPr>
      </w:pPr>
    </w:p>
    <w:p>
      <w:pPr>
        <w:pStyle w:val="style0"/>
        <w:numPr>
          <w:ilvl w:val="0"/>
          <w:numId w:val="25"/>
        </w:numPr>
        <w:jc w:val="both"/>
        <w:rPr>
          <w:rFonts w:ascii="Arial" w:cs="Arial" w:hAnsi="Arial"/>
        </w:rPr>
      </w:pPr>
      <w:r>
        <w:rPr>
          <w:rFonts w:ascii="Arial" w:cs="Arial" w:hAnsi="Arial"/>
        </w:rPr>
        <w:t>Tres</w:t>
      </w:r>
      <w:r>
        <w:rPr>
          <w:rFonts w:ascii="Arial" w:cs="Arial" w:hAnsi="Arial"/>
        </w:rPr>
        <w:t xml:space="preserve"> </w:t>
      </w:r>
      <w:r>
        <w:rPr>
          <w:rFonts w:ascii="Arial" w:cs="Arial" w:hAnsi="Arial"/>
          <w:b/>
        </w:rPr>
        <w:t>prueba</w:t>
      </w:r>
      <w:r>
        <w:rPr>
          <w:rFonts w:ascii="Arial" w:cs="Arial" w:hAnsi="Arial"/>
          <w:b/>
        </w:rPr>
        <w:t>s</w:t>
      </w:r>
      <w:r>
        <w:rPr>
          <w:rFonts w:ascii="Arial" w:cs="Arial" w:hAnsi="Arial"/>
          <w:b/>
        </w:rPr>
        <w:t xml:space="preserve"> parcial</w:t>
      </w:r>
      <w:r>
        <w:rPr>
          <w:rFonts w:ascii="Arial" w:cs="Arial" w:hAnsi="Arial"/>
          <w:b/>
        </w:rPr>
        <w:t>es</w:t>
      </w:r>
      <w:r>
        <w:rPr>
          <w:rFonts w:ascii="Arial" w:cs="Arial" w:hAnsi="Arial"/>
          <w:b/>
        </w:rPr>
        <w:t xml:space="preserve"> </w:t>
      </w:r>
      <w:r>
        <w:rPr>
          <w:rFonts w:ascii="Arial" w:cs="Arial" w:hAnsi="Arial"/>
        </w:rPr>
        <w:t xml:space="preserve">de </w:t>
      </w:r>
      <w:r>
        <w:rPr>
          <w:rFonts w:ascii="Arial" w:cs="Arial" w:hAnsi="Arial"/>
        </w:rPr>
        <w:t>una</w:t>
      </w:r>
      <w:r>
        <w:rPr>
          <w:rFonts w:ascii="Arial" w:cs="Arial" w:hAnsi="Arial"/>
        </w:rPr>
        <w:t xml:space="preserve"> hor</w:t>
      </w:r>
      <w:r>
        <w:rPr>
          <w:rFonts w:ascii="Arial" w:cs="Arial" w:hAnsi="Arial"/>
        </w:rPr>
        <w:t>a;</w:t>
      </w:r>
      <w:r>
        <w:rPr>
          <w:rFonts w:ascii="Arial" w:cs="Arial" w:hAnsi="Arial"/>
        </w:rPr>
        <w:t xml:space="preserve"> examen de la materia que figura en el apartado de contenidos mínimos, para cada uno de los dos primeros temas, a realizar en las fechas marcadas en el calendario de exámenes. Dicho examen estará formado por una parte teórica (4 cuestiones de las indicadas en el apartado de contenidos básicos) y una parte práctica (1 supuesto con la problemática analizada en la colección de ejercicios orientados, realizados y discutidos en clase)</w:t>
      </w:r>
    </w:p>
    <w:p>
      <w:pPr>
        <w:pStyle w:val="style67"/>
        <w:ind w:left="964"/>
        <w:jc w:val="both"/>
        <w:rPr>
          <w:rFonts w:ascii="Arial" w:cs="Arial" w:hAnsi="Arial"/>
        </w:rPr>
      </w:pPr>
    </w:p>
    <w:p>
      <w:pPr>
        <w:pStyle w:val="style67"/>
        <w:numPr>
          <w:ilvl w:val="0"/>
          <w:numId w:val="25"/>
        </w:numPr>
        <w:jc w:val="both"/>
        <w:rPr>
          <w:rFonts w:ascii="Arial" w:cs="Arial" w:hAnsi="Arial"/>
        </w:rPr>
      </w:pPr>
      <w:r>
        <w:rPr>
          <w:rFonts w:ascii="Arial" w:cs="Arial" w:hAnsi="Arial"/>
          <w:b/>
        </w:rPr>
        <w:t>T</w:t>
      </w:r>
      <w:r>
        <w:rPr>
          <w:rFonts w:ascii="Arial" w:cs="Arial" w:hAnsi="Arial"/>
          <w:b/>
        </w:rPr>
        <w:t xml:space="preserve">rabajo extraclase  </w:t>
      </w:r>
      <w:r>
        <w:rPr>
          <w:rFonts w:ascii="Arial" w:cs="Arial" w:hAnsi="Arial"/>
        </w:rPr>
        <w:t xml:space="preserve"> sobre el desarrollo de la auditoría de gestión en Cuba que resultará en una compilación o monografía que tribute al trabajo de curso.</w:t>
      </w:r>
    </w:p>
    <w:p>
      <w:pPr>
        <w:pStyle w:val="style179"/>
        <w:rPr>
          <w:rFonts w:ascii="Arial" w:cs="Arial" w:hAnsi="Arial"/>
          <w:b/>
        </w:rPr>
      </w:pPr>
    </w:p>
    <w:p>
      <w:pPr>
        <w:pStyle w:val="style0"/>
        <w:numPr>
          <w:ilvl w:val="0"/>
          <w:numId w:val="25"/>
        </w:numPr>
        <w:jc w:val="both"/>
        <w:rPr>
          <w:rFonts w:ascii="Arial" w:cs="Arial" w:hAnsi="Arial"/>
        </w:rPr>
      </w:pPr>
      <w:r>
        <w:rPr>
          <w:rFonts w:ascii="Arial" w:cs="Arial" w:hAnsi="Arial"/>
          <w:b/>
        </w:rPr>
        <w:t>T</w:t>
      </w:r>
      <w:r>
        <w:rPr>
          <w:rFonts w:ascii="Arial" w:cs="Arial" w:hAnsi="Arial"/>
          <w:b/>
        </w:rPr>
        <w:t>rabajo extraclase</w:t>
      </w:r>
      <w:r>
        <w:rPr>
          <w:rFonts w:ascii="Arial" w:cs="Arial" w:hAnsi="Arial"/>
        </w:rPr>
        <w:t xml:space="preserve"> con búsquedas bibliográficas relacionadas con </w:t>
      </w:r>
      <w:r>
        <w:rPr>
          <w:rFonts w:ascii="Arial" w:cs="Arial" w:hAnsi="Arial"/>
        </w:rPr>
        <w:t>el sistema de Gestión y Dirección empresarial cubano en el marco de la actualización del modelo económico cubano.</w:t>
      </w:r>
      <w:r>
        <w:rPr>
          <w:rFonts w:ascii="Arial" w:cs="Arial" w:hAnsi="Arial"/>
        </w:rPr>
        <w:t>.</w:t>
      </w:r>
    </w:p>
    <w:p>
      <w:pPr>
        <w:pStyle w:val="style0"/>
        <w:ind w:left="720"/>
        <w:jc w:val="both"/>
        <w:rPr>
          <w:rFonts w:ascii="Arial" w:cs="Arial" w:hAnsi="Arial"/>
        </w:rPr>
      </w:pPr>
    </w:p>
    <w:p>
      <w:pPr>
        <w:pStyle w:val="style66"/>
        <w:numPr>
          <w:ilvl w:val="0"/>
          <w:numId w:val="25"/>
        </w:numPr>
        <w:rPr>
          <w:rFonts w:ascii="Arial" w:cs="Arial" w:hAnsi="Arial"/>
          <w:b/>
        </w:rPr>
      </w:pPr>
      <w:r>
        <w:rPr>
          <w:rFonts w:ascii="Arial" w:cs="Arial" w:hAnsi="Arial"/>
        </w:rPr>
        <w:t xml:space="preserve">El profesor puede orientar como </w:t>
      </w:r>
      <w:r>
        <w:rPr>
          <w:rFonts w:ascii="Arial" w:cs="Arial" w:hAnsi="Arial"/>
          <w:b/>
        </w:rPr>
        <w:t>trabajo extraclase</w:t>
      </w:r>
      <w:r>
        <w:rPr>
          <w:rFonts w:ascii="Arial" w:cs="Arial" w:hAnsi="Arial"/>
        </w:rPr>
        <w:t xml:space="preserve"> de los estudiantes búsquedas bibliográficas (normas de Auditoría de Gestión o de Rendimiento emitidas por la INTOSAI) en idioma inglés y presentar su traducción e interpretación; así como la resolución de casos y ejercicios previamente seleccionados por el profesor.</w:t>
      </w:r>
    </w:p>
    <w:p>
      <w:pPr>
        <w:pStyle w:val="style179"/>
        <w:rPr>
          <w:rFonts w:ascii="Arial" w:cs="Arial" w:hAnsi="Arial"/>
          <w:b/>
        </w:rPr>
      </w:pPr>
    </w:p>
    <w:p>
      <w:pPr>
        <w:pStyle w:val="style0"/>
        <w:numPr>
          <w:ilvl w:val="0"/>
          <w:numId w:val="25"/>
        </w:numPr>
        <w:jc w:val="both"/>
        <w:rPr>
          <w:rFonts w:ascii="Arial" w:cs="Arial" w:hAnsi="Arial"/>
        </w:rPr>
      </w:pPr>
      <w:r>
        <w:rPr>
          <w:rFonts w:ascii="Arial" w:cs="Arial" w:hAnsi="Arial"/>
          <w:b/>
        </w:rPr>
        <w:t>Trabajo extraclase</w:t>
      </w:r>
      <w:r>
        <w:rPr>
          <w:rFonts w:ascii="Arial" w:cs="Arial" w:hAnsi="Arial"/>
        </w:rPr>
        <w:t xml:space="preserve"> con búsquedas bibliográficas relacionadas con las disposiciones jurídicas específicas aplicables a la asignatura, tanto en el ámbito nacional como internacional.</w:t>
      </w:r>
    </w:p>
    <w:p>
      <w:pPr>
        <w:pStyle w:val="style179"/>
        <w:rPr>
          <w:rFonts w:ascii="Arial" w:cs="Arial" w:hAnsi="Arial"/>
        </w:rPr>
      </w:pPr>
    </w:p>
    <w:p>
      <w:pPr>
        <w:pStyle w:val="style0"/>
        <w:numPr>
          <w:ilvl w:val="0"/>
          <w:numId w:val="25"/>
        </w:numPr>
        <w:jc w:val="both"/>
        <w:rPr>
          <w:rFonts w:ascii="Arial" w:cs="Arial" w:hAnsi="Arial"/>
          <w:b/>
        </w:rPr>
      </w:pPr>
      <w:r>
        <w:rPr>
          <w:rFonts w:ascii="Arial" w:cs="Arial" w:hAnsi="Arial"/>
          <w:b/>
        </w:rPr>
        <w:t xml:space="preserve">Trabajo extraclase </w:t>
      </w:r>
      <w:r>
        <w:rPr>
          <w:rFonts w:ascii="Arial" w:cs="Arial" w:hAnsi="Arial"/>
        </w:rPr>
        <w:t xml:space="preserve"> </w:t>
      </w:r>
      <w:r>
        <w:rPr>
          <w:rFonts w:ascii="Arial" w:cs="Arial" w:hAnsi="Arial"/>
        </w:rPr>
        <w:t>con</w:t>
      </w:r>
      <w:r>
        <w:rPr>
          <w:rFonts w:ascii="Arial" w:cs="Arial" w:hAnsi="Arial"/>
        </w:rPr>
        <w:t xml:space="preserve"> búsquedas bibliográficas relacionadas con el importante rol que desempeña la prevención en la gestión empresarial.</w:t>
      </w:r>
    </w:p>
    <w:p>
      <w:pPr>
        <w:pStyle w:val="style0"/>
        <w:jc w:val="both"/>
        <w:rPr>
          <w:rFonts w:ascii="Arial" w:cs="Arial" w:hAnsi="Arial"/>
        </w:rPr>
      </w:pPr>
    </w:p>
    <w:p>
      <w:pPr>
        <w:pStyle w:val="style0"/>
        <w:jc w:val="both"/>
        <w:rPr>
          <w:rFonts w:ascii="Arial" w:cs="Arial" w:hAnsi="Arial"/>
        </w:rPr>
      </w:pPr>
      <w:r>
        <w:rPr>
          <w:rFonts w:ascii="Arial" w:cs="Arial" w:hAnsi="Arial"/>
          <w:b/>
        </w:rPr>
        <w:t>Evaluación Final</w:t>
      </w:r>
      <w:r>
        <w:rPr>
          <w:rFonts w:ascii="Arial" w:cs="Arial" w:hAnsi="Arial"/>
        </w:rPr>
        <w:t xml:space="preserve"> </w:t>
      </w:r>
    </w:p>
    <w:p>
      <w:pPr>
        <w:pStyle w:val="style0"/>
        <w:jc w:val="both"/>
        <w:rPr>
          <w:rFonts w:ascii="Arial" w:cs="Arial" w:hAnsi="Arial"/>
        </w:rPr>
      </w:pPr>
    </w:p>
    <w:p>
      <w:pPr>
        <w:pStyle w:val="style0"/>
        <w:numPr>
          <w:ilvl w:val="1"/>
          <w:numId w:val="25"/>
        </w:numPr>
        <w:tabs>
          <w:tab w:val="clear" w:pos="1420"/>
        </w:tabs>
        <w:ind w:left="720"/>
        <w:jc w:val="both"/>
        <w:rPr>
          <w:rFonts w:ascii="Arial" w:cs="Arial" w:hAnsi="Arial"/>
        </w:rPr>
      </w:pPr>
      <w:r>
        <w:rPr>
          <w:rFonts w:ascii="Arial" w:cs="Arial" w:hAnsi="Arial"/>
        </w:rPr>
        <w:t>Trabajo de Curso preparado por los grupos de trabajo investigativo.</w:t>
      </w:r>
    </w:p>
    <w:p>
      <w:pPr>
        <w:pStyle w:val="style66"/>
        <w:rPr>
          <w:rFonts w:ascii="Arial" w:cs="Arial" w:hAnsi="Arial"/>
        </w:rPr>
      </w:pPr>
    </w:p>
    <w:p>
      <w:pPr>
        <w:pStyle w:val="style66"/>
        <w:numPr>
          <w:ilvl w:val="1"/>
          <w:numId w:val="2"/>
        </w:numPr>
        <w:tabs>
          <w:tab w:val="clear" w:pos="1440"/>
        </w:tabs>
        <w:ind w:left="540" w:hanging="540"/>
        <w:jc w:val="left"/>
        <w:rPr>
          <w:rFonts w:ascii="Arial" w:cs="Arial" w:hAnsi="Arial"/>
          <w:b/>
        </w:rPr>
      </w:pPr>
      <w:r>
        <w:rPr>
          <w:rFonts w:ascii="Arial" w:cs="Arial" w:hAnsi="Arial"/>
          <w:b/>
        </w:rPr>
        <w:t>BIBLIOGRAFIA</w:t>
      </w:r>
    </w:p>
    <w:p>
      <w:pPr>
        <w:pStyle w:val="style66"/>
        <w:jc w:val="left"/>
        <w:rPr>
          <w:rFonts w:ascii="Arial" w:cs="Arial" w:hAnsi="Arial"/>
        </w:rPr>
      </w:pPr>
    </w:p>
    <w:p>
      <w:pPr>
        <w:pStyle w:val="style66"/>
        <w:numPr>
          <w:ilvl w:val="0"/>
          <w:numId w:val="26"/>
        </w:numPr>
        <w:autoSpaceDE w:val="false"/>
        <w:autoSpaceDN w:val="false"/>
        <w:adjustRightInd w:val="false"/>
        <w:rPr>
          <w:rFonts w:ascii="Arial" w:cs="Arial" w:hAnsi="Arial"/>
          <w:spacing w:val="-3"/>
          <w:lang w:bidi="he-IL"/>
        </w:rPr>
      </w:pPr>
      <w:r>
        <w:rPr>
          <w:rFonts w:ascii="Arial" w:cs="Arial" w:hAnsi="Arial"/>
          <w:b/>
        </w:rPr>
        <w:t>Literatura Básica,</w:t>
      </w:r>
      <w:r>
        <w:rPr>
          <w:rFonts w:ascii="Arial" w:cs="Arial" w:hAnsi="Arial"/>
        </w:rPr>
        <w:t xml:space="preserve"> </w:t>
      </w:r>
      <w:r>
        <w:rPr>
          <w:rFonts w:ascii="Arial" w:cs="Arial" w:hAnsi="Arial"/>
        </w:rPr>
        <w:t xml:space="preserve">incluye: </w:t>
      </w:r>
      <w:r>
        <w:rPr>
          <w:rFonts w:ascii="Arial" w:cs="Arial" w:hAnsi="Arial"/>
          <w:lang w:val="es-ES"/>
        </w:rPr>
        <w:t>Literatura Básica, incluye: Auditoría, Cook and Winkle, tomos I y II; Principios de Auditoría, Meigs, Larsen and Meigs, tomos I y II; Auditoría Administrativa Thierauf, Folleto Auditoría de Gestión de la Universidad de la Habana y  Laboratorio Auditoría de Gestión de la Universidad de la Habana. Multimedias, de Auditoría de Gestión de la Universidad de la Habana; y Guía Metodológica para realizar auditorías de gestión. ONA 1999</w:t>
      </w:r>
      <w:r>
        <w:rPr>
          <w:rFonts w:ascii="Arial" w:cs="Arial" w:hAnsi="Arial"/>
          <w:spacing w:val="-3"/>
          <w:lang w:bidi="he-IL"/>
        </w:rPr>
        <w:t>.</w:t>
      </w:r>
    </w:p>
    <w:p>
      <w:pPr>
        <w:pStyle w:val="style0"/>
        <w:jc w:val="both"/>
        <w:rPr>
          <w:rFonts w:ascii="Arial" w:cs="Arial" w:hAnsi="Arial"/>
        </w:rPr>
      </w:pPr>
    </w:p>
    <w:p>
      <w:pPr>
        <w:pStyle w:val="style66"/>
        <w:numPr>
          <w:ilvl w:val="0"/>
          <w:numId w:val="26"/>
        </w:numPr>
        <w:autoSpaceDE w:val="false"/>
        <w:autoSpaceDN w:val="false"/>
        <w:adjustRightInd w:val="false"/>
        <w:rPr>
          <w:rFonts w:ascii="Arial" w:cs="Arial" w:hAnsi="Arial"/>
          <w:spacing w:val="-3"/>
        </w:rPr>
      </w:pPr>
      <w:r>
        <w:rPr>
          <w:rFonts w:ascii="Arial" w:cs="Arial" w:hAnsi="Arial"/>
          <w:b/>
        </w:rPr>
        <w:t>Literatura Complementaria</w:t>
      </w:r>
      <w:r>
        <w:rPr>
          <w:rFonts w:ascii="Arial" w:cs="Arial" w:hAnsi="Arial"/>
        </w:rPr>
        <w:t xml:space="preserve">, se pueden utilizar materiales tales como: Manual para la realización de la Auditoría de Gestión de Elvira Armada Trabas; Manual para el estudio de la Auditoría de Gestión de Raúl de Armas; </w:t>
      </w:r>
      <w:r>
        <w:rPr>
          <w:rFonts w:ascii="Arial" w:cs="Arial" w:hAnsi="Arial"/>
          <w:spacing w:val="-3"/>
        </w:rPr>
        <w:t xml:space="preserve">Ley No. 107/2009 de la ANPP de la República de Cuba; Reglamento de la Ley No. 107/2009 de la ANPP de la </w:t>
      </w:r>
      <w:r>
        <w:rPr>
          <w:rFonts w:ascii="Arial" w:cs="Arial" w:hAnsi="Arial"/>
          <w:spacing w:val="-3"/>
        </w:rPr>
        <w:t xml:space="preserve">República de Cuba; </w:t>
      </w:r>
      <w:r>
        <w:rPr>
          <w:rFonts w:ascii="Arial" w:cs="Arial" w:hAnsi="Arial"/>
          <w:spacing w:val="-3"/>
        </w:rPr>
        <w:t xml:space="preserve">Normas Cubanas de Auditoría; Directrices para la auditoría de gestión o rendimiento; </w:t>
      </w:r>
      <w:r>
        <w:rPr>
          <w:rFonts w:ascii="Arial" w:cs="Arial" w:hAnsi="Arial"/>
          <w:spacing w:val="-3"/>
        </w:rPr>
        <w:t>Curso de Auditoría de Gestión de la Organización Latinoamericana de Entidades Fiscalizadoras Superiores (OLACEFS); Curso de Auditoría de Rendimiento del Centro Regional de Capacitación Occidente de la Contraloría General de la República de Cuba; multimedia del VII Encuentro Internacional de Contabilidad, Auditoría y Finanzas efectuado entre el 13 y 16 de junio de 2011 en el Palacio de Convenciones de La Habana</w:t>
      </w:r>
      <w:r>
        <w:rPr>
          <w:rFonts w:ascii="Arial" w:cs="Arial" w:hAnsi="Arial"/>
          <w:spacing w:val="-3"/>
        </w:rPr>
        <w:t>.</w:t>
      </w:r>
    </w:p>
    <w:p>
      <w:pPr>
        <w:pStyle w:val="style0"/>
        <w:jc w:val="both"/>
        <w:rPr>
          <w:rFonts w:ascii="Arial" w:cs="Arial" w:hAnsi="Arial"/>
          <w:b/>
          <w:lang w:val="es-MX"/>
        </w:rPr>
      </w:pPr>
    </w:p>
    <w:p>
      <w:pPr>
        <w:pStyle w:val="style0"/>
        <w:jc w:val="both"/>
        <w:rPr>
          <w:rFonts w:ascii="Arial" w:cs="Arial" w:hAnsi="Arial"/>
          <w:b/>
        </w:rPr>
      </w:pPr>
      <w:r>
        <w:rPr>
          <w:rFonts w:ascii="Arial" w:cs="Arial" w:hAnsi="Arial"/>
          <w:b/>
        </w:rPr>
        <w:t>VII. AUTOPREPARACIÓN</w:t>
      </w:r>
    </w:p>
    <w:p>
      <w:pPr>
        <w:pStyle w:val="style0"/>
        <w:jc w:val="both"/>
        <w:rPr>
          <w:rFonts w:ascii="Arial" w:cs="Arial" w:hAnsi="Arial"/>
          <w: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80"/>
        <w:gridCol w:w="1800"/>
      </w:tblGrid>
      <w:tr>
        <w:trPr>
          <w:trHeight w:val="540" w:hRule="atLeast"/>
        </w:trPr>
        <w:tc>
          <w:tcPr>
            <w:tcW w:w="6480" w:type="dxa"/>
            <w:tcBorders/>
            <w:tcFitText w:val="false"/>
          </w:tcPr>
          <w:p>
            <w:pPr>
              <w:pStyle w:val="style67"/>
              <w:tabs>
                <w:tab w:val="left" w:leader="none" w:pos="1146"/>
              </w:tabs>
              <w:ind w:left="0"/>
              <w:rPr>
                <w:rFonts w:ascii="Arial" w:cs="Arial" w:hAnsi="Arial"/>
              </w:rPr>
            </w:pPr>
            <w:r>
              <w:rPr>
                <w:rFonts w:ascii="Arial" w:cs="Arial" w:hAnsi="Arial"/>
              </w:rPr>
              <w:t>TEMA I: Introducción a la Auditoría de Gestión</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22</w:t>
            </w:r>
            <w:r>
              <w:rPr>
                <w:rFonts w:ascii="Arial" w:cs="Arial" w:hAnsi="Arial"/>
              </w:rPr>
              <w:t xml:space="preserve"> horas</w:t>
            </w:r>
          </w:p>
        </w:tc>
      </w:tr>
      <w:tr>
        <w:tblPrEx/>
        <w:trPr>
          <w:trHeight w:val="540" w:hRule="atLeast"/>
        </w:trPr>
        <w:tc>
          <w:tcPr>
            <w:tcW w:w="6480" w:type="dxa"/>
            <w:tcBorders/>
            <w:tcFitText w:val="false"/>
          </w:tcPr>
          <w:p>
            <w:pPr>
              <w:pStyle w:val="style67"/>
              <w:tabs>
                <w:tab w:val="left" w:leader="none" w:pos="1146"/>
              </w:tabs>
              <w:ind w:left="0"/>
              <w:rPr>
                <w:rFonts w:ascii="Arial" w:cs="Arial" w:hAnsi="Arial"/>
              </w:rPr>
            </w:pPr>
            <w:r>
              <w:rPr>
                <w:rFonts w:ascii="Arial" w:cs="Arial" w:hAnsi="Arial"/>
              </w:rPr>
              <w:t>TEMA II: Auditoría de Gestión a las áreas centrales</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34</w:t>
            </w:r>
            <w:r>
              <w:rPr>
                <w:rFonts w:ascii="Arial" w:cs="Arial" w:hAnsi="Arial"/>
              </w:rPr>
              <w:t xml:space="preserve"> horas</w:t>
            </w:r>
          </w:p>
        </w:tc>
      </w:tr>
      <w:tr>
        <w:tblPrEx/>
        <w:trPr>
          <w:trHeight w:val="540" w:hRule="atLeast"/>
        </w:trPr>
        <w:tc>
          <w:tcPr>
            <w:tcW w:w="6480" w:type="dxa"/>
            <w:tcBorders/>
            <w:tcFitText w:val="false"/>
          </w:tcPr>
          <w:p>
            <w:pPr>
              <w:pStyle w:val="style67"/>
              <w:tabs>
                <w:tab w:val="left" w:leader="none" w:pos="1146"/>
              </w:tabs>
              <w:ind w:left="0"/>
              <w:jc w:val="both"/>
              <w:rPr>
                <w:rFonts w:ascii="Arial" w:cs="Arial" w:hAnsi="Arial"/>
              </w:rPr>
            </w:pPr>
            <w:r>
              <w:rPr>
                <w:rFonts w:ascii="Arial" w:cs="Arial" w:hAnsi="Arial"/>
              </w:rPr>
              <w:t xml:space="preserve">TEMA III:  Auditoría de Gestión a las áreas funcionales           </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34</w:t>
            </w:r>
            <w:r>
              <w:rPr>
                <w:rFonts w:ascii="Arial" w:cs="Arial" w:hAnsi="Arial"/>
              </w:rPr>
              <w:t xml:space="preserve"> horas</w:t>
            </w:r>
          </w:p>
        </w:tc>
      </w:tr>
      <w:tr>
        <w:tblPrEx/>
        <w:trPr>
          <w:trHeight w:val="540" w:hRule="atLeast"/>
        </w:trPr>
        <w:tc>
          <w:tcPr>
            <w:tcW w:w="6480" w:type="dxa"/>
            <w:tcBorders/>
            <w:tcFitText w:val="false"/>
          </w:tcPr>
          <w:p>
            <w:pPr>
              <w:pStyle w:val="style67"/>
              <w:tabs>
                <w:tab w:val="left" w:leader="none" w:pos="1146"/>
              </w:tabs>
              <w:ind w:left="0"/>
              <w:rPr>
                <w:rFonts w:ascii="Arial" w:cs="Arial" w:hAnsi="Arial"/>
              </w:rPr>
            </w:pPr>
            <w:r>
              <w:rPr>
                <w:rFonts w:ascii="Arial" w:cs="Arial" w:hAnsi="Arial"/>
              </w:rPr>
              <w:t>Total</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90</w:t>
            </w:r>
            <w:r>
              <w:rPr>
                <w:rFonts w:ascii="Arial" w:cs="Arial" w:hAnsi="Arial"/>
              </w:rPr>
              <w:t xml:space="preserve"> horas</w:t>
            </w:r>
          </w:p>
        </w:tc>
      </w:tr>
    </w:tbl>
    <w:p>
      <w:pPr>
        <w:pStyle w:val="style0"/>
        <w:rPr>
          <w:rFonts w:ascii="Arial" w:cs="Arial" w:hAnsi="Arial"/>
          <w:lang w:val="es-ES_tradnl" w:bidi="ar-SA"/>
        </w:rPr>
      </w:pPr>
    </w:p>
    <w:p>
      <w:pPr>
        <w:pStyle w:val="style3"/>
        <w:rPr>
          <w:rFonts w:ascii="Arial" w:cs="Arial" w:hAnsi="Arial"/>
          <w:b/>
          <w:bCs/>
          <w:iCs/>
          <w:szCs w:val="24"/>
        </w:rPr>
      </w:pPr>
      <w:r>
        <w:rPr>
          <w:rFonts w:ascii="Arial" w:cs="Arial" w:hAnsi="Arial"/>
          <w:b/>
          <w:bCs/>
          <w:iCs/>
          <w:szCs w:val="24"/>
        </w:rPr>
        <w:t>VIII FIRMA, PIE DE FIRMA Y FECHA.</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r>
        <w:rPr>
          <w:rFonts w:ascii="Arial" w:cs="Arial" w:hAnsi="Arial"/>
        </w:rPr>
        <w:t xml:space="preserve">Elaborado por:   </w:t>
      </w:r>
    </w:p>
    <w:p>
      <w:pPr>
        <w:pStyle w:val="style0"/>
        <w:jc w:val="both"/>
        <w:rPr>
          <w:rFonts w:ascii="Arial" w:cs="Arial" w:hAnsi="Arial"/>
        </w:rPr>
      </w:pPr>
      <w:r>
        <w:rPr>
          <w:rFonts w:ascii="Arial" w:cs="Arial" w:hAnsi="Arial"/>
        </w:rPr>
        <w:t xml:space="preserve">Lic. </w:t>
      </w:r>
      <w:r>
        <w:rPr>
          <w:rFonts w:ascii="Arial" w:cs="Arial" w:hAnsi="Arial"/>
        </w:rPr>
        <w:t xml:space="preserve">Yenli </w:t>
      </w:r>
      <w:r>
        <w:rPr>
          <w:rFonts w:ascii="Arial" w:cs="Arial" w:hAnsi="Arial"/>
        </w:rPr>
        <w:t xml:space="preserve">Padilla Triana </w:t>
      </w:r>
    </w:p>
    <w:p>
      <w:pPr>
        <w:pStyle w:val="style0"/>
        <w:jc w:val="both"/>
        <w:rPr>
          <w:rFonts w:ascii="Arial" w:cs="Arial" w:hAnsi="Arial"/>
        </w:rPr>
      </w:pPr>
      <w:r>
        <w:rPr>
          <w:rFonts w:ascii="Arial" w:cs="Arial" w:hAnsi="Arial"/>
        </w:rPr>
        <w:t>Profesor</w:t>
      </w:r>
      <w:r>
        <w:rPr>
          <w:rFonts w:ascii="Arial" w:cs="Arial" w:hAnsi="Arial"/>
        </w:rPr>
        <w:t xml:space="preserve"> Instructor </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r>
        <w:rPr>
          <w:rFonts w:ascii="Arial" w:cs="Arial" w:hAnsi="Arial"/>
        </w:rPr>
        <w:t xml:space="preserve">Aprobado por: </w:t>
      </w:r>
    </w:p>
    <w:p>
      <w:pPr>
        <w:pStyle w:val="style0"/>
        <w:jc w:val="both"/>
        <w:rPr>
          <w:rFonts w:ascii="Arial" w:cs="Arial" w:hAnsi="Arial"/>
        </w:rPr>
      </w:pPr>
      <w:r>
        <w:rPr>
          <w:rFonts w:ascii="Arial" w:cs="Arial" w:hAnsi="Arial"/>
        </w:rPr>
        <w:t>Regla M</w:t>
      </w:r>
      <w:r>
        <w:rPr>
          <w:rFonts w:ascii="Arial" w:cs="Arial" w:hAnsi="Arial"/>
        </w:rPr>
        <w:t xml:space="preserve">ercedes Hernández Díaz </w:t>
      </w:r>
    </w:p>
    <w:p>
      <w:pPr>
        <w:pStyle w:val="style0"/>
        <w:jc w:val="both"/>
        <w:rPr>
          <w:rFonts w:ascii="Arial" w:cs="Arial" w:hAnsi="Arial"/>
        </w:rPr>
      </w:pPr>
      <w:r>
        <w:rPr>
          <w:rFonts w:ascii="Arial" w:cs="Arial" w:hAnsi="Arial"/>
        </w:rPr>
        <w:t>Jefe de Departamento de Contabilidad y Finanzas</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r>
        <w:rPr>
          <w:rFonts w:ascii="Arial" w:cs="Arial" w:hAnsi="Arial"/>
        </w:rPr>
        <w:t>Visto Bueno:</w:t>
      </w:r>
    </w:p>
    <w:p>
      <w:pPr>
        <w:pStyle w:val="style0"/>
        <w:jc w:val="both"/>
        <w:rPr>
          <w:rFonts w:ascii="Arial" w:cs="Arial" w:hAnsi="Arial"/>
        </w:rPr>
      </w:pPr>
      <w:r>
        <w:rPr>
          <w:rFonts w:ascii="Arial" w:cs="Arial" w:hAnsi="Arial"/>
        </w:rPr>
        <w:t xml:space="preserve">Dr. C.   </w:t>
      </w:r>
      <w:r>
        <w:rPr>
          <w:rFonts w:ascii="Arial" w:cs="Arial" w:hAnsi="Arial"/>
        </w:rPr>
        <w:t>Josbel</w:t>
      </w:r>
    </w:p>
    <w:p>
      <w:pPr>
        <w:pStyle w:val="style0"/>
        <w:jc w:val="both"/>
        <w:rPr>
          <w:rFonts w:ascii="Arial" w:cs="Arial" w:hAnsi="Arial"/>
        </w:rPr>
      </w:pPr>
      <w:r>
        <w:rPr>
          <w:rFonts w:ascii="Arial" w:cs="Arial" w:hAnsi="Arial"/>
        </w:rPr>
        <w:t xml:space="preserve">Decana Facultad de Ciencias </w:t>
      </w:r>
      <w:r>
        <w:rPr>
          <w:rFonts w:ascii="Arial" w:cs="Arial" w:hAnsi="Arial"/>
        </w:rPr>
        <w:t>Agropecuarias, Técnicas y económicas</w:t>
      </w:r>
      <w:r>
        <w:rPr>
          <w:rFonts w:ascii="Arial" w:cs="Arial" w:hAnsi="Arial"/>
        </w:rPr>
        <w:t>.</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r>
        <w:rPr>
          <w:rFonts w:ascii="Arial" w:cs="Arial" w:hAnsi="Arial"/>
        </w:rPr>
        <w:t xml:space="preserve">Fecha de elaboración: </w:t>
      </w:r>
    </w:p>
    <w:p>
      <w:pPr>
        <w:pStyle w:val="style0"/>
        <w:jc w:val="both"/>
        <w:rPr>
          <w:rFonts w:ascii="Arial" w:cs="Arial" w:hAnsi="Arial"/>
        </w:rPr>
      </w:pPr>
    </w:p>
    <w:p>
      <w:pPr>
        <w:pStyle w:val="style0"/>
        <w:jc w:val="both"/>
        <w:rPr>
          <w:rFonts w:ascii="Arial" w:cs="Arial" w:hAnsi="Arial"/>
        </w:rPr>
      </w:pPr>
    </w:p>
    <w:sectPr>
      <w:headerReference w:type="even" r:id="rId2"/>
      <w:footerReference w:type="even" r:id="rId3"/>
      <w:footerReference w:type="default" r:id="rId4"/>
      <w:pgSz w:w="12242" w:h="15842" w:orient="portrait" w:code="1"/>
      <w:pgMar w:top="1440" w:right="1440" w:bottom="1440" w:left="14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Bookman Old Style">
    <w:altName w:val="Bookman Old Style"/>
    <w:panose1 w:val="02050604050000020204"/>
    <w:charset w:val="00"/>
    <w:family w:val="roman"/>
    <w:pitch w:val="variable"/>
    <w:sig w:usb0="00000287" w:usb1="00000000" w:usb2="00000000" w:usb3="00000000" w:csb0="0000009F" w:csb1="00000000"/>
  </w:font>
  <w:font w:name="Arial">
    <w:altName w:val="Arial"/>
    <w:panose1 w:val="020b0604020000020204"/>
    <w:charset w:val="00"/>
    <w:family w:val="swiss"/>
    <w:pitch w:val="variable"/>
    <w:sig w:usb0="E0002EFF" w:usb1="C0007843" w:usb2="00000009" w:usb3="00000000" w:csb0="000001FF" w:csb1="00000000"/>
  </w:font>
  <w:font w:name="Cambria">
    <w:altName w:val="Cambria"/>
    <w:panose1 w:val="02040503050000030204"/>
    <w:charset w:val="00"/>
    <w:family w:val="roman"/>
    <w:pitch w:val="variable"/>
    <w:sig w:usb0="E00006FF" w:usb1="400004FF" w:usb2="00000000" w:usb3="00000000" w:csb0="0000019F" w:csb1="00000000"/>
  </w:font>
  <w:font w:name="Calibri">
    <w:altName w:val="Calibri"/>
    <w:panose1 w:val="020f0502020000030204"/>
    <w:charset w:val="00"/>
    <w:family w:val="swiss"/>
    <w:pitch w:val="variable"/>
    <w:sig w:usb0="E0002AFF" w:usb1="C0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2"/>
      <w:framePr w:wrap="around" w:hAnchor="margin" w:vAnchor="text" w:xAlign="right" w:y="1"/>
      <w:rPr>
        <w:rStyle w:val="style41"/>
      </w:rPr>
    </w:pPr>
    <w:r>
      <w:rPr>
        <w:rStyle w:val="style41"/>
      </w:rPr>
      <w:fldChar w:fldCharType="begin"/>
    </w:r>
    <w:r>
      <w:rPr>
        <w:rStyle w:val="style41"/>
      </w:rPr>
      <w:instrText xml:space="preserve">PAGE  </w:instrText>
    </w:r>
    <w:r>
      <w:rPr>
        <w:rStyle w:val="style41"/>
      </w:rPr>
      <w:fldChar w:fldCharType="separate"/>
    </w:r>
    <w:r>
      <w:rPr>
        <w:rStyle w:val="style41"/>
        <w:noProof/>
      </w:rPr>
      <w:t>6</w:t>
    </w:r>
    <w:r>
      <w:rPr>
        <w:rStyle w:val="style41"/>
      </w:rPr>
      <w:fldChar w:fldCharType="end"/>
    </w:r>
  </w:p>
  <w:p>
    <w:pPr>
      <w:pStyle w:val="style32"/>
      <w:ind w:right="360"/>
      <w:rPr/>
    </w:pP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2"/>
      <w:framePr w:wrap="around" w:hAnchor="margin" w:vAnchor="text" w:xAlign="right" w:y="1"/>
      <w:rPr>
        <w:rStyle w:val="style41"/>
        <w:rFonts w:ascii="Arial" w:cs="Arial" w:hAnsi="Arial"/>
        <w:sz w:val="24"/>
        <w:szCs w:val="24"/>
      </w:rPr>
    </w:pPr>
    <w:r>
      <w:rPr>
        <w:rStyle w:val="style41"/>
        <w:rFonts w:ascii="Arial" w:cs="Arial" w:hAnsi="Arial"/>
        <w:sz w:val="24"/>
        <w:szCs w:val="24"/>
      </w:rPr>
      <w:fldChar w:fldCharType="begin"/>
    </w:r>
    <w:r>
      <w:rPr>
        <w:rStyle w:val="style41"/>
        <w:rFonts w:ascii="Arial" w:cs="Arial" w:hAnsi="Arial"/>
        <w:sz w:val="24"/>
        <w:szCs w:val="24"/>
      </w:rPr>
      <w:instrText xml:space="preserve">PAGE  </w:instrText>
    </w:r>
    <w:r>
      <w:rPr>
        <w:rStyle w:val="style41"/>
        <w:rFonts w:ascii="Arial" w:cs="Arial" w:hAnsi="Arial"/>
        <w:sz w:val="24"/>
        <w:szCs w:val="24"/>
      </w:rPr>
      <w:fldChar w:fldCharType="separate"/>
    </w:r>
    <w:r>
      <w:rPr>
        <w:rStyle w:val="style41"/>
        <w:rFonts w:ascii="Arial" w:cs="Arial" w:hAnsi="Arial"/>
        <w:noProof/>
        <w:sz w:val="24"/>
        <w:szCs w:val="24"/>
      </w:rPr>
      <w:t>8</w:t>
    </w:r>
    <w:r>
      <w:rPr>
        <w:rStyle w:val="style41"/>
        <w:rFonts w:ascii="Arial" w:cs="Arial" w:hAnsi="Arial"/>
        <w:sz w:val="24"/>
        <w:szCs w:val="24"/>
      </w:rPr>
      <w:fldChar w:fldCharType="end"/>
    </w:r>
  </w:p>
  <w:p>
    <w:pPr>
      <w:pStyle w:val="style32"/>
      <w:ind w:right="360"/>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framePr w:wrap="around" w:hAnchor="margin" w:vAnchor="text" w:xAlign="right" w:y="1"/>
      <w:rPr>
        <w:rStyle w:val="style41"/>
      </w:rPr>
    </w:pPr>
    <w:r>
      <w:rPr>
        <w:rStyle w:val="style41"/>
      </w:rPr>
      <w:fldChar w:fldCharType="begin"/>
    </w:r>
    <w:r>
      <w:rPr>
        <w:rStyle w:val="style41"/>
      </w:rPr>
      <w:instrText xml:space="preserve">PAGE  </w:instrText>
    </w:r>
    <w:r>
      <w:rPr>
        <w:rStyle w:val="style41"/>
      </w:rPr>
      <w:fldChar w:fldCharType="separate"/>
    </w:r>
    <w:r>
      <w:rPr>
        <w:rStyle w:val="style41"/>
        <w:noProof/>
      </w:rPr>
      <w:t>6</w:t>
    </w:r>
    <w:r>
      <w:rPr>
        <w:rStyle w:val="style41"/>
      </w:rPr>
      <w:fldChar w:fldCharType="end"/>
    </w:r>
  </w:p>
  <w:p>
    <w:pPr>
      <w:pStyle w:val="style31"/>
      <w:ind w:right="36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738ACCE"/>
    <w:lvl w:ilvl="0" w:tplc="B488614A">
      <w:start w:val="1"/>
      <w:numFmt w:val="bullet"/>
      <w:lvlText w:val=""/>
      <w:lvlJc w:val="left"/>
      <w:pPr>
        <w:tabs>
          <w:tab w:val="left" w:leader="none" w:pos="864"/>
        </w:tabs>
        <w:ind w:left="864" w:hanging="432"/>
      </w:pPr>
      <w:rPr>
        <w:rFonts w:ascii="Symbol" w:hAnsi="Symbol" w:hint="default"/>
      </w:rPr>
    </w:lvl>
    <w:lvl w:ilvl="1" w:tplc="04090003" w:tentative="1">
      <w:start w:val="1"/>
      <w:numFmt w:val="bullet"/>
      <w:lvlText w:val="o"/>
      <w:lvlJc w:val="left"/>
      <w:pPr>
        <w:tabs>
          <w:tab w:val="left" w:leader="none" w:pos="1440"/>
        </w:tabs>
        <w:ind w:left="1440" w:hanging="360"/>
      </w:pPr>
      <w:rPr>
        <w:rFonts w:ascii="Courier New" w:cs="Courier New" w:hAnsi="Courier New" w:hint="default"/>
      </w:rPr>
    </w:lvl>
    <w:lvl w:ilvl="2" w:tplc="04090005" w:tentative="1">
      <w:start w:val="1"/>
      <w:numFmt w:val="bullet"/>
      <w:lvlText w:val=""/>
      <w:lvlJc w:val="left"/>
      <w:pPr>
        <w:tabs>
          <w:tab w:val="left" w:leader="none" w:pos="2160"/>
        </w:tabs>
        <w:ind w:left="2160" w:hanging="360"/>
      </w:pPr>
      <w:rPr>
        <w:rFonts w:ascii="Wingdings" w:hAnsi="Wingdings" w:hint="default"/>
      </w:rPr>
    </w:lvl>
    <w:lvl w:ilvl="3" w:tplc="04090001" w:tentative="1">
      <w:start w:val="1"/>
      <w:numFmt w:val="bullet"/>
      <w:lvlText w:val=""/>
      <w:lvlJc w:val="left"/>
      <w:pPr>
        <w:tabs>
          <w:tab w:val="left" w:leader="none" w:pos="2880"/>
        </w:tabs>
        <w:ind w:left="2880" w:hanging="360"/>
      </w:pPr>
      <w:rPr>
        <w:rFonts w:ascii="Symbol" w:hAnsi="Symbol" w:hint="default"/>
      </w:rPr>
    </w:lvl>
    <w:lvl w:ilvl="4" w:tplc="04090003" w:tentative="1">
      <w:start w:val="1"/>
      <w:numFmt w:val="bullet"/>
      <w:lvlText w:val="o"/>
      <w:lvlJc w:val="left"/>
      <w:pPr>
        <w:tabs>
          <w:tab w:val="left" w:leader="none" w:pos="3600"/>
        </w:tabs>
        <w:ind w:left="3600" w:hanging="360"/>
      </w:pPr>
      <w:rPr>
        <w:rFonts w:ascii="Courier New" w:cs="Courier New" w:hAnsi="Courier New" w:hint="default"/>
      </w:rPr>
    </w:lvl>
    <w:lvl w:ilvl="5" w:tplc="04090005" w:tentative="1">
      <w:start w:val="1"/>
      <w:numFmt w:val="bullet"/>
      <w:lvlText w:val=""/>
      <w:lvlJc w:val="left"/>
      <w:pPr>
        <w:tabs>
          <w:tab w:val="left" w:leader="none" w:pos="4320"/>
        </w:tabs>
        <w:ind w:left="4320" w:hanging="360"/>
      </w:pPr>
      <w:rPr>
        <w:rFonts w:ascii="Wingdings" w:hAnsi="Wingdings" w:hint="default"/>
      </w:rPr>
    </w:lvl>
    <w:lvl w:ilvl="6" w:tplc="04090001" w:tentative="1">
      <w:start w:val="1"/>
      <w:numFmt w:val="bullet"/>
      <w:lvlText w:val=""/>
      <w:lvlJc w:val="left"/>
      <w:pPr>
        <w:tabs>
          <w:tab w:val="left" w:leader="none" w:pos="5040"/>
        </w:tabs>
        <w:ind w:left="5040" w:hanging="360"/>
      </w:pPr>
      <w:rPr>
        <w:rFonts w:ascii="Symbol" w:hAnsi="Symbol" w:hint="default"/>
      </w:rPr>
    </w:lvl>
    <w:lvl w:ilvl="7" w:tplc="04090003" w:tentative="1">
      <w:start w:val="1"/>
      <w:numFmt w:val="bullet"/>
      <w:lvlText w:val="o"/>
      <w:lvlJc w:val="left"/>
      <w:pPr>
        <w:tabs>
          <w:tab w:val="left" w:leader="none" w:pos="5760"/>
        </w:tabs>
        <w:ind w:left="5760" w:hanging="360"/>
      </w:pPr>
      <w:rPr>
        <w:rFonts w:ascii="Courier New" w:cs="Courier New" w:hAnsi="Courier New" w:hint="default"/>
      </w:rPr>
    </w:lvl>
    <w:lvl w:ilvl="8" w:tplc="04090005" w:tentative="1">
      <w:start w:val="1"/>
      <w:numFmt w:val="bullet"/>
      <w:lvlText w:val=""/>
      <w:lvlJc w:val="left"/>
      <w:pPr>
        <w:tabs>
          <w:tab w:val="left" w:leader="none" w:pos="6480"/>
        </w:tabs>
        <w:ind w:left="6480" w:hanging="360"/>
      </w:pPr>
      <w:rPr>
        <w:rFonts w:ascii="Wingdings" w:hAnsi="Wingdings" w:hint="default"/>
      </w:rPr>
    </w:lvl>
  </w:abstractNum>
  <w:abstractNum w:abstractNumId="1">
    <w:nsid w:val="00000001"/>
    <w:multiLevelType w:val="hybridMultilevel"/>
    <w:tmpl w:val="B868DC52"/>
    <w:lvl w:ilvl="0" w:tplc="45625334">
      <w:start w:val="1"/>
      <w:numFmt w:val="upperRoman"/>
      <w:lvlText w:val="%1."/>
      <w:lvlJc w:val="left"/>
      <w:pPr>
        <w:tabs>
          <w:tab w:val="left" w:leader="none" w:pos="1080"/>
        </w:tabs>
        <w:ind w:left="1080" w:hanging="720"/>
      </w:pPr>
      <w:rPr>
        <w:rFonts w:hint="default"/>
      </w:rPr>
    </w:lvl>
    <w:lvl w:ilvl="1" w:tplc="0409000F">
      <w:start w:val="1"/>
      <w:numFmt w:val="decimal"/>
      <w:lvlText w:val="%2."/>
      <w:lvlJc w:val="left"/>
      <w:pPr>
        <w:tabs>
          <w:tab w:val="left" w:leader="none" w:pos="1440"/>
        </w:tabs>
        <w:ind w:left="1440" w:hanging="360"/>
      </w:pPr>
      <w:rPr>
        <w:rFonts w:hint="default"/>
      </w:r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
    <w:nsid w:val="00000002"/>
    <w:multiLevelType w:val="hybridMultilevel"/>
    <w:tmpl w:val="7304B998"/>
    <w:lvl w:ilvl="0" w:tplc="0C0A000F">
      <w:start w:val="1"/>
      <w:numFmt w:val="decimal"/>
      <w:lvlText w:val="%1."/>
      <w:lvlJc w:val="left"/>
      <w:pPr>
        <w:tabs>
          <w:tab w:val="left" w:leader="none" w:pos="720"/>
        </w:tabs>
        <w:ind w:left="720" w:hanging="360"/>
      </w:pPr>
    </w:lvl>
    <w:lvl w:ilvl="1" w:tplc="0C0A0019" w:tentative="1">
      <w:start w:val="1"/>
      <w:numFmt w:val="lowerLetter"/>
      <w:lvlText w:val="%2."/>
      <w:lvlJc w:val="left"/>
      <w:pPr>
        <w:tabs>
          <w:tab w:val="left" w:leader="none" w:pos="1440"/>
        </w:tabs>
        <w:ind w:left="1440" w:hanging="360"/>
      </w:pPr>
    </w:lvl>
    <w:lvl w:ilvl="2" w:tplc="0C0A001B" w:tentative="1">
      <w:start w:val="1"/>
      <w:numFmt w:val="lowerRoman"/>
      <w:lvlText w:val="%3."/>
      <w:lvlJc w:val="right"/>
      <w:pPr>
        <w:tabs>
          <w:tab w:val="left" w:leader="none" w:pos="2160"/>
        </w:tabs>
        <w:ind w:left="2160" w:hanging="180"/>
      </w:pPr>
    </w:lvl>
    <w:lvl w:ilvl="3" w:tplc="0C0A000F" w:tentative="1">
      <w:start w:val="1"/>
      <w:numFmt w:val="decimal"/>
      <w:lvlText w:val="%4."/>
      <w:lvlJc w:val="left"/>
      <w:pPr>
        <w:tabs>
          <w:tab w:val="left" w:leader="none" w:pos="2880"/>
        </w:tabs>
        <w:ind w:left="2880" w:hanging="360"/>
      </w:pPr>
    </w:lvl>
    <w:lvl w:ilvl="4" w:tplc="0C0A0019" w:tentative="1">
      <w:start w:val="1"/>
      <w:numFmt w:val="lowerLetter"/>
      <w:lvlText w:val="%5."/>
      <w:lvlJc w:val="left"/>
      <w:pPr>
        <w:tabs>
          <w:tab w:val="left" w:leader="none" w:pos="3600"/>
        </w:tabs>
        <w:ind w:left="3600" w:hanging="360"/>
      </w:pPr>
    </w:lvl>
    <w:lvl w:ilvl="5" w:tplc="0C0A001B" w:tentative="1">
      <w:start w:val="1"/>
      <w:numFmt w:val="lowerRoman"/>
      <w:lvlText w:val="%6."/>
      <w:lvlJc w:val="right"/>
      <w:pPr>
        <w:tabs>
          <w:tab w:val="left" w:leader="none" w:pos="4320"/>
        </w:tabs>
        <w:ind w:left="4320" w:hanging="180"/>
      </w:pPr>
    </w:lvl>
    <w:lvl w:ilvl="6" w:tplc="0C0A000F" w:tentative="1">
      <w:start w:val="1"/>
      <w:numFmt w:val="decimal"/>
      <w:lvlText w:val="%7."/>
      <w:lvlJc w:val="left"/>
      <w:pPr>
        <w:tabs>
          <w:tab w:val="left" w:leader="none" w:pos="5040"/>
        </w:tabs>
        <w:ind w:left="5040" w:hanging="360"/>
      </w:pPr>
    </w:lvl>
    <w:lvl w:ilvl="7" w:tplc="0C0A0019" w:tentative="1">
      <w:start w:val="1"/>
      <w:numFmt w:val="lowerLetter"/>
      <w:lvlText w:val="%8."/>
      <w:lvlJc w:val="left"/>
      <w:pPr>
        <w:tabs>
          <w:tab w:val="left" w:leader="none" w:pos="5760"/>
        </w:tabs>
        <w:ind w:left="5760" w:hanging="360"/>
      </w:pPr>
    </w:lvl>
    <w:lvl w:ilvl="8" w:tplc="0C0A001B" w:tentative="1">
      <w:start w:val="1"/>
      <w:numFmt w:val="lowerRoman"/>
      <w:lvlText w:val="%9."/>
      <w:lvlJc w:val="right"/>
      <w:pPr>
        <w:tabs>
          <w:tab w:val="left" w:leader="none" w:pos="6480"/>
        </w:tabs>
        <w:ind w:left="6480" w:hanging="180"/>
      </w:pPr>
    </w:lvl>
  </w:abstractNum>
  <w:abstractNum w:abstractNumId="3">
    <w:nsid w:val="00000003"/>
    <w:multiLevelType w:val="hybridMultilevel"/>
    <w:tmpl w:val="4FD07334"/>
    <w:lvl w:ilvl="0" w:tplc="EFF0549E">
      <w:start w:val="3"/>
      <w:numFmt w:val="bullet"/>
      <w:lvlText w:val="-"/>
      <w:lvlJc w:val="left"/>
      <w:pPr>
        <w:tabs>
          <w:tab w:val="left" w:leader="none" w:pos="227"/>
        </w:tabs>
        <w:ind w:left="227" w:hanging="227"/>
      </w:pPr>
      <w:rPr>
        <w:rFonts w:ascii="Times New Roman" w:cs="Times New Roman" w:eastAsia="Times New Roman" w:hAnsi="Times New Roman" w:hint="default"/>
      </w:rPr>
    </w:lvl>
    <w:lvl w:ilvl="1" w:tplc="0C0A0003" w:tentative="1">
      <w:start w:val="1"/>
      <w:numFmt w:val="bullet"/>
      <w:lvlText w:val="o"/>
      <w:lvlJc w:val="left"/>
      <w:pPr>
        <w:tabs>
          <w:tab w:val="left" w:leader="none" w:pos="1440"/>
        </w:tabs>
        <w:ind w:left="1440" w:hanging="360"/>
      </w:pPr>
      <w:rPr>
        <w:rFonts w:ascii="Courier New" w:cs="Courier New" w:hAnsi="Courier New"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4">
    <w:nsid w:val="00000004"/>
    <w:multiLevelType w:val="hybridMultilevel"/>
    <w:tmpl w:val="037C21A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cs="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cs="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cs="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00000005"/>
    <w:multiLevelType w:val="hybridMultilevel"/>
    <w:tmpl w:val="CEF8A2A0"/>
    <w:lvl w:ilvl="0" w:tplc="B488614A">
      <w:start w:val="1"/>
      <w:numFmt w:val="bullet"/>
      <w:lvlText w:val=""/>
      <w:lvlJc w:val="left"/>
      <w:pPr>
        <w:tabs>
          <w:tab w:val="left" w:leader="none" w:pos="864"/>
        </w:tabs>
        <w:ind w:left="864" w:hanging="432"/>
      </w:pPr>
      <w:rPr>
        <w:rFonts w:ascii="Symbol" w:hAnsi="Symbol" w:hint="default"/>
      </w:rPr>
    </w:lvl>
    <w:lvl w:ilvl="1" w:tplc="04090003">
      <w:start w:val="1"/>
      <w:numFmt w:val="bullet"/>
      <w:lvlText w:val="o"/>
      <w:lvlJc w:val="left"/>
      <w:pPr>
        <w:tabs>
          <w:tab w:val="left" w:leader="none" w:pos="1440"/>
        </w:tabs>
        <w:ind w:left="1440" w:hanging="360"/>
      </w:pPr>
      <w:rPr>
        <w:rFonts w:ascii="Courier New" w:cs="Courier New" w:hAnsi="Courier New" w:hint="default"/>
      </w:rPr>
    </w:lvl>
    <w:lvl w:ilvl="2" w:tplc="04090005" w:tentative="1">
      <w:start w:val="1"/>
      <w:numFmt w:val="bullet"/>
      <w:lvlText w:val=""/>
      <w:lvlJc w:val="left"/>
      <w:pPr>
        <w:tabs>
          <w:tab w:val="left" w:leader="none" w:pos="2160"/>
        </w:tabs>
        <w:ind w:left="2160" w:hanging="360"/>
      </w:pPr>
      <w:rPr>
        <w:rFonts w:ascii="Wingdings" w:hAnsi="Wingdings" w:hint="default"/>
      </w:rPr>
    </w:lvl>
    <w:lvl w:ilvl="3" w:tplc="04090001" w:tentative="1">
      <w:start w:val="1"/>
      <w:numFmt w:val="bullet"/>
      <w:lvlText w:val=""/>
      <w:lvlJc w:val="left"/>
      <w:pPr>
        <w:tabs>
          <w:tab w:val="left" w:leader="none" w:pos="2880"/>
        </w:tabs>
        <w:ind w:left="2880" w:hanging="360"/>
      </w:pPr>
      <w:rPr>
        <w:rFonts w:ascii="Symbol" w:hAnsi="Symbol" w:hint="default"/>
      </w:rPr>
    </w:lvl>
    <w:lvl w:ilvl="4" w:tplc="04090003" w:tentative="1">
      <w:start w:val="1"/>
      <w:numFmt w:val="bullet"/>
      <w:lvlText w:val="o"/>
      <w:lvlJc w:val="left"/>
      <w:pPr>
        <w:tabs>
          <w:tab w:val="left" w:leader="none" w:pos="3600"/>
        </w:tabs>
        <w:ind w:left="3600" w:hanging="360"/>
      </w:pPr>
      <w:rPr>
        <w:rFonts w:ascii="Courier New" w:cs="Courier New" w:hAnsi="Courier New" w:hint="default"/>
      </w:rPr>
    </w:lvl>
    <w:lvl w:ilvl="5" w:tplc="04090005" w:tentative="1">
      <w:start w:val="1"/>
      <w:numFmt w:val="bullet"/>
      <w:lvlText w:val=""/>
      <w:lvlJc w:val="left"/>
      <w:pPr>
        <w:tabs>
          <w:tab w:val="left" w:leader="none" w:pos="4320"/>
        </w:tabs>
        <w:ind w:left="4320" w:hanging="360"/>
      </w:pPr>
      <w:rPr>
        <w:rFonts w:ascii="Wingdings" w:hAnsi="Wingdings" w:hint="default"/>
      </w:rPr>
    </w:lvl>
    <w:lvl w:ilvl="6" w:tplc="04090001" w:tentative="1">
      <w:start w:val="1"/>
      <w:numFmt w:val="bullet"/>
      <w:lvlText w:val=""/>
      <w:lvlJc w:val="left"/>
      <w:pPr>
        <w:tabs>
          <w:tab w:val="left" w:leader="none" w:pos="5040"/>
        </w:tabs>
        <w:ind w:left="5040" w:hanging="360"/>
      </w:pPr>
      <w:rPr>
        <w:rFonts w:ascii="Symbol" w:hAnsi="Symbol" w:hint="default"/>
      </w:rPr>
    </w:lvl>
    <w:lvl w:ilvl="7" w:tplc="04090003" w:tentative="1">
      <w:start w:val="1"/>
      <w:numFmt w:val="bullet"/>
      <w:lvlText w:val="o"/>
      <w:lvlJc w:val="left"/>
      <w:pPr>
        <w:tabs>
          <w:tab w:val="left" w:leader="none" w:pos="5760"/>
        </w:tabs>
        <w:ind w:left="5760" w:hanging="360"/>
      </w:pPr>
      <w:rPr>
        <w:rFonts w:ascii="Courier New" w:cs="Courier New" w:hAnsi="Courier New" w:hint="default"/>
      </w:rPr>
    </w:lvl>
    <w:lvl w:ilvl="8" w:tplc="04090005" w:tentative="1">
      <w:start w:val="1"/>
      <w:numFmt w:val="bullet"/>
      <w:lvlText w:val=""/>
      <w:lvlJc w:val="left"/>
      <w:pPr>
        <w:tabs>
          <w:tab w:val="left" w:leader="none" w:pos="6480"/>
        </w:tabs>
        <w:ind w:left="6480" w:hanging="360"/>
      </w:pPr>
      <w:rPr>
        <w:rFonts w:ascii="Wingdings" w:hAnsi="Wingdings" w:hint="default"/>
      </w:rPr>
    </w:lvl>
  </w:abstractNum>
  <w:abstractNum w:abstractNumId="6">
    <w:nsid w:val="00000006"/>
    <w:multiLevelType w:val="hybridMultilevel"/>
    <w:tmpl w:val="2D4ADF42"/>
    <w:lvl w:ilvl="0" w:tplc="BDD2D2F0">
      <w:start w:val="1"/>
      <w:numFmt w:val="bullet"/>
      <w:lvlText w:val=""/>
      <w:lvlJc w:val="left"/>
      <w:pPr>
        <w:tabs>
          <w:tab w:val="left" w:leader="none" w:pos="964"/>
        </w:tabs>
        <w:ind w:left="964" w:hanging="397"/>
      </w:pPr>
      <w:rPr>
        <w:rFonts w:ascii="Symbol" w:hAnsi="Symbol" w:hint="default"/>
      </w:rPr>
    </w:lvl>
    <w:lvl w:ilvl="1" w:tplc="0C0A0003" w:tentative="1">
      <w:start w:val="1"/>
      <w:numFmt w:val="bullet"/>
      <w:lvlText w:val="o"/>
      <w:lvlJc w:val="left"/>
      <w:pPr>
        <w:tabs>
          <w:tab w:val="left" w:leader="none" w:pos="1440"/>
        </w:tabs>
        <w:ind w:left="1440" w:hanging="360"/>
      </w:pPr>
      <w:rPr>
        <w:rFonts w:ascii="Courier New" w:cs="Courier New" w:hAnsi="Courier New"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7">
    <w:nsid w:val="00000007"/>
    <w:multiLevelType w:val="hybridMultilevel"/>
    <w:tmpl w:val="2B7ED7F8"/>
    <w:lvl w:ilvl="0" w:tplc="6442B452">
      <w:start w:val="3"/>
      <w:numFmt w:val="upperRoman"/>
      <w:lvlText w:val="%1."/>
      <w:lvlJc w:val="left"/>
      <w:pPr>
        <w:tabs>
          <w:tab w:val="left" w:leader="none" w:pos="1080"/>
        </w:tabs>
        <w:ind w:left="1080" w:hanging="720"/>
      </w:pPr>
      <w:rPr>
        <w:rFonts w:hint="default"/>
        <w:b/>
      </w:rPr>
    </w:lvl>
    <w:lvl w:ilvl="1" w:tplc="0C0A0019" w:tentative="1">
      <w:start w:val="1"/>
      <w:numFmt w:val="lowerLetter"/>
      <w:lvlText w:val="%2."/>
      <w:lvlJc w:val="left"/>
      <w:pPr>
        <w:tabs>
          <w:tab w:val="left" w:leader="none" w:pos="1440"/>
        </w:tabs>
        <w:ind w:left="1440" w:hanging="360"/>
      </w:pPr>
    </w:lvl>
    <w:lvl w:ilvl="2" w:tplc="0C0A001B" w:tentative="1">
      <w:start w:val="1"/>
      <w:numFmt w:val="lowerRoman"/>
      <w:lvlText w:val="%3."/>
      <w:lvlJc w:val="right"/>
      <w:pPr>
        <w:tabs>
          <w:tab w:val="left" w:leader="none" w:pos="2160"/>
        </w:tabs>
        <w:ind w:left="2160" w:hanging="180"/>
      </w:pPr>
    </w:lvl>
    <w:lvl w:ilvl="3" w:tplc="0C0A000F" w:tentative="1">
      <w:start w:val="1"/>
      <w:numFmt w:val="decimal"/>
      <w:lvlText w:val="%4."/>
      <w:lvlJc w:val="left"/>
      <w:pPr>
        <w:tabs>
          <w:tab w:val="left" w:leader="none" w:pos="2880"/>
        </w:tabs>
        <w:ind w:left="2880" w:hanging="360"/>
      </w:pPr>
    </w:lvl>
    <w:lvl w:ilvl="4" w:tplc="0C0A0019" w:tentative="1">
      <w:start w:val="1"/>
      <w:numFmt w:val="lowerLetter"/>
      <w:lvlText w:val="%5."/>
      <w:lvlJc w:val="left"/>
      <w:pPr>
        <w:tabs>
          <w:tab w:val="left" w:leader="none" w:pos="3600"/>
        </w:tabs>
        <w:ind w:left="3600" w:hanging="360"/>
      </w:pPr>
    </w:lvl>
    <w:lvl w:ilvl="5" w:tplc="0C0A001B" w:tentative="1">
      <w:start w:val="1"/>
      <w:numFmt w:val="lowerRoman"/>
      <w:lvlText w:val="%6."/>
      <w:lvlJc w:val="right"/>
      <w:pPr>
        <w:tabs>
          <w:tab w:val="left" w:leader="none" w:pos="4320"/>
        </w:tabs>
        <w:ind w:left="4320" w:hanging="180"/>
      </w:pPr>
    </w:lvl>
    <w:lvl w:ilvl="6" w:tplc="0C0A000F" w:tentative="1">
      <w:start w:val="1"/>
      <w:numFmt w:val="decimal"/>
      <w:lvlText w:val="%7."/>
      <w:lvlJc w:val="left"/>
      <w:pPr>
        <w:tabs>
          <w:tab w:val="left" w:leader="none" w:pos="5040"/>
        </w:tabs>
        <w:ind w:left="5040" w:hanging="360"/>
      </w:pPr>
    </w:lvl>
    <w:lvl w:ilvl="7" w:tplc="0C0A0019" w:tentative="1">
      <w:start w:val="1"/>
      <w:numFmt w:val="lowerLetter"/>
      <w:lvlText w:val="%8."/>
      <w:lvlJc w:val="left"/>
      <w:pPr>
        <w:tabs>
          <w:tab w:val="left" w:leader="none" w:pos="5760"/>
        </w:tabs>
        <w:ind w:left="5760" w:hanging="360"/>
      </w:pPr>
    </w:lvl>
    <w:lvl w:ilvl="8" w:tplc="0C0A001B" w:tentative="1">
      <w:start w:val="1"/>
      <w:numFmt w:val="lowerRoman"/>
      <w:lvlText w:val="%9."/>
      <w:lvlJc w:val="right"/>
      <w:pPr>
        <w:tabs>
          <w:tab w:val="left" w:leader="none" w:pos="6480"/>
        </w:tabs>
        <w:ind w:left="6480" w:hanging="180"/>
      </w:pPr>
    </w:lvl>
  </w:abstractNum>
  <w:abstractNum w:abstractNumId="8">
    <w:nsid w:val="00000008"/>
    <w:multiLevelType w:val="hybridMultilevel"/>
    <w:tmpl w:val="C714E7E2"/>
    <w:lvl w:ilvl="0" w:tplc="D188D698">
      <w:start w:val="1"/>
      <w:numFmt w:val="bullet"/>
      <w:lvlText w:val=""/>
      <w:lvlJc w:val="left"/>
      <w:pPr>
        <w:tabs>
          <w:tab w:val="left" w:leader="none" w:pos="397"/>
        </w:tabs>
        <w:ind w:left="397" w:hanging="397"/>
      </w:pPr>
      <w:rPr>
        <w:rFonts w:ascii="Symbol" w:hAnsi="Symbol" w:hint="default"/>
      </w:rPr>
    </w:lvl>
    <w:lvl w:ilvl="1" w:tplc="0C0A0003">
      <w:start w:val="1"/>
      <w:numFmt w:val="bullet"/>
      <w:lvlText w:val="o"/>
      <w:lvlJc w:val="left"/>
      <w:pPr>
        <w:tabs>
          <w:tab w:val="left" w:leader="none" w:pos="644"/>
        </w:tabs>
        <w:ind w:left="644" w:hanging="360"/>
      </w:pPr>
      <w:rPr>
        <w:rFonts w:ascii="Courier New" w:cs="Courier New" w:hAnsi="Courier New"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9">
    <w:nsid w:val="00000009"/>
    <w:multiLevelType w:val="hybridMultilevel"/>
    <w:tmpl w:val="7304B998"/>
    <w:lvl w:ilvl="0" w:tplc="0C0A000F">
      <w:start w:val="1"/>
      <w:numFmt w:val="decimal"/>
      <w:lvlText w:val="%1."/>
      <w:lvlJc w:val="left"/>
      <w:pPr>
        <w:tabs>
          <w:tab w:val="left" w:leader="none" w:pos="360"/>
        </w:tabs>
        <w:ind w:left="360" w:hanging="360"/>
      </w:pPr>
    </w:lvl>
    <w:lvl w:ilvl="1" w:tplc="0C0A0019" w:tentative="1">
      <w:start w:val="1"/>
      <w:numFmt w:val="lowerLetter"/>
      <w:lvlText w:val="%2."/>
      <w:lvlJc w:val="left"/>
      <w:pPr>
        <w:tabs>
          <w:tab w:val="left" w:leader="none" w:pos="1080"/>
        </w:tabs>
        <w:ind w:left="1080" w:hanging="360"/>
      </w:pPr>
    </w:lvl>
    <w:lvl w:ilvl="2" w:tplc="0C0A001B" w:tentative="1">
      <w:start w:val="1"/>
      <w:numFmt w:val="lowerRoman"/>
      <w:lvlText w:val="%3."/>
      <w:lvlJc w:val="right"/>
      <w:pPr>
        <w:tabs>
          <w:tab w:val="left" w:leader="none" w:pos="1800"/>
        </w:tabs>
        <w:ind w:left="1800" w:hanging="180"/>
      </w:pPr>
    </w:lvl>
    <w:lvl w:ilvl="3" w:tplc="0C0A000F" w:tentative="1">
      <w:start w:val="1"/>
      <w:numFmt w:val="decimal"/>
      <w:lvlText w:val="%4."/>
      <w:lvlJc w:val="left"/>
      <w:pPr>
        <w:tabs>
          <w:tab w:val="left" w:leader="none" w:pos="2520"/>
        </w:tabs>
        <w:ind w:left="2520" w:hanging="360"/>
      </w:pPr>
    </w:lvl>
    <w:lvl w:ilvl="4" w:tplc="0C0A0019" w:tentative="1">
      <w:start w:val="1"/>
      <w:numFmt w:val="lowerLetter"/>
      <w:lvlText w:val="%5."/>
      <w:lvlJc w:val="left"/>
      <w:pPr>
        <w:tabs>
          <w:tab w:val="left" w:leader="none" w:pos="3240"/>
        </w:tabs>
        <w:ind w:left="3240" w:hanging="360"/>
      </w:pPr>
    </w:lvl>
    <w:lvl w:ilvl="5" w:tplc="0C0A001B" w:tentative="1">
      <w:start w:val="1"/>
      <w:numFmt w:val="lowerRoman"/>
      <w:lvlText w:val="%6."/>
      <w:lvlJc w:val="right"/>
      <w:pPr>
        <w:tabs>
          <w:tab w:val="left" w:leader="none" w:pos="3960"/>
        </w:tabs>
        <w:ind w:left="3960" w:hanging="180"/>
      </w:pPr>
    </w:lvl>
    <w:lvl w:ilvl="6" w:tplc="0C0A000F" w:tentative="1">
      <w:start w:val="1"/>
      <w:numFmt w:val="decimal"/>
      <w:lvlText w:val="%7."/>
      <w:lvlJc w:val="left"/>
      <w:pPr>
        <w:tabs>
          <w:tab w:val="left" w:leader="none" w:pos="4680"/>
        </w:tabs>
        <w:ind w:left="4680" w:hanging="360"/>
      </w:pPr>
    </w:lvl>
    <w:lvl w:ilvl="7" w:tplc="0C0A0019" w:tentative="1">
      <w:start w:val="1"/>
      <w:numFmt w:val="lowerLetter"/>
      <w:lvlText w:val="%8."/>
      <w:lvlJc w:val="left"/>
      <w:pPr>
        <w:tabs>
          <w:tab w:val="left" w:leader="none" w:pos="5400"/>
        </w:tabs>
        <w:ind w:left="5400" w:hanging="360"/>
      </w:pPr>
    </w:lvl>
    <w:lvl w:ilvl="8" w:tplc="0C0A001B" w:tentative="1">
      <w:start w:val="1"/>
      <w:numFmt w:val="lowerRoman"/>
      <w:lvlText w:val="%9."/>
      <w:lvlJc w:val="right"/>
      <w:pPr>
        <w:tabs>
          <w:tab w:val="left" w:leader="none" w:pos="6120"/>
        </w:tabs>
        <w:ind w:left="6120" w:hanging="180"/>
      </w:pPr>
    </w:lvl>
  </w:abstractNum>
  <w:abstractNum w:abstractNumId="10">
    <w:nsid w:val="0000000A"/>
    <w:multiLevelType w:val="hybridMultilevel"/>
    <w:tmpl w:val="DF7E7432"/>
    <w:lvl w:ilvl="0" w:tplc="795E7A18">
      <w:start w:val="1"/>
      <w:numFmt w:val="bullet"/>
      <w:lvlText w:val="-"/>
      <w:lvlJc w:val="left"/>
      <w:pPr>
        <w:ind w:left="360" w:hanging="360"/>
      </w:pPr>
      <w:rPr>
        <w:rFonts w:ascii="Courier New" w:cs="Times New Roman" w:hAnsi="Courier New" w:hint="default"/>
      </w:rPr>
    </w:lvl>
    <w:lvl w:ilvl="1" w:tplc="0C0A0003" w:tentative="1">
      <w:start w:val="1"/>
      <w:numFmt w:val="bullet"/>
      <w:lvlText w:val="o"/>
      <w:lvlJc w:val="left"/>
      <w:pPr>
        <w:ind w:left="1080" w:hanging="360"/>
      </w:pPr>
      <w:rPr>
        <w:rFonts w:ascii="Courier New" w:cs="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cs="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cs="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nsid w:val="0000000B"/>
    <w:multiLevelType w:val="hybridMultilevel"/>
    <w:tmpl w:val="F1586162"/>
    <w:lvl w:ilvl="0" w:tplc="0C0A0001">
      <w:start w:val="1"/>
      <w:numFmt w:val="bullet"/>
      <w:lvlText w:val=""/>
      <w:lvlJc w:val="left"/>
      <w:pPr>
        <w:tabs>
          <w:tab w:val="left" w:leader="none" w:pos="720"/>
        </w:tabs>
        <w:ind w:left="720" w:hanging="360"/>
      </w:pPr>
      <w:rPr>
        <w:rFonts w:ascii="Symbol" w:hAnsi="Symbol" w:hint="default"/>
      </w:rPr>
    </w:lvl>
    <w:lvl w:ilvl="1" w:tplc="581A6572">
      <w:start w:val="1"/>
      <w:numFmt w:val="bullet"/>
      <w:lvlText w:val=""/>
      <w:lvlJc w:val="left"/>
      <w:pPr>
        <w:tabs>
          <w:tab w:val="left" w:leader="none" w:pos="1420"/>
        </w:tabs>
        <w:ind w:left="1420" w:hanging="340"/>
      </w:pPr>
      <w:rPr>
        <w:rFonts w:ascii="Symbol" w:hAnsi="Symbol"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12">
    <w:nsid w:val="0000000C"/>
    <w:multiLevelType w:val="hybridMultilevel"/>
    <w:tmpl w:val="72386BCE"/>
    <w:lvl w:ilvl="0" w:tplc="EFF0549E">
      <w:start w:val="3"/>
      <w:numFmt w:val="bullet"/>
      <w:lvlText w:val="-"/>
      <w:lvlJc w:val="left"/>
      <w:pPr>
        <w:tabs>
          <w:tab w:val="left" w:leader="none" w:pos="227"/>
        </w:tabs>
        <w:ind w:left="227" w:hanging="227"/>
      </w:pPr>
      <w:rPr>
        <w:rFonts w:ascii="Times New Roman" w:cs="Times New Roman" w:eastAsia="Times New Roman" w:hAnsi="Times New Roman" w:hint="default"/>
      </w:rPr>
    </w:lvl>
    <w:lvl w:ilvl="1" w:tplc="0C0A0003">
      <w:start w:val="1"/>
      <w:numFmt w:val="bullet"/>
      <w:lvlText w:val="o"/>
      <w:lvlJc w:val="left"/>
      <w:pPr>
        <w:tabs>
          <w:tab w:val="left" w:leader="none" w:pos="1440"/>
        </w:tabs>
        <w:ind w:left="1440" w:hanging="360"/>
      </w:pPr>
      <w:rPr>
        <w:rFonts w:ascii="Courier New" w:cs="Courier New" w:hAnsi="Courier New"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13">
    <w:nsid w:val="0000000D"/>
    <w:multiLevelType w:val="hybridMultilevel"/>
    <w:tmpl w:val="CF242852"/>
    <w:lvl w:ilvl="0" w:tplc="795E7A18">
      <w:start w:val="1"/>
      <w:numFmt w:val="bullet"/>
      <w:lvlText w:val="-"/>
      <w:lvlJc w:val="left"/>
      <w:pPr>
        <w:ind w:left="360" w:hanging="360"/>
      </w:pPr>
      <w:rPr>
        <w:rFonts w:ascii="Courier New" w:cs="Times New Roman" w:hAnsi="Courier New" w:hint="default"/>
      </w:rPr>
    </w:lvl>
    <w:lvl w:ilvl="1" w:tplc="0C0A0003" w:tentative="1">
      <w:start w:val="1"/>
      <w:numFmt w:val="bullet"/>
      <w:lvlText w:val="o"/>
      <w:lvlJc w:val="left"/>
      <w:pPr>
        <w:ind w:left="1080" w:hanging="360"/>
      </w:pPr>
      <w:rPr>
        <w:rFonts w:ascii="Courier New" w:cs="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cs="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cs="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0000000E"/>
    <w:multiLevelType w:val="hybridMultilevel"/>
    <w:tmpl w:val="E51E766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cs="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cs="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cs="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nsid w:val="0000000F"/>
    <w:multiLevelType w:val="hybridMultilevel"/>
    <w:tmpl w:val="94AE5076"/>
    <w:lvl w:ilvl="0" w:tplc="0C0A000F">
      <w:start w:val="1"/>
      <w:numFmt w:val="decimal"/>
      <w:lvlText w:val="%1."/>
      <w:lvlJc w:val="left"/>
      <w:pPr>
        <w:tabs>
          <w:tab w:val="left" w:leader="none" w:pos="1440"/>
        </w:tabs>
        <w:ind w:left="1440" w:hanging="360"/>
      </w:pPr>
    </w:lvl>
    <w:lvl w:ilvl="1" w:tplc="0C0A0019" w:tentative="1">
      <w:start w:val="1"/>
      <w:numFmt w:val="lowerLetter"/>
      <w:lvlText w:val="%2."/>
      <w:lvlJc w:val="left"/>
      <w:pPr>
        <w:tabs>
          <w:tab w:val="left" w:leader="none" w:pos="2160"/>
        </w:tabs>
        <w:ind w:left="2160" w:hanging="360"/>
      </w:pPr>
    </w:lvl>
    <w:lvl w:ilvl="2" w:tplc="0C0A001B" w:tentative="1">
      <w:start w:val="1"/>
      <w:numFmt w:val="lowerRoman"/>
      <w:lvlText w:val="%3."/>
      <w:lvlJc w:val="right"/>
      <w:pPr>
        <w:tabs>
          <w:tab w:val="left" w:leader="none" w:pos="2880"/>
        </w:tabs>
        <w:ind w:left="2880" w:hanging="180"/>
      </w:pPr>
    </w:lvl>
    <w:lvl w:ilvl="3" w:tplc="0C0A000F" w:tentative="1">
      <w:start w:val="1"/>
      <w:numFmt w:val="decimal"/>
      <w:lvlText w:val="%4."/>
      <w:lvlJc w:val="left"/>
      <w:pPr>
        <w:tabs>
          <w:tab w:val="left" w:leader="none" w:pos="3600"/>
        </w:tabs>
        <w:ind w:left="3600" w:hanging="360"/>
      </w:pPr>
    </w:lvl>
    <w:lvl w:ilvl="4" w:tplc="0C0A0019" w:tentative="1">
      <w:start w:val="1"/>
      <w:numFmt w:val="lowerLetter"/>
      <w:lvlText w:val="%5."/>
      <w:lvlJc w:val="left"/>
      <w:pPr>
        <w:tabs>
          <w:tab w:val="left" w:leader="none" w:pos="4320"/>
        </w:tabs>
        <w:ind w:left="4320" w:hanging="360"/>
      </w:pPr>
    </w:lvl>
    <w:lvl w:ilvl="5" w:tplc="0C0A001B" w:tentative="1">
      <w:start w:val="1"/>
      <w:numFmt w:val="lowerRoman"/>
      <w:lvlText w:val="%6."/>
      <w:lvlJc w:val="right"/>
      <w:pPr>
        <w:tabs>
          <w:tab w:val="left" w:leader="none" w:pos="5040"/>
        </w:tabs>
        <w:ind w:left="5040" w:hanging="180"/>
      </w:pPr>
    </w:lvl>
    <w:lvl w:ilvl="6" w:tplc="0C0A000F" w:tentative="1">
      <w:start w:val="1"/>
      <w:numFmt w:val="decimal"/>
      <w:lvlText w:val="%7."/>
      <w:lvlJc w:val="left"/>
      <w:pPr>
        <w:tabs>
          <w:tab w:val="left" w:leader="none" w:pos="5760"/>
        </w:tabs>
        <w:ind w:left="5760" w:hanging="360"/>
      </w:pPr>
    </w:lvl>
    <w:lvl w:ilvl="7" w:tplc="0C0A0019" w:tentative="1">
      <w:start w:val="1"/>
      <w:numFmt w:val="lowerLetter"/>
      <w:lvlText w:val="%8."/>
      <w:lvlJc w:val="left"/>
      <w:pPr>
        <w:tabs>
          <w:tab w:val="left" w:leader="none" w:pos="6480"/>
        </w:tabs>
        <w:ind w:left="6480" w:hanging="360"/>
      </w:pPr>
    </w:lvl>
    <w:lvl w:ilvl="8" w:tplc="0C0A001B" w:tentative="1">
      <w:start w:val="1"/>
      <w:numFmt w:val="lowerRoman"/>
      <w:lvlText w:val="%9."/>
      <w:lvlJc w:val="right"/>
      <w:pPr>
        <w:tabs>
          <w:tab w:val="left" w:leader="none" w:pos="7200"/>
        </w:tabs>
        <w:ind w:left="7200" w:hanging="180"/>
      </w:pPr>
    </w:lvl>
  </w:abstractNum>
  <w:abstractNum w:abstractNumId="16">
    <w:nsid w:val="00000010"/>
    <w:multiLevelType w:val="hybridMultilevel"/>
    <w:tmpl w:val="E5BE2802"/>
    <w:lvl w:ilvl="0" w:tplc="EFF0549E">
      <w:start w:val="3"/>
      <w:numFmt w:val="bullet"/>
      <w:lvlText w:val="-"/>
      <w:lvlJc w:val="left"/>
      <w:pPr>
        <w:tabs>
          <w:tab w:val="left" w:leader="none" w:pos="227"/>
        </w:tabs>
        <w:ind w:left="227" w:hanging="227"/>
      </w:pPr>
      <w:rPr>
        <w:rFonts w:ascii="Times New Roman" w:cs="Times New Roman" w:eastAsia="Times New Roman" w:hAnsi="Times New Roman" w:hint="default"/>
      </w:rPr>
    </w:lvl>
    <w:lvl w:ilvl="1" w:tplc="C65C733E">
      <w:start w:val="6"/>
      <w:numFmt w:val="upperRoman"/>
      <w:lvlText w:val="%2."/>
      <w:lvlJc w:val="left"/>
      <w:pPr>
        <w:tabs>
          <w:tab w:val="left" w:leader="none" w:pos="1440"/>
        </w:tabs>
        <w:ind w:left="1440" w:hanging="720"/>
      </w:pPr>
      <w:rPr>
        <w:rFonts w:hint="default"/>
      </w:rPr>
    </w:lvl>
    <w:lvl w:ilvl="2" w:tplc="0C0A0001">
      <w:start w:val="1"/>
      <w:numFmt w:val="bullet"/>
      <w:lvlText w:val=""/>
      <w:lvlJc w:val="left"/>
      <w:pPr>
        <w:tabs>
          <w:tab w:val="left" w:leader="none" w:pos="1980"/>
        </w:tabs>
        <w:ind w:left="1980" w:hanging="360"/>
      </w:pPr>
      <w:rPr>
        <w:rFonts w:ascii="Symbol" w:hAnsi="Symbol" w:hint="default"/>
      </w:rPr>
    </w:lvl>
    <w:lvl w:ilvl="3" w:tplc="0C0A000F" w:tentative="1">
      <w:start w:val="1"/>
      <w:numFmt w:val="decimal"/>
      <w:lvlText w:val="%4."/>
      <w:lvlJc w:val="left"/>
      <w:pPr>
        <w:tabs>
          <w:tab w:val="left" w:leader="none" w:pos="2520"/>
        </w:tabs>
        <w:ind w:left="2520" w:hanging="360"/>
      </w:pPr>
    </w:lvl>
    <w:lvl w:ilvl="4" w:tplc="0C0A0019" w:tentative="1">
      <w:start w:val="1"/>
      <w:numFmt w:val="lowerLetter"/>
      <w:lvlText w:val="%5."/>
      <w:lvlJc w:val="left"/>
      <w:pPr>
        <w:tabs>
          <w:tab w:val="left" w:leader="none" w:pos="3240"/>
        </w:tabs>
        <w:ind w:left="3240" w:hanging="360"/>
      </w:pPr>
    </w:lvl>
    <w:lvl w:ilvl="5" w:tplc="0C0A001B" w:tentative="1">
      <w:start w:val="1"/>
      <w:numFmt w:val="lowerRoman"/>
      <w:lvlText w:val="%6."/>
      <w:lvlJc w:val="right"/>
      <w:pPr>
        <w:tabs>
          <w:tab w:val="left" w:leader="none" w:pos="3960"/>
        </w:tabs>
        <w:ind w:left="3960" w:hanging="180"/>
      </w:pPr>
    </w:lvl>
    <w:lvl w:ilvl="6" w:tplc="0C0A000F" w:tentative="1">
      <w:start w:val="1"/>
      <w:numFmt w:val="decimal"/>
      <w:lvlText w:val="%7."/>
      <w:lvlJc w:val="left"/>
      <w:pPr>
        <w:tabs>
          <w:tab w:val="left" w:leader="none" w:pos="4680"/>
        </w:tabs>
        <w:ind w:left="4680" w:hanging="360"/>
      </w:pPr>
    </w:lvl>
    <w:lvl w:ilvl="7" w:tplc="0C0A0019" w:tentative="1">
      <w:start w:val="1"/>
      <w:numFmt w:val="lowerLetter"/>
      <w:lvlText w:val="%8."/>
      <w:lvlJc w:val="left"/>
      <w:pPr>
        <w:tabs>
          <w:tab w:val="left" w:leader="none" w:pos="5400"/>
        </w:tabs>
        <w:ind w:left="5400" w:hanging="360"/>
      </w:pPr>
    </w:lvl>
    <w:lvl w:ilvl="8" w:tplc="0C0A001B" w:tentative="1">
      <w:start w:val="1"/>
      <w:numFmt w:val="lowerRoman"/>
      <w:lvlText w:val="%9."/>
      <w:lvlJc w:val="right"/>
      <w:pPr>
        <w:tabs>
          <w:tab w:val="left" w:leader="none" w:pos="6120"/>
        </w:tabs>
        <w:ind w:left="6120" w:hanging="180"/>
      </w:pPr>
    </w:lvl>
  </w:abstractNum>
  <w:abstractNum w:abstractNumId="17">
    <w:nsid w:val="00000011"/>
    <w:multiLevelType w:val="hybridMultilevel"/>
    <w:tmpl w:val="02A4C6BE"/>
    <w:lvl w:ilvl="0" w:tplc="BDD2D2F0">
      <w:start w:val="1"/>
      <w:numFmt w:val="bullet"/>
      <w:lvlText w:val=""/>
      <w:lvlJc w:val="left"/>
      <w:pPr>
        <w:tabs>
          <w:tab w:val="left" w:leader="none" w:pos="397"/>
        </w:tabs>
        <w:ind w:left="397" w:hanging="397"/>
      </w:pPr>
      <w:rPr>
        <w:rFonts w:ascii="Symbol" w:hAnsi="Symbol" w:hint="default"/>
      </w:rPr>
    </w:lvl>
    <w:lvl w:ilvl="1" w:tplc="0C0A0003" w:tentative="1">
      <w:start w:val="1"/>
      <w:numFmt w:val="bullet"/>
      <w:lvlText w:val="o"/>
      <w:lvlJc w:val="left"/>
      <w:pPr>
        <w:tabs>
          <w:tab w:val="left" w:leader="none" w:pos="873"/>
        </w:tabs>
        <w:ind w:left="873" w:hanging="360"/>
      </w:pPr>
      <w:rPr>
        <w:rFonts w:ascii="Courier New" w:cs="Courier New" w:hAnsi="Courier New" w:hint="default"/>
      </w:rPr>
    </w:lvl>
    <w:lvl w:ilvl="2" w:tplc="0C0A0005" w:tentative="1">
      <w:start w:val="1"/>
      <w:numFmt w:val="bullet"/>
      <w:lvlText w:val=""/>
      <w:lvlJc w:val="left"/>
      <w:pPr>
        <w:tabs>
          <w:tab w:val="left" w:leader="none" w:pos="1593"/>
        </w:tabs>
        <w:ind w:left="1593" w:hanging="360"/>
      </w:pPr>
      <w:rPr>
        <w:rFonts w:ascii="Wingdings" w:hAnsi="Wingdings" w:hint="default"/>
      </w:rPr>
    </w:lvl>
    <w:lvl w:ilvl="3" w:tplc="0C0A0001" w:tentative="1">
      <w:start w:val="1"/>
      <w:numFmt w:val="bullet"/>
      <w:lvlText w:val=""/>
      <w:lvlJc w:val="left"/>
      <w:pPr>
        <w:tabs>
          <w:tab w:val="left" w:leader="none" w:pos="2313"/>
        </w:tabs>
        <w:ind w:left="2313" w:hanging="360"/>
      </w:pPr>
      <w:rPr>
        <w:rFonts w:ascii="Symbol" w:hAnsi="Symbol" w:hint="default"/>
      </w:rPr>
    </w:lvl>
    <w:lvl w:ilvl="4" w:tplc="0C0A0003" w:tentative="1">
      <w:start w:val="1"/>
      <w:numFmt w:val="bullet"/>
      <w:lvlText w:val="o"/>
      <w:lvlJc w:val="left"/>
      <w:pPr>
        <w:tabs>
          <w:tab w:val="left" w:leader="none" w:pos="3033"/>
        </w:tabs>
        <w:ind w:left="3033" w:hanging="360"/>
      </w:pPr>
      <w:rPr>
        <w:rFonts w:ascii="Courier New" w:cs="Courier New" w:hAnsi="Courier New" w:hint="default"/>
      </w:rPr>
    </w:lvl>
    <w:lvl w:ilvl="5" w:tplc="0C0A0005" w:tentative="1">
      <w:start w:val="1"/>
      <w:numFmt w:val="bullet"/>
      <w:lvlText w:val=""/>
      <w:lvlJc w:val="left"/>
      <w:pPr>
        <w:tabs>
          <w:tab w:val="left" w:leader="none" w:pos="3753"/>
        </w:tabs>
        <w:ind w:left="3753" w:hanging="360"/>
      </w:pPr>
      <w:rPr>
        <w:rFonts w:ascii="Wingdings" w:hAnsi="Wingdings" w:hint="default"/>
      </w:rPr>
    </w:lvl>
    <w:lvl w:ilvl="6" w:tplc="0C0A0001" w:tentative="1">
      <w:start w:val="1"/>
      <w:numFmt w:val="bullet"/>
      <w:lvlText w:val=""/>
      <w:lvlJc w:val="left"/>
      <w:pPr>
        <w:tabs>
          <w:tab w:val="left" w:leader="none" w:pos="4473"/>
        </w:tabs>
        <w:ind w:left="4473" w:hanging="360"/>
      </w:pPr>
      <w:rPr>
        <w:rFonts w:ascii="Symbol" w:hAnsi="Symbol" w:hint="default"/>
      </w:rPr>
    </w:lvl>
    <w:lvl w:ilvl="7" w:tplc="0C0A0003" w:tentative="1">
      <w:start w:val="1"/>
      <w:numFmt w:val="bullet"/>
      <w:lvlText w:val="o"/>
      <w:lvlJc w:val="left"/>
      <w:pPr>
        <w:tabs>
          <w:tab w:val="left" w:leader="none" w:pos="5193"/>
        </w:tabs>
        <w:ind w:left="5193" w:hanging="360"/>
      </w:pPr>
      <w:rPr>
        <w:rFonts w:ascii="Courier New" w:cs="Courier New" w:hAnsi="Courier New" w:hint="default"/>
      </w:rPr>
    </w:lvl>
    <w:lvl w:ilvl="8" w:tplc="0C0A0005" w:tentative="1">
      <w:start w:val="1"/>
      <w:numFmt w:val="bullet"/>
      <w:lvlText w:val=""/>
      <w:lvlJc w:val="left"/>
      <w:pPr>
        <w:tabs>
          <w:tab w:val="left" w:leader="none" w:pos="5913"/>
        </w:tabs>
        <w:ind w:left="5913" w:hanging="360"/>
      </w:pPr>
      <w:rPr>
        <w:rFonts w:ascii="Wingdings" w:hAnsi="Wingdings" w:hint="default"/>
      </w:rPr>
    </w:lvl>
  </w:abstractNum>
  <w:abstractNum w:abstractNumId="18">
    <w:nsid w:val="00000012"/>
    <w:multiLevelType w:val="hybridMultilevel"/>
    <w:tmpl w:val="D4345C24"/>
    <w:lvl w:ilvl="0" w:tplc="0C0A000F">
      <w:start w:val="1"/>
      <w:numFmt w:val="decimal"/>
      <w:lvlText w:val="%1."/>
      <w:lvlJc w:val="left"/>
      <w:pPr>
        <w:tabs>
          <w:tab w:val="left" w:leader="none" w:pos="360"/>
        </w:tabs>
        <w:ind w:left="360" w:hanging="360"/>
      </w:pPr>
    </w:lvl>
    <w:lvl w:ilvl="1" w:tplc="86DE8474">
      <w:start w:val="1"/>
      <w:numFmt w:val="lowerLetter"/>
      <w:lvlText w:val="%2)"/>
      <w:lvlJc w:val="left"/>
      <w:pPr>
        <w:tabs>
          <w:tab w:val="left" w:leader="none" w:pos="491"/>
        </w:tabs>
        <w:ind w:left="491" w:hanging="511"/>
      </w:pPr>
      <w:rPr>
        <w:rFonts w:hint="default"/>
      </w:rPr>
    </w:lvl>
    <w:lvl w:ilvl="2" w:tplc="0C0A001B" w:tentative="1">
      <w:start w:val="1"/>
      <w:numFmt w:val="lowerRoman"/>
      <w:lvlText w:val="%3."/>
      <w:lvlJc w:val="right"/>
      <w:pPr>
        <w:tabs>
          <w:tab w:val="left" w:leader="none" w:pos="1800"/>
        </w:tabs>
        <w:ind w:left="1800" w:hanging="180"/>
      </w:pPr>
    </w:lvl>
    <w:lvl w:ilvl="3" w:tplc="0C0A000F" w:tentative="1">
      <w:start w:val="1"/>
      <w:numFmt w:val="decimal"/>
      <w:lvlText w:val="%4."/>
      <w:lvlJc w:val="left"/>
      <w:pPr>
        <w:tabs>
          <w:tab w:val="left" w:leader="none" w:pos="2520"/>
        </w:tabs>
        <w:ind w:left="2520" w:hanging="360"/>
      </w:pPr>
    </w:lvl>
    <w:lvl w:ilvl="4" w:tplc="0C0A0019" w:tentative="1">
      <w:start w:val="1"/>
      <w:numFmt w:val="lowerLetter"/>
      <w:lvlText w:val="%5."/>
      <w:lvlJc w:val="left"/>
      <w:pPr>
        <w:tabs>
          <w:tab w:val="left" w:leader="none" w:pos="3240"/>
        </w:tabs>
        <w:ind w:left="3240" w:hanging="360"/>
      </w:pPr>
    </w:lvl>
    <w:lvl w:ilvl="5" w:tplc="0C0A001B" w:tentative="1">
      <w:start w:val="1"/>
      <w:numFmt w:val="lowerRoman"/>
      <w:lvlText w:val="%6."/>
      <w:lvlJc w:val="right"/>
      <w:pPr>
        <w:tabs>
          <w:tab w:val="left" w:leader="none" w:pos="3960"/>
        </w:tabs>
        <w:ind w:left="3960" w:hanging="180"/>
      </w:pPr>
    </w:lvl>
    <w:lvl w:ilvl="6" w:tplc="0C0A000F" w:tentative="1">
      <w:start w:val="1"/>
      <w:numFmt w:val="decimal"/>
      <w:lvlText w:val="%7."/>
      <w:lvlJc w:val="left"/>
      <w:pPr>
        <w:tabs>
          <w:tab w:val="left" w:leader="none" w:pos="4680"/>
        </w:tabs>
        <w:ind w:left="4680" w:hanging="360"/>
      </w:pPr>
    </w:lvl>
    <w:lvl w:ilvl="7" w:tplc="0C0A0019" w:tentative="1">
      <w:start w:val="1"/>
      <w:numFmt w:val="lowerLetter"/>
      <w:lvlText w:val="%8."/>
      <w:lvlJc w:val="left"/>
      <w:pPr>
        <w:tabs>
          <w:tab w:val="left" w:leader="none" w:pos="5400"/>
        </w:tabs>
        <w:ind w:left="5400" w:hanging="360"/>
      </w:pPr>
    </w:lvl>
    <w:lvl w:ilvl="8" w:tplc="0C0A001B" w:tentative="1">
      <w:start w:val="1"/>
      <w:numFmt w:val="lowerRoman"/>
      <w:lvlText w:val="%9."/>
      <w:lvlJc w:val="right"/>
      <w:pPr>
        <w:tabs>
          <w:tab w:val="left" w:leader="none" w:pos="6120"/>
        </w:tabs>
        <w:ind w:left="6120" w:hanging="180"/>
      </w:pPr>
    </w:lvl>
  </w:abstractNum>
  <w:abstractNum w:abstractNumId="19">
    <w:nsid w:val="00000013"/>
    <w:multiLevelType w:val="hybridMultilevel"/>
    <w:tmpl w:val="D4345C24"/>
    <w:lvl w:ilvl="0" w:tplc="0C0A000F">
      <w:start w:val="1"/>
      <w:numFmt w:val="decimal"/>
      <w:lvlText w:val="%1."/>
      <w:lvlJc w:val="left"/>
      <w:pPr>
        <w:tabs>
          <w:tab w:val="left" w:leader="none" w:pos="720"/>
        </w:tabs>
        <w:ind w:left="720" w:hanging="360"/>
      </w:pPr>
    </w:lvl>
    <w:lvl w:ilvl="1" w:tplc="86DE8474">
      <w:start w:val="1"/>
      <w:numFmt w:val="lowerLetter"/>
      <w:lvlText w:val="%2)"/>
      <w:lvlJc w:val="left"/>
      <w:pPr>
        <w:tabs>
          <w:tab w:val="left" w:leader="none" w:pos="851"/>
        </w:tabs>
        <w:ind w:left="851" w:hanging="511"/>
      </w:pPr>
      <w:rPr>
        <w:rFonts w:hint="default"/>
      </w:rPr>
    </w:lvl>
    <w:lvl w:ilvl="2" w:tplc="0C0A001B" w:tentative="1">
      <w:start w:val="1"/>
      <w:numFmt w:val="lowerRoman"/>
      <w:lvlText w:val="%3."/>
      <w:lvlJc w:val="right"/>
      <w:pPr>
        <w:tabs>
          <w:tab w:val="left" w:leader="none" w:pos="2160"/>
        </w:tabs>
        <w:ind w:left="2160" w:hanging="180"/>
      </w:pPr>
    </w:lvl>
    <w:lvl w:ilvl="3" w:tplc="0C0A000F" w:tentative="1">
      <w:start w:val="1"/>
      <w:numFmt w:val="decimal"/>
      <w:lvlText w:val="%4."/>
      <w:lvlJc w:val="left"/>
      <w:pPr>
        <w:tabs>
          <w:tab w:val="left" w:leader="none" w:pos="2880"/>
        </w:tabs>
        <w:ind w:left="2880" w:hanging="360"/>
      </w:pPr>
    </w:lvl>
    <w:lvl w:ilvl="4" w:tplc="0C0A0019" w:tentative="1">
      <w:start w:val="1"/>
      <w:numFmt w:val="lowerLetter"/>
      <w:lvlText w:val="%5."/>
      <w:lvlJc w:val="left"/>
      <w:pPr>
        <w:tabs>
          <w:tab w:val="left" w:leader="none" w:pos="3600"/>
        </w:tabs>
        <w:ind w:left="3600" w:hanging="360"/>
      </w:pPr>
    </w:lvl>
    <w:lvl w:ilvl="5" w:tplc="0C0A001B" w:tentative="1">
      <w:start w:val="1"/>
      <w:numFmt w:val="lowerRoman"/>
      <w:lvlText w:val="%6."/>
      <w:lvlJc w:val="right"/>
      <w:pPr>
        <w:tabs>
          <w:tab w:val="left" w:leader="none" w:pos="4320"/>
        </w:tabs>
        <w:ind w:left="4320" w:hanging="180"/>
      </w:pPr>
    </w:lvl>
    <w:lvl w:ilvl="6" w:tplc="0C0A000F" w:tentative="1">
      <w:start w:val="1"/>
      <w:numFmt w:val="decimal"/>
      <w:lvlText w:val="%7."/>
      <w:lvlJc w:val="left"/>
      <w:pPr>
        <w:tabs>
          <w:tab w:val="left" w:leader="none" w:pos="5040"/>
        </w:tabs>
        <w:ind w:left="5040" w:hanging="360"/>
      </w:pPr>
    </w:lvl>
    <w:lvl w:ilvl="7" w:tplc="0C0A0019" w:tentative="1">
      <w:start w:val="1"/>
      <w:numFmt w:val="lowerLetter"/>
      <w:lvlText w:val="%8."/>
      <w:lvlJc w:val="left"/>
      <w:pPr>
        <w:tabs>
          <w:tab w:val="left" w:leader="none" w:pos="5760"/>
        </w:tabs>
        <w:ind w:left="5760" w:hanging="360"/>
      </w:pPr>
    </w:lvl>
    <w:lvl w:ilvl="8" w:tplc="0C0A001B" w:tentative="1">
      <w:start w:val="1"/>
      <w:numFmt w:val="lowerRoman"/>
      <w:lvlText w:val="%9."/>
      <w:lvlJc w:val="right"/>
      <w:pPr>
        <w:tabs>
          <w:tab w:val="left" w:leader="none" w:pos="6480"/>
        </w:tabs>
        <w:ind w:left="6480" w:hanging="180"/>
      </w:pPr>
    </w:lvl>
  </w:abstractNum>
  <w:abstractNum w:abstractNumId="20">
    <w:nsid w:val="00000014"/>
    <w:multiLevelType w:val="hybridMultilevel"/>
    <w:tmpl w:val="949C8BAA"/>
    <w:lvl w:ilvl="0" w:tplc="0C0A0001">
      <w:start w:val="1"/>
      <w:numFmt w:val="bullet"/>
      <w:lvlText w:val=""/>
      <w:lvlJc w:val="left"/>
      <w:pPr>
        <w:tabs>
          <w:tab w:val="left" w:leader="none" w:pos="720"/>
        </w:tabs>
        <w:ind w:left="720" w:hanging="360"/>
      </w:pPr>
      <w:rPr>
        <w:rFonts w:ascii="Symbol" w:hAnsi="Symbol" w:hint="default"/>
      </w:rPr>
    </w:lvl>
    <w:lvl w:ilvl="1" w:tplc="0C0A0003" w:tentative="1">
      <w:start w:val="1"/>
      <w:numFmt w:val="bullet"/>
      <w:lvlText w:val="o"/>
      <w:lvlJc w:val="left"/>
      <w:pPr>
        <w:tabs>
          <w:tab w:val="left" w:leader="none" w:pos="1440"/>
        </w:tabs>
        <w:ind w:left="1440" w:hanging="360"/>
      </w:pPr>
      <w:rPr>
        <w:rFonts w:ascii="Courier New" w:cs="Courier New" w:hAnsi="Courier New"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21">
    <w:nsid w:val="00000015"/>
    <w:multiLevelType w:val="hybridMultilevel"/>
    <w:tmpl w:val="7A0A75A2"/>
    <w:lvl w:ilvl="0" w:tplc="EFF0549E">
      <w:start w:val="3"/>
      <w:numFmt w:val="bullet"/>
      <w:lvlText w:val="-"/>
      <w:lvlJc w:val="left"/>
      <w:pPr>
        <w:tabs>
          <w:tab w:val="left" w:leader="none" w:pos="227"/>
        </w:tabs>
        <w:ind w:left="227" w:hanging="227"/>
      </w:pPr>
      <w:rPr>
        <w:rFonts w:ascii="Times New Roman" w:cs="Times New Roman" w:eastAsia="Times New Roman" w:hAnsi="Times New Roman" w:hint="default"/>
      </w:rPr>
    </w:lvl>
    <w:lvl w:ilvl="1" w:tplc="0C0A000F">
      <w:start w:val="1"/>
      <w:numFmt w:val="decimal"/>
      <w:lvlText w:val="%2."/>
      <w:lvlJc w:val="left"/>
      <w:pPr>
        <w:tabs>
          <w:tab w:val="left" w:leader="none" w:pos="1440"/>
        </w:tabs>
        <w:ind w:left="1440" w:hanging="360"/>
      </w:pPr>
      <w:rPr>
        <w:rFonts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22">
    <w:nsid w:val="00000016"/>
    <w:multiLevelType w:val="hybridMultilevel"/>
    <w:tmpl w:val="C4BC0986"/>
    <w:lvl w:ilvl="0" w:tplc="0C0A000F">
      <w:start w:val="1"/>
      <w:numFmt w:val="decimal"/>
      <w:lvlText w:val="%1."/>
      <w:lvlJc w:val="left"/>
      <w:pPr>
        <w:tabs>
          <w:tab w:val="left" w:leader="none" w:pos="360"/>
        </w:tabs>
        <w:ind w:left="360" w:hanging="360"/>
      </w:pPr>
    </w:lvl>
    <w:lvl w:ilvl="1" w:tplc="C65C733E">
      <w:start w:val="6"/>
      <w:numFmt w:val="upperRoman"/>
      <w:lvlText w:val="%2."/>
      <w:lvlJc w:val="left"/>
      <w:pPr>
        <w:tabs>
          <w:tab w:val="left" w:leader="none" w:pos="1440"/>
        </w:tabs>
        <w:ind w:left="1440" w:hanging="720"/>
      </w:pPr>
      <w:rPr>
        <w:rFonts w:hint="default"/>
      </w:rPr>
    </w:lvl>
    <w:lvl w:ilvl="2" w:tplc="0C0A0001">
      <w:start w:val="1"/>
      <w:numFmt w:val="bullet"/>
      <w:lvlText w:val=""/>
      <w:lvlJc w:val="left"/>
      <w:pPr>
        <w:tabs>
          <w:tab w:val="left" w:leader="none" w:pos="1980"/>
        </w:tabs>
        <w:ind w:left="1980" w:hanging="360"/>
      </w:pPr>
      <w:rPr>
        <w:rFonts w:ascii="Symbol" w:hAnsi="Symbol" w:hint="default"/>
      </w:rPr>
    </w:lvl>
    <w:lvl w:ilvl="3" w:tplc="0C0A000F" w:tentative="1">
      <w:start w:val="1"/>
      <w:numFmt w:val="decimal"/>
      <w:lvlText w:val="%4."/>
      <w:lvlJc w:val="left"/>
      <w:pPr>
        <w:tabs>
          <w:tab w:val="left" w:leader="none" w:pos="2520"/>
        </w:tabs>
        <w:ind w:left="2520" w:hanging="360"/>
      </w:pPr>
    </w:lvl>
    <w:lvl w:ilvl="4" w:tplc="0C0A0019" w:tentative="1">
      <w:start w:val="1"/>
      <w:numFmt w:val="lowerLetter"/>
      <w:lvlText w:val="%5."/>
      <w:lvlJc w:val="left"/>
      <w:pPr>
        <w:tabs>
          <w:tab w:val="left" w:leader="none" w:pos="3240"/>
        </w:tabs>
        <w:ind w:left="3240" w:hanging="360"/>
      </w:pPr>
    </w:lvl>
    <w:lvl w:ilvl="5" w:tplc="0C0A001B" w:tentative="1">
      <w:start w:val="1"/>
      <w:numFmt w:val="lowerRoman"/>
      <w:lvlText w:val="%6."/>
      <w:lvlJc w:val="right"/>
      <w:pPr>
        <w:tabs>
          <w:tab w:val="left" w:leader="none" w:pos="3960"/>
        </w:tabs>
        <w:ind w:left="3960" w:hanging="180"/>
      </w:pPr>
    </w:lvl>
    <w:lvl w:ilvl="6" w:tplc="0C0A000F" w:tentative="1">
      <w:start w:val="1"/>
      <w:numFmt w:val="decimal"/>
      <w:lvlText w:val="%7."/>
      <w:lvlJc w:val="left"/>
      <w:pPr>
        <w:tabs>
          <w:tab w:val="left" w:leader="none" w:pos="4680"/>
        </w:tabs>
        <w:ind w:left="4680" w:hanging="360"/>
      </w:pPr>
    </w:lvl>
    <w:lvl w:ilvl="7" w:tplc="0C0A0019" w:tentative="1">
      <w:start w:val="1"/>
      <w:numFmt w:val="lowerLetter"/>
      <w:lvlText w:val="%8."/>
      <w:lvlJc w:val="left"/>
      <w:pPr>
        <w:tabs>
          <w:tab w:val="left" w:leader="none" w:pos="5400"/>
        </w:tabs>
        <w:ind w:left="5400" w:hanging="360"/>
      </w:pPr>
    </w:lvl>
    <w:lvl w:ilvl="8" w:tplc="0C0A001B" w:tentative="1">
      <w:start w:val="1"/>
      <w:numFmt w:val="lowerRoman"/>
      <w:lvlText w:val="%9."/>
      <w:lvlJc w:val="right"/>
      <w:pPr>
        <w:tabs>
          <w:tab w:val="left" w:leader="none" w:pos="6120"/>
        </w:tabs>
        <w:ind w:left="6120" w:hanging="180"/>
      </w:pPr>
    </w:lvl>
  </w:abstractNum>
  <w:abstractNum w:abstractNumId="23">
    <w:nsid w:val="00000017"/>
    <w:multiLevelType w:val="multilevel"/>
    <w:tmpl w:val="7852792C"/>
    <w:lvl w:ilvl="0">
      <w:start w:val="1"/>
      <w:numFmt w:val="decimal"/>
      <w:lvlText w:val="%1"/>
      <w:lvlJc w:val="left"/>
      <w:pPr>
        <w:tabs>
          <w:tab w:val="left" w:leader="none" w:pos="375"/>
        </w:tabs>
        <w:ind w:left="375" w:hanging="375"/>
      </w:pPr>
      <w:rPr>
        <w:rFonts w:hint="default"/>
      </w:rPr>
    </w:lvl>
    <w:lvl w:ilvl="1">
      <w:start w:val="1"/>
      <w:numFmt w:val="decimal"/>
      <w:lvlText w:val="%1.%2"/>
      <w:lvlJc w:val="left"/>
      <w:pPr>
        <w:tabs>
          <w:tab w:val="left" w:leader="none" w:pos="720"/>
        </w:tabs>
        <w:ind w:left="720" w:hanging="720"/>
      </w:pPr>
      <w:rPr>
        <w:rFonts w:hint="default"/>
      </w:rPr>
    </w:lvl>
    <w:lvl w:ilvl="2">
      <w:start w:val="1"/>
      <w:numFmt w:val="decimal"/>
      <w:lvlText w:val="%1.%2.%3"/>
      <w:lvlJc w:val="left"/>
      <w:pPr>
        <w:tabs>
          <w:tab w:val="left" w:leader="none" w:pos="720"/>
        </w:tabs>
        <w:ind w:left="720" w:hanging="720"/>
      </w:pPr>
      <w:rPr>
        <w:rFonts w:hint="default"/>
      </w:rPr>
    </w:lvl>
    <w:lvl w:ilvl="3">
      <w:start w:val="1"/>
      <w:numFmt w:val="decimal"/>
      <w:lvlText w:val="%1.%2.%3.%4"/>
      <w:lvlJc w:val="left"/>
      <w:pPr>
        <w:tabs>
          <w:tab w:val="left" w:leader="none" w:pos="1080"/>
        </w:tabs>
        <w:ind w:left="1080" w:hanging="1080"/>
      </w:pPr>
      <w:rPr>
        <w:rFonts w:hint="default"/>
      </w:rPr>
    </w:lvl>
    <w:lvl w:ilvl="4">
      <w:start w:val="1"/>
      <w:numFmt w:val="decimal"/>
      <w:lvlText w:val="%1.%2.%3.%4.%5"/>
      <w:lvlJc w:val="left"/>
      <w:pPr>
        <w:tabs>
          <w:tab w:val="left" w:leader="none" w:pos="1080"/>
        </w:tabs>
        <w:ind w:left="1080" w:hanging="1080"/>
      </w:pPr>
      <w:rPr>
        <w:rFonts w:hint="default"/>
      </w:rPr>
    </w:lvl>
    <w:lvl w:ilvl="5">
      <w:start w:val="1"/>
      <w:numFmt w:val="decimal"/>
      <w:lvlText w:val="%1.%2.%3.%4.%5.%6"/>
      <w:lvlJc w:val="left"/>
      <w:pPr>
        <w:tabs>
          <w:tab w:val="left" w:leader="none" w:pos="1440"/>
        </w:tabs>
        <w:ind w:left="1440" w:hanging="1440"/>
      </w:pPr>
      <w:rPr>
        <w:rFonts w:hint="default"/>
      </w:rPr>
    </w:lvl>
    <w:lvl w:ilvl="6">
      <w:start w:val="1"/>
      <w:numFmt w:val="decimal"/>
      <w:lvlText w:val="%1.%2.%3.%4.%5.%6.%7"/>
      <w:lvlJc w:val="left"/>
      <w:pPr>
        <w:tabs>
          <w:tab w:val="left" w:leader="none" w:pos="1800"/>
        </w:tabs>
        <w:ind w:left="1800" w:hanging="1800"/>
      </w:pPr>
      <w:rPr>
        <w:rFonts w:hint="default"/>
      </w:rPr>
    </w:lvl>
    <w:lvl w:ilvl="7">
      <w:start w:val="1"/>
      <w:numFmt w:val="decimal"/>
      <w:lvlText w:val="%1.%2.%3.%4.%5.%6.%7.%8"/>
      <w:lvlJc w:val="left"/>
      <w:pPr>
        <w:tabs>
          <w:tab w:val="left" w:leader="none" w:pos="1800"/>
        </w:tabs>
        <w:ind w:left="1800" w:hanging="1800"/>
      </w:pPr>
      <w:rPr>
        <w:rFonts w:hint="default"/>
      </w:rPr>
    </w:lvl>
    <w:lvl w:ilvl="8">
      <w:start w:val="1"/>
      <w:numFmt w:val="decimal"/>
      <w:lvlText w:val="%1.%2.%3.%4.%5.%6.%7.%8.%9"/>
      <w:lvlJc w:val="left"/>
      <w:pPr>
        <w:tabs>
          <w:tab w:val="left" w:leader="none" w:pos="2160"/>
        </w:tabs>
        <w:ind w:left="2160" w:hanging="2160"/>
      </w:pPr>
      <w:rPr>
        <w:rFonts w:hint="default"/>
      </w:rPr>
    </w:lvl>
  </w:abstractNum>
  <w:abstractNum w:abstractNumId="24">
    <w:nsid w:val="00000018"/>
    <w:multiLevelType w:val="hybridMultilevel"/>
    <w:tmpl w:val="A9907D9A"/>
    <w:lvl w:ilvl="0" w:tplc="EFF0549E">
      <w:start w:val="3"/>
      <w:numFmt w:val="bullet"/>
      <w:lvlText w:val="-"/>
      <w:lvlJc w:val="left"/>
      <w:pPr>
        <w:tabs>
          <w:tab w:val="left" w:leader="none" w:pos="227"/>
        </w:tabs>
        <w:ind w:left="227" w:hanging="227"/>
      </w:pPr>
      <w:rPr>
        <w:rFonts w:ascii="Times New Roman" w:cs="Times New Roman" w:eastAsia="Times New Roman" w:hAnsi="Times New Roman" w:hint="default"/>
      </w:rPr>
    </w:lvl>
    <w:lvl w:ilvl="1" w:tplc="0C0A0003" w:tentative="1">
      <w:start w:val="1"/>
      <w:numFmt w:val="bullet"/>
      <w:lvlText w:val="o"/>
      <w:lvlJc w:val="left"/>
      <w:pPr>
        <w:tabs>
          <w:tab w:val="left" w:leader="none" w:pos="1440"/>
        </w:tabs>
        <w:ind w:left="1440" w:hanging="360"/>
      </w:pPr>
      <w:rPr>
        <w:rFonts w:ascii="Courier New" w:cs="Courier New" w:hAnsi="Courier New"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25">
    <w:nsid w:val="00000019"/>
    <w:multiLevelType w:val="hybridMultilevel"/>
    <w:tmpl w:val="FF921F0A"/>
    <w:lvl w:ilvl="0" w:tplc="EFF0549E">
      <w:start w:val="3"/>
      <w:numFmt w:val="bullet"/>
      <w:lvlText w:val="-"/>
      <w:lvlJc w:val="left"/>
      <w:pPr>
        <w:tabs>
          <w:tab w:val="left" w:leader="none" w:pos="227"/>
        </w:tabs>
        <w:ind w:left="227" w:hanging="227"/>
      </w:pPr>
      <w:rPr>
        <w:rFonts w:ascii="Times New Roman" w:cs="Times New Roman" w:eastAsia="Times New Roman" w:hAnsi="Times New Roman" w:hint="default"/>
      </w:rPr>
    </w:lvl>
    <w:lvl w:ilvl="1" w:tplc="0C0A0003" w:tentative="1">
      <w:start w:val="1"/>
      <w:numFmt w:val="bullet"/>
      <w:lvlText w:val="o"/>
      <w:lvlJc w:val="left"/>
      <w:pPr>
        <w:tabs>
          <w:tab w:val="left" w:leader="none" w:pos="1440"/>
        </w:tabs>
        <w:ind w:left="1440" w:hanging="360"/>
      </w:pPr>
      <w:rPr>
        <w:rFonts w:ascii="Courier New" w:cs="Courier New" w:hAnsi="Courier New"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26">
    <w:nsid w:val="0000001A"/>
    <w:multiLevelType w:val="hybridMultilevel"/>
    <w:tmpl w:val="96140994"/>
    <w:lvl w:ilvl="0" w:tplc="1C9C1654">
      <w:start w:val="1"/>
      <w:numFmt w:val="bullet"/>
      <w:lvlText w:val="o"/>
      <w:lvlJc w:val="left"/>
      <w:pPr>
        <w:tabs>
          <w:tab w:val="left" w:leader="none" w:pos="567"/>
        </w:tabs>
        <w:ind w:left="567" w:hanging="567"/>
      </w:pPr>
      <w:rPr>
        <w:rFonts w:ascii="Courier New" w:hAnsi="Courier New" w:hint="default"/>
      </w:rPr>
    </w:lvl>
    <w:lvl w:ilvl="1" w:tplc="0C0A0003">
      <w:start w:val="1"/>
      <w:numFmt w:val="bullet"/>
      <w:lvlText w:val="o"/>
      <w:lvlJc w:val="left"/>
      <w:pPr>
        <w:tabs>
          <w:tab w:val="left" w:leader="none" w:pos="1440"/>
        </w:tabs>
        <w:ind w:left="1440" w:hanging="360"/>
      </w:pPr>
      <w:rPr>
        <w:rFonts w:ascii="Courier New" w:cs="Courier New" w:hAnsi="Courier New"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27">
    <w:nsid w:val="0000001B"/>
    <w:multiLevelType w:val="hybridMultilevel"/>
    <w:tmpl w:val="2C82EE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0000001C"/>
    <w:multiLevelType w:val="hybridMultilevel"/>
    <w:tmpl w:val="D54E9AD6"/>
    <w:lvl w:ilvl="0" w:tplc="2B8AD6CC">
      <w:start w:val="1"/>
      <w:numFmt w:val="lowerLetter"/>
      <w:lvlText w:val="%1)"/>
      <w:lvlJc w:val="left"/>
      <w:pPr>
        <w:tabs>
          <w:tab w:val="left" w:leader="none" w:pos="864"/>
        </w:tabs>
        <w:ind w:left="864" w:hanging="432"/>
      </w:pPr>
      <w:rPr>
        <w:rFonts w:hint="default"/>
      </w:rPr>
    </w:lvl>
    <w:lvl w:ilvl="1" w:tplc="875C3A04">
      <w:start w:val="1"/>
      <w:numFmt w:val="lowerLetter"/>
      <w:lvlText w:val="(%2)"/>
      <w:lvlJc w:val="left"/>
      <w:pPr>
        <w:tabs>
          <w:tab w:val="left" w:leader="none" w:pos="1440"/>
        </w:tabs>
        <w:ind w:left="1440" w:hanging="360"/>
      </w:pPr>
      <w:rPr>
        <w:rFonts w:hint="default"/>
      </w:rPr>
    </w:lvl>
    <w:lvl w:ilvl="2" w:tplc="0409001B">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9">
    <w:nsid w:val="0000001D"/>
    <w:multiLevelType w:val="hybridMultilevel"/>
    <w:tmpl w:val="27BE19AE"/>
    <w:lvl w:ilvl="0" w:tplc="4BE88EC8">
      <w:start w:val="1"/>
      <w:numFmt w:val="bullet"/>
      <w:lvlText w:val=""/>
      <w:lvlJc w:val="left"/>
      <w:pPr>
        <w:tabs>
          <w:tab w:val="left" w:leader="none" w:pos="397"/>
        </w:tabs>
        <w:ind w:left="340" w:hanging="283"/>
      </w:pPr>
      <w:rPr>
        <w:rFonts w:ascii="Symbol" w:hAnsi="Symbol" w:hint="default"/>
      </w:rPr>
    </w:lvl>
    <w:lvl w:ilvl="1" w:tplc="0C0A0003">
      <w:start w:val="1"/>
      <w:numFmt w:val="decimal"/>
      <w:lvlText w:val="%2."/>
      <w:lvlJc w:val="left"/>
      <w:pPr>
        <w:tabs>
          <w:tab w:val="left" w:leader="none" w:pos="1440"/>
        </w:tabs>
        <w:ind w:left="1440" w:hanging="360"/>
      </w:pPr>
    </w:lvl>
    <w:lvl w:ilvl="2" w:tplc="0C0A0005">
      <w:start w:val="1"/>
      <w:numFmt w:val="decimal"/>
      <w:lvlText w:val="%3."/>
      <w:lvlJc w:val="left"/>
      <w:pPr>
        <w:tabs>
          <w:tab w:val="left" w:leader="none" w:pos="2160"/>
        </w:tabs>
        <w:ind w:left="2160" w:hanging="360"/>
      </w:pPr>
    </w:lvl>
    <w:lvl w:ilvl="3" w:tplc="0C0A0001">
      <w:start w:val="1"/>
      <w:numFmt w:val="decimal"/>
      <w:lvlText w:val="%4."/>
      <w:lvlJc w:val="left"/>
      <w:pPr>
        <w:tabs>
          <w:tab w:val="left" w:leader="none" w:pos="2880"/>
        </w:tabs>
        <w:ind w:left="2880" w:hanging="360"/>
      </w:pPr>
    </w:lvl>
    <w:lvl w:ilvl="4" w:tplc="0C0A0003">
      <w:start w:val="1"/>
      <w:numFmt w:val="decimal"/>
      <w:lvlText w:val="%5."/>
      <w:lvlJc w:val="left"/>
      <w:pPr>
        <w:tabs>
          <w:tab w:val="left" w:leader="none" w:pos="3600"/>
        </w:tabs>
        <w:ind w:left="3600" w:hanging="360"/>
      </w:pPr>
    </w:lvl>
    <w:lvl w:ilvl="5" w:tplc="0C0A0005">
      <w:start w:val="1"/>
      <w:numFmt w:val="decimal"/>
      <w:lvlText w:val="%6."/>
      <w:lvlJc w:val="left"/>
      <w:pPr>
        <w:tabs>
          <w:tab w:val="left" w:leader="none" w:pos="4320"/>
        </w:tabs>
        <w:ind w:left="4320" w:hanging="360"/>
      </w:pPr>
    </w:lvl>
    <w:lvl w:ilvl="6" w:tplc="0C0A0001">
      <w:start w:val="1"/>
      <w:numFmt w:val="decimal"/>
      <w:lvlText w:val="%7."/>
      <w:lvlJc w:val="left"/>
      <w:pPr>
        <w:tabs>
          <w:tab w:val="left" w:leader="none" w:pos="5040"/>
        </w:tabs>
        <w:ind w:left="5040" w:hanging="360"/>
      </w:pPr>
    </w:lvl>
    <w:lvl w:ilvl="7" w:tplc="0C0A0003">
      <w:start w:val="1"/>
      <w:numFmt w:val="decimal"/>
      <w:lvlText w:val="%8."/>
      <w:lvlJc w:val="left"/>
      <w:pPr>
        <w:tabs>
          <w:tab w:val="left" w:leader="none" w:pos="5760"/>
        </w:tabs>
        <w:ind w:left="5760" w:hanging="360"/>
      </w:pPr>
    </w:lvl>
    <w:lvl w:ilvl="8" w:tplc="0C0A0005">
      <w:start w:val="1"/>
      <w:numFmt w:val="decimal"/>
      <w:lvlText w:val="%9."/>
      <w:lvlJc w:val="left"/>
      <w:pPr>
        <w:tabs>
          <w:tab w:val="left" w:leader="none" w:pos="6480"/>
        </w:tabs>
        <w:ind w:left="6480" w:hanging="360"/>
      </w:pPr>
    </w:lvl>
  </w:abstractNum>
  <w:abstractNum w:abstractNumId="30">
    <w:nsid w:val="0000001E"/>
    <w:multiLevelType w:val="hybridMultilevel"/>
    <w:tmpl w:val="68700ECA"/>
    <w:lvl w:ilvl="0" w:tplc="EFF0549E">
      <w:start w:val="3"/>
      <w:numFmt w:val="bullet"/>
      <w:lvlText w:val="-"/>
      <w:lvlJc w:val="left"/>
      <w:pPr>
        <w:tabs>
          <w:tab w:val="left" w:leader="none" w:pos="227"/>
        </w:tabs>
        <w:ind w:left="227" w:hanging="227"/>
      </w:pPr>
      <w:rPr>
        <w:rFonts w:ascii="Times New Roman" w:cs="Times New Roman" w:eastAsia="Times New Roman" w:hAnsi="Times New Roman" w:hint="default"/>
      </w:rPr>
    </w:lvl>
    <w:lvl w:ilvl="1" w:tplc="1C9C1654">
      <w:start w:val="1"/>
      <w:numFmt w:val="bullet"/>
      <w:lvlText w:val="o"/>
      <w:lvlJc w:val="left"/>
      <w:pPr>
        <w:tabs>
          <w:tab w:val="left" w:leader="none" w:pos="1647"/>
        </w:tabs>
        <w:ind w:left="1647" w:hanging="567"/>
      </w:pPr>
      <w:rPr>
        <w:rFonts w:ascii="Courier New" w:hAnsi="Courier New" w:hint="default"/>
      </w:rPr>
    </w:lvl>
    <w:lvl w:ilvl="2" w:tplc="0C0A0005" w:tentative="1">
      <w:start w:val="1"/>
      <w:numFmt w:val="bullet"/>
      <w:lvlText w:val=""/>
      <w:lvlJc w:val="left"/>
      <w:pPr>
        <w:tabs>
          <w:tab w:val="left" w:leader="none" w:pos="2160"/>
        </w:tabs>
        <w:ind w:left="2160" w:hanging="360"/>
      </w:pPr>
      <w:rPr>
        <w:rFonts w:ascii="Wingdings" w:hAnsi="Wingdings" w:hint="default"/>
      </w:rPr>
    </w:lvl>
    <w:lvl w:ilvl="3" w:tplc="0C0A0001" w:tentative="1">
      <w:start w:val="1"/>
      <w:numFmt w:val="bullet"/>
      <w:lvlText w:val=""/>
      <w:lvlJc w:val="left"/>
      <w:pPr>
        <w:tabs>
          <w:tab w:val="left" w:leader="none" w:pos="2880"/>
        </w:tabs>
        <w:ind w:left="2880" w:hanging="360"/>
      </w:pPr>
      <w:rPr>
        <w:rFonts w:ascii="Symbol" w:hAnsi="Symbol" w:hint="default"/>
      </w:rPr>
    </w:lvl>
    <w:lvl w:ilvl="4" w:tplc="0C0A0003" w:tentative="1">
      <w:start w:val="1"/>
      <w:numFmt w:val="bullet"/>
      <w:lvlText w:val="o"/>
      <w:lvlJc w:val="left"/>
      <w:pPr>
        <w:tabs>
          <w:tab w:val="left" w:leader="none" w:pos="3600"/>
        </w:tabs>
        <w:ind w:left="3600" w:hanging="360"/>
      </w:pPr>
      <w:rPr>
        <w:rFonts w:ascii="Courier New" w:cs="Courier New" w:hAnsi="Courier New" w:hint="default"/>
      </w:rPr>
    </w:lvl>
    <w:lvl w:ilvl="5" w:tplc="0C0A0005" w:tentative="1">
      <w:start w:val="1"/>
      <w:numFmt w:val="bullet"/>
      <w:lvlText w:val=""/>
      <w:lvlJc w:val="left"/>
      <w:pPr>
        <w:tabs>
          <w:tab w:val="left" w:leader="none" w:pos="4320"/>
        </w:tabs>
        <w:ind w:left="4320" w:hanging="360"/>
      </w:pPr>
      <w:rPr>
        <w:rFonts w:ascii="Wingdings" w:hAnsi="Wingdings" w:hint="default"/>
      </w:rPr>
    </w:lvl>
    <w:lvl w:ilvl="6" w:tplc="0C0A0001" w:tentative="1">
      <w:start w:val="1"/>
      <w:numFmt w:val="bullet"/>
      <w:lvlText w:val=""/>
      <w:lvlJc w:val="left"/>
      <w:pPr>
        <w:tabs>
          <w:tab w:val="left" w:leader="none" w:pos="5040"/>
        </w:tabs>
        <w:ind w:left="5040" w:hanging="360"/>
      </w:pPr>
      <w:rPr>
        <w:rFonts w:ascii="Symbol" w:hAnsi="Symbol" w:hint="default"/>
      </w:rPr>
    </w:lvl>
    <w:lvl w:ilvl="7" w:tplc="0C0A0003" w:tentative="1">
      <w:start w:val="1"/>
      <w:numFmt w:val="bullet"/>
      <w:lvlText w:val="o"/>
      <w:lvlJc w:val="left"/>
      <w:pPr>
        <w:tabs>
          <w:tab w:val="left" w:leader="none" w:pos="5760"/>
        </w:tabs>
        <w:ind w:left="5760" w:hanging="360"/>
      </w:pPr>
      <w:rPr>
        <w:rFonts w:ascii="Courier New" w:cs="Courier New" w:hAnsi="Courier New" w:hint="default"/>
      </w:rPr>
    </w:lvl>
    <w:lvl w:ilvl="8" w:tplc="0C0A0005" w:tentative="1">
      <w:start w:val="1"/>
      <w:numFmt w:val="bullet"/>
      <w:lvlText w:val=""/>
      <w:lvlJc w:val="left"/>
      <w:pPr>
        <w:tabs>
          <w:tab w:val="left" w:leader="none" w:pos="6480"/>
        </w:tabs>
        <w:ind w:left="6480" w:hanging="360"/>
      </w:pPr>
      <w:rPr>
        <w:rFonts w:ascii="Wingdings" w:hAnsi="Wingdings" w:hint="default"/>
      </w:rPr>
    </w:lvl>
  </w:abstractNum>
  <w:abstractNum w:abstractNumId="31">
    <w:nsid w:val="0000001F"/>
    <w:multiLevelType w:val="hybridMultilevel"/>
    <w:tmpl w:val="CAC2EA12"/>
    <w:lvl w:ilvl="0" w:tplc="080A0001">
      <w:start w:val="1"/>
      <w:numFmt w:val="bullet"/>
      <w:lvlText w:val=""/>
      <w:lvlJc w:val="left"/>
      <w:pPr>
        <w:tabs>
          <w:tab w:val="left" w:leader="none" w:pos="720"/>
        </w:tabs>
        <w:ind w:left="720" w:hanging="360"/>
      </w:pPr>
      <w:rPr>
        <w:rFonts w:ascii="Symbol" w:hAnsi="Symbol" w:hint="default"/>
      </w:rPr>
    </w:lvl>
    <w:lvl w:ilvl="1" w:tplc="080A0003" w:tentative="1">
      <w:start w:val="1"/>
      <w:numFmt w:val="bullet"/>
      <w:lvlText w:val="o"/>
      <w:lvlJc w:val="left"/>
      <w:pPr>
        <w:tabs>
          <w:tab w:val="left" w:leader="none" w:pos="1440"/>
        </w:tabs>
        <w:ind w:left="1440" w:hanging="360"/>
      </w:pPr>
      <w:rPr>
        <w:rFonts w:ascii="Courier New" w:cs="Courier New" w:hAnsi="Courier New" w:hint="default"/>
      </w:rPr>
    </w:lvl>
    <w:lvl w:ilvl="2" w:tplc="080A0005" w:tentative="1">
      <w:start w:val="1"/>
      <w:numFmt w:val="bullet"/>
      <w:lvlText w:val=""/>
      <w:lvlJc w:val="left"/>
      <w:pPr>
        <w:tabs>
          <w:tab w:val="left" w:leader="none" w:pos="2160"/>
        </w:tabs>
        <w:ind w:left="2160" w:hanging="360"/>
      </w:pPr>
      <w:rPr>
        <w:rFonts w:ascii="Wingdings" w:hAnsi="Wingdings" w:hint="default"/>
      </w:rPr>
    </w:lvl>
    <w:lvl w:ilvl="3" w:tplc="080A0001" w:tentative="1">
      <w:start w:val="1"/>
      <w:numFmt w:val="bullet"/>
      <w:lvlText w:val=""/>
      <w:lvlJc w:val="left"/>
      <w:pPr>
        <w:tabs>
          <w:tab w:val="left" w:leader="none" w:pos="2880"/>
        </w:tabs>
        <w:ind w:left="2880" w:hanging="360"/>
      </w:pPr>
      <w:rPr>
        <w:rFonts w:ascii="Symbol" w:hAnsi="Symbol" w:hint="default"/>
      </w:rPr>
    </w:lvl>
    <w:lvl w:ilvl="4" w:tplc="080A0003" w:tentative="1">
      <w:start w:val="1"/>
      <w:numFmt w:val="bullet"/>
      <w:lvlText w:val="o"/>
      <w:lvlJc w:val="left"/>
      <w:pPr>
        <w:tabs>
          <w:tab w:val="left" w:leader="none" w:pos="3600"/>
        </w:tabs>
        <w:ind w:left="3600" w:hanging="360"/>
      </w:pPr>
      <w:rPr>
        <w:rFonts w:ascii="Courier New" w:cs="Courier New" w:hAnsi="Courier New" w:hint="default"/>
      </w:rPr>
    </w:lvl>
    <w:lvl w:ilvl="5" w:tplc="080A0005" w:tentative="1">
      <w:start w:val="1"/>
      <w:numFmt w:val="bullet"/>
      <w:lvlText w:val=""/>
      <w:lvlJc w:val="left"/>
      <w:pPr>
        <w:tabs>
          <w:tab w:val="left" w:leader="none" w:pos="4320"/>
        </w:tabs>
        <w:ind w:left="4320" w:hanging="360"/>
      </w:pPr>
      <w:rPr>
        <w:rFonts w:ascii="Wingdings" w:hAnsi="Wingdings" w:hint="default"/>
      </w:rPr>
    </w:lvl>
    <w:lvl w:ilvl="6" w:tplc="080A0001" w:tentative="1">
      <w:start w:val="1"/>
      <w:numFmt w:val="bullet"/>
      <w:lvlText w:val=""/>
      <w:lvlJc w:val="left"/>
      <w:pPr>
        <w:tabs>
          <w:tab w:val="left" w:leader="none" w:pos="5040"/>
        </w:tabs>
        <w:ind w:left="5040" w:hanging="360"/>
      </w:pPr>
      <w:rPr>
        <w:rFonts w:ascii="Symbol" w:hAnsi="Symbol" w:hint="default"/>
      </w:rPr>
    </w:lvl>
    <w:lvl w:ilvl="7" w:tplc="080A0003" w:tentative="1">
      <w:start w:val="1"/>
      <w:numFmt w:val="bullet"/>
      <w:lvlText w:val="o"/>
      <w:lvlJc w:val="left"/>
      <w:pPr>
        <w:tabs>
          <w:tab w:val="left" w:leader="none" w:pos="5760"/>
        </w:tabs>
        <w:ind w:left="5760" w:hanging="360"/>
      </w:pPr>
      <w:rPr>
        <w:rFonts w:ascii="Courier New" w:cs="Courier New" w:hAnsi="Courier New" w:hint="default"/>
      </w:rPr>
    </w:lvl>
    <w:lvl w:ilvl="8" w:tplc="080A0005" w:tentative="1">
      <w:start w:val="1"/>
      <w:numFmt w:val="bullet"/>
      <w:lvlText w:val=""/>
      <w:lvlJc w:val="left"/>
      <w:pPr>
        <w:tabs>
          <w:tab w:val="left" w:leader="none" w:pos="6480"/>
        </w:tabs>
        <w:ind w:left="6480" w:hanging="360"/>
      </w:pPr>
      <w:rPr>
        <w:rFonts w:ascii="Wingdings" w:hAnsi="Wingdings" w:hint="default"/>
      </w:rPr>
    </w:lvl>
  </w:abstractNum>
  <w:abstractNum w:abstractNumId="32">
    <w:nsid w:val="00000020"/>
    <w:multiLevelType w:val="hybridMultilevel"/>
    <w:tmpl w:val="9F728378"/>
    <w:lvl w:ilvl="0" w:tplc="B488614A">
      <w:start w:val="1"/>
      <w:numFmt w:val="bullet"/>
      <w:lvlText w:val=""/>
      <w:lvlJc w:val="left"/>
      <w:pPr>
        <w:tabs>
          <w:tab w:val="left" w:leader="none" w:pos="864"/>
        </w:tabs>
        <w:ind w:left="864" w:hanging="432"/>
      </w:pPr>
      <w:rPr>
        <w:rFonts w:ascii="Symbol" w:hAnsi="Symbol" w:hint="default"/>
      </w:rPr>
    </w:lvl>
    <w:lvl w:ilvl="1" w:tplc="04090003" w:tentative="1">
      <w:start w:val="1"/>
      <w:numFmt w:val="bullet"/>
      <w:lvlText w:val="o"/>
      <w:lvlJc w:val="left"/>
      <w:pPr>
        <w:tabs>
          <w:tab w:val="left" w:leader="none" w:pos="1440"/>
        </w:tabs>
        <w:ind w:left="1440" w:hanging="360"/>
      </w:pPr>
      <w:rPr>
        <w:rFonts w:ascii="Courier New" w:cs="Courier New" w:hAnsi="Courier New" w:hint="default"/>
      </w:rPr>
    </w:lvl>
    <w:lvl w:ilvl="2" w:tplc="04090005" w:tentative="1">
      <w:start w:val="1"/>
      <w:numFmt w:val="bullet"/>
      <w:lvlText w:val=""/>
      <w:lvlJc w:val="left"/>
      <w:pPr>
        <w:tabs>
          <w:tab w:val="left" w:leader="none" w:pos="2160"/>
        </w:tabs>
        <w:ind w:left="2160" w:hanging="360"/>
      </w:pPr>
      <w:rPr>
        <w:rFonts w:ascii="Wingdings" w:hAnsi="Wingdings" w:hint="default"/>
      </w:rPr>
    </w:lvl>
    <w:lvl w:ilvl="3" w:tplc="04090001" w:tentative="1">
      <w:start w:val="1"/>
      <w:numFmt w:val="bullet"/>
      <w:lvlText w:val=""/>
      <w:lvlJc w:val="left"/>
      <w:pPr>
        <w:tabs>
          <w:tab w:val="left" w:leader="none" w:pos="2880"/>
        </w:tabs>
        <w:ind w:left="2880" w:hanging="360"/>
      </w:pPr>
      <w:rPr>
        <w:rFonts w:ascii="Symbol" w:hAnsi="Symbol" w:hint="default"/>
      </w:rPr>
    </w:lvl>
    <w:lvl w:ilvl="4" w:tplc="04090003" w:tentative="1">
      <w:start w:val="1"/>
      <w:numFmt w:val="bullet"/>
      <w:lvlText w:val="o"/>
      <w:lvlJc w:val="left"/>
      <w:pPr>
        <w:tabs>
          <w:tab w:val="left" w:leader="none" w:pos="3600"/>
        </w:tabs>
        <w:ind w:left="3600" w:hanging="360"/>
      </w:pPr>
      <w:rPr>
        <w:rFonts w:ascii="Courier New" w:cs="Courier New" w:hAnsi="Courier New" w:hint="default"/>
      </w:rPr>
    </w:lvl>
    <w:lvl w:ilvl="5" w:tplc="04090005" w:tentative="1">
      <w:start w:val="1"/>
      <w:numFmt w:val="bullet"/>
      <w:lvlText w:val=""/>
      <w:lvlJc w:val="left"/>
      <w:pPr>
        <w:tabs>
          <w:tab w:val="left" w:leader="none" w:pos="4320"/>
        </w:tabs>
        <w:ind w:left="4320" w:hanging="360"/>
      </w:pPr>
      <w:rPr>
        <w:rFonts w:ascii="Wingdings" w:hAnsi="Wingdings" w:hint="default"/>
      </w:rPr>
    </w:lvl>
    <w:lvl w:ilvl="6" w:tplc="04090001" w:tentative="1">
      <w:start w:val="1"/>
      <w:numFmt w:val="bullet"/>
      <w:lvlText w:val=""/>
      <w:lvlJc w:val="left"/>
      <w:pPr>
        <w:tabs>
          <w:tab w:val="left" w:leader="none" w:pos="5040"/>
        </w:tabs>
        <w:ind w:left="5040" w:hanging="360"/>
      </w:pPr>
      <w:rPr>
        <w:rFonts w:ascii="Symbol" w:hAnsi="Symbol" w:hint="default"/>
      </w:rPr>
    </w:lvl>
    <w:lvl w:ilvl="7" w:tplc="04090003" w:tentative="1">
      <w:start w:val="1"/>
      <w:numFmt w:val="bullet"/>
      <w:lvlText w:val="o"/>
      <w:lvlJc w:val="left"/>
      <w:pPr>
        <w:tabs>
          <w:tab w:val="left" w:leader="none" w:pos="5760"/>
        </w:tabs>
        <w:ind w:left="5760" w:hanging="360"/>
      </w:pPr>
      <w:rPr>
        <w:rFonts w:ascii="Courier New" w:cs="Courier New" w:hAnsi="Courier New" w:hint="default"/>
      </w:rPr>
    </w:lvl>
    <w:lvl w:ilvl="8" w:tplc="04090005" w:tentative="1">
      <w:start w:val="1"/>
      <w:numFmt w:val="bullet"/>
      <w:lvlText w:val=""/>
      <w:lvlJc w:val="left"/>
      <w:pPr>
        <w:tabs>
          <w:tab w:val="left" w:leader="none" w:pos="6480"/>
        </w:tabs>
        <w:ind w:left="6480" w:hanging="360"/>
      </w:pPr>
      <w:rPr>
        <w:rFonts w:ascii="Wingdings" w:hAnsi="Wingdings" w:hint="default"/>
      </w:rPr>
    </w:lvl>
  </w:abstractNum>
  <w:abstractNum w:abstractNumId="33">
    <w:nsid w:val="00000021"/>
    <w:multiLevelType w:val="hybridMultilevel"/>
    <w:tmpl w:val="FD9CF73A"/>
    <w:lvl w:ilvl="0" w:tplc="8B965FE8">
      <w:start w:val="1"/>
      <w:numFmt w:val="bullet"/>
      <w:lvlText w:val=""/>
      <w:lvlJc w:val="left"/>
      <w:pPr>
        <w:tabs>
          <w:tab w:val="left" w:leader="none" w:pos="964"/>
        </w:tabs>
        <w:ind w:left="964" w:hanging="397"/>
      </w:pPr>
      <w:rPr>
        <w:rFonts w:ascii="Symbol" w:hAnsi="Symbol" w:hint="default"/>
      </w:rPr>
    </w:lvl>
    <w:lvl w:ilvl="1" w:tplc="BDD2D2F0">
      <w:start w:val="1"/>
      <w:numFmt w:val="bullet"/>
      <w:lvlText w:val=""/>
      <w:lvlJc w:val="left"/>
      <w:pPr>
        <w:tabs>
          <w:tab w:val="left" w:leader="none" w:pos="1477"/>
        </w:tabs>
        <w:ind w:left="1477" w:hanging="397"/>
      </w:pPr>
      <w:rPr>
        <w:rFonts w:ascii="Symbol" w:hAnsi="Symbol" w:hint="default"/>
      </w:rPr>
    </w:lvl>
    <w:lvl w:ilvl="2" w:tplc="0C0A001B" w:tentative="1">
      <w:start w:val="1"/>
      <w:numFmt w:val="lowerRoman"/>
      <w:lvlText w:val="%3."/>
      <w:lvlJc w:val="right"/>
      <w:pPr>
        <w:tabs>
          <w:tab w:val="left" w:leader="none" w:pos="2160"/>
        </w:tabs>
        <w:ind w:left="2160" w:hanging="180"/>
      </w:pPr>
    </w:lvl>
    <w:lvl w:ilvl="3" w:tplc="0C0A000F" w:tentative="1">
      <w:start w:val="1"/>
      <w:numFmt w:val="decimal"/>
      <w:lvlText w:val="%4."/>
      <w:lvlJc w:val="left"/>
      <w:pPr>
        <w:tabs>
          <w:tab w:val="left" w:leader="none" w:pos="2880"/>
        </w:tabs>
        <w:ind w:left="2880" w:hanging="360"/>
      </w:pPr>
    </w:lvl>
    <w:lvl w:ilvl="4" w:tplc="0C0A0019" w:tentative="1">
      <w:start w:val="1"/>
      <w:numFmt w:val="lowerLetter"/>
      <w:lvlText w:val="%5."/>
      <w:lvlJc w:val="left"/>
      <w:pPr>
        <w:tabs>
          <w:tab w:val="left" w:leader="none" w:pos="3600"/>
        </w:tabs>
        <w:ind w:left="3600" w:hanging="360"/>
      </w:pPr>
    </w:lvl>
    <w:lvl w:ilvl="5" w:tplc="0C0A001B" w:tentative="1">
      <w:start w:val="1"/>
      <w:numFmt w:val="lowerRoman"/>
      <w:lvlText w:val="%6."/>
      <w:lvlJc w:val="right"/>
      <w:pPr>
        <w:tabs>
          <w:tab w:val="left" w:leader="none" w:pos="4320"/>
        </w:tabs>
        <w:ind w:left="4320" w:hanging="180"/>
      </w:pPr>
    </w:lvl>
    <w:lvl w:ilvl="6" w:tplc="0C0A000F" w:tentative="1">
      <w:start w:val="1"/>
      <w:numFmt w:val="decimal"/>
      <w:lvlText w:val="%7."/>
      <w:lvlJc w:val="left"/>
      <w:pPr>
        <w:tabs>
          <w:tab w:val="left" w:leader="none" w:pos="5040"/>
        </w:tabs>
        <w:ind w:left="5040" w:hanging="360"/>
      </w:pPr>
    </w:lvl>
    <w:lvl w:ilvl="7" w:tplc="0C0A0019" w:tentative="1">
      <w:start w:val="1"/>
      <w:numFmt w:val="lowerLetter"/>
      <w:lvlText w:val="%8."/>
      <w:lvlJc w:val="left"/>
      <w:pPr>
        <w:tabs>
          <w:tab w:val="left" w:leader="none" w:pos="5760"/>
        </w:tabs>
        <w:ind w:left="5760" w:hanging="360"/>
      </w:pPr>
    </w:lvl>
    <w:lvl w:ilvl="8" w:tplc="0C0A001B" w:tentative="1">
      <w:start w:val="1"/>
      <w:numFmt w:val="lowerRoman"/>
      <w:lvlText w:val="%9."/>
      <w:lvlJc w:val="right"/>
      <w:pPr>
        <w:tabs>
          <w:tab w:val="left" w:leader="none" w:pos="6480"/>
        </w:tabs>
        <w:ind w:left="6480" w:hanging="180"/>
      </w:pPr>
    </w:lvl>
  </w:abstractNum>
  <w:abstractNum w:abstractNumId="34">
    <w:nsid w:val="00000022"/>
    <w:multiLevelType w:val="hybridMultilevel"/>
    <w:tmpl w:val="2C82EE5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31"/>
  </w:num>
  <w:num w:numId="2">
    <w:abstractNumId w:val="22"/>
  </w:num>
  <w:num w:numId="3">
    <w:abstractNumId w:val="7"/>
  </w:num>
  <w:num w:numId="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3"/>
  </w:num>
  <w:num w:numId="7">
    <w:abstractNumId w:val="23"/>
  </w:num>
  <w:num w:numId="8">
    <w:abstractNumId w:val="0"/>
  </w:num>
  <w:num w:numId="9">
    <w:abstractNumId w:val="32"/>
  </w:num>
  <w:num w:numId="10">
    <w:abstractNumId w:val="5"/>
  </w:num>
  <w:num w:numId="11">
    <w:abstractNumId w:val="30"/>
  </w:num>
  <w:num w:numId="12">
    <w:abstractNumId w:val="1"/>
  </w:num>
  <w:num w:numId="13">
    <w:abstractNumId w:val="28"/>
  </w:num>
  <w:num w:numId="14">
    <w:abstractNumId w:val="21"/>
  </w:num>
  <w:num w:numId="15">
    <w:abstractNumId w:val="15"/>
  </w:num>
  <w:num w:numId="16">
    <w:abstractNumId w:val="2"/>
  </w:num>
  <w:num w:numId="17">
    <w:abstractNumId w:val="19"/>
  </w:num>
  <w:num w:numId="18">
    <w:abstractNumId w:val="16"/>
  </w:num>
  <w:num w:numId="19">
    <w:abstractNumId w:val="24"/>
  </w:num>
  <w:num w:numId="20">
    <w:abstractNumId w:val="12"/>
  </w:num>
  <w:num w:numId="21">
    <w:abstractNumId w:val="17"/>
  </w:num>
  <w:num w:numId="22">
    <w:abstractNumId w:val="6"/>
  </w:num>
  <w:num w:numId="23">
    <w:abstractNumId w:val="26"/>
  </w:num>
  <w:num w:numId="24">
    <w:abstractNumId w:val="20"/>
  </w:num>
  <w:num w:numId="25">
    <w:abstractNumId w:val="11"/>
  </w:num>
  <w:num w:numId="26">
    <w:abstractNumId w:val="13"/>
  </w:num>
  <w:num w:numId="27">
    <w:abstractNumId w:val="10"/>
  </w:num>
  <w:num w:numId="28">
    <w:abstractNumId w:val="33"/>
  </w:num>
  <w:num w:numId="29">
    <w:abstractNumId w:val="8"/>
  </w:num>
  <w:num w:numId="30">
    <w:abstractNumId w:val="27"/>
  </w:num>
  <w:num w:numId="31">
    <w:abstractNumId w:val="4"/>
  </w:num>
  <w:num w:numId="32">
    <w:abstractNumId w:val="9"/>
  </w:num>
  <w:num w:numId="33">
    <w:abstractNumId w:val="34"/>
  </w:num>
  <w:num w:numId="34">
    <w:abstractNumId w:val="18"/>
  </w:num>
  <w:num w:numId="35">
    <w:abstractNumId w:val="1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oNotTrackMoves/>
  <w:documentProtection w:edit="none" w:enforcement="0"/>
  <w:defaultTabStop w:val="708"/>
  <w:drawingGridHorizontalSpacing w:val="120"/>
  <w:displayHorizontalDrawingGridEvery w:val="2"/>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themeFontLang w:val="es-E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w="http://schemas.openxmlformats.org/wordprocessingml/2006/main">
  <w:docDefaults>
    <w:rPrDefault>
      <w:rPr>
        <w:rFonts w:ascii="Times New Roman" w:cs="Times New Roman" w:eastAsia="Times New Roman" w:hAnsi="Times New Roman"/>
        <w:lang w:val="es-ES" w:bidi="ar-SA" w:eastAsia="es-ES"/>
      </w:rPr>
    </w:rPrDefault>
    <w:pPrDefault>
      <w:pPr/>
    </w:pPrDefault>
  </w:docDefaults>
  <w:style w:type="paragraph" w:default="1" w:styleId="style0">
    <w:name w:val="Normal"/>
    <w:next w:val="style0"/>
    <w:qFormat/>
    <w:pPr/>
    <w:rPr>
      <w:sz w:val="24"/>
      <w:szCs w:val="24"/>
      <w:lang w:bidi="he-IL"/>
    </w:rPr>
  </w:style>
  <w:style w:type="paragraph" w:styleId="style1">
    <w:name w:val="heading 1"/>
    <w:basedOn w:val="style0"/>
    <w:next w:val="style0"/>
    <w:qFormat/>
    <w:pPr>
      <w:keepNext/>
      <w:overflowPunct w:val="false"/>
      <w:autoSpaceDE w:val="false"/>
      <w:autoSpaceDN w:val="false"/>
      <w:adjustRightInd w:val="false"/>
      <w:jc w:val="center"/>
      <w:textAlignment w:val="baseline"/>
      <w:outlineLvl w:val="0"/>
    </w:pPr>
    <w:rPr>
      <w:szCs w:val="20"/>
      <w:lang w:val="es-ES_tradnl" w:bidi="ar-SA"/>
    </w:rPr>
  </w:style>
  <w:style w:type="paragraph" w:styleId="style2">
    <w:name w:val="heading 2"/>
    <w:basedOn w:val="style0"/>
    <w:next w:val="style0"/>
    <w:qFormat/>
    <w:pPr>
      <w:keepNext/>
      <w:jc w:val="both"/>
      <w:outlineLvl w:val="1"/>
    </w:pPr>
    <w:rPr>
      <w:rFonts w:ascii="Bookman Old Style" w:hAnsi="Bookman Old Style"/>
      <w:b/>
      <w:lang w:val="es-MX" w:bidi="ar-SA"/>
    </w:rPr>
  </w:style>
  <w:style w:type="paragraph" w:styleId="style3">
    <w:name w:val="heading 3"/>
    <w:basedOn w:val="style0"/>
    <w:next w:val="style0"/>
    <w:link w:val="style4100"/>
    <w:qFormat/>
    <w:uiPriority w:val="99"/>
    <w:pPr>
      <w:keepNext/>
      <w:overflowPunct w:val="false"/>
      <w:autoSpaceDE w:val="false"/>
      <w:autoSpaceDN w:val="false"/>
      <w:adjustRightInd w:val="false"/>
      <w:jc w:val="both"/>
      <w:textAlignment w:val="baseline"/>
      <w:outlineLvl w:val="2"/>
    </w:pPr>
    <w:rPr>
      <w:szCs w:val="20"/>
      <w:lang w:val="es-ES_tradnl" w:bidi="ar-SA"/>
    </w:rPr>
  </w:style>
  <w:style w:type="paragraph" w:styleId="style6">
    <w:name w:val="heading 6"/>
    <w:basedOn w:val="style0"/>
    <w:next w:val="style0"/>
    <w:qFormat/>
    <w:pPr>
      <w:spacing w:before="240" w:after="60"/>
      <w:outlineLvl w:val="5"/>
    </w:pPr>
    <w:rPr>
      <w:b/>
      <w:bCs/>
      <w:sz w:val="22"/>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47">
    <w:name w:val="List"/>
    <w:basedOn w:val="style0"/>
    <w:next w:val="style47"/>
    <w:pPr>
      <w:ind w:left="283" w:hanging="283"/>
    </w:pPr>
    <w:rPr>
      <w:rFonts w:ascii="Bookman Old Style" w:hAnsi="Bookman Old Style"/>
      <w:bCs/>
      <w:lang w:val="es-MX" w:bidi="ar-SA"/>
    </w:rPr>
  </w:style>
  <w:style w:type="paragraph" w:styleId="style66">
    <w:name w:val="Body Text"/>
    <w:basedOn w:val="style0"/>
    <w:next w:val="style66"/>
    <w:link w:val="style4098"/>
    <w:pPr>
      <w:jc w:val="both"/>
    </w:pPr>
    <w:rPr>
      <w:rFonts w:ascii="Bookman Old Style" w:hAnsi="Bookman Old Style"/>
      <w:bCs/>
      <w:lang w:val="es-MX" w:bidi="ar-SA"/>
    </w:rPr>
  </w:style>
  <w:style w:type="paragraph" w:styleId="style80">
    <w:name w:val="Body Text 2"/>
    <w:basedOn w:val="style0"/>
    <w:next w:val="style80"/>
    <w:pPr>
      <w:jc w:val="both"/>
    </w:pPr>
    <w:rPr>
      <w:rFonts w:ascii="Bookman Old Style" w:hAnsi="Bookman Old Style"/>
      <w:bCs/>
      <w:i/>
      <w:iCs/>
      <w:lang w:val="es-MX" w:bidi="ar-SA"/>
    </w:rPr>
  </w:style>
  <w:style w:type="paragraph" w:styleId="style62">
    <w:name w:val="Title"/>
    <w:basedOn w:val="style0"/>
    <w:next w:val="style62"/>
    <w:qFormat/>
    <w:pPr>
      <w:jc w:val="center"/>
    </w:pPr>
    <w:rPr>
      <w:rFonts w:ascii="Bookman Old Style" w:hAnsi="Bookman Old Style"/>
      <w:b/>
      <w:i/>
      <w:iCs/>
      <w:lang w:val="es-ES_tradnl" w:bidi="ar-SA"/>
    </w:rPr>
  </w:style>
  <w:style w:type="character" w:styleId="style41">
    <w:name w:val="page number"/>
    <w:basedOn w:val="style65"/>
    <w:next w:val="style41"/>
  </w:style>
  <w:style w:type="paragraph" w:styleId="style31">
    <w:name w:val="header"/>
    <w:basedOn w:val="style0"/>
    <w:next w:val="style31"/>
    <w:pPr>
      <w:tabs>
        <w:tab w:val="center" w:leader="none" w:pos="4419"/>
        <w:tab w:val="right" w:leader="none" w:pos="8838"/>
      </w:tabs>
      <w:overflowPunct w:val="false"/>
      <w:autoSpaceDE w:val="false"/>
      <w:autoSpaceDN w:val="false"/>
      <w:adjustRightInd w:val="false"/>
      <w:textAlignment w:val="baseline"/>
    </w:pPr>
    <w:rPr>
      <w:sz w:val="20"/>
      <w:szCs w:val="20"/>
      <w:lang w:val="es-ES_tradnl" w:bidi="ar-SA"/>
    </w:rPr>
  </w:style>
  <w:style w:type="paragraph" w:styleId="style32">
    <w:name w:val="footer"/>
    <w:basedOn w:val="style0"/>
    <w:next w:val="style32"/>
    <w:pPr>
      <w:tabs>
        <w:tab w:val="center" w:leader="none" w:pos="4419"/>
        <w:tab w:val="right" w:leader="none" w:pos="8838"/>
      </w:tabs>
      <w:overflowPunct w:val="false"/>
      <w:autoSpaceDE w:val="false"/>
      <w:autoSpaceDN w:val="false"/>
      <w:adjustRightInd w:val="false"/>
      <w:textAlignment w:val="baseline"/>
    </w:pPr>
    <w:rPr>
      <w:sz w:val="20"/>
      <w:szCs w:val="20"/>
      <w:lang w:val="es-ES_tradnl" w:bidi="ar-SA"/>
    </w:rPr>
  </w:style>
  <w:style w:type="paragraph" w:styleId="style50">
    <w:name w:val="List 2"/>
    <w:basedOn w:val="style0"/>
    <w:next w:val="style50"/>
    <w:pPr>
      <w:ind w:left="566" w:hanging="283"/>
    </w:pPr>
    <w:rPr>
      <w:rFonts w:ascii="Bookman Old Style" w:hAnsi="Bookman Old Style"/>
      <w:bCs/>
      <w:lang w:val="es-MX" w:bidi="ar-SA"/>
    </w:rPr>
  </w:style>
  <w:style w:type="paragraph" w:styleId="style67">
    <w:name w:val="Body Text Indent"/>
    <w:basedOn w:val="style0"/>
    <w:next w:val="style67"/>
    <w:link w:val="style4099"/>
    <w:pPr>
      <w:spacing w:after="120"/>
      <w:ind w:left="283"/>
    </w:pPr>
    <w:rPr/>
  </w:style>
  <w:style w:type="paragraph" w:customStyle="1" w:styleId="style4097">
    <w:name w:val="Sangría 3 de t. independiente1"/>
    <w:basedOn w:val="style0"/>
    <w:next w:val="style4097"/>
    <w:pPr>
      <w:ind w:left="720" w:hanging="720"/>
    </w:pPr>
    <w:rPr>
      <w:rFonts w:ascii="Arial" w:hAnsi="Arial"/>
      <w:szCs w:val="20"/>
      <w:lang w:val="es-CO" w:bidi="ar-SA" w:eastAsia="es-MX"/>
    </w:rPr>
  </w:style>
  <w:style w:type="paragraph" w:styleId="style179">
    <w:name w:val="List Paragraph"/>
    <w:basedOn w:val="style0"/>
    <w:next w:val="style179"/>
    <w:qFormat/>
    <w:uiPriority w:val="34"/>
    <w:pPr>
      <w:ind w:left="708"/>
    </w:pPr>
    <w:rPr/>
  </w:style>
  <w:style w:type="character" w:customStyle="1" w:styleId="style4098">
    <w:name w:val="Texto independiente Car"/>
    <w:next w:val="style4098"/>
    <w:link w:val="style66"/>
    <w:rPr>
      <w:rFonts w:ascii="Bookman Old Style" w:hAnsi="Bookman Old Style"/>
      <w:bCs/>
      <w:sz w:val="24"/>
      <w:szCs w:val="24"/>
      <w:lang w:val="es-MX"/>
    </w:rPr>
  </w:style>
  <w:style w:type="character" w:customStyle="1" w:styleId="style4099">
    <w:name w:val="Sangría de texto normal Car"/>
    <w:next w:val="style4099"/>
    <w:link w:val="style67"/>
    <w:rPr>
      <w:sz w:val="24"/>
      <w:szCs w:val="24"/>
      <w:lang w:bidi="he-IL"/>
    </w:rPr>
  </w:style>
  <w:style w:type="character" w:customStyle="1" w:styleId="style4100">
    <w:name w:val="Título 3 Car"/>
    <w:next w:val="style4100"/>
    <w:link w:val="style3"/>
    <w:uiPriority w:val="99"/>
    <w:rPr>
      <w:sz w:val="24"/>
      <w:lang w:val="es-ES_tradnl"/>
    </w:rPr>
  </w:style>
  <w:style w:type="table" w:styleId="style154">
    <w:name w:val="Table Grid"/>
    <w:basedOn w:val="style105"/>
    <w:next w:val="style154"/>
    <w:uiPriority w:val="59"/>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8511</Words>
  <Characters>46760</Characters>
  <Application>WPS Office</Application>
  <DocSecurity>0</DocSecurity>
  <Paragraphs>691</Paragraphs>
  <ScaleCrop>false</ScaleCrop>
  <Company>Mi Casa</Company>
  <LinksUpToDate>false</LinksUpToDate>
  <CharactersWithSpaces>55198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2026-08-20T14:56:43Z</dcterms:created>
  <dc:creator>Daisy</dc:creator>
  <lastModifiedBy>M2006C3LG</lastModifiedBy>
  <dcterms:modified xsi:type="dcterms:W3CDTF">2026-08-20T14:56:43Z</dcterms:modified>
  <revision>18</revision>
  <dc:title>Ministerio de Educación Superior</dc:title>
</coreProperties>
</file>