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32C" w:rsidRPr="00061755" w:rsidRDefault="0092732C" w:rsidP="0092732C">
      <w:pPr>
        <w:autoSpaceDE w:val="0"/>
        <w:autoSpaceDN w:val="0"/>
        <w:adjustRightInd w:val="0"/>
        <w:rPr>
          <w:b/>
          <w:sz w:val="24"/>
          <w:lang w:val="es-CO"/>
        </w:rPr>
      </w:pPr>
      <w:r w:rsidRPr="00061755">
        <w:rPr>
          <w:b/>
          <w:sz w:val="24"/>
          <w:lang w:val="es-CO"/>
        </w:rPr>
        <w:t>Orientaciones del Tema</w:t>
      </w:r>
      <w:r w:rsidR="0024678D" w:rsidRPr="00061755">
        <w:rPr>
          <w:b/>
          <w:sz w:val="24"/>
          <w:lang w:val="es-CO"/>
        </w:rPr>
        <w:t xml:space="preserve"> </w:t>
      </w:r>
      <w:r w:rsidR="00061755" w:rsidRPr="00061755">
        <w:rPr>
          <w:b/>
          <w:sz w:val="24"/>
          <w:lang w:val="es-CO"/>
        </w:rPr>
        <w:t>6</w:t>
      </w:r>
    </w:p>
    <w:p w:rsidR="00F73A47" w:rsidRPr="00061755" w:rsidRDefault="00F73A47" w:rsidP="00F73A47">
      <w:pPr>
        <w:autoSpaceDE w:val="0"/>
        <w:autoSpaceDN w:val="0"/>
        <w:adjustRightInd w:val="0"/>
        <w:spacing w:before="0"/>
        <w:ind w:left="360"/>
        <w:rPr>
          <w:b/>
          <w:sz w:val="24"/>
          <w:lang w:val="es-CO"/>
        </w:rPr>
      </w:pPr>
    </w:p>
    <w:p w:rsidR="00061755" w:rsidRPr="00061755" w:rsidRDefault="00061755" w:rsidP="00061755">
      <w:pPr>
        <w:pStyle w:val="Prrafodelista"/>
        <w:numPr>
          <w:ilvl w:val="0"/>
          <w:numId w:val="28"/>
        </w:numPr>
        <w:autoSpaceDE w:val="0"/>
        <w:autoSpaceDN w:val="0"/>
        <w:adjustRightInd w:val="0"/>
        <w:rPr>
          <w:rFonts w:ascii="Arial" w:hAnsi="Arial" w:cs="Arial"/>
          <w:sz w:val="24"/>
          <w:lang w:val="es-CO"/>
        </w:rPr>
      </w:pPr>
      <w:r w:rsidRPr="00061755">
        <w:rPr>
          <w:rFonts w:ascii="Arial" w:hAnsi="Arial" w:cs="Arial"/>
          <w:sz w:val="24"/>
          <w:lang w:val="es-CO"/>
        </w:rPr>
        <w:t xml:space="preserve">Los indicadores de una comunicación competente en </w:t>
      </w:r>
      <w:r w:rsidRPr="00061755">
        <w:rPr>
          <w:rFonts w:ascii="Arial" w:hAnsi="Arial" w:cs="Arial"/>
          <w:sz w:val="24"/>
          <w:lang w:val="es-ES_tradnl"/>
        </w:rPr>
        <w:t xml:space="preserve">contextos académicos e interpersonales. </w:t>
      </w:r>
      <w:r w:rsidRPr="00061755">
        <w:rPr>
          <w:rFonts w:ascii="Arial" w:hAnsi="Arial" w:cs="Arial"/>
          <w:sz w:val="24"/>
          <w:lang w:val="es-CO"/>
        </w:rPr>
        <w:t xml:space="preserve">Características fundamentales de la lengua Inglesa.                    </w:t>
      </w:r>
    </w:p>
    <w:p w:rsidR="00E23B79" w:rsidRPr="00D633D9" w:rsidRDefault="00E23B79" w:rsidP="009175EF">
      <w:pPr>
        <w:pStyle w:val="Sangra2detindependiente"/>
        <w:tabs>
          <w:tab w:val="left" w:pos="8504"/>
        </w:tabs>
        <w:spacing w:after="0" w:line="240" w:lineRule="auto"/>
        <w:ind w:left="0" w:right="-1"/>
        <w:jc w:val="both"/>
        <w:rPr>
          <w:rFonts w:ascii="Arial" w:hAnsi="Arial" w:cs="Arial"/>
        </w:rPr>
      </w:pPr>
      <w:r w:rsidRPr="00D633D9">
        <w:rPr>
          <w:rFonts w:ascii="Arial" w:hAnsi="Arial" w:cs="Arial"/>
        </w:rPr>
        <w:t xml:space="preserve">Para este plan del estudio, el proceso docente educativo deberá organizarse de manera que se combinen los diferentes tipos de clase con énfasis en: conferencias, clases prácticas,  seminarios, talleres, proyectos de cursos. El currículo descansa en la labor que en este sentido pueda desarrollar el estudiante, bajo la guía del claustro profesoral.  </w:t>
      </w:r>
    </w:p>
    <w:p w:rsidR="00E23B79" w:rsidRPr="00E23B79" w:rsidRDefault="00E23B79" w:rsidP="009175EF">
      <w:pPr>
        <w:widowControl w:val="0"/>
        <w:autoSpaceDE w:val="0"/>
        <w:autoSpaceDN w:val="0"/>
        <w:adjustRightInd w:val="0"/>
        <w:ind w:right="-1"/>
        <w:rPr>
          <w:rFonts w:eastAsia="Calibri"/>
          <w:b/>
          <w:bCs/>
          <w:sz w:val="24"/>
          <w:lang w:val="es-ES"/>
        </w:rPr>
      </w:pPr>
      <w:r w:rsidRPr="00E23B79">
        <w:rPr>
          <w:rFonts w:eastAsia="Calibri"/>
          <w:sz w:val="24"/>
          <w:lang w:val="es-ES"/>
        </w:rPr>
        <w:t xml:space="preserve">Los métodos a emplear deberán potenciar al máximo la independencia en la búsqueda de los conocimientos por parte del estudiante, y la concreción de la experiencia profesional que posee el estudiante, los que participarán de manera protagónica en su propio aprendizaje de un modo activo e independiente, sobre la base de la bibliografía recomendada y el empleo de las nuevas tecnologías. </w:t>
      </w:r>
    </w:p>
    <w:p w:rsidR="00E23B79" w:rsidRPr="00E23B79" w:rsidRDefault="00E23B79" w:rsidP="009175EF">
      <w:pPr>
        <w:widowControl w:val="0"/>
        <w:autoSpaceDE w:val="0"/>
        <w:autoSpaceDN w:val="0"/>
        <w:adjustRightInd w:val="0"/>
        <w:ind w:right="-1"/>
        <w:rPr>
          <w:rFonts w:eastAsia="Calibri"/>
          <w:sz w:val="24"/>
          <w:lang w:val="es-ES"/>
        </w:rPr>
      </w:pPr>
      <w:r w:rsidRPr="00E23B79">
        <w:rPr>
          <w:rFonts w:eastAsia="Calibri"/>
          <w:sz w:val="24"/>
          <w:lang w:val="es-ES"/>
        </w:rPr>
        <w:t>En las clases se recomienda el uso de métodos participativos que propicien el trabajo cooperado, en pequeños grupos, en parejas e individual, la demostración, el debate, la búsqueda de soluciones y la adopción de decisiones que tengan en cuenta, tanto criterios científicos, como económicos, jurídicos,  medioambientales, de igualdad de género, de salud física y mental, de la educación familiar,  entre otros.</w:t>
      </w:r>
    </w:p>
    <w:p w:rsidR="009175EF" w:rsidRDefault="009175EF" w:rsidP="00E23B79">
      <w:pPr>
        <w:pStyle w:val="Sangra2detindependiente"/>
        <w:spacing w:after="0" w:line="240" w:lineRule="auto"/>
        <w:ind w:right="284"/>
        <w:jc w:val="both"/>
        <w:rPr>
          <w:rFonts w:ascii="Arial" w:hAnsi="Arial" w:cs="Arial"/>
        </w:rPr>
      </w:pPr>
    </w:p>
    <w:p w:rsidR="00A41102" w:rsidRDefault="00E23B79" w:rsidP="009175EF">
      <w:pPr>
        <w:pStyle w:val="Sangra2detindependiente"/>
        <w:spacing w:after="0" w:line="240" w:lineRule="auto"/>
        <w:ind w:left="0" w:right="-1"/>
        <w:jc w:val="both"/>
        <w:rPr>
          <w:rFonts w:ascii="Arial" w:hAnsi="Arial" w:cs="Arial"/>
          <w:b/>
          <w:lang w:val="es-ES"/>
        </w:rPr>
      </w:pPr>
      <w:r w:rsidRPr="00D633D9">
        <w:rPr>
          <w:rFonts w:ascii="Arial" w:hAnsi="Arial" w:cs="Arial"/>
        </w:rPr>
        <w:t xml:space="preserve">El trabajo metodológico de los colectivos de disciplina, asignaturas y año deberá estar dirigido a lograr una mayor integración de los contenidos y al acercamiento del estudiante a los problemas de la profesión. Es recomendable la creación de colectivos interdisciplinarios que favorezcan esta integración, así como el uso de alternativas de trabajo en las asignaturas, apoyadas en las tecnologías de la información y las comunicaciones, en dependencia de los recursos que se dispongan en las </w:t>
      </w:r>
      <w:r>
        <w:rPr>
          <w:rFonts w:ascii="Arial" w:hAnsi="Arial" w:cs="Arial"/>
        </w:rPr>
        <w:t xml:space="preserve">universidades. </w:t>
      </w:r>
      <w:r w:rsidRPr="00D633D9">
        <w:rPr>
          <w:rFonts w:ascii="Arial" w:hAnsi="Arial" w:cs="Arial"/>
        </w:rPr>
        <w:t>Se recomienda la lectura y búsqueda de la literatura docente especializada existente.</w:t>
      </w:r>
    </w:p>
    <w:p w:rsidR="00E23B79" w:rsidRDefault="00E23B79" w:rsidP="00A41102">
      <w:pPr>
        <w:pStyle w:val="Sangra2detindependiente"/>
        <w:spacing w:after="0" w:line="240" w:lineRule="auto"/>
        <w:ind w:right="284"/>
        <w:jc w:val="both"/>
        <w:rPr>
          <w:rFonts w:ascii="Arial" w:hAnsi="Arial" w:cs="Arial"/>
          <w:b/>
          <w:lang w:val="es-ES"/>
        </w:rPr>
      </w:pPr>
    </w:p>
    <w:p w:rsidR="0096090D" w:rsidRPr="00A41102" w:rsidRDefault="0096090D" w:rsidP="00A41102">
      <w:pPr>
        <w:pStyle w:val="Sangra2detindependiente"/>
        <w:spacing w:after="0" w:line="240" w:lineRule="auto"/>
        <w:ind w:right="284"/>
        <w:jc w:val="both"/>
      </w:pPr>
      <w:r w:rsidRPr="00A41102">
        <w:rPr>
          <w:rFonts w:ascii="Arial" w:hAnsi="Arial" w:cs="Arial"/>
          <w:b/>
        </w:rPr>
        <w:t>Objetivos</w:t>
      </w:r>
    </w:p>
    <w:p w:rsidR="00E23B79" w:rsidRDefault="00E23B79" w:rsidP="00E23B79">
      <w:pPr>
        <w:autoSpaceDE w:val="0"/>
        <w:autoSpaceDN w:val="0"/>
        <w:adjustRightInd w:val="0"/>
        <w:rPr>
          <w:sz w:val="24"/>
          <w:lang w:val="es-ES_tradnl"/>
        </w:rPr>
      </w:pPr>
      <w:r w:rsidRPr="004A4E75">
        <w:rPr>
          <w:sz w:val="24"/>
          <w:lang w:val="es-ES_tradnl"/>
        </w:rPr>
        <w:t>Procesar información para su posterior utilización de forma independiente</w:t>
      </w:r>
      <w:r>
        <w:rPr>
          <w:sz w:val="24"/>
          <w:lang w:val="es-ES_tradnl"/>
        </w:rPr>
        <w:t>,</w:t>
      </w:r>
      <w:r w:rsidRPr="004A4E75">
        <w:rPr>
          <w:sz w:val="24"/>
          <w:lang w:val="es-ES_tradnl"/>
        </w:rPr>
        <w:t xml:space="preserve"> creadora</w:t>
      </w:r>
      <w:r>
        <w:rPr>
          <w:sz w:val="24"/>
          <w:lang w:val="es-ES_tradnl"/>
        </w:rPr>
        <w:t xml:space="preserve"> y con el empleo de las </w:t>
      </w:r>
      <w:proofErr w:type="spellStart"/>
      <w:r>
        <w:rPr>
          <w:sz w:val="24"/>
          <w:lang w:val="es-ES_tradnl"/>
        </w:rPr>
        <w:t>TICs</w:t>
      </w:r>
      <w:proofErr w:type="spellEnd"/>
      <w:r>
        <w:rPr>
          <w:sz w:val="24"/>
          <w:lang w:val="es-ES_tradnl"/>
        </w:rPr>
        <w:t xml:space="preserve"> (tecnologías de la información y las comunicaciones). </w:t>
      </w:r>
    </w:p>
    <w:p w:rsidR="00E23B79" w:rsidRDefault="00E23B79" w:rsidP="00E23B79">
      <w:pPr>
        <w:autoSpaceDE w:val="0"/>
        <w:autoSpaceDN w:val="0"/>
        <w:adjustRightInd w:val="0"/>
        <w:spacing w:line="276" w:lineRule="auto"/>
        <w:rPr>
          <w:sz w:val="24"/>
          <w:lang w:val="es-ES_tradnl"/>
        </w:rPr>
      </w:pPr>
      <w:r>
        <w:rPr>
          <w:sz w:val="24"/>
          <w:lang w:val="es-ES_tradnl"/>
        </w:rPr>
        <w:t>Identificar  los objetivos y contextos en que se enseña inglés en la educación en Cuba.</w:t>
      </w:r>
    </w:p>
    <w:p w:rsidR="00E24338" w:rsidRPr="00A41102" w:rsidRDefault="0096090D" w:rsidP="00DF0CD5">
      <w:pPr>
        <w:autoSpaceDE w:val="0"/>
        <w:autoSpaceDN w:val="0"/>
        <w:adjustRightInd w:val="0"/>
        <w:spacing w:line="276" w:lineRule="auto"/>
        <w:rPr>
          <w:b/>
          <w:sz w:val="24"/>
          <w:lang w:val="es-ES_tradnl"/>
        </w:rPr>
      </w:pPr>
      <w:r w:rsidRPr="00A41102">
        <w:rPr>
          <w:b/>
          <w:sz w:val="24"/>
          <w:lang w:val="es-ES_tradnl"/>
        </w:rPr>
        <w:t>¿Qué debes</w:t>
      </w:r>
      <w:r w:rsidR="00E24338" w:rsidRPr="00A41102">
        <w:rPr>
          <w:b/>
          <w:sz w:val="24"/>
          <w:lang w:val="es-ES_tradnl"/>
        </w:rPr>
        <w:t xml:space="preserve"> saber?</w:t>
      </w:r>
    </w:p>
    <w:p w:rsidR="006171C9" w:rsidRDefault="006171C9" w:rsidP="00DF0CD5">
      <w:pPr>
        <w:ind w:right="284"/>
        <w:rPr>
          <w:sz w:val="24"/>
          <w:lang w:val="es-CO"/>
        </w:rPr>
      </w:pPr>
      <w:r w:rsidRPr="00D633D9">
        <w:rPr>
          <w:sz w:val="24"/>
          <w:lang w:val="es-CO"/>
        </w:rPr>
        <w:t xml:space="preserve">Tomando en consideración que el contenido de las diferentes asignaturas y disciplinas del plan de estudio contribuye al desarrollo integral de la personalidad, el proceso docente debe concebirse desde una concepción de aprendizaje desarrollador y creativo, donde la experiencia de la actividad creadora, como tipo de contenido,  los prepare para la solución de </w:t>
      </w:r>
      <w:r w:rsidRPr="00D633D9">
        <w:rPr>
          <w:sz w:val="24"/>
          <w:lang w:val="es-CO"/>
        </w:rPr>
        <w:lastRenderedPageBreak/>
        <w:t xml:space="preserve">problemas y favorezca el desarrollo de cualidades que condicionen una actuación creativa en la actividad pedagógica profesional y al mismo tiempo, prepare al futuro docente para el desarrollo de la creatividad en sus educandos.  </w:t>
      </w:r>
    </w:p>
    <w:p w:rsidR="006171C9" w:rsidRPr="0074193E" w:rsidRDefault="006171C9" w:rsidP="00DF0CD5">
      <w:pPr>
        <w:ind w:right="284"/>
        <w:rPr>
          <w:sz w:val="24"/>
          <w:lang w:val="es-CO"/>
        </w:rPr>
      </w:pPr>
      <w:r w:rsidRPr="006171C9">
        <w:rPr>
          <w:sz w:val="24"/>
          <w:lang w:val="es-ES"/>
        </w:rPr>
        <w:t xml:space="preserve">Los profesores de las diferentes disciplinas, que no son en lengua extranjera, deben asignar la consulta de materiales en lengua extranjera, lo que contribuirá a ampliar el acceso a variadas fuentes y  elevar  la motivación. </w:t>
      </w:r>
    </w:p>
    <w:p w:rsidR="0096090D" w:rsidRPr="00A41102" w:rsidRDefault="00E24338" w:rsidP="00DF0CD5">
      <w:pPr>
        <w:autoSpaceDE w:val="0"/>
        <w:autoSpaceDN w:val="0"/>
        <w:adjustRightInd w:val="0"/>
        <w:spacing w:line="276" w:lineRule="auto"/>
        <w:rPr>
          <w:b/>
          <w:sz w:val="24"/>
          <w:lang w:val="es-ES_tradnl"/>
        </w:rPr>
      </w:pPr>
      <w:r w:rsidRPr="00A41102">
        <w:rPr>
          <w:b/>
          <w:sz w:val="24"/>
          <w:lang w:val="es-ES_tradnl"/>
        </w:rPr>
        <w:t>Recursos educativos para el estudio del tema</w:t>
      </w:r>
    </w:p>
    <w:p w:rsidR="00E24338" w:rsidRPr="00DF0CD5" w:rsidRDefault="00E24338" w:rsidP="00DF0CD5">
      <w:pPr>
        <w:autoSpaceDE w:val="0"/>
        <w:autoSpaceDN w:val="0"/>
        <w:adjustRightInd w:val="0"/>
        <w:spacing w:line="276" w:lineRule="auto"/>
        <w:rPr>
          <w:sz w:val="24"/>
          <w:lang w:val="es-ES_tradnl"/>
        </w:rPr>
      </w:pPr>
      <w:r w:rsidRPr="00DF0CD5">
        <w:rPr>
          <w:sz w:val="24"/>
          <w:lang w:val="es-ES_tradnl"/>
        </w:rPr>
        <w:t>Puedes consultar los siguientes recursos educativos:</w:t>
      </w:r>
    </w:p>
    <w:p w:rsidR="006171C9" w:rsidRPr="00585664" w:rsidRDefault="006171C9" w:rsidP="006171C9">
      <w:pPr>
        <w:rPr>
          <w:sz w:val="24"/>
        </w:rPr>
      </w:pPr>
      <w:r w:rsidRPr="00585664">
        <w:rPr>
          <w:sz w:val="24"/>
        </w:rPr>
        <w:t>Benson (2001) Teaching and researching autonomy in language learning</w:t>
      </w:r>
      <w:proofErr w:type="gramStart"/>
      <w:r w:rsidRPr="00585664">
        <w:rPr>
          <w:sz w:val="24"/>
        </w:rPr>
        <w:t>, ,</w:t>
      </w:r>
      <w:proofErr w:type="gramEnd"/>
      <w:r w:rsidRPr="00585664">
        <w:rPr>
          <w:sz w:val="24"/>
        </w:rPr>
        <w:t xml:space="preserve"> London, Longman  </w:t>
      </w:r>
    </w:p>
    <w:p w:rsidR="006171C9" w:rsidRDefault="00DF0CD5" w:rsidP="006171C9">
      <w:pPr>
        <w:rPr>
          <w:sz w:val="24"/>
        </w:rPr>
      </w:pPr>
      <w:proofErr w:type="spellStart"/>
      <w:r>
        <w:rPr>
          <w:sz w:val="24"/>
        </w:rPr>
        <w:t>Nunan</w:t>
      </w:r>
      <w:proofErr w:type="spellEnd"/>
      <w:r>
        <w:rPr>
          <w:sz w:val="24"/>
        </w:rPr>
        <w:t xml:space="preserve">, D y Jack C Richards </w:t>
      </w:r>
      <w:proofErr w:type="gramStart"/>
      <w:r>
        <w:rPr>
          <w:sz w:val="24"/>
        </w:rPr>
        <w:t xml:space="preserve">( </w:t>
      </w:r>
      <w:r w:rsidR="006171C9" w:rsidRPr="00585664">
        <w:rPr>
          <w:sz w:val="24"/>
        </w:rPr>
        <w:t>2015</w:t>
      </w:r>
      <w:proofErr w:type="gramEnd"/>
      <w:r w:rsidR="006171C9" w:rsidRPr="00585664">
        <w:rPr>
          <w:sz w:val="24"/>
        </w:rPr>
        <w:t>) Learning beyond the classroom</w:t>
      </w:r>
    </w:p>
    <w:p w:rsidR="006171C9" w:rsidRDefault="006171C9" w:rsidP="006171C9">
      <w:pPr>
        <w:rPr>
          <w:sz w:val="24"/>
          <w:lang w:val="es-ES"/>
        </w:rPr>
      </w:pPr>
      <w:proofErr w:type="spellStart"/>
      <w:r w:rsidRPr="006171C9">
        <w:rPr>
          <w:sz w:val="24"/>
          <w:lang w:val="es-ES"/>
        </w:rPr>
        <w:t>Isora</w:t>
      </w:r>
      <w:proofErr w:type="spellEnd"/>
      <w:r w:rsidR="00DF0CD5">
        <w:rPr>
          <w:sz w:val="24"/>
          <w:lang w:val="es-ES"/>
        </w:rPr>
        <w:t xml:space="preserve"> </w:t>
      </w:r>
      <w:proofErr w:type="spellStart"/>
      <w:r w:rsidRPr="006171C9">
        <w:rPr>
          <w:sz w:val="24"/>
          <w:lang w:val="es-ES"/>
        </w:rPr>
        <w:t>Enriquez</w:t>
      </w:r>
      <w:proofErr w:type="spellEnd"/>
      <w:r w:rsidR="00DF0CD5">
        <w:rPr>
          <w:sz w:val="24"/>
          <w:lang w:val="es-ES"/>
        </w:rPr>
        <w:t xml:space="preserve"> </w:t>
      </w:r>
      <w:proofErr w:type="spellStart"/>
      <w:r w:rsidRPr="006171C9">
        <w:rPr>
          <w:sz w:val="24"/>
          <w:lang w:val="es-ES"/>
        </w:rPr>
        <w:t>OFarrill</w:t>
      </w:r>
      <w:proofErr w:type="spellEnd"/>
      <w:r w:rsidRPr="006171C9">
        <w:rPr>
          <w:sz w:val="24"/>
          <w:lang w:val="es-ES"/>
        </w:rPr>
        <w:t>, UCP Varona</w:t>
      </w:r>
      <w:r>
        <w:rPr>
          <w:sz w:val="24"/>
          <w:lang w:val="es-ES"/>
        </w:rPr>
        <w:t xml:space="preserve">. </w:t>
      </w:r>
      <w:r w:rsidRPr="006171C9">
        <w:rPr>
          <w:sz w:val="24"/>
          <w:lang w:val="es-ES"/>
        </w:rPr>
        <w:t xml:space="preserve">Eduardo </w:t>
      </w:r>
      <w:proofErr w:type="spellStart"/>
      <w:r w:rsidRPr="006171C9">
        <w:rPr>
          <w:sz w:val="24"/>
          <w:lang w:val="es-ES"/>
        </w:rPr>
        <w:t>Garbey</w:t>
      </w:r>
      <w:proofErr w:type="spellEnd"/>
      <w:r w:rsidR="00DF0CD5">
        <w:rPr>
          <w:sz w:val="24"/>
          <w:lang w:val="es-ES"/>
        </w:rPr>
        <w:t xml:space="preserve"> </w:t>
      </w:r>
      <w:proofErr w:type="spellStart"/>
      <w:r w:rsidRPr="006171C9">
        <w:rPr>
          <w:sz w:val="24"/>
          <w:lang w:val="es-ES"/>
        </w:rPr>
        <w:t>Savigne</w:t>
      </w:r>
      <w:proofErr w:type="spellEnd"/>
      <w:r w:rsidRPr="006171C9">
        <w:rPr>
          <w:sz w:val="24"/>
          <w:lang w:val="es-ES"/>
        </w:rPr>
        <w:t>, UCMH</w:t>
      </w:r>
      <w:r>
        <w:rPr>
          <w:sz w:val="24"/>
          <w:lang w:val="es-ES"/>
        </w:rPr>
        <w:t>.</w:t>
      </w:r>
      <w:r w:rsidRPr="006171C9">
        <w:rPr>
          <w:sz w:val="24"/>
          <w:lang w:val="es-ES"/>
        </w:rPr>
        <w:t xml:space="preserve"> HACIA UNA COMUNIDAD LINGÜÍSTICA  Y SOCIO –COMUNICATIVA DE APOYO AL APRENDIZAJE DEL  INGLES  (primera versión)</w:t>
      </w:r>
    </w:p>
    <w:p w:rsidR="00DF0CD5" w:rsidRDefault="00DF0CD5" w:rsidP="00DF0CD5">
      <w:pPr>
        <w:rPr>
          <w:sz w:val="24"/>
          <w:lang w:val="es-ES"/>
        </w:rPr>
      </w:pPr>
      <w:r w:rsidRPr="00DF0CD5">
        <w:rPr>
          <w:sz w:val="24"/>
          <w:lang w:val="es-ES"/>
        </w:rPr>
        <w:t xml:space="preserve">Arnaldo Gómez </w:t>
      </w:r>
      <w:proofErr w:type="spellStart"/>
      <w:r w:rsidRPr="00DF0CD5">
        <w:rPr>
          <w:sz w:val="24"/>
          <w:lang w:val="es-ES"/>
        </w:rPr>
        <w:t>Salej</w:t>
      </w:r>
      <w:proofErr w:type="spellEnd"/>
      <w:r>
        <w:rPr>
          <w:sz w:val="24"/>
          <w:lang w:val="es-ES"/>
        </w:rPr>
        <w:t xml:space="preserve">. </w:t>
      </w:r>
      <w:r w:rsidRPr="00DF0CD5">
        <w:rPr>
          <w:sz w:val="24"/>
          <w:lang w:val="es-ES"/>
        </w:rPr>
        <w:t>Rodolfo Acosta Padrón</w:t>
      </w:r>
      <w:r>
        <w:rPr>
          <w:sz w:val="24"/>
          <w:lang w:val="es-ES"/>
        </w:rPr>
        <w:t xml:space="preserve">. </w:t>
      </w:r>
      <w:r w:rsidRPr="00DF0CD5">
        <w:rPr>
          <w:sz w:val="24"/>
          <w:lang w:val="es-ES"/>
        </w:rPr>
        <w:t>CREACIÓN DE UNA NUEVA</w:t>
      </w:r>
      <w:r>
        <w:rPr>
          <w:sz w:val="24"/>
          <w:lang w:val="es-ES"/>
        </w:rPr>
        <w:t xml:space="preserve"> </w:t>
      </w:r>
      <w:r w:rsidRPr="00DF0CD5">
        <w:rPr>
          <w:sz w:val="24"/>
          <w:lang w:val="es-ES"/>
        </w:rPr>
        <w:t>CULTURA DEL APRENDIZAJE DEL INGLÉS EN LA UNIVERSIDAD DE PINAR DEL RÍO</w:t>
      </w:r>
    </w:p>
    <w:p w:rsidR="00DF0CD5" w:rsidRPr="00DF0CD5" w:rsidRDefault="00DF0CD5" w:rsidP="00DF0CD5">
      <w:pPr>
        <w:rPr>
          <w:sz w:val="96"/>
          <w:szCs w:val="96"/>
          <w:lang w:val="es-ES"/>
        </w:rPr>
      </w:pPr>
      <w:r>
        <w:rPr>
          <w:sz w:val="24"/>
          <w:lang w:val="es-ES"/>
        </w:rPr>
        <w:t xml:space="preserve">Colectivo de Autores. </w:t>
      </w:r>
      <w:r w:rsidRPr="00DF0CD5">
        <w:rPr>
          <w:sz w:val="24"/>
          <w:lang w:val="es-ES"/>
        </w:rPr>
        <w:t>Manual de estrategias de aprendizaje de lenguas extranjeras</w:t>
      </w:r>
      <w:r>
        <w:rPr>
          <w:sz w:val="24"/>
          <w:lang w:val="es-ES"/>
        </w:rPr>
        <w:t>.</w:t>
      </w:r>
    </w:p>
    <w:p w:rsidR="00F86641" w:rsidRPr="00DF0CD5" w:rsidRDefault="00F86641" w:rsidP="00DF0CD5">
      <w:pPr>
        <w:rPr>
          <w:sz w:val="24"/>
          <w:lang w:val="es-ES"/>
        </w:rPr>
      </w:pPr>
      <w:r w:rsidRPr="00A41102">
        <w:rPr>
          <w:b/>
          <w:sz w:val="24"/>
          <w:lang w:val="es-ES_tradnl"/>
        </w:rPr>
        <w:t>Actividades para autoevaluación</w:t>
      </w:r>
    </w:p>
    <w:p w:rsidR="00D61E54" w:rsidRDefault="00D61E54" w:rsidP="00A41102">
      <w:pPr>
        <w:ind w:right="284"/>
        <w:rPr>
          <w:sz w:val="24"/>
          <w:lang w:val="es-ES"/>
        </w:rPr>
      </w:pPr>
      <w:r w:rsidRPr="00F73A47">
        <w:rPr>
          <w:sz w:val="24"/>
          <w:lang w:val="es-ES"/>
        </w:rPr>
        <w:t xml:space="preserve">La evaluación se concibe en sus funciones de control, diagnóstico del estado del aprendizaje  de los alumnos y determinación de las potencialidades de su desarrollo de forma tal que los profesores puedan reflexionar sobre aquellos elementos de su práctica que interfieren en el proceso de enseñanza-aprendizaje. Por lo que te recomendamos las siguientes actividades de autoevaluación: </w:t>
      </w:r>
    </w:p>
    <w:p w:rsidR="00F86641" w:rsidRPr="00A41102" w:rsidRDefault="00D61E54" w:rsidP="00A41102">
      <w:pPr>
        <w:widowControl w:val="0"/>
        <w:autoSpaceDE w:val="0"/>
        <w:autoSpaceDN w:val="0"/>
        <w:adjustRightInd w:val="0"/>
        <w:spacing w:line="276" w:lineRule="auto"/>
        <w:rPr>
          <w:b/>
          <w:sz w:val="24"/>
          <w:lang w:val="es-ES_tradnl"/>
        </w:rPr>
      </w:pPr>
      <w:r w:rsidRPr="00A41102">
        <w:rPr>
          <w:b/>
          <w:sz w:val="24"/>
          <w:lang w:val="es-ES_tradnl"/>
        </w:rPr>
        <w:t>Actividades para la evaluación del tema</w:t>
      </w:r>
    </w:p>
    <w:p w:rsidR="00244B88" w:rsidRPr="00A41102" w:rsidRDefault="00427209" w:rsidP="00A41102">
      <w:pPr>
        <w:widowControl w:val="0"/>
        <w:autoSpaceDE w:val="0"/>
        <w:autoSpaceDN w:val="0"/>
        <w:adjustRightInd w:val="0"/>
        <w:spacing w:line="276" w:lineRule="auto"/>
        <w:rPr>
          <w:sz w:val="24"/>
          <w:lang w:val="es-ES_tradnl"/>
        </w:rPr>
      </w:pPr>
      <w:r w:rsidRPr="00A41102">
        <w:rPr>
          <w:sz w:val="24"/>
          <w:lang w:val="es-ES"/>
        </w:rPr>
        <w:t>La</w:t>
      </w:r>
      <w:r w:rsidR="00244B88" w:rsidRPr="00A41102">
        <w:rPr>
          <w:sz w:val="24"/>
          <w:lang w:val="es-ES"/>
        </w:rPr>
        <w:t xml:space="preserve"> evaluación </w:t>
      </w:r>
      <w:r w:rsidRPr="00A41102">
        <w:rPr>
          <w:sz w:val="24"/>
          <w:lang w:val="es-ES"/>
        </w:rPr>
        <w:t>final</w:t>
      </w:r>
      <w:r w:rsidR="00244B88" w:rsidRPr="00A41102">
        <w:rPr>
          <w:sz w:val="24"/>
          <w:lang w:val="es-ES"/>
        </w:rPr>
        <w:t xml:space="preserve"> está encaminada a comprobar el grado de cumplimiento y logro de objetivos específicos y particulares del tema y podrá emplearse para determinar las posibilidades de los estudiantes de aplicar los conocimientos adquiridos.</w:t>
      </w:r>
    </w:p>
    <w:p w:rsidR="00C9529A" w:rsidRPr="00A41102" w:rsidRDefault="00C9529A">
      <w:pPr>
        <w:rPr>
          <w:lang w:val="es-ES_tradnl"/>
        </w:rPr>
      </w:pPr>
    </w:p>
    <w:sectPr w:rsidR="00C9529A" w:rsidRPr="00A41102" w:rsidSect="00C9529A">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43ACF"/>
    <w:multiLevelType w:val="hybridMultilevel"/>
    <w:tmpl w:val="EB469E78"/>
    <w:lvl w:ilvl="0" w:tplc="BBDA0B32">
      <w:start w:val="1"/>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1B73C7F"/>
    <w:multiLevelType w:val="hybridMultilevel"/>
    <w:tmpl w:val="7D0E2734"/>
    <w:lvl w:ilvl="0" w:tplc="E7BA6E6C">
      <w:start w:val="1"/>
      <w:numFmt w:val="decimal"/>
      <w:lvlText w:val="%1."/>
      <w:lvlJc w:val="left"/>
      <w:pPr>
        <w:ind w:left="643" w:hanging="360"/>
      </w:pPr>
      <w:rPr>
        <w:rFonts w:hint="default"/>
      </w:rPr>
    </w:lvl>
    <w:lvl w:ilvl="1" w:tplc="0C0A0019" w:tentative="1">
      <w:start w:val="1"/>
      <w:numFmt w:val="lowerLetter"/>
      <w:lvlText w:val="%2."/>
      <w:lvlJc w:val="left"/>
      <w:pPr>
        <w:ind w:left="1363" w:hanging="360"/>
      </w:pPr>
    </w:lvl>
    <w:lvl w:ilvl="2" w:tplc="0C0A001B" w:tentative="1">
      <w:start w:val="1"/>
      <w:numFmt w:val="lowerRoman"/>
      <w:lvlText w:val="%3."/>
      <w:lvlJc w:val="right"/>
      <w:pPr>
        <w:ind w:left="2083" w:hanging="180"/>
      </w:pPr>
    </w:lvl>
    <w:lvl w:ilvl="3" w:tplc="0C0A000F" w:tentative="1">
      <w:start w:val="1"/>
      <w:numFmt w:val="decimal"/>
      <w:lvlText w:val="%4."/>
      <w:lvlJc w:val="left"/>
      <w:pPr>
        <w:ind w:left="2803" w:hanging="360"/>
      </w:pPr>
    </w:lvl>
    <w:lvl w:ilvl="4" w:tplc="0C0A0019" w:tentative="1">
      <w:start w:val="1"/>
      <w:numFmt w:val="lowerLetter"/>
      <w:lvlText w:val="%5."/>
      <w:lvlJc w:val="left"/>
      <w:pPr>
        <w:ind w:left="3523" w:hanging="360"/>
      </w:pPr>
    </w:lvl>
    <w:lvl w:ilvl="5" w:tplc="0C0A001B" w:tentative="1">
      <w:start w:val="1"/>
      <w:numFmt w:val="lowerRoman"/>
      <w:lvlText w:val="%6."/>
      <w:lvlJc w:val="right"/>
      <w:pPr>
        <w:ind w:left="4243" w:hanging="180"/>
      </w:pPr>
    </w:lvl>
    <w:lvl w:ilvl="6" w:tplc="0C0A000F" w:tentative="1">
      <w:start w:val="1"/>
      <w:numFmt w:val="decimal"/>
      <w:lvlText w:val="%7."/>
      <w:lvlJc w:val="left"/>
      <w:pPr>
        <w:ind w:left="4963" w:hanging="360"/>
      </w:pPr>
    </w:lvl>
    <w:lvl w:ilvl="7" w:tplc="0C0A0019" w:tentative="1">
      <w:start w:val="1"/>
      <w:numFmt w:val="lowerLetter"/>
      <w:lvlText w:val="%8."/>
      <w:lvlJc w:val="left"/>
      <w:pPr>
        <w:ind w:left="5683" w:hanging="360"/>
      </w:pPr>
    </w:lvl>
    <w:lvl w:ilvl="8" w:tplc="0C0A001B" w:tentative="1">
      <w:start w:val="1"/>
      <w:numFmt w:val="lowerRoman"/>
      <w:lvlText w:val="%9."/>
      <w:lvlJc w:val="right"/>
      <w:pPr>
        <w:ind w:left="6403" w:hanging="180"/>
      </w:pPr>
    </w:lvl>
  </w:abstractNum>
  <w:abstractNum w:abstractNumId="2">
    <w:nsid w:val="121969D2"/>
    <w:multiLevelType w:val="hybridMultilevel"/>
    <w:tmpl w:val="384C37C6"/>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357260F"/>
    <w:multiLevelType w:val="hybridMultilevel"/>
    <w:tmpl w:val="1CB6E1D4"/>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44F3CD9"/>
    <w:multiLevelType w:val="hybridMultilevel"/>
    <w:tmpl w:val="1EE6D718"/>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1DC37DE0"/>
    <w:multiLevelType w:val="hybridMultilevel"/>
    <w:tmpl w:val="AEFA29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E525472"/>
    <w:multiLevelType w:val="hybridMultilevel"/>
    <w:tmpl w:val="CE8688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E990573"/>
    <w:multiLevelType w:val="hybridMultilevel"/>
    <w:tmpl w:val="7002908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
    <w:nsid w:val="1FAF22E6"/>
    <w:multiLevelType w:val="hybridMultilevel"/>
    <w:tmpl w:val="2F48660A"/>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nsid w:val="2C946C92"/>
    <w:multiLevelType w:val="hybridMultilevel"/>
    <w:tmpl w:val="B73E7E68"/>
    <w:lvl w:ilvl="0" w:tplc="261C7A9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E6B75DE"/>
    <w:multiLevelType w:val="hybridMultilevel"/>
    <w:tmpl w:val="D3B66C5E"/>
    <w:lvl w:ilvl="0" w:tplc="0C0A000F">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00E103E"/>
    <w:multiLevelType w:val="hybridMultilevel"/>
    <w:tmpl w:val="5E9C219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6D05E23"/>
    <w:multiLevelType w:val="hybridMultilevel"/>
    <w:tmpl w:val="53265D66"/>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3">
    <w:nsid w:val="48291DBB"/>
    <w:multiLevelType w:val="hybridMultilevel"/>
    <w:tmpl w:val="E5489F2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4C715223"/>
    <w:multiLevelType w:val="hybridMultilevel"/>
    <w:tmpl w:val="5F0015C2"/>
    <w:lvl w:ilvl="0" w:tplc="17625DF0">
      <w:start w:val="6"/>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nsid w:val="5452171F"/>
    <w:multiLevelType w:val="hybridMultilevel"/>
    <w:tmpl w:val="724E7436"/>
    <w:lvl w:ilvl="0" w:tplc="0C0A000F">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6FF2F5F"/>
    <w:multiLevelType w:val="hybridMultilevel"/>
    <w:tmpl w:val="12DE0DF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A595F8F"/>
    <w:multiLevelType w:val="hybridMultilevel"/>
    <w:tmpl w:val="6546B470"/>
    <w:lvl w:ilvl="0" w:tplc="0C0A0017">
      <w:start w:val="1"/>
      <w:numFmt w:val="lowerLetter"/>
      <w:lvlText w:val="%1)"/>
      <w:lvlJc w:val="left"/>
      <w:pPr>
        <w:ind w:left="1434" w:hanging="360"/>
      </w:pPr>
    </w:lvl>
    <w:lvl w:ilvl="1" w:tplc="0C0A0019" w:tentative="1">
      <w:start w:val="1"/>
      <w:numFmt w:val="lowerLetter"/>
      <w:lvlText w:val="%2."/>
      <w:lvlJc w:val="left"/>
      <w:pPr>
        <w:ind w:left="2154" w:hanging="360"/>
      </w:pPr>
    </w:lvl>
    <w:lvl w:ilvl="2" w:tplc="0C0A001B" w:tentative="1">
      <w:start w:val="1"/>
      <w:numFmt w:val="lowerRoman"/>
      <w:lvlText w:val="%3."/>
      <w:lvlJc w:val="right"/>
      <w:pPr>
        <w:ind w:left="2874" w:hanging="180"/>
      </w:pPr>
    </w:lvl>
    <w:lvl w:ilvl="3" w:tplc="0C0A000F" w:tentative="1">
      <w:start w:val="1"/>
      <w:numFmt w:val="decimal"/>
      <w:lvlText w:val="%4."/>
      <w:lvlJc w:val="left"/>
      <w:pPr>
        <w:ind w:left="3594" w:hanging="360"/>
      </w:pPr>
    </w:lvl>
    <w:lvl w:ilvl="4" w:tplc="0C0A0019" w:tentative="1">
      <w:start w:val="1"/>
      <w:numFmt w:val="lowerLetter"/>
      <w:lvlText w:val="%5."/>
      <w:lvlJc w:val="left"/>
      <w:pPr>
        <w:ind w:left="4314" w:hanging="360"/>
      </w:pPr>
    </w:lvl>
    <w:lvl w:ilvl="5" w:tplc="0C0A001B" w:tentative="1">
      <w:start w:val="1"/>
      <w:numFmt w:val="lowerRoman"/>
      <w:lvlText w:val="%6."/>
      <w:lvlJc w:val="right"/>
      <w:pPr>
        <w:ind w:left="5034" w:hanging="180"/>
      </w:pPr>
    </w:lvl>
    <w:lvl w:ilvl="6" w:tplc="0C0A000F" w:tentative="1">
      <w:start w:val="1"/>
      <w:numFmt w:val="decimal"/>
      <w:lvlText w:val="%7."/>
      <w:lvlJc w:val="left"/>
      <w:pPr>
        <w:ind w:left="5754" w:hanging="360"/>
      </w:pPr>
    </w:lvl>
    <w:lvl w:ilvl="7" w:tplc="0C0A0019" w:tentative="1">
      <w:start w:val="1"/>
      <w:numFmt w:val="lowerLetter"/>
      <w:lvlText w:val="%8."/>
      <w:lvlJc w:val="left"/>
      <w:pPr>
        <w:ind w:left="6474" w:hanging="360"/>
      </w:pPr>
    </w:lvl>
    <w:lvl w:ilvl="8" w:tplc="0C0A001B" w:tentative="1">
      <w:start w:val="1"/>
      <w:numFmt w:val="lowerRoman"/>
      <w:lvlText w:val="%9."/>
      <w:lvlJc w:val="right"/>
      <w:pPr>
        <w:ind w:left="7194" w:hanging="180"/>
      </w:pPr>
    </w:lvl>
  </w:abstractNum>
  <w:abstractNum w:abstractNumId="18">
    <w:nsid w:val="5ADF68FA"/>
    <w:multiLevelType w:val="hybridMultilevel"/>
    <w:tmpl w:val="7D52428E"/>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CBB3284"/>
    <w:multiLevelType w:val="singleLevel"/>
    <w:tmpl w:val="721070DA"/>
    <w:lvl w:ilvl="0">
      <w:numFmt w:val="bullet"/>
      <w:lvlText w:val="-"/>
      <w:lvlJc w:val="left"/>
      <w:pPr>
        <w:tabs>
          <w:tab w:val="num" w:pos="600"/>
        </w:tabs>
        <w:ind w:left="600" w:hanging="360"/>
      </w:pPr>
      <w:rPr>
        <w:rFonts w:hint="default"/>
      </w:rPr>
    </w:lvl>
  </w:abstractNum>
  <w:abstractNum w:abstractNumId="20">
    <w:nsid w:val="5CF323A0"/>
    <w:multiLevelType w:val="hybridMultilevel"/>
    <w:tmpl w:val="E1C28E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676314A2"/>
    <w:multiLevelType w:val="hybridMultilevel"/>
    <w:tmpl w:val="F5C06402"/>
    <w:lvl w:ilvl="0" w:tplc="625CFC8A">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81A08B0"/>
    <w:multiLevelType w:val="hybridMultilevel"/>
    <w:tmpl w:val="FF308AA2"/>
    <w:lvl w:ilvl="0" w:tplc="0C0A0001">
      <w:start w:val="1"/>
      <w:numFmt w:val="bullet"/>
      <w:lvlText w:val=""/>
      <w:lvlJc w:val="left"/>
      <w:pPr>
        <w:ind w:left="1363" w:hanging="360"/>
      </w:pPr>
      <w:rPr>
        <w:rFonts w:ascii="Symbol" w:hAnsi="Symbol" w:hint="default"/>
      </w:rPr>
    </w:lvl>
    <w:lvl w:ilvl="1" w:tplc="0C0A0003" w:tentative="1">
      <w:start w:val="1"/>
      <w:numFmt w:val="bullet"/>
      <w:lvlText w:val="o"/>
      <w:lvlJc w:val="left"/>
      <w:pPr>
        <w:ind w:left="2083" w:hanging="360"/>
      </w:pPr>
      <w:rPr>
        <w:rFonts w:ascii="Courier New" w:hAnsi="Courier New" w:cs="Courier New" w:hint="default"/>
      </w:rPr>
    </w:lvl>
    <w:lvl w:ilvl="2" w:tplc="0C0A0005" w:tentative="1">
      <w:start w:val="1"/>
      <w:numFmt w:val="bullet"/>
      <w:lvlText w:val=""/>
      <w:lvlJc w:val="left"/>
      <w:pPr>
        <w:ind w:left="2803" w:hanging="360"/>
      </w:pPr>
      <w:rPr>
        <w:rFonts w:ascii="Wingdings" w:hAnsi="Wingdings" w:hint="default"/>
      </w:rPr>
    </w:lvl>
    <w:lvl w:ilvl="3" w:tplc="0C0A0001" w:tentative="1">
      <w:start w:val="1"/>
      <w:numFmt w:val="bullet"/>
      <w:lvlText w:val=""/>
      <w:lvlJc w:val="left"/>
      <w:pPr>
        <w:ind w:left="3523" w:hanging="360"/>
      </w:pPr>
      <w:rPr>
        <w:rFonts w:ascii="Symbol" w:hAnsi="Symbol" w:hint="default"/>
      </w:rPr>
    </w:lvl>
    <w:lvl w:ilvl="4" w:tplc="0C0A0003" w:tentative="1">
      <w:start w:val="1"/>
      <w:numFmt w:val="bullet"/>
      <w:lvlText w:val="o"/>
      <w:lvlJc w:val="left"/>
      <w:pPr>
        <w:ind w:left="4243" w:hanging="360"/>
      </w:pPr>
      <w:rPr>
        <w:rFonts w:ascii="Courier New" w:hAnsi="Courier New" w:cs="Courier New" w:hint="default"/>
      </w:rPr>
    </w:lvl>
    <w:lvl w:ilvl="5" w:tplc="0C0A0005" w:tentative="1">
      <w:start w:val="1"/>
      <w:numFmt w:val="bullet"/>
      <w:lvlText w:val=""/>
      <w:lvlJc w:val="left"/>
      <w:pPr>
        <w:ind w:left="4963" w:hanging="360"/>
      </w:pPr>
      <w:rPr>
        <w:rFonts w:ascii="Wingdings" w:hAnsi="Wingdings" w:hint="default"/>
      </w:rPr>
    </w:lvl>
    <w:lvl w:ilvl="6" w:tplc="0C0A0001" w:tentative="1">
      <w:start w:val="1"/>
      <w:numFmt w:val="bullet"/>
      <w:lvlText w:val=""/>
      <w:lvlJc w:val="left"/>
      <w:pPr>
        <w:ind w:left="5683" w:hanging="360"/>
      </w:pPr>
      <w:rPr>
        <w:rFonts w:ascii="Symbol" w:hAnsi="Symbol" w:hint="default"/>
      </w:rPr>
    </w:lvl>
    <w:lvl w:ilvl="7" w:tplc="0C0A0003" w:tentative="1">
      <w:start w:val="1"/>
      <w:numFmt w:val="bullet"/>
      <w:lvlText w:val="o"/>
      <w:lvlJc w:val="left"/>
      <w:pPr>
        <w:ind w:left="6403" w:hanging="360"/>
      </w:pPr>
      <w:rPr>
        <w:rFonts w:ascii="Courier New" w:hAnsi="Courier New" w:cs="Courier New" w:hint="default"/>
      </w:rPr>
    </w:lvl>
    <w:lvl w:ilvl="8" w:tplc="0C0A0005" w:tentative="1">
      <w:start w:val="1"/>
      <w:numFmt w:val="bullet"/>
      <w:lvlText w:val=""/>
      <w:lvlJc w:val="left"/>
      <w:pPr>
        <w:ind w:left="7123" w:hanging="360"/>
      </w:pPr>
      <w:rPr>
        <w:rFonts w:ascii="Wingdings" w:hAnsi="Wingdings" w:hint="default"/>
      </w:rPr>
    </w:lvl>
  </w:abstractNum>
  <w:abstractNum w:abstractNumId="23">
    <w:nsid w:val="6FD766E7"/>
    <w:multiLevelType w:val="hybridMultilevel"/>
    <w:tmpl w:val="F8EE828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72852A46"/>
    <w:multiLevelType w:val="hybridMultilevel"/>
    <w:tmpl w:val="2E4201F8"/>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3CC177D"/>
    <w:multiLevelType w:val="hybridMultilevel"/>
    <w:tmpl w:val="A016122A"/>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6">
    <w:nsid w:val="76573EEB"/>
    <w:multiLevelType w:val="hybridMultilevel"/>
    <w:tmpl w:val="179AF1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7">
    <w:nsid w:val="79D36384"/>
    <w:multiLevelType w:val="hybridMultilevel"/>
    <w:tmpl w:val="A0F42A3E"/>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11"/>
  </w:num>
  <w:num w:numId="2">
    <w:abstractNumId w:val="5"/>
  </w:num>
  <w:num w:numId="3">
    <w:abstractNumId w:val="7"/>
  </w:num>
  <w:num w:numId="4">
    <w:abstractNumId w:val="27"/>
  </w:num>
  <w:num w:numId="5">
    <w:abstractNumId w:val="26"/>
  </w:num>
  <w:num w:numId="6">
    <w:abstractNumId w:val="6"/>
  </w:num>
  <w:num w:numId="7">
    <w:abstractNumId w:val="23"/>
  </w:num>
  <w:num w:numId="8">
    <w:abstractNumId w:val="13"/>
  </w:num>
  <w:num w:numId="9">
    <w:abstractNumId w:val="4"/>
  </w:num>
  <w:num w:numId="10">
    <w:abstractNumId w:val="9"/>
  </w:num>
  <w:num w:numId="11">
    <w:abstractNumId w:val="25"/>
  </w:num>
  <w:num w:numId="12">
    <w:abstractNumId w:val="20"/>
  </w:num>
  <w:num w:numId="13">
    <w:abstractNumId w:val="16"/>
  </w:num>
  <w:num w:numId="14">
    <w:abstractNumId w:val="8"/>
  </w:num>
  <w:num w:numId="15">
    <w:abstractNumId w:val="12"/>
  </w:num>
  <w:num w:numId="16">
    <w:abstractNumId w:val="17"/>
  </w:num>
  <w:num w:numId="17">
    <w:abstractNumId w:val="14"/>
  </w:num>
  <w:num w:numId="18">
    <w:abstractNumId w:val="21"/>
  </w:num>
  <w:num w:numId="19">
    <w:abstractNumId w:val="18"/>
  </w:num>
  <w:num w:numId="20">
    <w:abstractNumId w:val="2"/>
  </w:num>
  <w:num w:numId="21">
    <w:abstractNumId w:val="1"/>
  </w:num>
  <w:num w:numId="22">
    <w:abstractNumId w:val="22"/>
  </w:num>
  <w:num w:numId="23">
    <w:abstractNumId w:val="19"/>
  </w:num>
  <w:num w:numId="24">
    <w:abstractNumId w:val="0"/>
  </w:num>
  <w:num w:numId="25">
    <w:abstractNumId w:val="3"/>
  </w:num>
  <w:num w:numId="26">
    <w:abstractNumId w:val="24"/>
  </w:num>
  <w:num w:numId="27">
    <w:abstractNumId w:val="10"/>
  </w:num>
  <w:num w:numId="2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2732C"/>
    <w:rsid w:val="00061755"/>
    <w:rsid w:val="001674D1"/>
    <w:rsid w:val="001677D2"/>
    <w:rsid w:val="001939FA"/>
    <w:rsid w:val="00210C28"/>
    <w:rsid w:val="00244B88"/>
    <w:rsid w:val="0024678D"/>
    <w:rsid w:val="003814E0"/>
    <w:rsid w:val="004218DC"/>
    <w:rsid w:val="00427209"/>
    <w:rsid w:val="00515328"/>
    <w:rsid w:val="00544759"/>
    <w:rsid w:val="00573DA6"/>
    <w:rsid w:val="00592B4D"/>
    <w:rsid w:val="006171C9"/>
    <w:rsid w:val="007772C1"/>
    <w:rsid w:val="00817D35"/>
    <w:rsid w:val="008305D6"/>
    <w:rsid w:val="008D3C53"/>
    <w:rsid w:val="008E1064"/>
    <w:rsid w:val="009175EF"/>
    <w:rsid w:val="0092732C"/>
    <w:rsid w:val="0096090D"/>
    <w:rsid w:val="009D359D"/>
    <w:rsid w:val="00A25FDB"/>
    <w:rsid w:val="00A41102"/>
    <w:rsid w:val="00BD0682"/>
    <w:rsid w:val="00BF010D"/>
    <w:rsid w:val="00C72CD6"/>
    <w:rsid w:val="00C9529A"/>
    <w:rsid w:val="00CA0536"/>
    <w:rsid w:val="00D61E54"/>
    <w:rsid w:val="00DF0CD5"/>
    <w:rsid w:val="00E23B79"/>
    <w:rsid w:val="00E24338"/>
    <w:rsid w:val="00E53322"/>
    <w:rsid w:val="00EF7DEF"/>
    <w:rsid w:val="00F36E13"/>
    <w:rsid w:val="00F471AD"/>
    <w:rsid w:val="00F73A47"/>
    <w:rsid w:val="00F86641"/>
    <w:rsid w:val="00F96707"/>
    <w:rsid w:val="00FF346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4"/>
        <w:lang w:val="es-ES" w:eastAsia="en-US" w:bidi="ar-SA"/>
      </w:rPr>
    </w:rPrDefault>
    <w:pPrDefault>
      <w:pPr>
        <w:spacing w:before="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29A"/>
    <w:rPr>
      <w:lang w:val="en-US"/>
    </w:rPr>
  </w:style>
  <w:style w:type="paragraph" w:styleId="Ttulo4">
    <w:name w:val="heading 4"/>
    <w:basedOn w:val="Normal"/>
    <w:next w:val="Normal"/>
    <w:link w:val="Ttulo4Car"/>
    <w:uiPriority w:val="9"/>
    <w:semiHidden/>
    <w:unhideWhenUsed/>
    <w:qFormat/>
    <w:rsid w:val="00E23B79"/>
    <w:pPr>
      <w:keepNext/>
      <w:keepLines/>
      <w:spacing w:before="20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ar"/>
    <w:qFormat/>
    <w:rsid w:val="00244B88"/>
    <w:pPr>
      <w:keepNext/>
      <w:spacing w:before="0" w:line="360" w:lineRule="auto"/>
      <w:ind w:firstLine="5400"/>
      <w:outlineLvl w:val="5"/>
    </w:pPr>
    <w:rPr>
      <w:rFonts w:eastAsia="Times New Roman" w:cs="Times New Roman"/>
      <w:b/>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2732C"/>
    <w:pPr>
      <w:spacing w:after="200" w:line="360" w:lineRule="auto"/>
      <w:ind w:left="720"/>
      <w:contextualSpacing/>
    </w:pPr>
    <w:rPr>
      <w:rFonts w:ascii="Cambria" w:eastAsia="Times New Roman" w:hAnsi="Cambria" w:cs="Times New Roman"/>
      <w:szCs w:val="22"/>
      <w:lang w:val="es-ES" w:bidi="en-US"/>
    </w:rPr>
  </w:style>
  <w:style w:type="character" w:customStyle="1" w:styleId="Ttulo6Car">
    <w:name w:val="Título 6 Car"/>
    <w:basedOn w:val="Fuentedeprrafopredeter"/>
    <w:link w:val="Ttulo6"/>
    <w:rsid w:val="00244B88"/>
    <w:rPr>
      <w:rFonts w:eastAsia="Times New Roman" w:cs="Times New Roman"/>
      <w:b/>
      <w:sz w:val="24"/>
      <w:szCs w:val="20"/>
      <w:lang w:val="en-US" w:eastAsia="es-ES"/>
    </w:rPr>
  </w:style>
  <w:style w:type="paragraph" w:styleId="Sangra2detindependiente">
    <w:name w:val="Body Text Indent 2"/>
    <w:basedOn w:val="Normal"/>
    <w:link w:val="Sangra2detindependienteCar"/>
    <w:rsid w:val="001677D2"/>
    <w:pPr>
      <w:spacing w:before="0" w:after="120" w:line="480" w:lineRule="auto"/>
      <w:ind w:left="283"/>
      <w:jc w:val="left"/>
    </w:pPr>
    <w:rPr>
      <w:rFonts w:ascii="Times New Roman" w:eastAsia="Times New Roman" w:hAnsi="Times New Roman" w:cs="Times New Roman"/>
      <w:sz w:val="24"/>
      <w:lang w:val="es-ES_tradnl" w:eastAsia="es-ES_tradnl"/>
    </w:rPr>
  </w:style>
  <w:style w:type="character" w:customStyle="1" w:styleId="Sangra2detindependienteCar">
    <w:name w:val="Sangría 2 de t. independiente Car"/>
    <w:basedOn w:val="Fuentedeprrafopredeter"/>
    <w:link w:val="Sangra2detindependiente"/>
    <w:rsid w:val="001677D2"/>
    <w:rPr>
      <w:rFonts w:ascii="Times New Roman" w:eastAsia="Times New Roman" w:hAnsi="Times New Roman" w:cs="Times New Roman"/>
      <w:sz w:val="24"/>
      <w:lang w:val="es-ES_tradnl" w:eastAsia="es-ES_tradnl"/>
    </w:rPr>
  </w:style>
  <w:style w:type="paragraph" w:styleId="Textoindependiente">
    <w:name w:val="Body Text"/>
    <w:basedOn w:val="Normal"/>
    <w:link w:val="TextoindependienteCar"/>
    <w:rsid w:val="001677D2"/>
    <w:pPr>
      <w:spacing w:before="0" w:after="120"/>
      <w:jc w:val="left"/>
    </w:pPr>
    <w:rPr>
      <w:rFonts w:eastAsia="Times New Roman" w:cs="Times New Roman"/>
      <w:sz w:val="24"/>
      <w:szCs w:val="20"/>
      <w:lang w:eastAsia="es-ES" w:bidi="he-IL"/>
    </w:rPr>
  </w:style>
  <w:style w:type="character" w:customStyle="1" w:styleId="TextoindependienteCar">
    <w:name w:val="Texto independiente Car"/>
    <w:basedOn w:val="Fuentedeprrafopredeter"/>
    <w:link w:val="Textoindependiente"/>
    <w:rsid w:val="001677D2"/>
    <w:rPr>
      <w:rFonts w:eastAsia="Times New Roman" w:cs="Times New Roman"/>
      <w:sz w:val="24"/>
      <w:szCs w:val="20"/>
      <w:lang w:val="en-US" w:eastAsia="es-ES" w:bidi="he-IL"/>
    </w:rPr>
  </w:style>
  <w:style w:type="character" w:customStyle="1" w:styleId="Ttulo4Car">
    <w:name w:val="Título 4 Car"/>
    <w:basedOn w:val="Fuentedeprrafopredeter"/>
    <w:link w:val="Ttulo4"/>
    <w:uiPriority w:val="99"/>
    <w:semiHidden/>
    <w:rsid w:val="00E23B79"/>
    <w:rPr>
      <w:rFonts w:asciiTheme="majorHAnsi" w:eastAsiaTheme="majorEastAsia" w:hAnsiTheme="majorHAnsi" w:cstheme="majorBidi"/>
      <w:b/>
      <w:bCs/>
      <w:i/>
      <w:iCs/>
      <w:color w:val="4F81BD" w:themeColor="accent1"/>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952FB-3081-4E33-BF7D-812DB82DE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2</Pages>
  <Words>674</Words>
  <Characters>3710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18</cp:revision>
  <dcterms:created xsi:type="dcterms:W3CDTF">2007-01-03T05:51:00Z</dcterms:created>
  <dcterms:modified xsi:type="dcterms:W3CDTF">2007-01-05T05:46:00Z</dcterms:modified>
</cp:coreProperties>
</file>