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7988" w:rsidRPr="00D84F5F" w:rsidRDefault="00A57988" w:rsidP="00A57988">
      <w:pPr>
        <w:spacing w:after="0" w:line="240" w:lineRule="auto"/>
        <w:contextualSpacing/>
        <w:jc w:val="center"/>
        <w:rPr>
          <w:rFonts w:ascii="Arial" w:eastAsia="MS Mincho" w:hAnsi="Arial" w:cs="Arial"/>
          <w:b/>
          <w:sz w:val="24"/>
          <w:szCs w:val="24"/>
          <w:lang w:eastAsia="es-ES"/>
        </w:rPr>
      </w:pPr>
      <w:r w:rsidRPr="00D84F5F">
        <w:rPr>
          <w:rFonts w:ascii="Arial" w:eastAsia="MS Mincho" w:hAnsi="Arial" w:cs="Arial"/>
          <w:b/>
          <w:sz w:val="24"/>
          <w:szCs w:val="24"/>
          <w:lang w:eastAsia="es-ES"/>
        </w:rPr>
        <w:t>Centro Universitario de Alquízar. Ingeniería Agrónoma</w:t>
      </w:r>
    </w:p>
    <w:p w:rsidR="00A57988" w:rsidRPr="00D84F5F" w:rsidRDefault="00A57988" w:rsidP="00A57988">
      <w:pPr>
        <w:spacing w:after="0" w:line="240" w:lineRule="auto"/>
        <w:contextualSpacing/>
        <w:jc w:val="center"/>
        <w:rPr>
          <w:rFonts w:ascii="Arial" w:eastAsia="MS Mincho" w:hAnsi="Arial" w:cs="Arial"/>
          <w:b/>
          <w:sz w:val="24"/>
          <w:szCs w:val="24"/>
          <w:lang w:eastAsia="es-ES"/>
        </w:rPr>
      </w:pPr>
      <w:r w:rsidRPr="00D84F5F">
        <w:rPr>
          <w:rFonts w:ascii="Arial" w:eastAsia="MS Mincho" w:hAnsi="Arial" w:cs="Arial"/>
          <w:b/>
          <w:sz w:val="24"/>
          <w:szCs w:val="24"/>
          <w:lang w:eastAsia="es-ES"/>
        </w:rPr>
        <w:t>Elementos de la Matemática</w:t>
      </w:r>
    </w:p>
    <w:p w:rsidR="00A57988" w:rsidRPr="00D84F5F" w:rsidRDefault="00A57988" w:rsidP="00A57988">
      <w:pPr>
        <w:spacing w:after="0" w:line="240" w:lineRule="auto"/>
        <w:contextualSpacing/>
        <w:jc w:val="center"/>
        <w:rPr>
          <w:rFonts w:ascii="Arial" w:eastAsia="MS Mincho" w:hAnsi="Arial" w:cs="Arial"/>
          <w:b/>
          <w:sz w:val="24"/>
          <w:szCs w:val="24"/>
          <w:lang w:eastAsia="es-ES"/>
        </w:rPr>
      </w:pPr>
      <w:r w:rsidRPr="00D84F5F">
        <w:rPr>
          <w:rFonts w:ascii="Arial" w:eastAsia="MS Mincho" w:hAnsi="Arial" w:cs="Arial"/>
          <w:b/>
          <w:sz w:val="24"/>
          <w:szCs w:val="24"/>
          <w:lang w:eastAsia="es-ES"/>
        </w:rPr>
        <w:t>Primer Año           Primer Semestre</w:t>
      </w:r>
    </w:p>
    <w:p w:rsidR="00A57988" w:rsidRPr="00D84F5F" w:rsidRDefault="00A57988" w:rsidP="00A57988">
      <w:pPr>
        <w:spacing w:after="0" w:line="240" w:lineRule="auto"/>
        <w:contextualSpacing/>
        <w:jc w:val="center"/>
        <w:rPr>
          <w:rFonts w:ascii="Arial" w:eastAsia="MS Mincho" w:hAnsi="Arial" w:cs="Arial"/>
          <w:b/>
          <w:sz w:val="24"/>
          <w:szCs w:val="24"/>
          <w:lang w:eastAsia="es-ES"/>
        </w:rPr>
      </w:pPr>
      <w:r w:rsidRPr="00D84F5F">
        <w:rPr>
          <w:rFonts w:ascii="Arial" w:eastAsia="MS Mincho" w:hAnsi="Arial" w:cs="Arial"/>
          <w:b/>
          <w:sz w:val="24"/>
          <w:szCs w:val="24"/>
          <w:lang w:eastAsia="es-ES"/>
        </w:rPr>
        <w:t>Curso Regular Para Trabajadores</w:t>
      </w:r>
    </w:p>
    <w:p w:rsidR="00A57988" w:rsidRPr="00D84F5F" w:rsidRDefault="00A57988" w:rsidP="00A57988">
      <w:pPr>
        <w:spacing w:after="0" w:line="240" w:lineRule="auto"/>
        <w:contextualSpacing/>
        <w:jc w:val="center"/>
        <w:rPr>
          <w:rFonts w:ascii="Arial" w:eastAsia="MS Mincho" w:hAnsi="Arial" w:cs="Arial"/>
          <w:b/>
          <w:sz w:val="24"/>
          <w:szCs w:val="24"/>
          <w:lang w:eastAsia="es-ES"/>
        </w:rPr>
      </w:pPr>
      <w:r w:rsidRPr="00D84F5F">
        <w:rPr>
          <w:rFonts w:ascii="Arial" w:eastAsia="MS Mincho" w:hAnsi="Arial" w:cs="Arial"/>
          <w:b/>
          <w:sz w:val="24"/>
          <w:szCs w:val="24"/>
          <w:lang w:eastAsia="es-ES"/>
        </w:rPr>
        <w:t xml:space="preserve">Encuentro </w:t>
      </w:r>
      <w:r w:rsidR="00FF4386" w:rsidRPr="00D84F5F">
        <w:rPr>
          <w:rFonts w:ascii="Arial" w:eastAsia="MS Mincho" w:hAnsi="Arial" w:cs="Arial"/>
          <w:b/>
          <w:sz w:val="24"/>
          <w:szCs w:val="24"/>
          <w:lang w:eastAsia="es-ES"/>
        </w:rPr>
        <w:t>2</w:t>
      </w:r>
      <w:r w:rsidRPr="00D84F5F">
        <w:rPr>
          <w:rFonts w:ascii="Arial" w:eastAsia="MS Mincho" w:hAnsi="Arial" w:cs="Arial"/>
          <w:b/>
          <w:sz w:val="24"/>
          <w:szCs w:val="24"/>
          <w:lang w:eastAsia="es-ES"/>
        </w:rPr>
        <w:t xml:space="preserve">         </w:t>
      </w:r>
    </w:p>
    <w:p w:rsidR="00FF4386" w:rsidRPr="00D84F5F" w:rsidRDefault="00A57988" w:rsidP="00FF4386">
      <w:pPr>
        <w:spacing w:after="0" w:line="240" w:lineRule="auto"/>
        <w:rPr>
          <w:rFonts w:ascii="Arial" w:hAnsi="Arial" w:cs="Arial"/>
          <w:b/>
          <w:sz w:val="24"/>
          <w:szCs w:val="24"/>
        </w:rPr>
      </w:pPr>
      <w:r w:rsidRPr="00D84F5F">
        <w:rPr>
          <w:rFonts w:ascii="Arial" w:eastAsia="MS Mincho" w:hAnsi="Arial" w:cs="Arial"/>
          <w:b/>
          <w:sz w:val="24"/>
          <w:szCs w:val="24"/>
          <w:lang w:eastAsia="es-ES"/>
        </w:rPr>
        <w:t>Tema</w:t>
      </w:r>
      <w:r w:rsidR="00FF4386" w:rsidRPr="00D84F5F">
        <w:rPr>
          <w:rFonts w:ascii="Arial" w:eastAsia="MS Mincho" w:hAnsi="Arial" w:cs="Arial"/>
          <w:b/>
          <w:sz w:val="24"/>
          <w:szCs w:val="24"/>
          <w:lang w:eastAsia="es-ES"/>
        </w:rPr>
        <w:t xml:space="preserve"> 2</w:t>
      </w:r>
      <w:r w:rsidRPr="00D84F5F">
        <w:rPr>
          <w:rFonts w:ascii="Arial" w:eastAsia="MS Mincho" w:hAnsi="Arial" w:cs="Arial"/>
          <w:b/>
          <w:sz w:val="24"/>
          <w:szCs w:val="24"/>
          <w:lang w:eastAsia="es-ES"/>
        </w:rPr>
        <w:t xml:space="preserve">: </w:t>
      </w:r>
      <w:r w:rsidR="00FF4386" w:rsidRPr="00D84F5F">
        <w:rPr>
          <w:rFonts w:ascii="Arial" w:hAnsi="Arial" w:cs="Arial"/>
          <w:b/>
          <w:sz w:val="24"/>
          <w:szCs w:val="24"/>
        </w:rPr>
        <w:t>Ecuaciones, inecuaciones y sistemas de ecuaciones</w:t>
      </w:r>
    </w:p>
    <w:p w:rsidR="00A57988" w:rsidRPr="00D84F5F" w:rsidRDefault="00A57988" w:rsidP="00A57988">
      <w:pPr>
        <w:spacing w:after="0" w:line="240" w:lineRule="auto"/>
        <w:contextualSpacing/>
        <w:jc w:val="center"/>
        <w:rPr>
          <w:rFonts w:ascii="Arial" w:eastAsia="MS Mincho" w:hAnsi="Arial" w:cs="Arial"/>
          <w:b/>
          <w:sz w:val="24"/>
          <w:szCs w:val="24"/>
          <w:lang w:eastAsia="es-ES"/>
        </w:rPr>
      </w:pPr>
      <w:r w:rsidRPr="00D84F5F">
        <w:rPr>
          <w:rFonts w:ascii="Arial" w:eastAsia="MS Mincho" w:hAnsi="Arial" w:cs="Arial"/>
          <w:b/>
          <w:sz w:val="24"/>
          <w:szCs w:val="24"/>
          <w:lang w:eastAsia="es-ES"/>
        </w:rPr>
        <w:t>Curso 2026-2027</w:t>
      </w:r>
    </w:p>
    <w:p w:rsidR="00FF4386" w:rsidRPr="00D84F5F" w:rsidRDefault="00FF4386" w:rsidP="00FF4386">
      <w:pPr>
        <w:spacing w:after="0" w:line="240" w:lineRule="auto"/>
        <w:rPr>
          <w:rFonts w:ascii="Arial" w:hAnsi="Arial" w:cs="Arial"/>
          <w:b/>
          <w:sz w:val="24"/>
          <w:szCs w:val="24"/>
        </w:rPr>
      </w:pPr>
      <w:r w:rsidRPr="00D84F5F">
        <w:rPr>
          <w:rFonts w:ascii="Arial" w:eastAsia="MS Mincho" w:hAnsi="Arial" w:cs="Arial"/>
          <w:b/>
          <w:sz w:val="24"/>
          <w:szCs w:val="24"/>
          <w:lang w:eastAsia="es-ES"/>
        </w:rPr>
        <w:t>Tema 2</w:t>
      </w:r>
      <w:r w:rsidR="00A57988" w:rsidRPr="00D84F5F">
        <w:rPr>
          <w:rFonts w:ascii="Arial" w:eastAsia="MS Mincho" w:hAnsi="Arial" w:cs="Arial"/>
          <w:b/>
          <w:sz w:val="24"/>
          <w:szCs w:val="24"/>
          <w:lang w:eastAsia="es-ES"/>
        </w:rPr>
        <w:t>:</w:t>
      </w:r>
      <w:r w:rsidR="00A57988" w:rsidRPr="00D84F5F">
        <w:rPr>
          <w:rFonts w:ascii="Arial" w:eastAsia="MS Mincho" w:hAnsi="Arial" w:cs="Arial"/>
          <w:sz w:val="24"/>
          <w:szCs w:val="24"/>
          <w:lang w:eastAsia="es-ES"/>
        </w:rPr>
        <w:t xml:space="preserve"> </w:t>
      </w:r>
      <w:r w:rsidRPr="00D84F5F">
        <w:rPr>
          <w:rFonts w:ascii="Arial" w:hAnsi="Arial" w:cs="Arial"/>
          <w:b/>
          <w:sz w:val="24"/>
          <w:szCs w:val="24"/>
        </w:rPr>
        <w:t>Ecuaciones, inecuaciones y sistemas de ecuaciones</w:t>
      </w:r>
    </w:p>
    <w:p w:rsidR="00FF4386" w:rsidRPr="00D84F5F" w:rsidRDefault="00A57988" w:rsidP="00FF4386">
      <w:pPr>
        <w:spacing w:after="0" w:line="240" w:lineRule="auto"/>
        <w:contextualSpacing/>
        <w:rPr>
          <w:rFonts w:ascii="Arial" w:eastAsia="MS Mincho" w:hAnsi="Arial" w:cs="Arial"/>
          <w:sz w:val="24"/>
          <w:szCs w:val="24"/>
          <w:lang w:eastAsia="es-ES"/>
        </w:rPr>
      </w:pPr>
      <w:r w:rsidRPr="00D84F5F">
        <w:rPr>
          <w:rFonts w:ascii="Arial" w:eastAsia="MS Mincho" w:hAnsi="Arial" w:cs="Arial"/>
          <w:b/>
          <w:sz w:val="24"/>
          <w:szCs w:val="24"/>
          <w:lang w:eastAsia="es-ES"/>
        </w:rPr>
        <w:t>Sumario:</w:t>
      </w:r>
      <w:r w:rsidRPr="00D84F5F">
        <w:rPr>
          <w:rFonts w:ascii="Arial" w:eastAsia="MS Mincho" w:hAnsi="Arial" w:cs="Arial"/>
          <w:sz w:val="24"/>
          <w:szCs w:val="24"/>
          <w:lang w:eastAsia="es-ES"/>
        </w:rPr>
        <w:t xml:space="preserve"> </w:t>
      </w:r>
    </w:p>
    <w:p w:rsidR="00FF4386" w:rsidRPr="00D84F5F" w:rsidRDefault="00FF4386" w:rsidP="00FF4386">
      <w:pPr>
        <w:pStyle w:val="Prrafodelista"/>
        <w:numPr>
          <w:ilvl w:val="0"/>
          <w:numId w:val="8"/>
        </w:numPr>
        <w:ind w:left="0" w:firstLine="0"/>
        <w:rPr>
          <w:rFonts w:ascii="Arial" w:eastAsia="Times New Roman" w:hAnsi="Arial" w:cs="Arial"/>
          <w:b/>
        </w:rPr>
      </w:pPr>
      <w:r w:rsidRPr="00D84F5F">
        <w:rPr>
          <w:rFonts w:ascii="Arial" w:eastAsia="Times New Roman" w:hAnsi="Arial" w:cs="Arial"/>
          <w:b/>
        </w:rPr>
        <w:t>Ecuaciones e identidades</w:t>
      </w:r>
    </w:p>
    <w:p w:rsidR="00FF4386" w:rsidRPr="00D84F5F" w:rsidRDefault="00FF4386" w:rsidP="00FF4386">
      <w:pPr>
        <w:pStyle w:val="Prrafodelista"/>
        <w:numPr>
          <w:ilvl w:val="0"/>
          <w:numId w:val="8"/>
        </w:numPr>
        <w:ind w:left="0" w:firstLine="0"/>
        <w:rPr>
          <w:rFonts w:ascii="Arial" w:hAnsi="Arial" w:cs="Arial"/>
          <w:b/>
        </w:rPr>
      </w:pPr>
      <w:r w:rsidRPr="00D84F5F">
        <w:rPr>
          <w:rFonts w:ascii="Arial" w:hAnsi="Arial" w:cs="Arial"/>
          <w:b/>
        </w:rPr>
        <w:t>Inecuaciones</w:t>
      </w:r>
    </w:p>
    <w:p w:rsidR="00FF4386" w:rsidRPr="00D84F5F" w:rsidRDefault="00FF4386" w:rsidP="00FF4386">
      <w:pPr>
        <w:pStyle w:val="Prrafodelista"/>
        <w:numPr>
          <w:ilvl w:val="0"/>
          <w:numId w:val="8"/>
        </w:numPr>
        <w:ind w:left="0" w:firstLine="0"/>
        <w:rPr>
          <w:rFonts w:ascii="Arial" w:hAnsi="Arial" w:cs="Arial"/>
          <w:b/>
        </w:rPr>
      </w:pPr>
      <w:r w:rsidRPr="00D84F5F">
        <w:rPr>
          <w:rFonts w:ascii="Arial" w:hAnsi="Arial" w:cs="Arial"/>
          <w:b/>
        </w:rPr>
        <w:t>Sistemas de ecuaciones</w:t>
      </w:r>
    </w:p>
    <w:p w:rsidR="00A57988" w:rsidRPr="00D84F5F" w:rsidRDefault="00A57988" w:rsidP="00A57988">
      <w:pPr>
        <w:spacing w:after="0" w:line="240" w:lineRule="auto"/>
        <w:contextualSpacing/>
        <w:rPr>
          <w:rFonts w:ascii="Arial" w:eastAsia="MS Mincho" w:hAnsi="Arial" w:cs="Arial"/>
          <w:b/>
          <w:sz w:val="24"/>
          <w:szCs w:val="24"/>
          <w:lang w:eastAsia="es-ES"/>
        </w:rPr>
      </w:pPr>
      <w:r w:rsidRPr="00D84F5F">
        <w:rPr>
          <w:rFonts w:ascii="Arial" w:eastAsia="MS Mincho" w:hAnsi="Arial" w:cs="Arial"/>
          <w:b/>
          <w:sz w:val="24"/>
          <w:szCs w:val="24"/>
          <w:lang w:eastAsia="es-ES"/>
        </w:rPr>
        <w:t>Objetivos:</w:t>
      </w:r>
    </w:p>
    <w:p w:rsidR="00A57988" w:rsidRDefault="00A57988" w:rsidP="00A57988">
      <w:pPr>
        <w:numPr>
          <w:ilvl w:val="0"/>
          <w:numId w:val="2"/>
        </w:numPr>
        <w:spacing w:after="0" w:line="240" w:lineRule="auto"/>
        <w:ind w:left="0" w:firstLine="0"/>
        <w:contextualSpacing/>
        <w:rPr>
          <w:rFonts w:ascii="Arial" w:eastAsia="MS Mincho" w:hAnsi="Arial" w:cs="Arial"/>
          <w:b/>
          <w:sz w:val="24"/>
          <w:szCs w:val="24"/>
          <w:lang w:eastAsia="es-ES"/>
        </w:rPr>
      </w:pPr>
      <w:r w:rsidRPr="00D84F5F">
        <w:rPr>
          <w:rFonts w:ascii="Arial" w:eastAsia="MS Mincho" w:hAnsi="Arial" w:cs="Arial"/>
          <w:b/>
          <w:sz w:val="24"/>
          <w:szCs w:val="24"/>
          <w:lang w:eastAsia="es-ES"/>
        </w:rPr>
        <w:t>.Comprender el procedimiento para</w:t>
      </w:r>
      <w:r w:rsidR="00FF4386" w:rsidRPr="00D84F5F">
        <w:rPr>
          <w:rFonts w:ascii="Arial" w:eastAsia="MS Mincho" w:hAnsi="Arial" w:cs="Arial"/>
          <w:b/>
          <w:sz w:val="24"/>
          <w:szCs w:val="24"/>
          <w:lang w:eastAsia="es-ES"/>
        </w:rPr>
        <w:t xml:space="preserve"> resolver </w:t>
      </w:r>
      <w:r w:rsidR="00FF4386" w:rsidRPr="00D84F5F">
        <w:rPr>
          <w:rFonts w:ascii="Arial" w:hAnsi="Arial" w:cs="Arial"/>
          <w:b/>
          <w:sz w:val="24"/>
          <w:szCs w:val="24"/>
        </w:rPr>
        <w:t>Ecuaciones, inecuaciones y sistemas de ecuaciones</w:t>
      </w:r>
      <w:r w:rsidRPr="00D84F5F">
        <w:rPr>
          <w:rFonts w:ascii="Arial" w:eastAsia="MS Mincho" w:hAnsi="Arial" w:cs="Arial"/>
          <w:b/>
          <w:sz w:val="24"/>
          <w:szCs w:val="24"/>
          <w:lang w:eastAsia="es-ES"/>
        </w:rPr>
        <w:t>.</w:t>
      </w:r>
    </w:p>
    <w:p w:rsidR="007C62FA" w:rsidRPr="00D84F5F" w:rsidRDefault="007C62FA" w:rsidP="007C62FA">
      <w:pPr>
        <w:numPr>
          <w:ilvl w:val="0"/>
          <w:numId w:val="2"/>
        </w:numPr>
        <w:spacing w:after="0" w:line="240" w:lineRule="auto"/>
        <w:ind w:left="0" w:firstLine="0"/>
        <w:contextualSpacing/>
        <w:rPr>
          <w:rFonts w:ascii="Arial" w:eastAsia="MS Mincho" w:hAnsi="Arial" w:cs="Arial"/>
          <w:b/>
          <w:sz w:val="24"/>
          <w:szCs w:val="24"/>
          <w:lang w:eastAsia="es-ES"/>
        </w:rPr>
      </w:pPr>
      <w:r>
        <w:rPr>
          <w:rFonts w:ascii="Arial" w:eastAsia="MS Mincho" w:hAnsi="Arial" w:cs="Arial"/>
          <w:b/>
          <w:sz w:val="24"/>
          <w:szCs w:val="24"/>
          <w:lang w:eastAsia="es-ES"/>
        </w:rPr>
        <w:t>R</w:t>
      </w:r>
      <w:r w:rsidRPr="00D84F5F">
        <w:rPr>
          <w:rFonts w:ascii="Arial" w:eastAsia="MS Mincho" w:hAnsi="Arial" w:cs="Arial"/>
          <w:b/>
          <w:sz w:val="24"/>
          <w:szCs w:val="24"/>
          <w:lang w:eastAsia="es-ES"/>
        </w:rPr>
        <w:t>esolver</w:t>
      </w:r>
      <w:r>
        <w:rPr>
          <w:rFonts w:ascii="Arial" w:eastAsia="MS Mincho" w:hAnsi="Arial" w:cs="Arial"/>
          <w:b/>
          <w:sz w:val="24"/>
          <w:szCs w:val="24"/>
          <w:lang w:eastAsia="es-ES"/>
        </w:rPr>
        <w:t xml:space="preserve"> Problemas que conduzcan a </w:t>
      </w:r>
      <w:r w:rsidRPr="00D84F5F">
        <w:rPr>
          <w:rFonts w:ascii="Arial" w:eastAsia="MS Mincho" w:hAnsi="Arial" w:cs="Arial"/>
          <w:b/>
          <w:sz w:val="24"/>
          <w:szCs w:val="24"/>
          <w:lang w:eastAsia="es-ES"/>
        </w:rPr>
        <w:t xml:space="preserve"> </w:t>
      </w:r>
      <w:r w:rsidRPr="00D84F5F">
        <w:rPr>
          <w:rFonts w:ascii="Arial" w:hAnsi="Arial" w:cs="Arial"/>
          <w:b/>
          <w:sz w:val="24"/>
          <w:szCs w:val="24"/>
        </w:rPr>
        <w:t>Ecuaciones, inecuaciones y sistemas de ecuaciones</w:t>
      </w:r>
      <w:r w:rsidRPr="00D84F5F">
        <w:rPr>
          <w:rFonts w:ascii="Arial" w:eastAsia="MS Mincho" w:hAnsi="Arial" w:cs="Arial"/>
          <w:b/>
          <w:sz w:val="24"/>
          <w:szCs w:val="24"/>
          <w:lang w:eastAsia="es-ES"/>
        </w:rPr>
        <w:t>.</w:t>
      </w:r>
    </w:p>
    <w:p w:rsidR="00A57988" w:rsidRPr="00D84F5F" w:rsidRDefault="00A57988" w:rsidP="00A57988">
      <w:pPr>
        <w:spacing w:after="0" w:line="240" w:lineRule="auto"/>
        <w:contextualSpacing/>
        <w:rPr>
          <w:rFonts w:ascii="Arial" w:eastAsia="MS Mincho" w:hAnsi="Arial" w:cs="Arial"/>
          <w:b/>
          <w:sz w:val="24"/>
          <w:szCs w:val="24"/>
          <w:lang w:eastAsia="es-ES"/>
        </w:rPr>
      </w:pPr>
      <w:r w:rsidRPr="00D84F5F">
        <w:rPr>
          <w:rFonts w:ascii="Arial" w:eastAsia="MS Mincho" w:hAnsi="Arial" w:cs="Arial"/>
          <w:b/>
          <w:sz w:val="24"/>
          <w:szCs w:val="24"/>
          <w:lang w:eastAsia="es-ES"/>
        </w:rPr>
        <w:t>Introducción:</w:t>
      </w:r>
    </w:p>
    <w:p w:rsidR="00A57988" w:rsidRPr="00D84F5F" w:rsidRDefault="00A57988" w:rsidP="00A57988">
      <w:pPr>
        <w:numPr>
          <w:ilvl w:val="0"/>
          <w:numId w:val="3"/>
        </w:numPr>
        <w:spacing w:after="0" w:line="240" w:lineRule="auto"/>
        <w:ind w:left="0" w:firstLine="0"/>
        <w:contextualSpacing/>
        <w:rPr>
          <w:rFonts w:ascii="Arial" w:eastAsia="MS Mincho" w:hAnsi="Arial" w:cs="Arial"/>
          <w:sz w:val="24"/>
          <w:szCs w:val="24"/>
          <w:lang w:eastAsia="es-ES"/>
        </w:rPr>
      </w:pPr>
      <w:r w:rsidRPr="00D84F5F">
        <w:rPr>
          <w:rFonts w:ascii="Arial" w:eastAsia="MS Mincho" w:hAnsi="Arial" w:cs="Arial"/>
          <w:sz w:val="24"/>
          <w:szCs w:val="24"/>
          <w:lang w:eastAsia="es-ES"/>
        </w:rPr>
        <w:t>Presentación del profesor.</w:t>
      </w:r>
    </w:p>
    <w:p w:rsidR="00A57988" w:rsidRPr="00D84F5F" w:rsidRDefault="00A57988" w:rsidP="00A57988">
      <w:pPr>
        <w:numPr>
          <w:ilvl w:val="0"/>
          <w:numId w:val="3"/>
        </w:numPr>
        <w:spacing w:after="0" w:line="240" w:lineRule="auto"/>
        <w:ind w:left="0" w:firstLine="0"/>
        <w:contextualSpacing/>
        <w:rPr>
          <w:rFonts w:ascii="Arial" w:eastAsia="MS Mincho" w:hAnsi="Arial" w:cs="Arial"/>
          <w:sz w:val="24"/>
          <w:szCs w:val="24"/>
          <w:lang w:eastAsia="es-ES"/>
        </w:rPr>
      </w:pPr>
      <w:r w:rsidRPr="00D84F5F">
        <w:rPr>
          <w:rFonts w:ascii="Arial" w:eastAsia="MS Mincho" w:hAnsi="Arial" w:cs="Arial"/>
          <w:sz w:val="24"/>
          <w:szCs w:val="24"/>
          <w:lang w:eastAsia="es-ES"/>
        </w:rPr>
        <w:t>Presentación de los alumnos.</w:t>
      </w:r>
    </w:p>
    <w:p w:rsidR="00A57988" w:rsidRPr="00D84F5F" w:rsidRDefault="00A57988" w:rsidP="00A57988">
      <w:pPr>
        <w:numPr>
          <w:ilvl w:val="0"/>
          <w:numId w:val="3"/>
        </w:numPr>
        <w:spacing w:after="0" w:line="240" w:lineRule="auto"/>
        <w:ind w:left="0" w:firstLine="0"/>
        <w:contextualSpacing/>
        <w:rPr>
          <w:rFonts w:ascii="Arial" w:eastAsia="MS Mincho" w:hAnsi="Arial" w:cs="Arial"/>
          <w:sz w:val="24"/>
          <w:szCs w:val="24"/>
          <w:lang w:eastAsia="es-ES"/>
        </w:rPr>
      </w:pPr>
      <w:r w:rsidRPr="00D84F5F">
        <w:rPr>
          <w:rFonts w:ascii="Arial" w:eastAsia="MS Mincho" w:hAnsi="Arial" w:cs="Arial"/>
          <w:sz w:val="24"/>
          <w:szCs w:val="24"/>
          <w:lang w:eastAsia="es-ES"/>
        </w:rPr>
        <w:t>Información sobre los contenidos que serán tratados por el P1.</w:t>
      </w:r>
    </w:p>
    <w:p w:rsidR="00A57988" w:rsidRPr="00D84F5F" w:rsidRDefault="00A57988" w:rsidP="00A57988">
      <w:pPr>
        <w:numPr>
          <w:ilvl w:val="0"/>
          <w:numId w:val="3"/>
        </w:numPr>
        <w:spacing w:after="0" w:line="240" w:lineRule="auto"/>
        <w:ind w:left="0" w:firstLine="0"/>
        <w:contextualSpacing/>
        <w:rPr>
          <w:rFonts w:ascii="Arial" w:eastAsia="MS Mincho" w:hAnsi="Arial" w:cs="Arial"/>
          <w:sz w:val="24"/>
          <w:szCs w:val="24"/>
          <w:lang w:eastAsia="es-ES"/>
        </w:rPr>
      </w:pPr>
      <w:r w:rsidRPr="00D84F5F">
        <w:rPr>
          <w:rFonts w:ascii="Arial" w:eastAsia="MS Mincho" w:hAnsi="Arial" w:cs="Arial"/>
          <w:sz w:val="24"/>
          <w:szCs w:val="24"/>
          <w:lang w:eastAsia="es-ES"/>
        </w:rPr>
        <w:t>Lugar y propósito de la asignatura para el profesional.</w:t>
      </w:r>
    </w:p>
    <w:p w:rsidR="00A57988" w:rsidRPr="00D84F5F" w:rsidRDefault="00A57988" w:rsidP="00A57988">
      <w:pPr>
        <w:numPr>
          <w:ilvl w:val="0"/>
          <w:numId w:val="3"/>
        </w:numPr>
        <w:spacing w:after="0" w:line="240" w:lineRule="auto"/>
        <w:ind w:left="0" w:firstLine="0"/>
        <w:contextualSpacing/>
        <w:rPr>
          <w:rFonts w:ascii="Arial" w:eastAsia="MS Mincho" w:hAnsi="Arial" w:cs="Arial"/>
          <w:sz w:val="24"/>
          <w:szCs w:val="24"/>
          <w:lang w:eastAsia="es-ES"/>
        </w:rPr>
      </w:pPr>
      <w:r w:rsidRPr="00D84F5F">
        <w:rPr>
          <w:rFonts w:ascii="Arial" w:eastAsia="MS Mincho" w:hAnsi="Arial" w:cs="Arial"/>
          <w:sz w:val="24"/>
          <w:szCs w:val="24"/>
          <w:lang w:eastAsia="es-ES"/>
        </w:rPr>
        <w:t>Formas de organización (encuentros)</w:t>
      </w:r>
    </w:p>
    <w:p w:rsidR="00A57988" w:rsidRPr="00D84F5F" w:rsidRDefault="00A57988" w:rsidP="00A57988">
      <w:pPr>
        <w:numPr>
          <w:ilvl w:val="0"/>
          <w:numId w:val="3"/>
        </w:numPr>
        <w:spacing w:after="0" w:line="240" w:lineRule="auto"/>
        <w:ind w:left="0" w:firstLine="0"/>
        <w:contextualSpacing/>
        <w:rPr>
          <w:rFonts w:ascii="Arial" w:eastAsia="MS Mincho" w:hAnsi="Arial" w:cs="Arial"/>
          <w:sz w:val="24"/>
          <w:szCs w:val="24"/>
          <w:lang w:eastAsia="es-ES"/>
        </w:rPr>
      </w:pPr>
      <w:r w:rsidRPr="00D84F5F">
        <w:rPr>
          <w:rFonts w:ascii="Arial" w:eastAsia="MS Mincho" w:hAnsi="Arial" w:cs="Arial"/>
          <w:sz w:val="24"/>
          <w:szCs w:val="24"/>
          <w:lang w:eastAsia="es-ES"/>
        </w:rPr>
        <w:t>Bibliografía (</w:t>
      </w:r>
      <w:r w:rsidR="00FF4386" w:rsidRPr="00D84F5F">
        <w:rPr>
          <w:rFonts w:ascii="Arial" w:eastAsia="MS Mincho" w:hAnsi="Arial" w:cs="Arial"/>
          <w:sz w:val="24"/>
          <w:szCs w:val="24"/>
          <w:lang w:eastAsia="es-ES"/>
        </w:rPr>
        <w:t xml:space="preserve">libro de texto </w:t>
      </w:r>
      <w:r w:rsidR="00D61343" w:rsidRPr="00D84F5F">
        <w:rPr>
          <w:rFonts w:ascii="Arial" w:eastAsia="MS Mincho" w:hAnsi="Arial" w:cs="Arial"/>
          <w:sz w:val="24"/>
          <w:szCs w:val="24"/>
          <w:lang w:eastAsia="es-ES"/>
        </w:rPr>
        <w:t>Matemática 12 segunda parte</w:t>
      </w:r>
      <w:r w:rsidRPr="00D84F5F">
        <w:rPr>
          <w:rFonts w:ascii="Arial" w:eastAsia="MS Mincho" w:hAnsi="Arial" w:cs="Arial"/>
          <w:sz w:val="24"/>
          <w:szCs w:val="24"/>
          <w:lang w:eastAsia="es-ES"/>
        </w:rPr>
        <w:t>).</w:t>
      </w:r>
    </w:p>
    <w:p w:rsidR="00A57988" w:rsidRPr="00D84F5F" w:rsidRDefault="00A57988" w:rsidP="00A57988">
      <w:pPr>
        <w:numPr>
          <w:ilvl w:val="0"/>
          <w:numId w:val="3"/>
        </w:numPr>
        <w:spacing w:after="0" w:line="240" w:lineRule="auto"/>
        <w:ind w:left="0" w:firstLine="0"/>
        <w:contextualSpacing/>
        <w:rPr>
          <w:rFonts w:ascii="Arial" w:eastAsia="MS Mincho" w:hAnsi="Arial" w:cs="Arial"/>
          <w:sz w:val="24"/>
          <w:szCs w:val="24"/>
          <w:lang w:eastAsia="es-ES"/>
        </w:rPr>
      </w:pPr>
      <w:r w:rsidRPr="00D84F5F">
        <w:rPr>
          <w:rFonts w:ascii="Arial" w:eastAsia="MS Mincho" w:hAnsi="Arial" w:cs="Arial"/>
          <w:sz w:val="24"/>
          <w:szCs w:val="24"/>
          <w:lang w:eastAsia="es-ES"/>
        </w:rPr>
        <w:t>Sistema de evaluación.</w:t>
      </w:r>
    </w:p>
    <w:p w:rsidR="00347445" w:rsidRDefault="00A57988" w:rsidP="00D84F5F">
      <w:pPr>
        <w:widowControl w:val="0"/>
        <w:tabs>
          <w:tab w:val="left" w:pos="3374"/>
        </w:tabs>
        <w:autoSpaceDE w:val="0"/>
        <w:autoSpaceDN w:val="0"/>
        <w:adjustRightInd w:val="0"/>
        <w:rPr>
          <w:rFonts w:ascii="Arial" w:eastAsia="MS Mincho" w:hAnsi="Arial" w:cs="Arial"/>
          <w:b/>
          <w:sz w:val="24"/>
          <w:szCs w:val="24"/>
          <w:lang w:eastAsia="es-ES"/>
        </w:rPr>
      </w:pPr>
      <w:r w:rsidRPr="00D84F5F">
        <w:rPr>
          <w:rFonts w:ascii="Arial" w:eastAsia="MS Mincho" w:hAnsi="Arial" w:cs="Arial"/>
          <w:sz w:val="24"/>
          <w:szCs w:val="24"/>
          <w:lang w:eastAsia="es-ES"/>
        </w:rPr>
        <w:t xml:space="preserve"> </w:t>
      </w:r>
      <w:r w:rsidRPr="00D84F5F">
        <w:rPr>
          <w:rFonts w:ascii="Arial" w:eastAsia="MS Mincho" w:hAnsi="Arial" w:cs="Arial"/>
          <w:b/>
          <w:sz w:val="24"/>
          <w:szCs w:val="24"/>
          <w:lang w:eastAsia="es-ES"/>
        </w:rPr>
        <w:t xml:space="preserve">Desarrollo: </w:t>
      </w:r>
    </w:p>
    <w:p w:rsidR="00D84F5F" w:rsidRPr="00D84F5F" w:rsidRDefault="00D84F5F" w:rsidP="00D84F5F">
      <w:pPr>
        <w:widowControl w:val="0"/>
        <w:tabs>
          <w:tab w:val="left" w:pos="3374"/>
        </w:tabs>
        <w:autoSpaceDE w:val="0"/>
        <w:autoSpaceDN w:val="0"/>
        <w:adjustRightInd w:val="0"/>
        <w:rPr>
          <w:rFonts w:ascii="Arial" w:hAnsi="Arial" w:cs="Arial"/>
          <w:b/>
          <w:bCs/>
          <w:sz w:val="24"/>
          <w:szCs w:val="24"/>
        </w:rPr>
      </w:pPr>
      <w:bookmarkStart w:id="0" w:name="_GoBack"/>
      <w:bookmarkEnd w:id="0"/>
      <w:r w:rsidRPr="00D84F5F">
        <w:rPr>
          <w:rFonts w:ascii="Arial" w:hAnsi="Arial" w:cs="Arial"/>
          <w:b/>
          <w:bCs/>
          <w:sz w:val="24"/>
          <w:szCs w:val="24"/>
          <w:u w:val="single"/>
        </w:rPr>
        <w:t>ECUACIONES.</w:t>
      </w:r>
      <w:r w:rsidRPr="00D84F5F">
        <w:rPr>
          <w:rFonts w:ascii="Arial" w:hAnsi="Arial" w:cs="Arial"/>
          <w:b/>
          <w:bCs/>
          <w:sz w:val="24"/>
          <w:szCs w:val="24"/>
        </w:rPr>
        <w:t xml:space="preserve">  </w:t>
      </w:r>
      <w:r w:rsidRPr="00D84F5F">
        <w:rPr>
          <w:rFonts w:ascii="Arial" w:hAnsi="Arial" w:cs="Arial"/>
          <w:bCs/>
          <w:sz w:val="24"/>
          <w:szCs w:val="24"/>
        </w:rPr>
        <w:t xml:space="preserve">Es </w:t>
      </w:r>
      <w:r w:rsidRPr="00D84F5F">
        <w:rPr>
          <w:rFonts w:ascii="Arial" w:hAnsi="Arial" w:cs="Arial"/>
          <w:sz w:val="24"/>
          <w:szCs w:val="24"/>
        </w:rPr>
        <w:t>una</w:t>
      </w:r>
      <w:r w:rsidRPr="00D84F5F">
        <w:rPr>
          <w:rFonts w:ascii="Arial" w:hAnsi="Arial" w:cs="Arial"/>
          <w:bCs/>
          <w:sz w:val="24"/>
          <w:szCs w:val="24"/>
        </w:rPr>
        <w:t xml:space="preserve"> igualdad</w:t>
      </w:r>
      <w:r w:rsidRPr="00D84F5F">
        <w:rPr>
          <w:rFonts w:ascii="Arial" w:hAnsi="Arial" w:cs="Arial"/>
          <w:sz w:val="24"/>
          <w:szCs w:val="24"/>
        </w:rPr>
        <w:t xml:space="preserve"> que al menos tiene </w:t>
      </w:r>
      <w:r w:rsidRPr="00D84F5F">
        <w:rPr>
          <w:rFonts w:ascii="Arial" w:hAnsi="Arial" w:cs="Arial"/>
          <w:bCs/>
          <w:sz w:val="24"/>
          <w:szCs w:val="24"/>
        </w:rPr>
        <w:t>una variable.</w:t>
      </w:r>
      <w:r w:rsidRPr="00D84F5F">
        <w:rPr>
          <w:rFonts w:ascii="Arial" w:hAnsi="Arial" w:cs="Arial"/>
          <w:b/>
          <w:bCs/>
          <w:sz w:val="24"/>
          <w:szCs w:val="24"/>
        </w:rPr>
        <w:t xml:space="preserve"> Lineal: </w:t>
      </w:r>
      <w:r w:rsidRPr="00D84F5F">
        <w:rPr>
          <w:rFonts w:ascii="Arial" w:hAnsi="Arial" w:cs="Arial"/>
          <w:bCs/>
          <w:sz w:val="24"/>
          <w:szCs w:val="24"/>
        </w:rPr>
        <w:t xml:space="preserve">Si mayor exponente de la variable es uno y se resuelve: Despejando la </w:t>
      </w:r>
      <w:proofErr w:type="spellStart"/>
      <w:r w:rsidRPr="00D84F5F">
        <w:rPr>
          <w:rFonts w:ascii="Arial" w:hAnsi="Arial" w:cs="Arial"/>
          <w:bCs/>
          <w:sz w:val="24"/>
          <w:szCs w:val="24"/>
        </w:rPr>
        <w:t>variable.</w:t>
      </w:r>
      <w:r w:rsidRPr="00D84F5F">
        <w:rPr>
          <w:rFonts w:ascii="Arial" w:hAnsi="Arial" w:cs="Arial"/>
          <w:b/>
          <w:bCs/>
          <w:sz w:val="24"/>
          <w:szCs w:val="24"/>
        </w:rPr>
        <w:t>Cuadrática</w:t>
      </w:r>
      <w:proofErr w:type="spellEnd"/>
      <w:r w:rsidRPr="00D84F5F">
        <w:rPr>
          <w:rFonts w:ascii="Arial" w:hAnsi="Arial" w:cs="Arial"/>
          <w:b/>
          <w:bCs/>
          <w:sz w:val="24"/>
          <w:szCs w:val="24"/>
        </w:rPr>
        <w:t xml:space="preserve"> o de segundo grado: </w:t>
      </w:r>
      <w:r w:rsidRPr="00D84F5F">
        <w:rPr>
          <w:rFonts w:ascii="Arial" w:hAnsi="Arial" w:cs="Arial"/>
          <w:bCs/>
          <w:sz w:val="24"/>
          <w:szCs w:val="24"/>
        </w:rPr>
        <w:t>Si mayor exponente de la variable es dos, se resuelve: descomponiendo en factores o aplicando formula general o del discriminante.</w:t>
      </w:r>
      <w:r w:rsidRPr="00D84F5F">
        <w:rPr>
          <w:rFonts w:ascii="Arial" w:hAnsi="Arial" w:cs="Arial"/>
          <w:b/>
          <w:bCs/>
          <w:sz w:val="24"/>
          <w:szCs w:val="24"/>
        </w:rPr>
        <w:t xml:space="preserve"> Cúbica: </w:t>
      </w:r>
      <w:r w:rsidRPr="00D84F5F">
        <w:rPr>
          <w:rFonts w:ascii="Arial" w:hAnsi="Arial" w:cs="Arial"/>
          <w:bCs/>
          <w:sz w:val="24"/>
          <w:szCs w:val="24"/>
        </w:rPr>
        <w:t>Si mayor exponente de la variable es tres, se resuelve: Descomponiendo en factores</w:t>
      </w:r>
      <w:r w:rsidRPr="00D84F5F">
        <w:rPr>
          <w:rFonts w:ascii="Arial" w:hAnsi="Arial" w:cs="Arial"/>
          <w:b/>
          <w:bCs/>
          <w:sz w:val="24"/>
          <w:szCs w:val="24"/>
        </w:rPr>
        <w:t>.</w:t>
      </w:r>
      <w:r w:rsidRPr="00D84F5F">
        <w:rPr>
          <w:rFonts w:ascii="Arial" w:hAnsi="Arial" w:cs="Arial"/>
          <w:bCs/>
          <w:sz w:val="24"/>
          <w:szCs w:val="24"/>
        </w:rPr>
        <w:t xml:space="preserve">                   </w:t>
      </w:r>
    </w:p>
    <w:p w:rsidR="00D84F5F" w:rsidRPr="00D84F5F" w:rsidRDefault="00D84F5F" w:rsidP="00D84F5F">
      <w:pPr>
        <w:widowControl w:val="0"/>
        <w:tabs>
          <w:tab w:val="left" w:pos="3374"/>
        </w:tabs>
        <w:autoSpaceDE w:val="0"/>
        <w:autoSpaceDN w:val="0"/>
        <w:adjustRightInd w:val="0"/>
        <w:rPr>
          <w:rFonts w:ascii="Arial" w:hAnsi="Arial" w:cs="Arial"/>
          <w:b/>
          <w:bCs/>
          <w:sz w:val="24"/>
          <w:szCs w:val="24"/>
        </w:rPr>
      </w:pPr>
      <w:r w:rsidRPr="00D84F5F">
        <w:rPr>
          <w:rFonts w:ascii="Arial" w:hAnsi="Arial" w:cs="Arial"/>
          <w:b/>
          <w:bCs/>
          <w:sz w:val="24"/>
          <w:szCs w:val="24"/>
        </w:rPr>
        <w:t xml:space="preserve"> </w:t>
      </w:r>
      <w:r w:rsidRPr="00D84F5F">
        <w:rPr>
          <w:rFonts w:ascii="Arial" w:hAnsi="Arial" w:cs="Arial"/>
          <w:b/>
          <w:bCs/>
          <w:sz w:val="24"/>
          <w:szCs w:val="24"/>
          <w:u w:val="single"/>
        </w:rPr>
        <w:t>NOTA</w:t>
      </w:r>
      <w:r w:rsidRPr="00D84F5F">
        <w:rPr>
          <w:rFonts w:ascii="Arial" w:hAnsi="Arial" w:cs="Arial"/>
          <w:b/>
          <w:bCs/>
          <w:sz w:val="24"/>
          <w:szCs w:val="24"/>
        </w:rPr>
        <w:t xml:space="preserve">: </w:t>
      </w:r>
      <w:r w:rsidRPr="00D84F5F">
        <w:rPr>
          <w:rFonts w:ascii="Arial" w:hAnsi="Arial" w:cs="Arial"/>
          <w:bCs/>
          <w:sz w:val="24"/>
          <w:szCs w:val="24"/>
        </w:rPr>
        <w:t>Toda ecuación a partir de estas en los pasos de resolución antes de dar la solución hay que hacer la comprobación (comparando miembro izquierdo</w:t>
      </w:r>
      <w:r w:rsidRPr="00D84F5F">
        <w:rPr>
          <w:rFonts w:ascii="Arial" w:hAnsi="Arial" w:cs="Arial"/>
          <w:b/>
          <w:bCs/>
          <w:sz w:val="24"/>
          <w:szCs w:val="24"/>
        </w:rPr>
        <w:t xml:space="preserve"> </w:t>
      </w:r>
      <w:r w:rsidRPr="00D84F5F">
        <w:rPr>
          <w:rFonts w:ascii="Arial" w:hAnsi="Arial" w:cs="Arial"/>
          <w:bCs/>
          <w:sz w:val="24"/>
          <w:szCs w:val="24"/>
        </w:rPr>
        <w:t>y derecho).</w:t>
      </w:r>
      <w:r w:rsidRPr="00D84F5F">
        <w:rPr>
          <w:rFonts w:ascii="Arial" w:hAnsi="Arial" w:cs="Arial"/>
          <w:b/>
          <w:bCs/>
          <w:sz w:val="24"/>
          <w:szCs w:val="24"/>
        </w:rPr>
        <w:t xml:space="preserve"> Fraccionaria: </w:t>
      </w:r>
      <w:r w:rsidRPr="00D84F5F">
        <w:rPr>
          <w:rFonts w:ascii="Arial" w:hAnsi="Arial" w:cs="Arial"/>
          <w:bCs/>
          <w:sz w:val="24"/>
          <w:szCs w:val="24"/>
        </w:rPr>
        <w:t>Si al menos una variable se encuentra en el denominador, se resuelve: Igualando a 0. Escribiendo como un cociente p(x)/q(x) igualando a cero.</w:t>
      </w:r>
    </w:p>
    <w:p w:rsidR="00D84F5F" w:rsidRPr="00D84F5F" w:rsidRDefault="00D84F5F" w:rsidP="00D84F5F">
      <w:pPr>
        <w:widowControl w:val="0"/>
        <w:tabs>
          <w:tab w:val="left" w:pos="3374"/>
        </w:tabs>
        <w:autoSpaceDE w:val="0"/>
        <w:autoSpaceDN w:val="0"/>
        <w:adjustRightInd w:val="0"/>
        <w:rPr>
          <w:rFonts w:ascii="Arial" w:hAnsi="Arial" w:cs="Arial"/>
          <w:b/>
          <w:bCs/>
          <w:sz w:val="24"/>
          <w:szCs w:val="24"/>
        </w:rPr>
      </w:pPr>
      <w:r w:rsidRPr="00D84F5F">
        <w:rPr>
          <w:rFonts w:ascii="Arial" w:hAnsi="Arial" w:cs="Arial"/>
          <w:bCs/>
          <w:sz w:val="24"/>
          <w:szCs w:val="24"/>
        </w:rPr>
        <w:t>Hallar los ceros del numerador y el denominador. Escribir el conjunto solución (que son los del numerador que no del denominador).</w:t>
      </w:r>
      <w:r w:rsidRPr="00D84F5F">
        <w:rPr>
          <w:rFonts w:ascii="Arial" w:hAnsi="Arial" w:cs="Arial"/>
          <w:b/>
          <w:bCs/>
          <w:sz w:val="24"/>
          <w:szCs w:val="24"/>
        </w:rPr>
        <w:t xml:space="preserve"> Radical:</w:t>
      </w:r>
      <w:r w:rsidRPr="00D84F5F">
        <w:rPr>
          <w:rFonts w:ascii="Arial" w:hAnsi="Arial" w:cs="Arial"/>
          <w:bCs/>
          <w:sz w:val="24"/>
          <w:szCs w:val="24"/>
        </w:rPr>
        <w:t xml:space="preserve"> Si al menos una variable se encuentra en el radicando, se resuelve: Acomodando la ecuación de forma tal que al elevar al cuadrado ambos miembros pueda eliminar la raíz y se repite el procedimiento hasta eliminar todas las raíces después se  hallan los valores de la variable.</w:t>
      </w:r>
      <w:r w:rsidRPr="00D84F5F">
        <w:rPr>
          <w:rFonts w:ascii="Arial" w:hAnsi="Arial" w:cs="Arial"/>
          <w:b/>
          <w:bCs/>
          <w:sz w:val="24"/>
          <w:szCs w:val="24"/>
        </w:rPr>
        <w:t xml:space="preserve"> Logarítmica: </w:t>
      </w:r>
      <w:r w:rsidRPr="00D84F5F">
        <w:rPr>
          <w:rFonts w:ascii="Arial" w:hAnsi="Arial" w:cs="Arial"/>
          <w:bCs/>
          <w:sz w:val="24"/>
          <w:szCs w:val="24"/>
        </w:rPr>
        <w:t>Si al menos una variable se encuentra en el argumento, se resuelve:</w:t>
      </w:r>
      <w:r w:rsidRPr="00D84F5F">
        <w:rPr>
          <w:rFonts w:ascii="Arial" w:hAnsi="Arial" w:cs="Arial"/>
          <w:b/>
          <w:bCs/>
          <w:sz w:val="24"/>
          <w:szCs w:val="24"/>
        </w:rPr>
        <w:t xml:space="preserve"> </w:t>
      </w:r>
      <w:r w:rsidRPr="00D84F5F">
        <w:rPr>
          <w:rFonts w:ascii="Arial" w:hAnsi="Arial" w:cs="Arial"/>
          <w:bCs/>
          <w:sz w:val="24"/>
          <w:szCs w:val="24"/>
        </w:rPr>
        <w:t xml:space="preserve">Llevando a la misma base, aplicando las propiedades de logaritmo, definición o identidad </w:t>
      </w:r>
      <w:r w:rsidRPr="00D84F5F">
        <w:rPr>
          <w:rFonts w:ascii="Arial" w:hAnsi="Arial" w:cs="Arial"/>
          <w:b/>
          <w:bCs/>
          <w:sz w:val="24"/>
          <w:szCs w:val="24"/>
        </w:rPr>
        <w:t xml:space="preserve">Exponencial: </w:t>
      </w:r>
      <w:r w:rsidRPr="00D84F5F">
        <w:rPr>
          <w:rFonts w:ascii="Arial" w:hAnsi="Arial" w:cs="Arial"/>
          <w:bCs/>
          <w:sz w:val="24"/>
          <w:szCs w:val="24"/>
        </w:rPr>
        <w:t xml:space="preserve">Si </w:t>
      </w:r>
      <w:r w:rsidRPr="00D84F5F">
        <w:rPr>
          <w:rFonts w:ascii="Arial" w:hAnsi="Arial" w:cs="Arial"/>
          <w:bCs/>
          <w:sz w:val="24"/>
          <w:szCs w:val="24"/>
        </w:rPr>
        <w:lastRenderedPageBreak/>
        <w:t>al menos una variable se encuentra en el exponente, se resuelve: Llevando a la misma base, aplicando propiedades de la potencia o identidad</w:t>
      </w:r>
      <w:r w:rsidRPr="00D84F5F">
        <w:rPr>
          <w:rFonts w:ascii="Arial" w:hAnsi="Arial" w:cs="Arial"/>
          <w:b/>
          <w:bCs/>
          <w:sz w:val="24"/>
          <w:szCs w:val="24"/>
        </w:rPr>
        <w:t xml:space="preserve">. Trigonométrica: </w:t>
      </w:r>
      <w:r w:rsidRPr="00D84F5F">
        <w:rPr>
          <w:rFonts w:ascii="Arial" w:hAnsi="Arial" w:cs="Arial"/>
          <w:bCs/>
          <w:sz w:val="24"/>
          <w:szCs w:val="24"/>
        </w:rPr>
        <w:t>Si al menos una variable se encuentra en el argumento, se resuelve: Llevando a la misma función, al mismo ángulo (aplicando identidades trigonométricas) y resolviendo la ecuación.</w:t>
      </w:r>
      <w:r w:rsidRPr="00D84F5F">
        <w:rPr>
          <w:rFonts w:ascii="Arial" w:hAnsi="Arial" w:cs="Arial"/>
          <w:b/>
          <w:bCs/>
          <w:sz w:val="24"/>
          <w:szCs w:val="24"/>
        </w:rPr>
        <w:t xml:space="preserve"> Modular: </w:t>
      </w:r>
      <w:r w:rsidRPr="00D84F5F">
        <w:rPr>
          <w:rFonts w:ascii="Arial" w:hAnsi="Arial" w:cs="Arial"/>
          <w:bCs/>
          <w:sz w:val="24"/>
          <w:szCs w:val="24"/>
        </w:rPr>
        <w:t xml:space="preserve">Si al menos una variable se encuentra dentro del </w:t>
      </w:r>
      <w:proofErr w:type="spellStart"/>
      <w:r w:rsidRPr="00D84F5F">
        <w:rPr>
          <w:rFonts w:ascii="Arial" w:hAnsi="Arial" w:cs="Arial"/>
          <w:bCs/>
          <w:sz w:val="24"/>
          <w:szCs w:val="24"/>
        </w:rPr>
        <w:t>modulo</w:t>
      </w:r>
      <w:proofErr w:type="spellEnd"/>
      <w:r w:rsidRPr="00D84F5F">
        <w:rPr>
          <w:rFonts w:ascii="Arial" w:hAnsi="Arial" w:cs="Arial"/>
          <w:bCs/>
          <w:sz w:val="24"/>
          <w:szCs w:val="24"/>
        </w:rPr>
        <w:t>.</w:t>
      </w:r>
      <w:r w:rsidRPr="00D84F5F">
        <w:rPr>
          <w:rFonts w:ascii="Arial" w:hAnsi="Arial" w:cs="Arial"/>
          <w:b/>
          <w:bCs/>
          <w:sz w:val="24"/>
          <w:szCs w:val="24"/>
        </w:rPr>
        <w:t xml:space="preserve"> De proporcionalidad inversa: Si</w:t>
      </w:r>
      <w:r w:rsidRPr="00D84F5F">
        <w:rPr>
          <w:rFonts w:ascii="Arial" w:hAnsi="Arial" w:cs="Arial"/>
          <w:bCs/>
          <w:sz w:val="24"/>
          <w:szCs w:val="24"/>
        </w:rPr>
        <w:t xml:space="preserve"> al menos una variable se encuentra en el denominador.</w:t>
      </w:r>
      <w:r w:rsidRPr="00D84F5F">
        <w:rPr>
          <w:rFonts w:ascii="Arial" w:hAnsi="Arial" w:cs="Arial"/>
          <w:b/>
          <w:bCs/>
          <w:sz w:val="24"/>
          <w:szCs w:val="24"/>
        </w:rPr>
        <w:t xml:space="preserve"> </w:t>
      </w:r>
    </w:p>
    <w:p w:rsidR="00D84F5F" w:rsidRPr="00D84F5F" w:rsidRDefault="00D84F5F" w:rsidP="00D84F5F">
      <w:pPr>
        <w:widowControl w:val="0"/>
        <w:tabs>
          <w:tab w:val="left" w:pos="3374"/>
        </w:tabs>
        <w:autoSpaceDE w:val="0"/>
        <w:autoSpaceDN w:val="0"/>
        <w:adjustRightInd w:val="0"/>
        <w:rPr>
          <w:rFonts w:ascii="Arial" w:hAnsi="Arial" w:cs="Arial"/>
          <w:b/>
          <w:bCs/>
          <w:sz w:val="24"/>
          <w:szCs w:val="24"/>
        </w:rPr>
      </w:pPr>
      <w:r w:rsidRPr="00D84F5F">
        <w:rPr>
          <w:rFonts w:ascii="Arial" w:hAnsi="Arial" w:cs="Arial"/>
          <w:b/>
          <w:bCs/>
          <w:sz w:val="24"/>
          <w:szCs w:val="24"/>
        </w:rPr>
        <w:t xml:space="preserve">  </w:t>
      </w:r>
      <w:r w:rsidRPr="00D84F5F">
        <w:rPr>
          <w:rFonts w:ascii="Arial" w:hAnsi="Arial" w:cs="Arial"/>
          <w:b/>
          <w:bCs/>
          <w:sz w:val="24"/>
          <w:szCs w:val="24"/>
          <w:u w:val="single"/>
        </w:rPr>
        <w:t>SISTEMAS DE ECUACIONES</w:t>
      </w:r>
      <w:r w:rsidRPr="00D84F5F">
        <w:rPr>
          <w:rFonts w:ascii="Arial" w:hAnsi="Arial" w:cs="Arial"/>
          <w:b/>
          <w:bCs/>
          <w:sz w:val="24"/>
          <w:szCs w:val="24"/>
        </w:rPr>
        <w:t xml:space="preserve">.   </w:t>
      </w:r>
      <w:proofErr w:type="spellStart"/>
      <w:r w:rsidRPr="00D84F5F">
        <w:rPr>
          <w:rFonts w:ascii="Arial" w:hAnsi="Arial" w:cs="Arial"/>
          <w:bCs/>
          <w:sz w:val="24"/>
          <w:szCs w:val="24"/>
        </w:rPr>
        <w:t>Mas</w:t>
      </w:r>
      <w:proofErr w:type="spellEnd"/>
      <w:r w:rsidRPr="00D84F5F">
        <w:rPr>
          <w:rFonts w:ascii="Arial" w:hAnsi="Arial" w:cs="Arial"/>
          <w:bCs/>
          <w:sz w:val="24"/>
          <w:szCs w:val="24"/>
        </w:rPr>
        <w:t xml:space="preserve"> de una ecuación con </w:t>
      </w:r>
      <w:proofErr w:type="spellStart"/>
      <w:r w:rsidRPr="00D84F5F">
        <w:rPr>
          <w:rFonts w:ascii="Arial" w:hAnsi="Arial" w:cs="Arial"/>
          <w:bCs/>
          <w:sz w:val="24"/>
          <w:szCs w:val="24"/>
        </w:rPr>
        <w:t>mas</w:t>
      </w:r>
      <w:proofErr w:type="spellEnd"/>
      <w:r w:rsidRPr="00D84F5F">
        <w:rPr>
          <w:rFonts w:ascii="Arial" w:hAnsi="Arial" w:cs="Arial"/>
          <w:bCs/>
          <w:sz w:val="24"/>
          <w:szCs w:val="24"/>
        </w:rPr>
        <w:t xml:space="preserve"> de una ecuación con </w:t>
      </w:r>
      <w:proofErr w:type="spellStart"/>
      <w:r w:rsidRPr="00D84F5F">
        <w:rPr>
          <w:rFonts w:ascii="Arial" w:hAnsi="Arial" w:cs="Arial"/>
          <w:bCs/>
          <w:sz w:val="24"/>
          <w:szCs w:val="24"/>
        </w:rPr>
        <w:t>mas</w:t>
      </w:r>
      <w:proofErr w:type="spellEnd"/>
      <w:r w:rsidRPr="00D84F5F">
        <w:rPr>
          <w:rFonts w:ascii="Arial" w:hAnsi="Arial" w:cs="Arial"/>
          <w:bCs/>
          <w:sz w:val="24"/>
          <w:szCs w:val="24"/>
        </w:rPr>
        <w:t xml:space="preserve"> de una variable (2 con 2, 3con 3,…, n ecuaciones  con n variables)  Se resuelven por el método aditivo o de Gauss o por el método de sustitución. Método de </w:t>
      </w:r>
      <w:proofErr w:type="spellStart"/>
      <w:r w:rsidRPr="00D84F5F">
        <w:rPr>
          <w:rFonts w:ascii="Arial" w:hAnsi="Arial" w:cs="Arial"/>
          <w:bCs/>
          <w:sz w:val="24"/>
          <w:szCs w:val="24"/>
        </w:rPr>
        <w:t>sustitución.Se</w:t>
      </w:r>
      <w:proofErr w:type="spellEnd"/>
      <w:r w:rsidRPr="00D84F5F">
        <w:rPr>
          <w:rFonts w:ascii="Arial" w:hAnsi="Arial" w:cs="Arial"/>
          <w:bCs/>
          <w:sz w:val="24"/>
          <w:szCs w:val="24"/>
        </w:rPr>
        <w:t xml:space="preserve"> despeja una variable en una de las ecuaciones y se sustituye en la otra ecuación para encontrar el valor de una variable y se sustituye este valor encontrado en una de las dos ecuaciones originales para encontrar el valor de la otra variable.</w:t>
      </w:r>
      <w:r w:rsidRPr="00D84F5F">
        <w:rPr>
          <w:rFonts w:ascii="Arial" w:hAnsi="Arial" w:cs="Arial"/>
          <w:b/>
          <w:bCs/>
          <w:sz w:val="24"/>
          <w:szCs w:val="24"/>
        </w:rPr>
        <w:t xml:space="preserve"> </w:t>
      </w:r>
      <w:r w:rsidRPr="00D84F5F">
        <w:rPr>
          <w:rFonts w:ascii="Arial" w:hAnsi="Arial" w:cs="Arial"/>
          <w:bCs/>
          <w:sz w:val="24"/>
          <w:szCs w:val="24"/>
        </w:rPr>
        <w:t>Método</w:t>
      </w:r>
      <w:r w:rsidRPr="00D84F5F">
        <w:rPr>
          <w:rFonts w:ascii="Arial" w:hAnsi="Arial" w:cs="Arial"/>
          <w:b/>
          <w:bCs/>
          <w:sz w:val="24"/>
          <w:szCs w:val="24"/>
        </w:rPr>
        <w:t xml:space="preserve"> </w:t>
      </w:r>
      <w:r w:rsidRPr="00D84F5F">
        <w:rPr>
          <w:rFonts w:ascii="Arial" w:hAnsi="Arial" w:cs="Arial"/>
          <w:bCs/>
          <w:sz w:val="24"/>
          <w:szCs w:val="24"/>
        </w:rPr>
        <w:t>aditivo o de Gauss. Se condicionan las ecuaciones para que al sumarlas se elimine una variable y poder encontrar la otra, se sustituye la encontrada en una de las originales y se encuentra la otra</w:t>
      </w:r>
      <w:r w:rsidRPr="00D84F5F">
        <w:rPr>
          <w:rFonts w:ascii="Arial" w:hAnsi="Arial" w:cs="Arial"/>
          <w:b/>
          <w:bCs/>
          <w:sz w:val="24"/>
          <w:szCs w:val="24"/>
        </w:rPr>
        <w:t xml:space="preserve">. Si al trabajar el sistema nos encontramos con una igualdad lógica (0 igual 0, x igual x, e igual y) indica que infinitos valores (pares) son solución, si encontramos una contradicción (0 igual a otro número,…..) entonces no tiene solución. Si el sistema es de tres con tres lo reducimos por el método aditivo a una de 2 con 2.                                                                                                                      </w:t>
      </w:r>
      <w:r w:rsidRPr="00D84F5F">
        <w:rPr>
          <w:rFonts w:ascii="Arial" w:hAnsi="Arial" w:cs="Arial"/>
          <w:bCs/>
          <w:sz w:val="24"/>
          <w:szCs w:val="24"/>
        </w:rPr>
        <w:t xml:space="preserve">                                                                         </w:t>
      </w:r>
      <w:r w:rsidRPr="00D84F5F">
        <w:rPr>
          <w:rFonts w:ascii="Arial" w:hAnsi="Arial" w:cs="Arial"/>
          <w:b/>
          <w:bCs/>
          <w:sz w:val="24"/>
          <w:szCs w:val="24"/>
        </w:rPr>
        <w:t xml:space="preserve">                                                                                                                            </w:t>
      </w:r>
    </w:p>
    <w:p w:rsidR="00D84F5F" w:rsidRPr="00D84F5F" w:rsidRDefault="00D84F5F" w:rsidP="00D84F5F">
      <w:pPr>
        <w:widowControl w:val="0"/>
        <w:tabs>
          <w:tab w:val="left" w:pos="3374"/>
        </w:tabs>
        <w:autoSpaceDE w:val="0"/>
        <w:autoSpaceDN w:val="0"/>
        <w:adjustRightInd w:val="0"/>
        <w:rPr>
          <w:rFonts w:ascii="Arial" w:hAnsi="Arial" w:cs="Arial"/>
          <w:b/>
          <w:bCs/>
          <w:sz w:val="24"/>
          <w:szCs w:val="24"/>
        </w:rPr>
      </w:pPr>
      <w:r w:rsidRPr="00D84F5F">
        <w:rPr>
          <w:rFonts w:ascii="Arial" w:hAnsi="Arial" w:cs="Arial"/>
          <w:b/>
          <w:bCs/>
          <w:sz w:val="24"/>
          <w:szCs w:val="24"/>
        </w:rPr>
        <w:t xml:space="preserve">  </w:t>
      </w:r>
      <w:r w:rsidRPr="00D84F5F">
        <w:rPr>
          <w:rFonts w:ascii="Arial" w:hAnsi="Arial" w:cs="Arial"/>
          <w:b/>
          <w:bCs/>
          <w:sz w:val="24"/>
          <w:szCs w:val="24"/>
          <w:u w:val="single"/>
        </w:rPr>
        <w:t>INECUACIONES.</w:t>
      </w:r>
      <w:r w:rsidRPr="00D84F5F">
        <w:rPr>
          <w:rFonts w:ascii="Arial" w:hAnsi="Arial" w:cs="Arial"/>
          <w:b/>
          <w:bCs/>
          <w:sz w:val="24"/>
          <w:szCs w:val="24"/>
        </w:rPr>
        <w:t xml:space="preserve">  </w:t>
      </w:r>
      <w:r w:rsidRPr="00D84F5F">
        <w:rPr>
          <w:rFonts w:ascii="Arial" w:hAnsi="Arial" w:cs="Arial"/>
          <w:bCs/>
          <w:sz w:val="24"/>
          <w:szCs w:val="24"/>
        </w:rPr>
        <w:t>E</w:t>
      </w:r>
      <w:r w:rsidRPr="00D84F5F">
        <w:rPr>
          <w:rFonts w:ascii="Arial" w:hAnsi="Arial" w:cs="Arial"/>
          <w:sz w:val="24"/>
          <w:szCs w:val="24"/>
        </w:rPr>
        <w:t xml:space="preserve">s una </w:t>
      </w:r>
      <w:r w:rsidRPr="00D84F5F">
        <w:rPr>
          <w:rFonts w:ascii="Arial" w:hAnsi="Arial" w:cs="Arial"/>
          <w:bCs/>
          <w:sz w:val="24"/>
          <w:szCs w:val="24"/>
        </w:rPr>
        <w:t>desigualdad</w:t>
      </w:r>
      <w:r w:rsidRPr="00D84F5F">
        <w:rPr>
          <w:rFonts w:ascii="Arial" w:hAnsi="Arial" w:cs="Arial"/>
          <w:sz w:val="24"/>
          <w:szCs w:val="24"/>
        </w:rPr>
        <w:t xml:space="preserve"> que al menos tiene </w:t>
      </w:r>
      <w:r w:rsidRPr="00D84F5F">
        <w:rPr>
          <w:rFonts w:ascii="Arial" w:hAnsi="Arial" w:cs="Arial"/>
          <w:bCs/>
          <w:sz w:val="24"/>
          <w:szCs w:val="24"/>
        </w:rPr>
        <w:t>una variable</w:t>
      </w:r>
      <w:r w:rsidRPr="00D84F5F">
        <w:rPr>
          <w:rFonts w:ascii="Arial" w:hAnsi="Arial" w:cs="Arial"/>
          <w:sz w:val="24"/>
          <w:szCs w:val="24"/>
        </w:rPr>
        <w:t>. Si decimos no positivo es menor o igual que cero, negativo es menor que cero, no negativo mayor o igual que cero y positivo mayor que cero. Pueden ser lineales, cuadráticas, cúbica, fraccionaria, radical, logarítmica, exponencial, etc.</w:t>
      </w:r>
      <w:r w:rsidRPr="00D84F5F">
        <w:rPr>
          <w:rFonts w:ascii="Arial" w:hAnsi="Arial" w:cs="Arial"/>
          <w:b/>
          <w:bCs/>
          <w:sz w:val="24"/>
          <w:szCs w:val="24"/>
        </w:rPr>
        <w:t xml:space="preserve"> Se resuelven</w:t>
      </w:r>
      <w:r w:rsidRPr="00D84F5F">
        <w:rPr>
          <w:rFonts w:ascii="Arial" w:hAnsi="Arial" w:cs="Arial"/>
          <w:bCs/>
          <w:sz w:val="24"/>
          <w:szCs w:val="24"/>
        </w:rPr>
        <w:t>. Hallando los ceros y analizando el signo de la función alrededor de los ceros</w:t>
      </w:r>
      <w:r w:rsidRPr="00D84F5F">
        <w:rPr>
          <w:rFonts w:ascii="Arial" w:hAnsi="Arial" w:cs="Arial"/>
          <w:b/>
          <w:bCs/>
          <w:sz w:val="24"/>
          <w:szCs w:val="24"/>
        </w:rPr>
        <w:t xml:space="preserve">. Las Fraccionarias: </w:t>
      </w:r>
      <w:r w:rsidRPr="00D84F5F">
        <w:rPr>
          <w:rFonts w:ascii="Arial" w:hAnsi="Arial" w:cs="Arial"/>
          <w:bCs/>
          <w:sz w:val="24"/>
          <w:szCs w:val="24"/>
        </w:rPr>
        <w:t>Comparando con 0. Escribiendo como un cociente p(x)/q(x) comparado con cero. Hallando los ceros del numerador y el denominador. Representando en una recta numérica los ceros, se toman los del numerador que no sean del denominador si hay igualdad, si no hay igualdad no se toma ninguno. Hallando el signo en cada intervalo (evaluando en un valor de un intervalo para determinar el signo en ese intervalo y alternándolos si la cantidad de ceros es impar, si es par se mantiene el mismo signo).</w:t>
      </w:r>
      <w:r w:rsidRPr="00D84F5F">
        <w:rPr>
          <w:rFonts w:ascii="Arial" w:hAnsi="Arial" w:cs="Arial"/>
          <w:b/>
          <w:bCs/>
          <w:sz w:val="24"/>
          <w:szCs w:val="24"/>
        </w:rPr>
        <w:t xml:space="preserve"> </w:t>
      </w:r>
      <w:r w:rsidRPr="00D84F5F">
        <w:rPr>
          <w:rFonts w:ascii="Arial" w:hAnsi="Arial" w:cs="Arial"/>
          <w:bCs/>
          <w:sz w:val="24"/>
          <w:szCs w:val="24"/>
        </w:rPr>
        <w:t>Escribiendo el conjunto solución</w:t>
      </w:r>
      <w:r w:rsidRPr="00D84F5F">
        <w:rPr>
          <w:rFonts w:ascii="Arial" w:hAnsi="Arial" w:cs="Arial"/>
          <w:b/>
          <w:bCs/>
          <w:sz w:val="24"/>
          <w:szCs w:val="24"/>
        </w:rPr>
        <w:t xml:space="preserve">. En las Logarítmicas y Exponenciales: </w:t>
      </w:r>
      <w:r w:rsidRPr="00D84F5F">
        <w:rPr>
          <w:rFonts w:ascii="Arial" w:hAnsi="Arial" w:cs="Arial"/>
          <w:bCs/>
          <w:sz w:val="24"/>
          <w:szCs w:val="24"/>
        </w:rPr>
        <w:t>Cuando las bases están entre 0 y 1 se invierte la desigualdad (igual que la monotonía).</w:t>
      </w:r>
    </w:p>
    <w:p w:rsidR="00D84F5F" w:rsidRDefault="00D84F5F" w:rsidP="00D84F5F">
      <w:pPr>
        <w:widowControl w:val="0"/>
        <w:autoSpaceDE w:val="0"/>
        <w:autoSpaceDN w:val="0"/>
        <w:adjustRightInd w:val="0"/>
        <w:jc w:val="center"/>
        <w:rPr>
          <w:rFonts w:ascii="Arial" w:hAnsi="Arial" w:cs="Arial"/>
          <w:b/>
          <w:sz w:val="24"/>
          <w:szCs w:val="24"/>
          <w:u w:val="single"/>
        </w:rPr>
      </w:pPr>
    </w:p>
    <w:p w:rsidR="00A50765" w:rsidRDefault="00A50765" w:rsidP="00D84F5F">
      <w:pPr>
        <w:widowControl w:val="0"/>
        <w:autoSpaceDE w:val="0"/>
        <w:autoSpaceDN w:val="0"/>
        <w:adjustRightInd w:val="0"/>
        <w:jc w:val="center"/>
        <w:rPr>
          <w:rFonts w:ascii="Arial" w:hAnsi="Arial" w:cs="Arial"/>
          <w:b/>
          <w:sz w:val="24"/>
          <w:szCs w:val="24"/>
          <w:u w:val="single"/>
        </w:rPr>
      </w:pPr>
    </w:p>
    <w:p w:rsidR="00A50765" w:rsidRDefault="00A50765" w:rsidP="00D84F5F">
      <w:pPr>
        <w:widowControl w:val="0"/>
        <w:autoSpaceDE w:val="0"/>
        <w:autoSpaceDN w:val="0"/>
        <w:adjustRightInd w:val="0"/>
        <w:jc w:val="center"/>
        <w:rPr>
          <w:rFonts w:ascii="Arial" w:hAnsi="Arial" w:cs="Arial"/>
          <w:b/>
          <w:sz w:val="24"/>
          <w:szCs w:val="24"/>
          <w:u w:val="single"/>
        </w:rPr>
      </w:pPr>
    </w:p>
    <w:p w:rsidR="00A50765" w:rsidRDefault="00A50765" w:rsidP="00D84F5F">
      <w:pPr>
        <w:widowControl w:val="0"/>
        <w:autoSpaceDE w:val="0"/>
        <w:autoSpaceDN w:val="0"/>
        <w:adjustRightInd w:val="0"/>
        <w:jc w:val="center"/>
        <w:rPr>
          <w:rFonts w:ascii="Arial" w:hAnsi="Arial" w:cs="Arial"/>
          <w:b/>
          <w:sz w:val="24"/>
          <w:szCs w:val="24"/>
          <w:u w:val="single"/>
        </w:rPr>
      </w:pPr>
    </w:p>
    <w:p w:rsidR="00A50765" w:rsidRPr="00D84F5F" w:rsidRDefault="00A50765" w:rsidP="00D84F5F">
      <w:pPr>
        <w:widowControl w:val="0"/>
        <w:autoSpaceDE w:val="0"/>
        <w:autoSpaceDN w:val="0"/>
        <w:adjustRightInd w:val="0"/>
        <w:jc w:val="center"/>
        <w:rPr>
          <w:rFonts w:ascii="Arial" w:hAnsi="Arial" w:cs="Arial"/>
          <w:b/>
          <w:sz w:val="24"/>
          <w:szCs w:val="24"/>
          <w:u w:val="single"/>
        </w:rPr>
      </w:pPr>
    </w:p>
    <w:p w:rsidR="00A57988" w:rsidRPr="00D84F5F" w:rsidRDefault="00A57988" w:rsidP="00A57988">
      <w:pPr>
        <w:spacing w:after="0" w:line="240" w:lineRule="auto"/>
        <w:contextualSpacing/>
        <w:rPr>
          <w:rFonts w:ascii="Arial" w:eastAsia="MS Mincho" w:hAnsi="Arial" w:cs="Arial"/>
          <w:b/>
          <w:sz w:val="24"/>
          <w:szCs w:val="24"/>
          <w:lang w:eastAsia="es-ES"/>
        </w:rPr>
      </w:pPr>
    </w:p>
    <w:p w:rsidR="00A57988" w:rsidRPr="00D84F5F" w:rsidRDefault="00A57988" w:rsidP="00A57988">
      <w:pPr>
        <w:spacing w:after="0" w:line="240" w:lineRule="auto"/>
        <w:jc w:val="center"/>
        <w:rPr>
          <w:rFonts w:ascii="Arial" w:eastAsia="MS Mincho" w:hAnsi="Arial" w:cs="Arial"/>
          <w:sz w:val="24"/>
          <w:szCs w:val="24"/>
          <w:lang w:eastAsia="es-ES"/>
        </w:rPr>
      </w:pPr>
    </w:p>
    <w:p w:rsidR="00A57988" w:rsidRPr="007433EF" w:rsidRDefault="00A57988" w:rsidP="00A57988">
      <w:pPr>
        <w:spacing w:after="0" w:line="240" w:lineRule="auto"/>
        <w:jc w:val="center"/>
        <w:rPr>
          <w:rFonts w:ascii="Arial" w:eastAsia="MS Mincho" w:hAnsi="Arial" w:cs="Arial"/>
          <w:b/>
          <w:sz w:val="24"/>
          <w:szCs w:val="24"/>
          <w:lang w:eastAsia="es-ES"/>
        </w:rPr>
      </w:pPr>
      <w:r w:rsidRPr="007433EF">
        <w:rPr>
          <w:rFonts w:ascii="Arial" w:eastAsia="MS Mincho" w:hAnsi="Arial" w:cs="Arial"/>
          <w:b/>
          <w:sz w:val="24"/>
          <w:szCs w:val="24"/>
          <w:lang w:eastAsia="es-ES"/>
        </w:rPr>
        <w:t>ORIENTACIONES PARA EL ESTUDIO INDEPENDIENTE</w:t>
      </w:r>
    </w:p>
    <w:p w:rsidR="00A57988" w:rsidRPr="007433EF" w:rsidRDefault="00A57988" w:rsidP="00A57988">
      <w:pPr>
        <w:spacing w:after="0" w:line="240" w:lineRule="auto"/>
        <w:jc w:val="center"/>
        <w:rPr>
          <w:rFonts w:ascii="Arial" w:eastAsia="MS Mincho" w:hAnsi="Arial" w:cs="Arial"/>
          <w:b/>
          <w:sz w:val="24"/>
          <w:szCs w:val="24"/>
          <w:lang w:eastAsia="es-ES"/>
        </w:rPr>
      </w:pPr>
      <w:r w:rsidRPr="007433EF">
        <w:rPr>
          <w:rFonts w:ascii="Arial" w:eastAsia="MS Mincho" w:hAnsi="Arial" w:cs="Arial"/>
          <w:b/>
          <w:sz w:val="24"/>
          <w:szCs w:val="24"/>
          <w:lang w:eastAsia="es-ES"/>
        </w:rPr>
        <w:t>LIBRO DE TEXTO MATEMATICA 12 SEGUNDA PARTE</w:t>
      </w:r>
    </w:p>
    <w:p w:rsidR="00924195" w:rsidRPr="007433EF" w:rsidRDefault="00A50765">
      <w:pPr>
        <w:rPr>
          <w:b/>
          <w:sz w:val="24"/>
          <w:szCs w:val="24"/>
        </w:rPr>
      </w:pPr>
      <w:r>
        <w:rPr>
          <w:b/>
          <w:noProof/>
          <w:sz w:val="24"/>
          <w:szCs w:val="24"/>
          <w:lang w:eastAsia="es-ES"/>
        </w:rPr>
        <w:drawing>
          <wp:inline distT="0" distB="0" distL="0" distR="0">
            <wp:extent cx="5400136" cy="3329797"/>
            <wp:effectExtent l="0" t="0" r="0" b="4445"/>
            <wp:docPr id="32" name="Imagen 32" descr="C:\Users\Baldo\Desktop\DOCUMENTOS NUEVOS\ENC 2 DESARROL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descr="C:\Users\Baldo\Desktop\DOCUMENTOS NUEVOS\ENC 2 DESARROLLO.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400040" cy="3329738"/>
                    </a:xfrm>
                    <a:prstGeom prst="rect">
                      <a:avLst/>
                    </a:prstGeom>
                    <a:noFill/>
                    <a:ln>
                      <a:noFill/>
                    </a:ln>
                  </pic:spPr>
                </pic:pic>
              </a:graphicData>
            </a:graphic>
          </wp:inline>
        </w:drawing>
      </w:r>
    </w:p>
    <w:sectPr w:rsidR="00924195" w:rsidRPr="007433EF">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41597D"/>
    <w:multiLevelType w:val="hybridMultilevel"/>
    <w:tmpl w:val="8F2E52A0"/>
    <w:lvl w:ilvl="0" w:tplc="630A0892">
      <w:numFmt w:val="decimal"/>
      <w:lvlText w:val="%1."/>
      <w:lvlJc w:val="left"/>
      <w:pPr>
        <w:tabs>
          <w:tab w:val="num" w:pos="720"/>
        </w:tabs>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08DC0407"/>
    <w:multiLevelType w:val="hybridMultilevel"/>
    <w:tmpl w:val="629C6B8A"/>
    <w:lvl w:ilvl="0" w:tplc="3C865066">
      <w:numFmt w:val="none"/>
      <w:lvlText w:val=""/>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0EC01506"/>
    <w:multiLevelType w:val="hybridMultilevel"/>
    <w:tmpl w:val="F1421D40"/>
    <w:lvl w:ilvl="0" w:tplc="0B74D116">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nsid w:val="3BE758AD"/>
    <w:multiLevelType w:val="hybridMultilevel"/>
    <w:tmpl w:val="3B8CDFDE"/>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43B83546"/>
    <w:multiLevelType w:val="hybridMultilevel"/>
    <w:tmpl w:val="107A6F92"/>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499943BF"/>
    <w:multiLevelType w:val="hybridMultilevel"/>
    <w:tmpl w:val="5BB0D4BA"/>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69A24CEB"/>
    <w:multiLevelType w:val="hybridMultilevel"/>
    <w:tmpl w:val="013A8940"/>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7">
    <w:nsid w:val="73BA0552"/>
    <w:multiLevelType w:val="hybridMultilevel"/>
    <w:tmpl w:val="9914333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5"/>
  </w:num>
  <w:num w:numId="2">
    <w:abstractNumId w:val="3"/>
  </w:num>
  <w:num w:numId="3">
    <w:abstractNumId w:val="4"/>
  </w:num>
  <w:num w:numId="4">
    <w:abstractNumId w:val="1"/>
  </w:num>
  <w:num w:numId="5">
    <w:abstractNumId w:val="0"/>
  </w:num>
  <w:num w:numId="6">
    <w:abstractNumId w:val="2"/>
  </w:num>
  <w:num w:numId="7">
    <w:abstractNumId w:val="6"/>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3B99"/>
    <w:rsid w:val="000D222D"/>
    <w:rsid w:val="00173B99"/>
    <w:rsid w:val="00347445"/>
    <w:rsid w:val="007433EF"/>
    <w:rsid w:val="007C62FA"/>
    <w:rsid w:val="00924195"/>
    <w:rsid w:val="00A50765"/>
    <w:rsid w:val="00A57988"/>
    <w:rsid w:val="00A64047"/>
    <w:rsid w:val="00D61343"/>
    <w:rsid w:val="00D84F5F"/>
    <w:rsid w:val="00FF438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numbering" w:customStyle="1" w:styleId="Sinlista1">
    <w:name w:val="Sin lista1"/>
    <w:next w:val="Sinlista"/>
    <w:uiPriority w:val="99"/>
    <w:semiHidden/>
    <w:unhideWhenUsed/>
    <w:rsid w:val="00A57988"/>
  </w:style>
  <w:style w:type="paragraph" w:styleId="Textodeglobo">
    <w:name w:val="Balloon Text"/>
    <w:basedOn w:val="Normal"/>
    <w:link w:val="TextodegloboCar"/>
    <w:uiPriority w:val="99"/>
    <w:semiHidden/>
    <w:unhideWhenUsed/>
    <w:rsid w:val="00A57988"/>
    <w:pPr>
      <w:spacing w:after="0" w:line="240" w:lineRule="auto"/>
    </w:pPr>
    <w:rPr>
      <w:rFonts w:ascii="Tahoma" w:eastAsia="MS Mincho" w:hAnsi="Tahoma" w:cs="Tahoma"/>
      <w:sz w:val="16"/>
      <w:szCs w:val="16"/>
      <w:lang w:eastAsia="es-ES"/>
    </w:rPr>
  </w:style>
  <w:style w:type="character" w:customStyle="1" w:styleId="TextodegloboCar">
    <w:name w:val="Texto de globo Car"/>
    <w:basedOn w:val="Fuentedeprrafopredeter"/>
    <w:link w:val="Textodeglobo"/>
    <w:uiPriority w:val="99"/>
    <w:semiHidden/>
    <w:rsid w:val="00A57988"/>
    <w:rPr>
      <w:rFonts w:ascii="Tahoma" w:eastAsia="MS Mincho" w:hAnsi="Tahoma" w:cs="Tahoma"/>
      <w:sz w:val="16"/>
      <w:szCs w:val="16"/>
      <w:lang w:eastAsia="es-ES"/>
    </w:rPr>
  </w:style>
  <w:style w:type="paragraph" w:styleId="Prrafodelista">
    <w:name w:val="List Paragraph"/>
    <w:basedOn w:val="Normal"/>
    <w:uiPriority w:val="34"/>
    <w:qFormat/>
    <w:rsid w:val="00A57988"/>
    <w:pPr>
      <w:spacing w:after="0" w:line="240" w:lineRule="auto"/>
      <w:ind w:left="720"/>
      <w:contextualSpacing/>
    </w:pPr>
    <w:rPr>
      <w:rFonts w:ascii="Times New Roman" w:eastAsia="MS Mincho" w:hAnsi="Times New Roman" w:cs="Times New Roman"/>
      <w:sz w:val="24"/>
      <w:szCs w:val="24"/>
      <w:lang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numbering" w:customStyle="1" w:styleId="Sinlista1">
    <w:name w:val="Sin lista1"/>
    <w:next w:val="Sinlista"/>
    <w:uiPriority w:val="99"/>
    <w:semiHidden/>
    <w:unhideWhenUsed/>
    <w:rsid w:val="00A57988"/>
  </w:style>
  <w:style w:type="paragraph" w:styleId="Textodeglobo">
    <w:name w:val="Balloon Text"/>
    <w:basedOn w:val="Normal"/>
    <w:link w:val="TextodegloboCar"/>
    <w:uiPriority w:val="99"/>
    <w:semiHidden/>
    <w:unhideWhenUsed/>
    <w:rsid w:val="00A57988"/>
    <w:pPr>
      <w:spacing w:after="0" w:line="240" w:lineRule="auto"/>
    </w:pPr>
    <w:rPr>
      <w:rFonts w:ascii="Tahoma" w:eastAsia="MS Mincho" w:hAnsi="Tahoma" w:cs="Tahoma"/>
      <w:sz w:val="16"/>
      <w:szCs w:val="16"/>
      <w:lang w:eastAsia="es-ES"/>
    </w:rPr>
  </w:style>
  <w:style w:type="character" w:customStyle="1" w:styleId="TextodegloboCar">
    <w:name w:val="Texto de globo Car"/>
    <w:basedOn w:val="Fuentedeprrafopredeter"/>
    <w:link w:val="Textodeglobo"/>
    <w:uiPriority w:val="99"/>
    <w:semiHidden/>
    <w:rsid w:val="00A57988"/>
    <w:rPr>
      <w:rFonts w:ascii="Tahoma" w:eastAsia="MS Mincho" w:hAnsi="Tahoma" w:cs="Tahoma"/>
      <w:sz w:val="16"/>
      <w:szCs w:val="16"/>
      <w:lang w:eastAsia="es-ES"/>
    </w:rPr>
  </w:style>
  <w:style w:type="paragraph" w:styleId="Prrafodelista">
    <w:name w:val="List Paragraph"/>
    <w:basedOn w:val="Normal"/>
    <w:uiPriority w:val="34"/>
    <w:qFormat/>
    <w:rsid w:val="00A57988"/>
    <w:pPr>
      <w:spacing w:after="0" w:line="240" w:lineRule="auto"/>
      <w:ind w:left="720"/>
      <w:contextualSpacing/>
    </w:pPr>
    <w:rPr>
      <w:rFonts w:ascii="Times New Roman" w:eastAsia="MS Mincho" w:hAnsi="Times New Roman" w:cs="Times New Roman"/>
      <w:sz w:val="24"/>
      <w:szCs w:val="24"/>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1</Pages>
  <Words>803</Words>
  <Characters>4422</Characters>
  <Application>Microsoft Office Word</Application>
  <DocSecurity>0</DocSecurity>
  <Lines>36</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5215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Baldo</dc:creator>
  <cp:keywords/>
  <dc:description/>
  <cp:lastModifiedBy>Baldo</cp:lastModifiedBy>
  <cp:revision>12</cp:revision>
  <dcterms:created xsi:type="dcterms:W3CDTF">2026-09-24T05:47:00Z</dcterms:created>
  <dcterms:modified xsi:type="dcterms:W3CDTF">2026-09-27T01:15:00Z</dcterms:modified>
</cp:coreProperties>
</file>