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F0FC" w14:textId="142528A9" w:rsidR="00430AD5" w:rsidRPr="00430AD5" w:rsidRDefault="007D6BFB" w:rsidP="00430AD5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Tema: </w:t>
      </w:r>
      <w:r w:rsidR="008329ED">
        <w:rPr>
          <w:rFonts w:ascii="Arial" w:hAnsi="Arial" w:cs="Arial"/>
          <w:b/>
          <w:noProof/>
          <w:sz w:val="28"/>
          <w:szCs w:val="28"/>
        </w:rPr>
        <w:t>N</w:t>
      </w:r>
      <w:r>
        <w:rPr>
          <w:rFonts w:ascii="Arial" w:hAnsi="Arial" w:cs="Arial"/>
          <w:b/>
          <w:noProof/>
          <w:sz w:val="28"/>
          <w:szCs w:val="28"/>
        </w:rPr>
        <w:t>o. 1.</w:t>
      </w:r>
      <w:r w:rsidR="00FE57DF" w:rsidRPr="00FE57DF">
        <w:rPr>
          <w:rFonts w:ascii="Arial" w:hAnsi="Arial" w:cs="Arial"/>
          <w:lang w:eastAsia="es-ES_tradnl"/>
        </w:rPr>
        <w:t xml:space="preserve"> </w:t>
      </w:r>
      <w:r w:rsidR="00FE57DF" w:rsidRPr="00FE57DF">
        <w:rPr>
          <w:rFonts w:ascii="Arial" w:hAnsi="Arial" w:cs="Arial"/>
          <w:sz w:val="28"/>
          <w:szCs w:val="28"/>
          <w:lang w:eastAsia="es-ES_tradnl"/>
        </w:rPr>
        <w:t>Fundamentos de la Defensa Nacional (DN).</w:t>
      </w:r>
      <w:r w:rsidR="00430AD5">
        <w:rPr>
          <w:rFonts w:ascii="Arial" w:hAnsi="Arial" w:cs="Arial"/>
          <w:sz w:val="28"/>
          <w:szCs w:val="28"/>
          <w:lang w:eastAsia="es-ES_tradnl"/>
        </w:rPr>
        <w:t xml:space="preserve"> </w:t>
      </w:r>
      <w:proofErr w:type="gramStart"/>
      <w:r w:rsidR="001C11BD" w:rsidRPr="00430AD5">
        <w:rPr>
          <w:rFonts w:ascii="Arial" w:hAnsi="Arial" w:cs="Arial"/>
          <w:b/>
          <w:color w:val="000000"/>
          <w:sz w:val="28"/>
          <w:szCs w:val="28"/>
        </w:rPr>
        <w:t>Total</w:t>
      </w:r>
      <w:proofErr w:type="gramEnd"/>
      <w:r w:rsidR="001C11B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0AD5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430AD5" w:rsidRPr="00430AD5">
        <w:rPr>
          <w:rFonts w:ascii="Arial" w:hAnsi="Arial" w:cs="Arial"/>
          <w:b/>
          <w:color w:val="000000"/>
          <w:sz w:val="28"/>
          <w:szCs w:val="28"/>
        </w:rPr>
        <w:t xml:space="preserve">Horas: 12hrs, C- 2, </w:t>
      </w:r>
      <w:proofErr w:type="spellStart"/>
      <w:r w:rsidR="00430AD5" w:rsidRPr="00430AD5">
        <w:rPr>
          <w:rFonts w:ascii="Arial" w:hAnsi="Arial" w:cs="Arial"/>
          <w:b/>
          <w:color w:val="000000"/>
          <w:sz w:val="28"/>
          <w:szCs w:val="28"/>
        </w:rPr>
        <w:t>Sem</w:t>
      </w:r>
      <w:proofErr w:type="spellEnd"/>
      <w:r w:rsidR="00430AD5" w:rsidRPr="00430AD5">
        <w:rPr>
          <w:rFonts w:ascii="Arial" w:hAnsi="Arial" w:cs="Arial"/>
          <w:b/>
          <w:color w:val="000000"/>
          <w:sz w:val="28"/>
          <w:szCs w:val="28"/>
        </w:rPr>
        <w:t>.</w:t>
      </w:r>
      <w:r w:rsidR="00430AD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0AD5" w:rsidRPr="00430AD5">
        <w:rPr>
          <w:rFonts w:ascii="Arial" w:hAnsi="Arial" w:cs="Arial"/>
          <w:b/>
          <w:color w:val="000000"/>
          <w:sz w:val="28"/>
          <w:szCs w:val="28"/>
        </w:rPr>
        <w:t>- 2, CP- 8.</w:t>
      </w:r>
    </w:p>
    <w:p w14:paraId="7D1CAFC9" w14:textId="77777777" w:rsidR="00F17EC3" w:rsidRDefault="00F17EC3" w:rsidP="00F17EC3">
      <w:p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</w:rPr>
      </w:pPr>
    </w:p>
    <w:p w14:paraId="5090B3B8" w14:textId="7095862D" w:rsidR="00E949A3" w:rsidRPr="00E949A3" w:rsidRDefault="00E949A3" w:rsidP="001C11BD">
      <w:pPr>
        <w:tabs>
          <w:tab w:val="right" w:pos="8838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</w:t>
      </w:r>
      <w:r w:rsidRPr="000A6C5E">
        <w:rPr>
          <w:rFonts w:ascii="Arial" w:hAnsi="Arial" w:cs="Arial"/>
          <w:b/>
          <w:sz w:val="24"/>
          <w:szCs w:val="24"/>
        </w:rPr>
        <w:t xml:space="preserve"> 1:</w:t>
      </w:r>
      <w:r w:rsidRPr="00E949A3">
        <w:rPr>
          <w:rFonts w:ascii="Arial" w:hAnsi="Arial" w:cs="Arial"/>
          <w:sz w:val="24"/>
          <w:szCs w:val="24"/>
        </w:rPr>
        <w:t xml:space="preserve"> </w:t>
      </w:r>
      <w:r w:rsidRPr="00E949A3">
        <w:rPr>
          <w:rFonts w:ascii="Arial" w:hAnsi="Arial" w:cs="Arial"/>
          <w:b/>
          <w:sz w:val="24"/>
          <w:szCs w:val="24"/>
        </w:rPr>
        <w:t>Conferencia.</w:t>
      </w:r>
      <w:r w:rsidR="001C11BD">
        <w:rPr>
          <w:rFonts w:ascii="Arial" w:hAnsi="Arial" w:cs="Arial"/>
          <w:b/>
          <w:sz w:val="24"/>
          <w:szCs w:val="24"/>
        </w:rPr>
        <w:tab/>
      </w:r>
    </w:p>
    <w:p w14:paraId="5A4B83DE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949A3">
        <w:rPr>
          <w:rFonts w:ascii="Arial" w:hAnsi="Arial" w:cs="Arial"/>
          <w:noProof/>
          <w:sz w:val="24"/>
          <w:szCs w:val="24"/>
        </w:rPr>
        <w:t>1.- Estrategia militar nacional</w:t>
      </w:r>
      <w:r w:rsidRPr="00F50E5C">
        <w:rPr>
          <w:rFonts w:ascii="Arial" w:hAnsi="Arial" w:cs="Arial"/>
          <w:noProof/>
          <w:sz w:val="24"/>
          <w:szCs w:val="24"/>
        </w:rPr>
        <w:t xml:space="preserve"> (EMN) de EE. UU.</w:t>
      </w:r>
    </w:p>
    <w:p w14:paraId="1E0EB650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F50E5C">
        <w:rPr>
          <w:rFonts w:ascii="Arial" w:hAnsi="Arial" w:cs="Arial"/>
          <w:noProof/>
          <w:sz w:val="24"/>
          <w:szCs w:val="24"/>
        </w:rPr>
        <w:t xml:space="preserve">        1.1.- Probable carácter de la agresión militar contra Cuba. </w:t>
      </w:r>
    </w:p>
    <w:p w14:paraId="3574ECA9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F50E5C">
        <w:rPr>
          <w:rFonts w:ascii="Arial" w:hAnsi="Arial" w:cs="Arial"/>
          <w:noProof/>
          <w:sz w:val="24"/>
          <w:szCs w:val="24"/>
        </w:rPr>
        <w:t xml:space="preserve">        1.2.- Posibles formas de agresión militar.</w:t>
      </w:r>
    </w:p>
    <w:p w14:paraId="61A7E1D0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 xml:space="preserve">        1.3.- Características, organización operativa y tipos de unidades enemigas y sus posibilidades.</w:t>
      </w:r>
    </w:p>
    <w:p w14:paraId="008EE147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 xml:space="preserve">        1.4.- Principales vulnerabilidades del enemigo.</w:t>
      </w:r>
    </w:p>
    <w:p w14:paraId="046505D0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 xml:space="preserve">        1.5.- Contribución de la labor educativa para evitar los posibles pretextos de agresiones a Cuba.</w:t>
      </w:r>
    </w:p>
    <w:p w14:paraId="329CA5B3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F50E5C">
        <w:rPr>
          <w:rFonts w:ascii="Arial" w:hAnsi="Arial" w:cs="Arial"/>
          <w:noProof/>
          <w:sz w:val="24"/>
          <w:szCs w:val="24"/>
        </w:rPr>
        <w:t>2.- Concepto de Defensa Nacional y Territorial.</w:t>
      </w:r>
    </w:p>
    <w:p w14:paraId="3E8D9EA6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>3.- Postulados de la doctrina militar cubana. Concepción de la “Guerra de Todo el Pueblo”  (GTP) y su Sistema Defensivo Territorial (SDT).</w:t>
      </w:r>
    </w:p>
    <w:p w14:paraId="5A0C1FF5" w14:textId="77777777" w:rsidR="00E949A3" w:rsidRDefault="00E949A3" w:rsidP="00E949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32CD7A" w14:textId="77777777" w:rsidR="00E949A3" w:rsidRPr="00E949A3" w:rsidRDefault="00E949A3" w:rsidP="00E949A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</w:t>
      </w:r>
      <w:r w:rsidR="00EA2BBC">
        <w:rPr>
          <w:rFonts w:ascii="Arial" w:hAnsi="Arial" w:cs="Arial"/>
          <w:b/>
          <w:sz w:val="24"/>
          <w:szCs w:val="24"/>
        </w:rPr>
        <w:t xml:space="preserve"> 2</w:t>
      </w:r>
      <w:r w:rsidRPr="000A6C5E">
        <w:rPr>
          <w:rFonts w:ascii="Arial" w:hAnsi="Arial" w:cs="Arial"/>
          <w:b/>
          <w:sz w:val="24"/>
          <w:szCs w:val="24"/>
        </w:rPr>
        <w:t>:</w:t>
      </w:r>
      <w:r w:rsidRPr="00E949A3">
        <w:rPr>
          <w:rFonts w:ascii="Arial" w:hAnsi="Arial" w:cs="Arial"/>
          <w:sz w:val="24"/>
          <w:szCs w:val="24"/>
        </w:rPr>
        <w:t xml:space="preserve"> </w:t>
      </w:r>
      <w:r w:rsidR="00EA2BBC">
        <w:rPr>
          <w:rFonts w:ascii="Arial" w:hAnsi="Arial" w:cs="Arial"/>
          <w:b/>
          <w:sz w:val="24"/>
          <w:szCs w:val="24"/>
        </w:rPr>
        <w:t>CP- 1</w:t>
      </w:r>
      <w:r w:rsidRPr="00E949A3">
        <w:rPr>
          <w:rFonts w:ascii="Arial" w:hAnsi="Arial" w:cs="Arial"/>
          <w:b/>
          <w:sz w:val="24"/>
          <w:szCs w:val="24"/>
        </w:rPr>
        <w:t>.</w:t>
      </w:r>
    </w:p>
    <w:p w14:paraId="1E018223" w14:textId="77777777" w:rsidR="00F17EC3" w:rsidRPr="00F50E5C" w:rsidRDefault="00F17EC3" w:rsidP="00F17E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 xml:space="preserve">4.- Periodización del surgimiento y desarrollo de la guerra. </w:t>
      </w:r>
    </w:p>
    <w:p w14:paraId="3AEA30C3" w14:textId="77777777" w:rsidR="00F50E5C" w:rsidRPr="00F50E5C" w:rsidRDefault="00F50E5C" w:rsidP="00F50E5C">
      <w:pPr>
        <w:pStyle w:val="Sinespaciado"/>
        <w:tabs>
          <w:tab w:val="left" w:pos="426"/>
        </w:tabs>
        <w:ind w:left="720" w:hanging="153"/>
        <w:jc w:val="both"/>
        <w:rPr>
          <w:rFonts w:ascii="Arial" w:hAnsi="Arial" w:cs="Arial"/>
          <w:b/>
          <w:noProof/>
          <w:sz w:val="24"/>
          <w:szCs w:val="24"/>
          <w:lang w:val="es-ES"/>
        </w:rPr>
      </w:pPr>
      <w:r w:rsidRPr="00F50E5C">
        <w:rPr>
          <w:rFonts w:ascii="Arial" w:hAnsi="Arial" w:cs="Arial"/>
          <w:sz w:val="24"/>
          <w:szCs w:val="24"/>
          <w:lang w:val="es-ES"/>
        </w:rPr>
        <w:t>4.1.-  Situaciones excepcionales en Cuba.</w:t>
      </w:r>
    </w:p>
    <w:p w14:paraId="455D7D95" w14:textId="77777777" w:rsidR="00F50E5C" w:rsidRDefault="00F50E5C" w:rsidP="00F50E5C">
      <w:pPr>
        <w:pStyle w:val="Sinespaciado"/>
        <w:tabs>
          <w:tab w:val="left" w:pos="426"/>
        </w:tabs>
        <w:ind w:left="360" w:firstLine="207"/>
        <w:jc w:val="both"/>
        <w:rPr>
          <w:rFonts w:ascii="Arial" w:hAnsi="Arial" w:cs="Arial"/>
          <w:sz w:val="24"/>
          <w:szCs w:val="24"/>
          <w:lang w:val="es-ES"/>
        </w:rPr>
      </w:pPr>
      <w:r w:rsidRPr="00F50E5C">
        <w:rPr>
          <w:rFonts w:ascii="Arial" w:hAnsi="Arial" w:cs="Arial"/>
          <w:sz w:val="24"/>
          <w:szCs w:val="24"/>
          <w:lang w:val="es-ES"/>
        </w:rPr>
        <w:t xml:space="preserve">4.2.- Periodización del surgimiento y desarrollo de la guerra. </w:t>
      </w:r>
    </w:p>
    <w:p w14:paraId="2EA7A7AE" w14:textId="77777777" w:rsidR="00F17EC3" w:rsidRPr="00F50E5C" w:rsidRDefault="00F50E5C" w:rsidP="00F50E5C">
      <w:pPr>
        <w:pStyle w:val="Sinespaciado"/>
        <w:tabs>
          <w:tab w:val="left" w:pos="426"/>
        </w:tabs>
        <w:ind w:left="360" w:firstLine="207"/>
        <w:jc w:val="both"/>
        <w:rPr>
          <w:rFonts w:ascii="Arial" w:hAnsi="Arial" w:cs="Arial"/>
          <w:sz w:val="24"/>
          <w:szCs w:val="24"/>
          <w:lang w:val="es-ES"/>
        </w:rPr>
      </w:pPr>
      <w:r w:rsidRPr="00F50E5C">
        <w:rPr>
          <w:rFonts w:ascii="Arial" w:hAnsi="Arial" w:cs="Arial"/>
          <w:sz w:val="24"/>
          <w:szCs w:val="24"/>
          <w:lang w:val="es-ES"/>
        </w:rPr>
        <w:t>4.3</w:t>
      </w:r>
      <w:r w:rsidR="00F17EC3" w:rsidRPr="00F50E5C">
        <w:rPr>
          <w:rFonts w:ascii="Arial" w:hAnsi="Arial" w:cs="Arial"/>
          <w:sz w:val="24"/>
          <w:szCs w:val="24"/>
          <w:lang w:val="es-ES"/>
        </w:rPr>
        <w:t>.- La actividad educacional en cada período y etapa de la guerra.</w:t>
      </w:r>
    </w:p>
    <w:p w14:paraId="70D87CEC" w14:textId="77777777" w:rsidR="00E949A3" w:rsidRDefault="00E949A3" w:rsidP="00E949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3D6B36" w14:textId="77777777" w:rsidR="00E949A3" w:rsidRPr="00E949A3" w:rsidRDefault="00E949A3" w:rsidP="00E949A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</w:t>
      </w:r>
      <w:r w:rsidR="00EA2BBC">
        <w:rPr>
          <w:rFonts w:ascii="Arial" w:hAnsi="Arial" w:cs="Arial"/>
          <w:b/>
          <w:sz w:val="24"/>
          <w:szCs w:val="24"/>
        </w:rPr>
        <w:t xml:space="preserve"> 3</w:t>
      </w:r>
      <w:r w:rsidRPr="000A6C5E">
        <w:rPr>
          <w:rFonts w:ascii="Arial" w:hAnsi="Arial" w:cs="Arial"/>
          <w:b/>
          <w:sz w:val="24"/>
          <w:szCs w:val="24"/>
        </w:rPr>
        <w:t>:</w:t>
      </w:r>
      <w:r w:rsidRPr="00E949A3">
        <w:rPr>
          <w:rFonts w:ascii="Arial" w:hAnsi="Arial" w:cs="Arial"/>
          <w:sz w:val="24"/>
          <w:szCs w:val="24"/>
        </w:rPr>
        <w:t xml:space="preserve"> </w:t>
      </w:r>
      <w:r w:rsidR="00EA2BBC">
        <w:rPr>
          <w:rFonts w:ascii="Arial" w:hAnsi="Arial" w:cs="Arial"/>
          <w:b/>
          <w:sz w:val="24"/>
          <w:szCs w:val="24"/>
        </w:rPr>
        <w:t>CP- 2</w:t>
      </w:r>
      <w:r w:rsidRPr="00E949A3">
        <w:rPr>
          <w:rFonts w:ascii="Arial" w:hAnsi="Arial" w:cs="Arial"/>
          <w:b/>
          <w:sz w:val="24"/>
          <w:szCs w:val="24"/>
        </w:rPr>
        <w:t>.</w:t>
      </w:r>
    </w:p>
    <w:p w14:paraId="1B46CBAA" w14:textId="77777777" w:rsidR="00F50E5C" w:rsidRPr="00F50E5C" w:rsidRDefault="00B47240" w:rsidP="00F50E5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</w:t>
      </w:r>
      <w:r w:rsidR="00F50E5C" w:rsidRPr="00F50E5C">
        <w:rPr>
          <w:rFonts w:ascii="Arial" w:hAnsi="Arial" w:cs="Arial"/>
          <w:noProof/>
          <w:sz w:val="24"/>
          <w:szCs w:val="24"/>
        </w:rPr>
        <w:t>.- Fundamentos del paso del país al Estado de Guerra.</w:t>
      </w:r>
    </w:p>
    <w:p w14:paraId="05FFF275" w14:textId="77777777" w:rsidR="00C2263B" w:rsidRDefault="00B47240" w:rsidP="00F50E5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5.1</w:t>
      </w:r>
      <w:r w:rsidR="00F50E5C" w:rsidRPr="00F50E5C">
        <w:rPr>
          <w:rFonts w:ascii="Arial" w:hAnsi="Arial" w:cs="Arial"/>
          <w:noProof/>
          <w:sz w:val="24"/>
          <w:szCs w:val="24"/>
        </w:rPr>
        <w:t xml:space="preserve">.- </w:t>
      </w:r>
      <w:r w:rsidR="00C2263B" w:rsidRPr="00F50E5C">
        <w:rPr>
          <w:rFonts w:ascii="Arial" w:hAnsi="Arial" w:cs="Arial"/>
          <w:noProof/>
          <w:sz w:val="24"/>
          <w:szCs w:val="24"/>
        </w:rPr>
        <w:t>Fundamentos del paso del país al Estado de Guerra.</w:t>
      </w:r>
    </w:p>
    <w:p w14:paraId="470520BC" w14:textId="77777777" w:rsidR="00F50E5C" w:rsidRPr="00F50E5C" w:rsidRDefault="00C2263B" w:rsidP="00F50E5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5.2.- </w:t>
      </w:r>
      <w:r w:rsidR="00F50E5C" w:rsidRPr="00F50E5C">
        <w:rPr>
          <w:rFonts w:ascii="Arial" w:hAnsi="Arial" w:cs="Arial"/>
          <w:noProof/>
          <w:sz w:val="24"/>
          <w:szCs w:val="24"/>
        </w:rPr>
        <w:t>Sistema de dirección de la defensa.</w:t>
      </w:r>
    </w:p>
    <w:p w14:paraId="2AC5A8E9" w14:textId="77777777" w:rsidR="00E949A3" w:rsidRDefault="00E949A3" w:rsidP="00E949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EDB999" w14:textId="77777777" w:rsidR="00E949A3" w:rsidRPr="00E949A3" w:rsidRDefault="00E949A3" w:rsidP="00E949A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</w:t>
      </w:r>
      <w:r w:rsidR="00EA2BBC">
        <w:rPr>
          <w:rFonts w:ascii="Arial" w:hAnsi="Arial" w:cs="Arial"/>
          <w:b/>
          <w:sz w:val="24"/>
          <w:szCs w:val="24"/>
        </w:rPr>
        <w:t xml:space="preserve"> 4</w:t>
      </w:r>
      <w:r w:rsidRPr="000A6C5E">
        <w:rPr>
          <w:rFonts w:ascii="Arial" w:hAnsi="Arial" w:cs="Arial"/>
          <w:b/>
          <w:sz w:val="24"/>
          <w:szCs w:val="24"/>
        </w:rPr>
        <w:t>:</w:t>
      </w:r>
      <w:r w:rsidRPr="00E949A3">
        <w:rPr>
          <w:rFonts w:ascii="Arial" w:hAnsi="Arial" w:cs="Arial"/>
          <w:sz w:val="24"/>
          <w:szCs w:val="24"/>
        </w:rPr>
        <w:t xml:space="preserve"> </w:t>
      </w:r>
      <w:r w:rsidRPr="00E949A3">
        <w:rPr>
          <w:rFonts w:ascii="Arial" w:hAnsi="Arial" w:cs="Arial"/>
          <w:b/>
          <w:sz w:val="24"/>
          <w:szCs w:val="24"/>
        </w:rPr>
        <w:t>C</w:t>
      </w:r>
      <w:r w:rsidR="00EA2BBC">
        <w:rPr>
          <w:rFonts w:ascii="Arial" w:hAnsi="Arial" w:cs="Arial"/>
          <w:b/>
          <w:sz w:val="24"/>
          <w:szCs w:val="24"/>
        </w:rPr>
        <w:t>P- 3</w:t>
      </w:r>
      <w:r w:rsidRPr="00E949A3">
        <w:rPr>
          <w:rFonts w:ascii="Arial" w:hAnsi="Arial" w:cs="Arial"/>
          <w:b/>
          <w:sz w:val="24"/>
          <w:szCs w:val="24"/>
        </w:rPr>
        <w:t>.</w:t>
      </w:r>
    </w:p>
    <w:p w14:paraId="69F6234E" w14:textId="77777777" w:rsidR="00F17EC3" w:rsidRPr="00F50E5C" w:rsidRDefault="00D50B4B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="00F17EC3" w:rsidRPr="00F50E5C">
        <w:rPr>
          <w:rFonts w:ascii="Arial" w:hAnsi="Arial" w:cs="Arial"/>
          <w:noProof/>
          <w:sz w:val="24"/>
          <w:szCs w:val="24"/>
        </w:rPr>
        <w:t>.- Organización militar del Estado Cubano.</w:t>
      </w:r>
    </w:p>
    <w:p w14:paraId="22B569F0" w14:textId="77777777" w:rsidR="00C2263B" w:rsidRPr="000A6C5E" w:rsidRDefault="00D50B4B" w:rsidP="00D50B4B">
      <w:pPr>
        <w:pStyle w:val="Sinespaciado"/>
        <w:ind w:firstLine="567"/>
        <w:jc w:val="both"/>
        <w:rPr>
          <w:rFonts w:ascii="Arial" w:hAnsi="Arial" w:cs="Arial"/>
          <w:noProof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t xml:space="preserve">6.1.- </w:t>
      </w:r>
      <w:r w:rsidR="00C2263B" w:rsidRPr="000A6C5E">
        <w:rPr>
          <w:rFonts w:ascii="Arial" w:hAnsi="Arial" w:cs="Arial"/>
          <w:noProof/>
          <w:sz w:val="24"/>
          <w:szCs w:val="24"/>
          <w:lang w:val="es-ES"/>
        </w:rPr>
        <w:t>Organización militar del Estado Cubano.</w:t>
      </w:r>
    </w:p>
    <w:p w14:paraId="24ADE6AB" w14:textId="77777777" w:rsidR="00C2263B" w:rsidRPr="00D50B4B" w:rsidRDefault="00D50B4B" w:rsidP="00D50B4B">
      <w:pPr>
        <w:pStyle w:val="Sinespaciado"/>
        <w:ind w:firstLine="567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50B4B">
        <w:rPr>
          <w:rFonts w:ascii="Arial" w:hAnsi="Arial" w:cs="Arial"/>
          <w:noProof/>
          <w:sz w:val="24"/>
          <w:szCs w:val="24"/>
          <w:lang w:val="es-ES"/>
        </w:rPr>
        <w:t xml:space="preserve">6.2.- </w:t>
      </w:r>
      <w:r w:rsidR="00C2263B" w:rsidRPr="00D50B4B">
        <w:rPr>
          <w:rFonts w:ascii="Arial" w:hAnsi="Arial" w:cs="Arial"/>
          <w:noProof/>
          <w:sz w:val="24"/>
          <w:szCs w:val="24"/>
          <w:lang w:val="es-ES"/>
        </w:rPr>
        <w:t>Sistema de grados militares de las FAR.</w:t>
      </w:r>
    </w:p>
    <w:p w14:paraId="3E76F6BA" w14:textId="77777777" w:rsidR="00C2263B" w:rsidRPr="000A6C5E" w:rsidRDefault="00D50B4B" w:rsidP="00D50B4B">
      <w:pPr>
        <w:pStyle w:val="Sinespaciado"/>
        <w:ind w:firstLine="567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D50B4B">
        <w:rPr>
          <w:rFonts w:ascii="Arial" w:hAnsi="Arial" w:cs="Arial"/>
          <w:noProof/>
          <w:sz w:val="24"/>
          <w:szCs w:val="24"/>
          <w:lang w:val="es-ES"/>
        </w:rPr>
        <w:t>6.3.-</w:t>
      </w:r>
      <w:r>
        <w:rPr>
          <w:rFonts w:ascii="Arial" w:hAnsi="Arial" w:cs="Arial"/>
          <w:b/>
          <w:noProof/>
          <w:sz w:val="24"/>
          <w:szCs w:val="24"/>
          <w:lang w:val="es-ES"/>
        </w:rPr>
        <w:t xml:space="preserve"> </w:t>
      </w:r>
      <w:r w:rsidR="00C2263B" w:rsidRPr="000A6C5E">
        <w:rPr>
          <w:rFonts w:ascii="Arial" w:hAnsi="Arial" w:cs="Arial"/>
          <w:noProof/>
          <w:sz w:val="24"/>
          <w:szCs w:val="24"/>
          <w:lang w:val="es-ES"/>
        </w:rPr>
        <w:t>El componente armado y no armado del Sistema Defensivo Territorial.</w:t>
      </w:r>
    </w:p>
    <w:p w14:paraId="74E417C8" w14:textId="77777777" w:rsidR="00E949A3" w:rsidRDefault="00E949A3" w:rsidP="00E949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71482B" w14:textId="77777777" w:rsidR="00E949A3" w:rsidRPr="00E949A3" w:rsidRDefault="00E949A3" w:rsidP="00E949A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</w:t>
      </w:r>
      <w:r w:rsidR="007A53B6">
        <w:rPr>
          <w:rFonts w:ascii="Arial" w:hAnsi="Arial" w:cs="Arial"/>
          <w:b/>
          <w:sz w:val="24"/>
          <w:szCs w:val="24"/>
        </w:rPr>
        <w:t xml:space="preserve"> </w:t>
      </w:r>
      <w:r w:rsidR="00EA2BBC">
        <w:rPr>
          <w:rFonts w:ascii="Arial" w:hAnsi="Arial" w:cs="Arial"/>
          <w:b/>
          <w:sz w:val="24"/>
          <w:szCs w:val="24"/>
        </w:rPr>
        <w:t>5</w:t>
      </w:r>
      <w:r w:rsidRPr="000A6C5E">
        <w:rPr>
          <w:rFonts w:ascii="Arial" w:hAnsi="Arial" w:cs="Arial"/>
          <w:b/>
          <w:sz w:val="24"/>
          <w:szCs w:val="24"/>
        </w:rPr>
        <w:t>:</w:t>
      </w:r>
      <w:r w:rsidRPr="00E949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CP- </w:t>
      </w:r>
      <w:r w:rsidR="00EA2BBC">
        <w:rPr>
          <w:rFonts w:ascii="Arial" w:hAnsi="Arial" w:cs="Arial"/>
          <w:b/>
          <w:sz w:val="24"/>
          <w:szCs w:val="24"/>
        </w:rPr>
        <w:t>4</w:t>
      </w:r>
      <w:r w:rsidRPr="00E949A3">
        <w:rPr>
          <w:rFonts w:ascii="Arial" w:hAnsi="Arial" w:cs="Arial"/>
          <w:b/>
          <w:sz w:val="24"/>
          <w:szCs w:val="24"/>
        </w:rPr>
        <w:t>.</w:t>
      </w:r>
    </w:p>
    <w:p w14:paraId="2DEA84D8" w14:textId="77777777" w:rsidR="00F17EC3" w:rsidRPr="00F50E5C" w:rsidRDefault="00E949A3" w:rsidP="00F17E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7</w:t>
      </w:r>
      <w:r w:rsidR="00F17EC3" w:rsidRPr="00F50E5C">
        <w:rPr>
          <w:rFonts w:ascii="Arial" w:hAnsi="Arial" w:cs="Arial"/>
          <w:noProof/>
          <w:sz w:val="24"/>
          <w:szCs w:val="24"/>
        </w:rPr>
        <w:t>.- La Zona de Defensa (ZD).</w:t>
      </w:r>
    </w:p>
    <w:p w14:paraId="18F7299D" w14:textId="77777777" w:rsidR="0055195E" w:rsidRDefault="0055195E" w:rsidP="00F17EC3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</w:rPr>
      </w:pPr>
    </w:p>
    <w:p w14:paraId="5D042906" w14:textId="77777777" w:rsidR="007A53B6" w:rsidRPr="007A53B6" w:rsidRDefault="007A53B6" w:rsidP="007A53B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 6</w:t>
      </w:r>
      <w:r w:rsidRPr="000A6C5E">
        <w:rPr>
          <w:rFonts w:ascii="Arial" w:hAnsi="Arial" w:cs="Arial"/>
          <w:b/>
          <w:sz w:val="24"/>
          <w:szCs w:val="24"/>
        </w:rPr>
        <w:t>:</w:t>
      </w:r>
      <w:r w:rsidRPr="00E949A3">
        <w:rPr>
          <w:rFonts w:ascii="Arial" w:hAnsi="Arial" w:cs="Arial"/>
          <w:sz w:val="24"/>
          <w:szCs w:val="24"/>
        </w:rPr>
        <w:t xml:space="preserve"> </w:t>
      </w:r>
      <w:r w:rsidRPr="007A53B6">
        <w:rPr>
          <w:rFonts w:ascii="Arial" w:hAnsi="Arial" w:cs="Arial"/>
          <w:b/>
          <w:sz w:val="24"/>
          <w:szCs w:val="24"/>
        </w:rPr>
        <w:t>Sem. No. 1.</w:t>
      </w:r>
    </w:p>
    <w:p w14:paraId="03A6C5D7" w14:textId="77777777" w:rsidR="00D02096" w:rsidRDefault="00D02096"/>
    <w:p w14:paraId="300089D8" w14:textId="77777777" w:rsidR="00D02096" w:rsidRPr="00D02096" w:rsidRDefault="00D020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 el </w:t>
      </w:r>
      <w:r w:rsidR="00CE1D40">
        <w:rPr>
          <w:rFonts w:ascii="Arial" w:hAnsi="Arial" w:cs="Arial"/>
          <w:b/>
          <w:sz w:val="28"/>
          <w:szCs w:val="28"/>
        </w:rPr>
        <w:t>Libbro-</w:t>
      </w:r>
      <w:r w:rsidRPr="00D02096">
        <w:rPr>
          <w:rFonts w:ascii="Arial" w:hAnsi="Arial" w:cs="Arial"/>
          <w:b/>
          <w:sz w:val="28"/>
          <w:szCs w:val="28"/>
        </w:rPr>
        <w:t xml:space="preserve">Texto </w:t>
      </w:r>
      <w:r w:rsidR="00CE1D40">
        <w:rPr>
          <w:rFonts w:ascii="Arial" w:hAnsi="Arial" w:cs="Arial"/>
          <w:b/>
          <w:sz w:val="28"/>
          <w:szCs w:val="28"/>
        </w:rPr>
        <w:t>B</w:t>
      </w:r>
      <w:r w:rsidRPr="00D02096">
        <w:rPr>
          <w:rFonts w:ascii="Arial" w:hAnsi="Arial" w:cs="Arial"/>
          <w:b/>
          <w:sz w:val="28"/>
          <w:szCs w:val="28"/>
        </w:rPr>
        <w:t xml:space="preserve">ásico, </w:t>
      </w:r>
      <w:r>
        <w:rPr>
          <w:rFonts w:ascii="Arial" w:hAnsi="Arial" w:cs="Arial"/>
          <w:b/>
          <w:sz w:val="28"/>
          <w:szCs w:val="28"/>
        </w:rPr>
        <w:t>ver las pá</w:t>
      </w:r>
      <w:r w:rsidRPr="00D02096">
        <w:rPr>
          <w:rFonts w:ascii="Arial" w:hAnsi="Arial" w:cs="Arial"/>
          <w:b/>
          <w:sz w:val="28"/>
          <w:szCs w:val="28"/>
        </w:rPr>
        <w:t>ginas</w:t>
      </w:r>
      <w:r w:rsidR="00963D56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(De la 25 a la </w:t>
      </w:r>
      <w:r w:rsidRPr="00D02096">
        <w:rPr>
          <w:rFonts w:ascii="Arial" w:hAnsi="Arial" w:cs="Arial"/>
          <w:b/>
          <w:sz w:val="28"/>
          <w:szCs w:val="28"/>
        </w:rPr>
        <w:t xml:space="preserve">30, de la 37 </w:t>
      </w:r>
      <w:r>
        <w:rPr>
          <w:rFonts w:ascii="Arial" w:hAnsi="Arial" w:cs="Arial"/>
          <w:b/>
          <w:sz w:val="28"/>
          <w:szCs w:val="28"/>
        </w:rPr>
        <w:t xml:space="preserve">a la </w:t>
      </w:r>
      <w:r w:rsidRPr="00D02096">
        <w:rPr>
          <w:rFonts w:ascii="Arial" w:hAnsi="Arial" w:cs="Arial"/>
          <w:b/>
          <w:sz w:val="28"/>
          <w:szCs w:val="28"/>
        </w:rPr>
        <w:t xml:space="preserve">43, de la 44 </w:t>
      </w:r>
      <w:r>
        <w:rPr>
          <w:rFonts w:ascii="Arial" w:hAnsi="Arial" w:cs="Arial"/>
          <w:b/>
          <w:sz w:val="28"/>
          <w:szCs w:val="28"/>
        </w:rPr>
        <w:t xml:space="preserve">a la </w:t>
      </w:r>
      <w:r w:rsidRPr="00D02096">
        <w:rPr>
          <w:rFonts w:ascii="Arial" w:hAnsi="Arial" w:cs="Arial"/>
          <w:b/>
          <w:sz w:val="28"/>
          <w:szCs w:val="28"/>
        </w:rPr>
        <w:t xml:space="preserve">59 y de la 60 </w:t>
      </w:r>
      <w:r>
        <w:rPr>
          <w:rFonts w:ascii="Arial" w:hAnsi="Arial" w:cs="Arial"/>
          <w:b/>
          <w:sz w:val="28"/>
          <w:szCs w:val="28"/>
        </w:rPr>
        <w:t xml:space="preserve">a la </w:t>
      </w:r>
      <w:r w:rsidRPr="00D02096">
        <w:rPr>
          <w:rFonts w:ascii="Arial" w:hAnsi="Arial" w:cs="Arial"/>
          <w:b/>
          <w:sz w:val="28"/>
          <w:szCs w:val="28"/>
        </w:rPr>
        <w:t>68)</w:t>
      </w:r>
      <w:r w:rsidR="00DF5199">
        <w:rPr>
          <w:rFonts w:ascii="Arial" w:hAnsi="Arial" w:cs="Arial"/>
          <w:b/>
          <w:sz w:val="28"/>
          <w:szCs w:val="28"/>
        </w:rPr>
        <w:t>.</w:t>
      </w:r>
    </w:p>
    <w:sectPr w:rsidR="00D02096" w:rsidRPr="00D02096" w:rsidSect="00E90DC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C19"/>
    <w:multiLevelType w:val="hybridMultilevel"/>
    <w:tmpl w:val="44D86B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E66D8"/>
    <w:multiLevelType w:val="multilevel"/>
    <w:tmpl w:val="5D8AD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EC3"/>
    <w:rsid w:val="001C11BD"/>
    <w:rsid w:val="00430AD5"/>
    <w:rsid w:val="0055195E"/>
    <w:rsid w:val="005A2E16"/>
    <w:rsid w:val="007A53B6"/>
    <w:rsid w:val="007C25F6"/>
    <w:rsid w:val="007D6BFB"/>
    <w:rsid w:val="008329ED"/>
    <w:rsid w:val="00963D56"/>
    <w:rsid w:val="00B47240"/>
    <w:rsid w:val="00C2263B"/>
    <w:rsid w:val="00CE1D40"/>
    <w:rsid w:val="00CF7221"/>
    <w:rsid w:val="00D02096"/>
    <w:rsid w:val="00D0275F"/>
    <w:rsid w:val="00D50B4B"/>
    <w:rsid w:val="00DF5199"/>
    <w:rsid w:val="00E90DC6"/>
    <w:rsid w:val="00E949A3"/>
    <w:rsid w:val="00EA2BBC"/>
    <w:rsid w:val="00EF6DDB"/>
    <w:rsid w:val="00F17EC3"/>
    <w:rsid w:val="00F50E5C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9582"/>
  <w15:docId w15:val="{EF714759-DC3C-4481-B542-DC44BC92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F50E5C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0E5C"/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Tania</cp:lastModifiedBy>
  <cp:revision>21</cp:revision>
  <dcterms:created xsi:type="dcterms:W3CDTF">2021-09-05T18:42:00Z</dcterms:created>
  <dcterms:modified xsi:type="dcterms:W3CDTF">2023-05-23T15:51:00Z</dcterms:modified>
</cp:coreProperties>
</file>