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4C" w:rsidRPr="00685C4C" w:rsidRDefault="00685C4C" w:rsidP="00685C4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Clases 14 y 15: Desarrollar un trabajo práctico</w:t>
      </w:r>
      <w:r w:rsidRPr="00685C4C">
        <w:rPr>
          <w:rFonts w:ascii="Arial" w:hAnsi="Arial" w:cs="Arial"/>
        </w:rPr>
        <w:t xml:space="preserve"> centrando la atención principal en las acciones que deben des</w:t>
      </w:r>
      <w:r w:rsidR="00A22203">
        <w:rPr>
          <w:rFonts w:ascii="Arial" w:hAnsi="Arial" w:cs="Arial"/>
        </w:rPr>
        <w:t>plegar las entidades agropecuarias</w:t>
      </w:r>
      <w:bookmarkStart w:id="0" w:name="_GoBack"/>
      <w:bookmarkEnd w:id="0"/>
      <w:r w:rsidRPr="00685C4C">
        <w:rPr>
          <w:rFonts w:ascii="Arial" w:hAnsi="Arial" w:cs="Arial"/>
        </w:rPr>
        <w:t xml:space="preserve"> ante los distintos tipos de desastres</w:t>
      </w:r>
      <w:r>
        <w:rPr>
          <w:rFonts w:ascii="Arial" w:hAnsi="Arial" w:cs="Arial"/>
        </w:rPr>
        <w:t>.</w:t>
      </w:r>
      <w:r w:rsidRPr="00685C4C">
        <w:rPr>
          <w:rFonts w:ascii="Arial" w:hAnsi="Arial" w:cs="Arial"/>
        </w:rPr>
        <w:t xml:space="preserve"> </w:t>
      </w:r>
    </w:p>
    <w:p w:rsidR="00165896" w:rsidRDefault="00165896"/>
    <w:sectPr w:rsidR="001658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4C"/>
    <w:rsid w:val="00165896"/>
    <w:rsid w:val="00685C4C"/>
    <w:rsid w:val="00A2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Raisy Diaz Arzuaga</cp:lastModifiedBy>
  <cp:revision>2</cp:revision>
  <dcterms:created xsi:type="dcterms:W3CDTF">2021-02-21T20:07:00Z</dcterms:created>
  <dcterms:modified xsi:type="dcterms:W3CDTF">2025-06-19T07:16:00Z</dcterms:modified>
</cp:coreProperties>
</file>