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0C" w:rsidRPr="00181C4C" w:rsidRDefault="004C0F0C" w:rsidP="006305F3">
      <w:pPr>
        <w:jc w:val="center"/>
        <w:rPr>
          <w:rFonts w:cs="Arial"/>
          <w:b/>
        </w:rPr>
      </w:pPr>
      <w:r w:rsidRPr="00181C4C">
        <w:rPr>
          <w:rFonts w:cs="Arial"/>
          <w:b/>
        </w:rPr>
        <w:t>UNIVERSIDAD DE ARTEMISA</w:t>
      </w:r>
    </w:p>
    <w:p w:rsidR="004C0F0C" w:rsidRPr="00181C4C" w:rsidRDefault="004C0F0C" w:rsidP="006305F3">
      <w:pPr>
        <w:jc w:val="center"/>
        <w:rPr>
          <w:rFonts w:cs="Arial"/>
          <w:b/>
        </w:rPr>
      </w:pPr>
    </w:p>
    <w:p w:rsidR="004C0F0C" w:rsidRPr="00181C4C" w:rsidRDefault="004C0F0C" w:rsidP="006305F3">
      <w:pPr>
        <w:jc w:val="center"/>
        <w:rPr>
          <w:rFonts w:cs="Arial"/>
          <w:b/>
        </w:rPr>
      </w:pPr>
    </w:p>
    <w:p w:rsidR="004C0F0C" w:rsidRPr="00181C4C" w:rsidRDefault="004C0F0C" w:rsidP="006305F3">
      <w:pPr>
        <w:jc w:val="center"/>
        <w:rPr>
          <w:rFonts w:cs="Arial"/>
          <w:b/>
        </w:rPr>
      </w:pPr>
    </w:p>
    <w:p w:rsidR="004C0F0C" w:rsidRPr="00181C4C" w:rsidRDefault="004C0F0C" w:rsidP="006305F3">
      <w:pPr>
        <w:jc w:val="center"/>
        <w:rPr>
          <w:rFonts w:cs="Arial"/>
          <w:b/>
        </w:rPr>
      </w:pPr>
      <w:r w:rsidRPr="00181C4C">
        <w:rPr>
          <w:rFonts w:cs="Arial"/>
          <w:b/>
        </w:rPr>
        <w:t>CUM DE GUANAJAY</w:t>
      </w: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4C0F0C" w:rsidRPr="00181C4C" w:rsidRDefault="00CD5A30" w:rsidP="00181C4C">
      <w:pPr>
        <w:jc w:val="both"/>
        <w:rPr>
          <w:rFonts w:cs="Arial"/>
          <w:b/>
        </w:rPr>
      </w:pPr>
      <w:r w:rsidRPr="00181C4C">
        <w:rPr>
          <w:rFonts w:cs="Arial"/>
          <w:b/>
        </w:rPr>
        <w:t xml:space="preserve">                                </w:t>
      </w:r>
      <w:r w:rsidR="000D73FF">
        <w:rPr>
          <w:rFonts w:cs="Arial"/>
          <w:b/>
        </w:rPr>
        <w:t xml:space="preserve">                </w:t>
      </w:r>
      <w:r w:rsidRPr="00181C4C">
        <w:rPr>
          <w:rFonts w:cs="Arial"/>
          <w:b/>
        </w:rPr>
        <w:t xml:space="preserve"> </w:t>
      </w:r>
      <w:r w:rsidR="000D73FF" w:rsidRPr="00181C4C">
        <w:rPr>
          <w:rFonts w:cs="Arial"/>
          <w:b/>
          <w:bCs/>
          <w:i/>
          <w:iCs/>
          <w:noProof/>
        </w:rPr>
        <w:drawing>
          <wp:inline distT="0" distB="0" distL="0" distR="0" wp14:anchorId="7F02FB0A" wp14:editId="3065B162">
            <wp:extent cx="1441450" cy="1303337"/>
            <wp:effectExtent l="0" t="0" r="635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30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D5A30" w:rsidRPr="00181C4C" w:rsidRDefault="00CD5A30" w:rsidP="00181C4C">
      <w:pPr>
        <w:jc w:val="both"/>
        <w:rPr>
          <w:rFonts w:cs="Arial"/>
          <w:b/>
        </w:rPr>
      </w:pPr>
    </w:p>
    <w:p w:rsidR="004C0F0C" w:rsidRPr="0062053B" w:rsidRDefault="004C0F0C" w:rsidP="00181C4C">
      <w:pPr>
        <w:jc w:val="both"/>
        <w:rPr>
          <w:rFonts w:cs="Arial"/>
          <w:b/>
        </w:rPr>
      </w:pPr>
    </w:p>
    <w:p w:rsidR="000D73FF" w:rsidRDefault="000D73FF" w:rsidP="000D73FF">
      <w:pPr>
        <w:jc w:val="both"/>
        <w:rPr>
          <w:sz w:val="28"/>
        </w:rPr>
      </w:pPr>
      <w:r w:rsidRPr="00986ECB">
        <w:rPr>
          <w:sz w:val="28"/>
        </w:rPr>
        <w:t xml:space="preserve">                      </w:t>
      </w:r>
      <w:r>
        <w:rPr>
          <w:sz w:val="28"/>
        </w:rPr>
        <w:t xml:space="preserve">                       </w:t>
      </w:r>
    </w:p>
    <w:p w:rsidR="000D73FF" w:rsidRPr="00986ECB" w:rsidRDefault="000D73FF" w:rsidP="000D73FF">
      <w:pPr>
        <w:jc w:val="both"/>
        <w:rPr>
          <w:rFonts w:asciiTheme="minorHAnsi" w:hAnsiTheme="minorHAnsi" w:cstheme="minorBidi"/>
          <w:sz w:val="28"/>
        </w:rPr>
      </w:pPr>
      <w:r>
        <w:rPr>
          <w:sz w:val="28"/>
        </w:rPr>
        <w:t xml:space="preserve">                                             </w:t>
      </w:r>
      <w:r w:rsidRPr="00986ECB">
        <w:rPr>
          <w:rFonts w:cs="Arial"/>
          <w:b/>
          <w:sz w:val="28"/>
        </w:rPr>
        <w:t>Seminario</w:t>
      </w:r>
    </w:p>
    <w:p w:rsidR="000D73FF" w:rsidRPr="00986ECB" w:rsidRDefault="000D73FF" w:rsidP="000D73FF">
      <w:pPr>
        <w:jc w:val="both"/>
        <w:rPr>
          <w:rFonts w:cs="Arial"/>
          <w:b/>
          <w:sz w:val="28"/>
        </w:rPr>
      </w:pPr>
      <w:r w:rsidRPr="00986ECB">
        <w:rPr>
          <w:rFonts w:cs="Arial"/>
          <w:b/>
          <w:sz w:val="28"/>
        </w:rPr>
        <w:t xml:space="preserve">               </w:t>
      </w:r>
      <w:r>
        <w:rPr>
          <w:rFonts w:cs="Arial"/>
          <w:b/>
          <w:sz w:val="28"/>
        </w:rPr>
        <w:t xml:space="preserve">                  </w:t>
      </w:r>
      <w:r w:rsidRPr="00986ECB">
        <w:rPr>
          <w:rFonts w:cs="Arial"/>
          <w:b/>
          <w:sz w:val="28"/>
        </w:rPr>
        <w:t>Sistema de Gestión no Estatal</w:t>
      </w:r>
    </w:p>
    <w:p w:rsidR="004C0F0C" w:rsidRPr="00181C4C" w:rsidRDefault="004C0F0C" w:rsidP="006305F3">
      <w:pPr>
        <w:jc w:val="center"/>
        <w:rPr>
          <w:rFonts w:cs="Arial"/>
          <w:b/>
        </w:rPr>
      </w:pPr>
    </w:p>
    <w:p w:rsidR="004C0F0C" w:rsidRPr="00181C4C" w:rsidRDefault="004C0F0C" w:rsidP="006305F3">
      <w:pPr>
        <w:jc w:val="center"/>
        <w:rPr>
          <w:rFonts w:cs="Arial"/>
          <w:b/>
        </w:rPr>
      </w:pP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CD5A30" w:rsidRPr="00181C4C" w:rsidRDefault="00CD5A30" w:rsidP="00181C4C">
      <w:pPr>
        <w:jc w:val="both"/>
        <w:rPr>
          <w:rFonts w:cs="Arial"/>
          <w:b/>
          <w:bCs/>
          <w:iCs/>
        </w:rPr>
      </w:pPr>
      <w:r w:rsidRPr="00181C4C">
        <w:rPr>
          <w:rFonts w:cs="Arial"/>
          <w:b/>
          <w:bCs/>
          <w:iCs/>
        </w:rPr>
        <w:t>Autor:</w:t>
      </w:r>
    </w:p>
    <w:p w:rsidR="004C0F0C" w:rsidRPr="00181C4C" w:rsidRDefault="004C0F0C" w:rsidP="00181C4C">
      <w:pPr>
        <w:jc w:val="both"/>
        <w:rPr>
          <w:rFonts w:cs="Arial"/>
          <w:b/>
        </w:rPr>
      </w:pPr>
    </w:p>
    <w:p w:rsidR="000D73FF" w:rsidRPr="000D73FF" w:rsidRDefault="000D73FF" w:rsidP="000D73FF">
      <w:pPr>
        <w:pStyle w:val="Prrafodelista"/>
        <w:numPr>
          <w:ilvl w:val="0"/>
          <w:numId w:val="23"/>
        </w:numPr>
        <w:jc w:val="both"/>
        <w:rPr>
          <w:rFonts w:cs="Arial"/>
          <w:b/>
          <w:sz w:val="28"/>
        </w:rPr>
      </w:pPr>
      <w:r w:rsidRPr="000D73FF">
        <w:rPr>
          <w:rFonts w:cs="Arial"/>
          <w:b/>
          <w:sz w:val="28"/>
        </w:rPr>
        <w:t>Glenda Machado Cruz.</w:t>
      </w:r>
    </w:p>
    <w:p w:rsidR="000D73FF" w:rsidRPr="000D73FF" w:rsidRDefault="000D73FF" w:rsidP="000D73FF">
      <w:pPr>
        <w:pStyle w:val="Prrafodelista"/>
        <w:numPr>
          <w:ilvl w:val="0"/>
          <w:numId w:val="23"/>
        </w:numPr>
        <w:tabs>
          <w:tab w:val="left" w:pos="3285"/>
        </w:tabs>
        <w:jc w:val="both"/>
        <w:rPr>
          <w:rFonts w:cs="Arial"/>
          <w:b/>
          <w:sz w:val="28"/>
        </w:rPr>
      </w:pPr>
      <w:r w:rsidRPr="000D73FF">
        <w:rPr>
          <w:rFonts w:cs="Arial"/>
          <w:b/>
          <w:sz w:val="28"/>
        </w:rPr>
        <w:t xml:space="preserve">Jean Carlos Brito </w:t>
      </w:r>
      <w:proofErr w:type="spellStart"/>
      <w:r w:rsidRPr="000D73FF">
        <w:rPr>
          <w:rFonts w:cs="Arial"/>
          <w:b/>
          <w:sz w:val="28"/>
        </w:rPr>
        <w:t>Rosquet</w:t>
      </w:r>
      <w:proofErr w:type="spellEnd"/>
    </w:p>
    <w:p w:rsidR="000D73FF" w:rsidRPr="000D73FF" w:rsidRDefault="000D73FF" w:rsidP="000D73FF">
      <w:pPr>
        <w:pStyle w:val="Prrafodelista"/>
        <w:numPr>
          <w:ilvl w:val="0"/>
          <w:numId w:val="23"/>
        </w:numPr>
        <w:tabs>
          <w:tab w:val="left" w:pos="3285"/>
        </w:tabs>
        <w:jc w:val="both"/>
        <w:rPr>
          <w:rFonts w:cs="Arial"/>
          <w:b/>
          <w:sz w:val="28"/>
        </w:rPr>
      </w:pPr>
      <w:proofErr w:type="spellStart"/>
      <w:r w:rsidRPr="000D73FF">
        <w:rPr>
          <w:rFonts w:cs="Arial"/>
          <w:b/>
          <w:sz w:val="28"/>
        </w:rPr>
        <w:t>Analy</w:t>
      </w:r>
      <w:proofErr w:type="spellEnd"/>
      <w:r w:rsidRPr="000D73FF">
        <w:rPr>
          <w:rFonts w:cs="Arial"/>
          <w:b/>
          <w:sz w:val="28"/>
        </w:rPr>
        <w:t xml:space="preserve"> Peña </w:t>
      </w:r>
      <w:r w:rsidRPr="000D73FF">
        <w:rPr>
          <w:rFonts w:cs="Arial"/>
          <w:b/>
          <w:sz w:val="28"/>
        </w:rPr>
        <w:t>Díaz</w:t>
      </w:r>
    </w:p>
    <w:p w:rsidR="000D73FF" w:rsidRPr="000D73FF" w:rsidRDefault="000D73FF" w:rsidP="000D73FF">
      <w:pPr>
        <w:pStyle w:val="Prrafodelista"/>
        <w:numPr>
          <w:ilvl w:val="0"/>
          <w:numId w:val="23"/>
        </w:numPr>
        <w:tabs>
          <w:tab w:val="left" w:pos="3285"/>
        </w:tabs>
        <w:jc w:val="both"/>
        <w:rPr>
          <w:rFonts w:cs="Arial"/>
          <w:b/>
          <w:sz w:val="28"/>
        </w:rPr>
      </w:pPr>
      <w:proofErr w:type="spellStart"/>
      <w:r w:rsidRPr="000D73FF">
        <w:rPr>
          <w:rFonts w:cs="Arial"/>
          <w:b/>
          <w:sz w:val="28"/>
        </w:rPr>
        <w:t>Meylin</w:t>
      </w:r>
      <w:proofErr w:type="spellEnd"/>
      <w:r w:rsidRPr="000D73FF">
        <w:rPr>
          <w:rFonts w:cs="Arial"/>
          <w:b/>
          <w:sz w:val="28"/>
        </w:rPr>
        <w:t xml:space="preserve"> </w:t>
      </w:r>
      <w:proofErr w:type="spellStart"/>
      <w:r w:rsidRPr="000D73FF">
        <w:rPr>
          <w:rFonts w:cs="Arial"/>
          <w:b/>
          <w:sz w:val="28"/>
        </w:rPr>
        <w:t>Negrin</w:t>
      </w:r>
      <w:proofErr w:type="spellEnd"/>
      <w:r w:rsidRPr="000D73FF">
        <w:rPr>
          <w:rFonts w:cs="Arial"/>
          <w:b/>
          <w:sz w:val="28"/>
        </w:rPr>
        <w:t xml:space="preserve"> </w:t>
      </w:r>
      <w:proofErr w:type="spellStart"/>
      <w:r w:rsidRPr="000D73FF">
        <w:rPr>
          <w:rFonts w:cs="Arial"/>
          <w:b/>
          <w:sz w:val="28"/>
        </w:rPr>
        <w:t>Nodarse</w:t>
      </w:r>
      <w:proofErr w:type="spellEnd"/>
      <w:r w:rsidRPr="000D73FF">
        <w:rPr>
          <w:rFonts w:cs="Arial"/>
          <w:b/>
          <w:sz w:val="28"/>
        </w:rPr>
        <w:t xml:space="preserve">    </w:t>
      </w:r>
    </w:p>
    <w:p w:rsidR="00CD5A30" w:rsidRPr="000D73FF" w:rsidRDefault="000D73FF" w:rsidP="000D73FF">
      <w:pPr>
        <w:pStyle w:val="Prrafodelista"/>
        <w:numPr>
          <w:ilvl w:val="0"/>
          <w:numId w:val="23"/>
        </w:numPr>
        <w:tabs>
          <w:tab w:val="left" w:pos="952"/>
          <w:tab w:val="left" w:pos="3285"/>
        </w:tabs>
        <w:jc w:val="both"/>
        <w:rPr>
          <w:rFonts w:cs="Arial"/>
          <w:b/>
        </w:rPr>
      </w:pPr>
      <w:r w:rsidRPr="000D73FF">
        <w:rPr>
          <w:rFonts w:cs="Arial"/>
          <w:b/>
          <w:sz w:val="28"/>
        </w:rPr>
        <w:t xml:space="preserve">Brian </w:t>
      </w:r>
      <w:r>
        <w:rPr>
          <w:rFonts w:cs="Arial"/>
          <w:b/>
          <w:sz w:val="28"/>
        </w:rPr>
        <w:t xml:space="preserve">López Suarez </w:t>
      </w:r>
      <w:r w:rsidRPr="000D73FF">
        <w:rPr>
          <w:rFonts w:cs="Arial"/>
          <w:b/>
          <w:sz w:val="28"/>
        </w:rPr>
        <w:t xml:space="preserve"> </w:t>
      </w:r>
      <w:r w:rsidR="00A82B26" w:rsidRPr="000D73FF">
        <w:rPr>
          <w:rFonts w:cs="Arial"/>
          <w:b/>
        </w:rPr>
        <w:t xml:space="preserve">            </w:t>
      </w:r>
    </w:p>
    <w:p w:rsidR="004C0F0C" w:rsidRDefault="00A82B26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  <w:r w:rsidRPr="00181C4C">
        <w:rPr>
          <w:rFonts w:cs="Arial"/>
          <w:b/>
        </w:rPr>
        <w:tab/>
      </w:r>
    </w:p>
    <w:p w:rsidR="000D73FF" w:rsidRDefault="000D73FF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</w:p>
    <w:p w:rsidR="000D73FF" w:rsidRDefault="000D73FF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</w:p>
    <w:p w:rsidR="000D73FF" w:rsidRDefault="000D73FF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</w:p>
    <w:p w:rsidR="000D73FF" w:rsidRDefault="000D73FF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</w:p>
    <w:p w:rsidR="000D73FF" w:rsidRDefault="000D73FF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</w:p>
    <w:p w:rsidR="000D73FF" w:rsidRDefault="000D73FF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</w:p>
    <w:p w:rsidR="000D73FF" w:rsidRPr="00181C4C" w:rsidRDefault="000D73FF" w:rsidP="00181C4C">
      <w:pPr>
        <w:tabs>
          <w:tab w:val="left" w:pos="851"/>
          <w:tab w:val="left" w:pos="3285"/>
        </w:tabs>
        <w:jc w:val="both"/>
        <w:rPr>
          <w:rFonts w:cs="Arial"/>
          <w:b/>
        </w:rPr>
      </w:pPr>
    </w:p>
    <w:p w:rsidR="004C0F0C" w:rsidRPr="00181C4C" w:rsidRDefault="00A931EA" w:rsidP="006305F3">
      <w:pPr>
        <w:tabs>
          <w:tab w:val="left" w:pos="3285"/>
        </w:tabs>
        <w:jc w:val="center"/>
        <w:rPr>
          <w:rFonts w:cs="Arial"/>
          <w:b/>
        </w:rPr>
      </w:pPr>
      <w:r w:rsidRPr="00A931EA">
        <w:rPr>
          <w:rFonts w:cs="Arial"/>
          <w:b/>
          <w:bCs/>
          <w:i/>
          <w:iCs/>
        </w:rPr>
        <w:t>5to año de Ingeniería Industrial</w:t>
      </w:r>
    </w:p>
    <w:p w:rsidR="004C0F0C" w:rsidRPr="00181C4C" w:rsidRDefault="004C0F0C" w:rsidP="006305F3">
      <w:pPr>
        <w:tabs>
          <w:tab w:val="left" w:pos="3285"/>
        </w:tabs>
        <w:jc w:val="center"/>
        <w:rPr>
          <w:rFonts w:cs="Arial"/>
          <w:b/>
        </w:rPr>
      </w:pPr>
    </w:p>
    <w:p w:rsidR="004C0F0C" w:rsidRPr="00181C4C" w:rsidRDefault="00E13A11" w:rsidP="006305F3">
      <w:pPr>
        <w:tabs>
          <w:tab w:val="left" w:pos="3285"/>
        </w:tabs>
        <w:jc w:val="center"/>
        <w:rPr>
          <w:rFonts w:cs="Arial"/>
          <w:b/>
        </w:rPr>
      </w:pPr>
      <w:r w:rsidRPr="00181C4C">
        <w:rPr>
          <w:rFonts w:cs="Arial"/>
          <w:b/>
        </w:rPr>
        <w:t>202</w:t>
      </w:r>
      <w:r w:rsidR="000D73FF">
        <w:rPr>
          <w:rFonts w:cs="Arial"/>
          <w:b/>
        </w:rPr>
        <w:t>6</w:t>
      </w:r>
    </w:p>
    <w:p w:rsidR="004C0F0C" w:rsidRPr="00181C4C" w:rsidRDefault="004C0F0C" w:rsidP="00181C4C">
      <w:pPr>
        <w:spacing w:line="360" w:lineRule="auto"/>
        <w:jc w:val="both"/>
        <w:rPr>
          <w:rFonts w:eastAsia="Calibri" w:cs="Arial"/>
          <w:b/>
        </w:rPr>
      </w:pPr>
    </w:p>
    <w:p w:rsidR="004C0F0C" w:rsidRPr="00181C4C" w:rsidRDefault="004C0F0C" w:rsidP="00181C4C">
      <w:pPr>
        <w:spacing w:line="360" w:lineRule="auto"/>
        <w:jc w:val="both"/>
        <w:rPr>
          <w:rFonts w:eastAsia="Calibri" w:cs="Arial"/>
          <w:b/>
        </w:rPr>
      </w:pPr>
    </w:p>
    <w:p w:rsidR="00A6711B" w:rsidRPr="00181C4C" w:rsidRDefault="00A6711B" w:rsidP="00181C4C">
      <w:pPr>
        <w:spacing w:line="360" w:lineRule="auto"/>
        <w:jc w:val="both"/>
        <w:rPr>
          <w:rFonts w:eastAsia="Calibri" w:cs="Arial"/>
          <w:b/>
        </w:rPr>
      </w:pPr>
    </w:p>
    <w:p w:rsidR="004C0F0C" w:rsidRPr="00181C4C" w:rsidRDefault="004C0F0C" w:rsidP="00181C4C">
      <w:pPr>
        <w:spacing w:line="360" w:lineRule="auto"/>
        <w:jc w:val="both"/>
        <w:rPr>
          <w:rFonts w:eastAsia="Calibri" w:cs="Arial"/>
          <w:b/>
        </w:rPr>
      </w:pPr>
    </w:p>
    <w:p w:rsidR="00A6711B" w:rsidRPr="001745DE" w:rsidRDefault="00A6711B" w:rsidP="001745DE">
      <w:pPr>
        <w:spacing w:line="360" w:lineRule="auto"/>
        <w:jc w:val="both"/>
        <w:rPr>
          <w:rFonts w:eastAsia="Calibri" w:cs="Arial"/>
          <w:b/>
        </w:rPr>
      </w:pPr>
    </w:p>
    <w:p w:rsidR="000D73FF" w:rsidRPr="009C4D8D" w:rsidRDefault="000D73FF" w:rsidP="001745DE">
      <w:pPr>
        <w:jc w:val="both"/>
        <w:rPr>
          <w:rFonts w:cs="Arial"/>
          <w:b/>
        </w:rPr>
      </w:pPr>
      <w:r w:rsidRPr="009C4D8D">
        <w:rPr>
          <w:rFonts w:cs="Arial"/>
          <w:b/>
        </w:rPr>
        <w:lastRenderedPageBreak/>
        <w:t>Introducción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En el contexto de las transformaciones económicas que vive Cuba desde la aprobación del Decreto-Ley 46/2021, </w:t>
      </w:r>
      <w:r w:rsidRPr="001745DE">
        <w:rPr>
          <w:rFonts w:cs="Arial"/>
        </w:rPr>
        <w:t>el micro</w:t>
      </w:r>
      <w:r w:rsidRPr="001745DE">
        <w:rPr>
          <w:rFonts w:cs="Arial"/>
        </w:rPr>
        <w:t>, pequeñas y medianas empresas (MIPYMES) han adquirido un papel relevante en la dinamización de la economía local y en la satisfacción de necesidades de la población. Estas entidades, de carácter privado, se constituyen como actores fundamentales en la generación de empleo, el abastecimiento de bienes y servicios, y la diversificación de la oferta en los territorios.  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La presente investigación se centra en la caracterización de la MIPYME Los Gallardos, ubicada en </w:t>
      </w:r>
      <w:r w:rsidRPr="001745DE">
        <w:rPr>
          <w:rFonts w:cs="Arial"/>
        </w:rPr>
        <w:t>Artemisa</w:t>
      </w:r>
      <w:r w:rsidRPr="001745DE">
        <w:rPr>
          <w:rFonts w:cs="Arial"/>
        </w:rPr>
        <w:t>, provincia Artemisa, dedicada a la venta de electrodomésticos y artículos para el hogar. Se analizan sus principales características, la estructura de sus trabajadores, las actividades que desarrolla y el marco legal que regula su funcionamiento.  </w:t>
      </w:r>
    </w:p>
    <w:p w:rsidR="009C4D8D" w:rsidRDefault="009C4D8D" w:rsidP="001745DE">
      <w:pPr>
        <w:jc w:val="both"/>
        <w:rPr>
          <w:rFonts w:cs="Arial"/>
        </w:rPr>
      </w:pPr>
    </w:p>
    <w:p w:rsidR="009C4D8D" w:rsidRPr="009C4D8D" w:rsidRDefault="009C4D8D" w:rsidP="001745DE">
      <w:pPr>
        <w:jc w:val="both"/>
        <w:rPr>
          <w:rFonts w:cs="Arial"/>
          <w:b/>
        </w:rPr>
      </w:pPr>
      <w:r w:rsidRPr="009C4D8D">
        <w:rPr>
          <w:rFonts w:cs="Arial"/>
          <w:b/>
        </w:rPr>
        <w:t xml:space="preserve">Desarrollo </w:t>
      </w:r>
    </w:p>
    <w:p w:rsidR="000D73FF" w:rsidRPr="001745DE" w:rsidRDefault="000D73FF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0D73FF" w:rsidRPr="009C4D8D" w:rsidRDefault="000D73FF" w:rsidP="001745DE">
      <w:pPr>
        <w:jc w:val="both"/>
        <w:rPr>
          <w:rFonts w:cs="Arial"/>
          <w:b/>
        </w:rPr>
      </w:pPr>
      <w:r w:rsidRPr="009C4D8D">
        <w:rPr>
          <w:rFonts w:cs="Arial"/>
          <w:b/>
        </w:rPr>
        <w:t>Caracterización de la MIPYME “Los Gallardos”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- </w:t>
      </w:r>
      <w:r w:rsidRPr="009C4D8D">
        <w:rPr>
          <w:rFonts w:cs="Arial"/>
          <w:b/>
        </w:rPr>
        <w:t>Nombre y sector:</w:t>
      </w:r>
      <w:r w:rsidRPr="001745DE">
        <w:rPr>
          <w:rFonts w:cs="Arial"/>
        </w:rPr>
        <w:t xml:space="preserve"> “Los Gallardos” es una micro, pequeña y mediana empresa (MIPYME) ubicada en la provincia de Artemisa, Cuba, dedicada a la venta y distribución de electrodomésticos.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- </w:t>
      </w:r>
      <w:r w:rsidRPr="009C4D8D">
        <w:rPr>
          <w:rFonts w:cs="Arial"/>
          <w:b/>
        </w:rPr>
        <w:t>Actividad principal:</w:t>
      </w:r>
      <w:r w:rsidRPr="001745DE">
        <w:rPr>
          <w:rFonts w:cs="Arial"/>
        </w:rPr>
        <w:t xml:space="preserve"> Comercialización de equipos de uso doméstico como refrigeradores, ventiladores, lavadoras, cocinas eléctricas, paneles solares y otros artículos de tecnología y hogar.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- </w:t>
      </w:r>
      <w:r w:rsidRPr="009C4D8D">
        <w:rPr>
          <w:rFonts w:cs="Arial"/>
          <w:b/>
        </w:rPr>
        <w:t>Forma de gestión:</w:t>
      </w:r>
      <w:r w:rsidRPr="001745DE">
        <w:rPr>
          <w:rFonts w:cs="Arial"/>
        </w:rPr>
        <w:t xml:space="preserve"> Se trata de una empresa privada no estatal, creada bajo el marco legal de las MIPYMES en Cuba, que permite a ciudadanos organizarse en sociedades mercantiles para actividades comerciales.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- </w:t>
      </w:r>
      <w:r w:rsidRPr="009C4D8D">
        <w:rPr>
          <w:rFonts w:cs="Arial"/>
          <w:b/>
        </w:rPr>
        <w:t>Clientes:</w:t>
      </w:r>
      <w:r w:rsidRPr="001745DE">
        <w:rPr>
          <w:rFonts w:cs="Arial"/>
        </w:rPr>
        <w:t xml:space="preserve"> Atiende tanto a la población local de Guanajay y Artemisa como a pequeños negocios que requieren equipos de refrigeración o energía alternativa.  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9C4D8D" w:rsidRDefault="000D73FF" w:rsidP="001745DE">
      <w:pPr>
        <w:jc w:val="both"/>
        <w:rPr>
          <w:rFonts w:cs="Arial"/>
          <w:b/>
        </w:rPr>
      </w:pPr>
      <w:r w:rsidRPr="009C4D8D">
        <w:rPr>
          <w:rFonts w:cs="Arial"/>
          <w:b/>
        </w:rPr>
        <w:t>Trabajadores y organización interna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- </w:t>
      </w:r>
      <w:r w:rsidRPr="009C4D8D">
        <w:rPr>
          <w:rFonts w:cs="Arial"/>
          <w:b/>
        </w:rPr>
        <w:t>Estructura laboral:</w:t>
      </w:r>
      <w:r w:rsidRPr="001745DE">
        <w:rPr>
          <w:rFonts w:cs="Arial"/>
        </w:rPr>
        <w:t>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  - Propietarios/administradores: Encargados de la gestión empresarial, compras, relaciones con proveedores y cumplimiento de regulaciones.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  - Vendedores y dependientes: Atienden directamente al público, asesoran sobre productos y gestionan ventas.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  - Técnicos de servicio: Se ocupan de la instalación, mantenimiento y reparación de algunos equipos, garantizando la postventa.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  - Personal de logística: Maneja inventarios, almacenes y transporte de mercancías.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 xml:space="preserve">- </w:t>
      </w:r>
      <w:r w:rsidRPr="009C4D8D">
        <w:rPr>
          <w:rFonts w:cs="Arial"/>
        </w:rPr>
        <w:t>Número de trabajadores:</w:t>
      </w:r>
      <w:r w:rsidRPr="001745DE">
        <w:rPr>
          <w:rFonts w:cs="Arial"/>
        </w:rPr>
        <w:t xml:space="preserve"> Al ser una MIPYME, su plantilla es reducida, </w:t>
      </w:r>
      <w:r w:rsidRPr="001745DE">
        <w:rPr>
          <w:rFonts w:cs="Arial"/>
        </w:rPr>
        <w:t>por lo que cuenta con 15 trabajadores</w:t>
      </w:r>
      <w:r w:rsidRPr="001745DE">
        <w:rPr>
          <w:rFonts w:cs="Arial"/>
        </w:rPr>
        <w:t>, lo que le permite flexibilidad y cercanía con los clientes.  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9C4D8D" w:rsidRDefault="000D73FF" w:rsidP="001745DE">
      <w:pPr>
        <w:jc w:val="both"/>
        <w:rPr>
          <w:rFonts w:cs="Arial"/>
          <w:b/>
        </w:rPr>
      </w:pPr>
      <w:r w:rsidRPr="009C4D8D">
        <w:rPr>
          <w:rFonts w:cs="Arial"/>
          <w:b/>
        </w:rPr>
        <w:t>Marco legal y normativo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La</w:t>
      </w:r>
      <w:r w:rsidR="009C4D8D">
        <w:rPr>
          <w:rFonts w:cs="Arial"/>
        </w:rPr>
        <w:t xml:space="preserve"> MIPYME</w:t>
      </w:r>
      <w:r w:rsidRPr="001745DE">
        <w:rPr>
          <w:rFonts w:cs="Arial"/>
        </w:rPr>
        <w:t xml:space="preserve"> </w:t>
      </w:r>
      <w:r w:rsidRPr="009C4D8D">
        <w:rPr>
          <w:rFonts w:cs="Arial"/>
          <w:b/>
        </w:rPr>
        <w:t>“Los Gallardos”</w:t>
      </w:r>
      <w:r w:rsidRPr="001745DE">
        <w:rPr>
          <w:rFonts w:cs="Arial"/>
        </w:rPr>
        <w:t xml:space="preserve"> se rige</w:t>
      </w:r>
      <w:r w:rsidRPr="001745DE">
        <w:rPr>
          <w:rFonts w:cs="Arial"/>
        </w:rPr>
        <w:t xml:space="preserve"> por un conjunto de leyes y decretos que regulan su creación y funcionamiento: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- Decreto-Ley 46/2021: Establece el régimen jurídico de las micro, pequeñas y medianas empresas en Cuba.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- Resolución 320/2021 del Ministerio de Economía y Planificación (MEP): Define los procedimientos para la constitución, inscripción y funcionamiento de las MIPYMES.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- Código de Comercio y legislación tributaria vigente: Regula las obligaciones fiscales, contables y de contratación laboral.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- Normas de protección al consumidor y seguridad eléctrica: Aplicables en la venta de electrodomésticos.  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Bajo estas leyes, “Los Gallardos” se re</w:t>
      </w:r>
      <w:r w:rsidRPr="001745DE">
        <w:rPr>
          <w:rFonts w:cs="Arial"/>
        </w:rPr>
        <w:t>conoce como una MIPYME privada</w:t>
      </w:r>
      <w:r w:rsidRPr="001745DE">
        <w:rPr>
          <w:rFonts w:cs="Arial"/>
        </w:rPr>
        <w:t>, ya que su fin es com</w:t>
      </w:r>
      <w:r w:rsidR="009C4D8D">
        <w:rPr>
          <w:rFonts w:cs="Arial"/>
        </w:rPr>
        <w:t xml:space="preserve">ercial, </w:t>
      </w:r>
      <w:r w:rsidRPr="001745DE">
        <w:rPr>
          <w:rFonts w:cs="Arial"/>
        </w:rPr>
        <w:t>lucrativo y c</w:t>
      </w:r>
      <w:r w:rsidRPr="001745DE">
        <w:rPr>
          <w:rFonts w:cs="Arial"/>
        </w:rPr>
        <w:t>omplement</w:t>
      </w:r>
      <w:r w:rsidRPr="001745DE">
        <w:rPr>
          <w:rFonts w:cs="Arial"/>
        </w:rPr>
        <w:t>a el sector estatal, genera empleo, d</w:t>
      </w:r>
      <w:r w:rsidRPr="001745DE">
        <w:rPr>
          <w:rFonts w:cs="Arial"/>
        </w:rPr>
        <w:t>inami</w:t>
      </w:r>
      <w:r w:rsidRPr="001745DE">
        <w:rPr>
          <w:rFonts w:cs="Arial"/>
        </w:rPr>
        <w:t>za la economía local y p</w:t>
      </w:r>
      <w:r w:rsidRPr="001745DE">
        <w:rPr>
          <w:rFonts w:cs="Arial"/>
        </w:rPr>
        <w:t>articip</w:t>
      </w:r>
      <w:r w:rsidRPr="001745DE">
        <w:rPr>
          <w:rFonts w:cs="Arial"/>
        </w:rPr>
        <w:t xml:space="preserve">a </w:t>
      </w:r>
      <w:r w:rsidRPr="001745DE">
        <w:rPr>
          <w:rFonts w:cs="Arial"/>
        </w:rPr>
        <w:t>en el comercio exterior bajo regulación estatal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.  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9C4D8D" w:rsidRDefault="000D73FF" w:rsidP="001745DE">
      <w:pPr>
        <w:jc w:val="both"/>
        <w:rPr>
          <w:rFonts w:cs="Arial"/>
          <w:b/>
        </w:rPr>
      </w:pPr>
      <w:bookmarkStart w:id="0" w:name="_GoBack"/>
      <w:r w:rsidRPr="009C4D8D">
        <w:rPr>
          <w:rFonts w:cs="Arial"/>
          <w:b/>
        </w:rPr>
        <w:t>Conclusión</w:t>
      </w:r>
    </w:p>
    <w:bookmarkEnd w:id="0"/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La empresa “Los Gallardos” en Artemisa es una MIPYME privada de venta de electrodomésticos, caracterizada por: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- Su actividad comercial en el sector tecnológico y doméstico.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- Una plantilla reducida con funciones claras (administración, ventas, logística y servicio técnico).  </w:t>
      </w:r>
    </w:p>
    <w:p w:rsidR="000D73FF" w:rsidRPr="001745DE" w:rsidRDefault="000D73FF" w:rsidP="001745DE">
      <w:pPr>
        <w:jc w:val="both"/>
        <w:rPr>
          <w:rFonts w:cs="Arial"/>
        </w:rPr>
      </w:pPr>
      <w:r w:rsidRPr="001745DE">
        <w:rPr>
          <w:rFonts w:cs="Arial"/>
        </w:rPr>
        <w:t>- Sujeción a las leyes cubanas que regulan las MIPYMES desde 2021.  </w:t>
      </w: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jc w:val="both"/>
        <w:rPr>
          <w:rFonts w:cs="Arial"/>
        </w:rPr>
      </w:pPr>
    </w:p>
    <w:p w:rsidR="000D73FF" w:rsidRPr="001745DE" w:rsidRDefault="000D73FF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A204EE" w:rsidRPr="001745DE" w:rsidRDefault="00A204EE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A204EE" w:rsidRPr="001745DE" w:rsidRDefault="00A204EE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E25283" w:rsidRPr="001745DE" w:rsidRDefault="00E25283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E25283" w:rsidRPr="001745DE" w:rsidRDefault="00E25283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E25283" w:rsidRPr="001745DE" w:rsidRDefault="00E25283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E25283" w:rsidRPr="001745DE" w:rsidRDefault="00E25283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E25283" w:rsidRPr="001745DE" w:rsidRDefault="00E25283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E25283" w:rsidRPr="001745DE" w:rsidRDefault="00E25283" w:rsidP="001745DE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  <w:lang w:val="en-US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  <w:lang w:val="en-US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  <w:lang w:val="en-US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  <w:lang w:val="en-US"/>
        </w:rPr>
      </w:pPr>
    </w:p>
    <w:p w:rsidR="009C49C5" w:rsidRPr="001745DE" w:rsidRDefault="009C49C5" w:rsidP="001745DE">
      <w:pPr>
        <w:jc w:val="both"/>
        <w:rPr>
          <w:rFonts w:eastAsia="inherit" w:cs="Arial"/>
          <w:b/>
          <w:color w:val="1F1F1F"/>
          <w:lang w:val="en-US"/>
        </w:rPr>
      </w:pPr>
    </w:p>
    <w:p w:rsidR="00E25283" w:rsidRPr="00181C4C" w:rsidRDefault="00E25283" w:rsidP="00181C4C">
      <w:pPr>
        <w:jc w:val="both"/>
        <w:rPr>
          <w:rFonts w:eastAsia="inherit" w:cs="Arial"/>
          <w:b/>
          <w:color w:val="1F1F1F"/>
          <w:lang w:val="en-US"/>
        </w:rPr>
      </w:pPr>
    </w:p>
    <w:sectPr w:rsidR="00E25283" w:rsidRPr="00181C4C" w:rsidSect="00E25283">
      <w:footerReference w:type="default" r:id="rId10"/>
      <w:pgSz w:w="11906" w:h="16838"/>
      <w:pgMar w:top="40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9E" w:rsidRDefault="0089539E" w:rsidP="00820E50">
      <w:r>
        <w:separator/>
      </w:r>
    </w:p>
  </w:endnote>
  <w:endnote w:type="continuationSeparator" w:id="0">
    <w:p w:rsidR="0089539E" w:rsidRDefault="0089539E" w:rsidP="0082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372845"/>
      <w:docPartObj>
        <w:docPartGallery w:val="Page Numbers (Bottom of Page)"/>
        <w:docPartUnique/>
      </w:docPartObj>
    </w:sdtPr>
    <w:sdtEndPr/>
    <w:sdtContent>
      <w:p w:rsidR="00FA25AC" w:rsidRDefault="00FA25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8CF">
          <w:rPr>
            <w:noProof/>
          </w:rPr>
          <w:t>3</w:t>
        </w:r>
        <w:r>
          <w:fldChar w:fldCharType="end"/>
        </w:r>
      </w:p>
    </w:sdtContent>
  </w:sdt>
  <w:p w:rsidR="00FA25AC" w:rsidRDefault="00FA25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9E" w:rsidRDefault="0089539E" w:rsidP="00820E50">
      <w:r>
        <w:separator/>
      </w:r>
    </w:p>
  </w:footnote>
  <w:footnote w:type="continuationSeparator" w:id="0">
    <w:p w:rsidR="0089539E" w:rsidRDefault="0089539E" w:rsidP="0082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6EF"/>
    <w:multiLevelType w:val="hybridMultilevel"/>
    <w:tmpl w:val="83D0317C"/>
    <w:lvl w:ilvl="0" w:tplc="87EE4E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3AEC"/>
    <w:multiLevelType w:val="multilevel"/>
    <w:tmpl w:val="5526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D7630"/>
    <w:multiLevelType w:val="multilevel"/>
    <w:tmpl w:val="9E5EEE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1657BBB"/>
    <w:multiLevelType w:val="multilevel"/>
    <w:tmpl w:val="FD66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D0F8A"/>
    <w:multiLevelType w:val="multilevel"/>
    <w:tmpl w:val="BDB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B1951"/>
    <w:multiLevelType w:val="multilevel"/>
    <w:tmpl w:val="D7C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00535"/>
    <w:multiLevelType w:val="hybridMultilevel"/>
    <w:tmpl w:val="03CC01CA"/>
    <w:lvl w:ilvl="0" w:tplc="FB00E1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901DA"/>
    <w:multiLevelType w:val="hybridMultilevel"/>
    <w:tmpl w:val="8DF20D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C5F02"/>
    <w:multiLevelType w:val="hybridMultilevel"/>
    <w:tmpl w:val="03CC01CA"/>
    <w:lvl w:ilvl="0" w:tplc="FB00E1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6E3AC6"/>
    <w:multiLevelType w:val="hybridMultilevel"/>
    <w:tmpl w:val="F3E8B3EE"/>
    <w:lvl w:ilvl="0" w:tplc="408486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9618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26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6E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44A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94BD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8EB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A77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4F4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A2771"/>
    <w:multiLevelType w:val="hybridMultilevel"/>
    <w:tmpl w:val="8A5EDA54"/>
    <w:lvl w:ilvl="0" w:tplc="4F32B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1C2B00"/>
    <w:multiLevelType w:val="multilevel"/>
    <w:tmpl w:val="90A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32E62"/>
    <w:multiLevelType w:val="hybridMultilevel"/>
    <w:tmpl w:val="17E06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3699D"/>
    <w:multiLevelType w:val="multilevel"/>
    <w:tmpl w:val="E7D2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5C503B"/>
    <w:multiLevelType w:val="hybridMultilevel"/>
    <w:tmpl w:val="9F84F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40EF5"/>
    <w:multiLevelType w:val="hybridMultilevel"/>
    <w:tmpl w:val="5A4C87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919A5"/>
    <w:multiLevelType w:val="hybridMultilevel"/>
    <w:tmpl w:val="6F2C66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1058C"/>
    <w:multiLevelType w:val="hybridMultilevel"/>
    <w:tmpl w:val="0E74DC40"/>
    <w:lvl w:ilvl="0" w:tplc="04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6F86460E"/>
    <w:multiLevelType w:val="multilevel"/>
    <w:tmpl w:val="F7B0AA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4F7596"/>
    <w:multiLevelType w:val="hybridMultilevel"/>
    <w:tmpl w:val="1652912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8F6F63"/>
    <w:multiLevelType w:val="multilevel"/>
    <w:tmpl w:val="DDC8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83CF0"/>
    <w:multiLevelType w:val="hybridMultilevel"/>
    <w:tmpl w:val="9D7056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E40EA"/>
    <w:multiLevelType w:val="hybridMultilevel"/>
    <w:tmpl w:val="873A6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7"/>
  </w:num>
  <w:num w:numId="5">
    <w:abstractNumId w:val="1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3"/>
  </w:num>
  <w:num w:numId="11">
    <w:abstractNumId w:val="11"/>
  </w:num>
  <w:num w:numId="12">
    <w:abstractNumId w:val="20"/>
  </w:num>
  <w:num w:numId="13">
    <w:abstractNumId w:val="2"/>
  </w:num>
  <w:num w:numId="14">
    <w:abstractNumId w:val="15"/>
  </w:num>
  <w:num w:numId="15">
    <w:abstractNumId w:val="22"/>
  </w:num>
  <w:num w:numId="16">
    <w:abstractNumId w:val="14"/>
  </w:num>
  <w:num w:numId="17">
    <w:abstractNumId w:val="12"/>
  </w:num>
  <w:num w:numId="18">
    <w:abstractNumId w:val="0"/>
  </w:num>
  <w:num w:numId="19">
    <w:abstractNumId w:val="21"/>
  </w:num>
  <w:num w:numId="20">
    <w:abstractNumId w:val="19"/>
  </w:num>
  <w:num w:numId="21">
    <w:abstractNumId w:val="18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F8"/>
    <w:rsid w:val="00010E1B"/>
    <w:rsid w:val="00020DDD"/>
    <w:rsid w:val="0002451B"/>
    <w:rsid w:val="00030541"/>
    <w:rsid w:val="0003184F"/>
    <w:rsid w:val="0005477C"/>
    <w:rsid w:val="000C7397"/>
    <w:rsid w:val="000D73FF"/>
    <w:rsid w:val="000E2A9C"/>
    <w:rsid w:val="00160493"/>
    <w:rsid w:val="001745DE"/>
    <w:rsid w:val="00181C4C"/>
    <w:rsid w:val="00194BAB"/>
    <w:rsid w:val="00197399"/>
    <w:rsid w:val="001A4969"/>
    <w:rsid w:val="001B354E"/>
    <w:rsid w:val="001D0425"/>
    <w:rsid w:val="001D3855"/>
    <w:rsid w:val="001E56BD"/>
    <w:rsid w:val="001E6AB2"/>
    <w:rsid w:val="001F794D"/>
    <w:rsid w:val="00231FB1"/>
    <w:rsid w:val="00233685"/>
    <w:rsid w:val="00234394"/>
    <w:rsid w:val="00277206"/>
    <w:rsid w:val="00277CAE"/>
    <w:rsid w:val="002A3582"/>
    <w:rsid w:val="002C768C"/>
    <w:rsid w:val="002D3798"/>
    <w:rsid w:val="0030037E"/>
    <w:rsid w:val="00304762"/>
    <w:rsid w:val="003517F4"/>
    <w:rsid w:val="00362D48"/>
    <w:rsid w:val="003847BF"/>
    <w:rsid w:val="00395726"/>
    <w:rsid w:val="003C74DD"/>
    <w:rsid w:val="003D5AD0"/>
    <w:rsid w:val="003E1F96"/>
    <w:rsid w:val="003E4EF9"/>
    <w:rsid w:val="003F4549"/>
    <w:rsid w:val="00403877"/>
    <w:rsid w:val="00424368"/>
    <w:rsid w:val="00450862"/>
    <w:rsid w:val="00470A33"/>
    <w:rsid w:val="00485AF8"/>
    <w:rsid w:val="004A267C"/>
    <w:rsid w:val="004B4B8E"/>
    <w:rsid w:val="004C0F0C"/>
    <w:rsid w:val="004C31C3"/>
    <w:rsid w:val="004D3719"/>
    <w:rsid w:val="004E0331"/>
    <w:rsid w:val="004E2102"/>
    <w:rsid w:val="005051F9"/>
    <w:rsid w:val="00527BF1"/>
    <w:rsid w:val="00562628"/>
    <w:rsid w:val="00571EE2"/>
    <w:rsid w:val="005870A7"/>
    <w:rsid w:val="005936E5"/>
    <w:rsid w:val="005A5C3E"/>
    <w:rsid w:val="005D4FC1"/>
    <w:rsid w:val="005E22C1"/>
    <w:rsid w:val="00612102"/>
    <w:rsid w:val="0062053B"/>
    <w:rsid w:val="006305F3"/>
    <w:rsid w:val="00665ED5"/>
    <w:rsid w:val="00666908"/>
    <w:rsid w:val="00672B7D"/>
    <w:rsid w:val="00673005"/>
    <w:rsid w:val="00675951"/>
    <w:rsid w:val="00683E25"/>
    <w:rsid w:val="0069054E"/>
    <w:rsid w:val="006916D2"/>
    <w:rsid w:val="006C46F6"/>
    <w:rsid w:val="006C4E57"/>
    <w:rsid w:val="006C6D42"/>
    <w:rsid w:val="00711906"/>
    <w:rsid w:val="007138CF"/>
    <w:rsid w:val="00714C39"/>
    <w:rsid w:val="00745E82"/>
    <w:rsid w:val="007557E0"/>
    <w:rsid w:val="007637CA"/>
    <w:rsid w:val="007641DA"/>
    <w:rsid w:val="00776F1F"/>
    <w:rsid w:val="0078043A"/>
    <w:rsid w:val="00791AFE"/>
    <w:rsid w:val="0079602C"/>
    <w:rsid w:val="007961A7"/>
    <w:rsid w:val="007C1FDB"/>
    <w:rsid w:val="007D21D1"/>
    <w:rsid w:val="007E0684"/>
    <w:rsid w:val="00820E50"/>
    <w:rsid w:val="0082225B"/>
    <w:rsid w:val="00872386"/>
    <w:rsid w:val="008834B4"/>
    <w:rsid w:val="0089539E"/>
    <w:rsid w:val="0089611D"/>
    <w:rsid w:val="008A26F6"/>
    <w:rsid w:val="008D1F6B"/>
    <w:rsid w:val="009329E2"/>
    <w:rsid w:val="00950C0C"/>
    <w:rsid w:val="00952C41"/>
    <w:rsid w:val="00996259"/>
    <w:rsid w:val="009C0D22"/>
    <w:rsid w:val="009C2EA5"/>
    <w:rsid w:val="009C49C5"/>
    <w:rsid w:val="009C4D8D"/>
    <w:rsid w:val="00A10622"/>
    <w:rsid w:val="00A11D3D"/>
    <w:rsid w:val="00A13267"/>
    <w:rsid w:val="00A15ED8"/>
    <w:rsid w:val="00A204EE"/>
    <w:rsid w:val="00A303C1"/>
    <w:rsid w:val="00A35223"/>
    <w:rsid w:val="00A521EF"/>
    <w:rsid w:val="00A54D2E"/>
    <w:rsid w:val="00A56081"/>
    <w:rsid w:val="00A56DA4"/>
    <w:rsid w:val="00A6711B"/>
    <w:rsid w:val="00A82B26"/>
    <w:rsid w:val="00A83F9B"/>
    <w:rsid w:val="00A931EA"/>
    <w:rsid w:val="00A950FA"/>
    <w:rsid w:val="00AB0138"/>
    <w:rsid w:val="00AC51F6"/>
    <w:rsid w:val="00AE72EA"/>
    <w:rsid w:val="00AF64E1"/>
    <w:rsid w:val="00AF7506"/>
    <w:rsid w:val="00B14A14"/>
    <w:rsid w:val="00B27AE9"/>
    <w:rsid w:val="00B36D24"/>
    <w:rsid w:val="00B4505F"/>
    <w:rsid w:val="00B66F1F"/>
    <w:rsid w:val="00B8191E"/>
    <w:rsid w:val="00BB4C37"/>
    <w:rsid w:val="00BD5FEE"/>
    <w:rsid w:val="00BD761B"/>
    <w:rsid w:val="00C005FB"/>
    <w:rsid w:val="00C1048D"/>
    <w:rsid w:val="00C345BF"/>
    <w:rsid w:val="00C5343A"/>
    <w:rsid w:val="00C864AB"/>
    <w:rsid w:val="00CD5A30"/>
    <w:rsid w:val="00D038D2"/>
    <w:rsid w:val="00D15F89"/>
    <w:rsid w:val="00D2795D"/>
    <w:rsid w:val="00D41637"/>
    <w:rsid w:val="00DA57C6"/>
    <w:rsid w:val="00DB48E5"/>
    <w:rsid w:val="00DC7A35"/>
    <w:rsid w:val="00DD08F5"/>
    <w:rsid w:val="00DD120A"/>
    <w:rsid w:val="00DF079A"/>
    <w:rsid w:val="00DF735C"/>
    <w:rsid w:val="00E13A11"/>
    <w:rsid w:val="00E25283"/>
    <w:rsid w:val="00E45710"/>
    <w:rsid w:val="00E459DF"/>
    <w:rsid w:val="00E469CA"/>
    <w:rsid w:val="00E719C8"/>
    <w:rsid w:val="00E82C46"/>
    <w:rsid w:val="00EA6B9F"/>
    <w:rsid w:val="00EB2AAD"/>
    <w:rsid w:val="00EC02F2"/>
    <w:rsid w:val="00EC0391"/>
    <w:rsid w:val="00EC6277"/>
    <w:rsid w:val="00F02CB9"/>
    <w:rsid w:val="00F42A99"/>
    <w:rsid w:val="00F60BAD"/>
    <w:rsid w:val="00F674C7"/>
    <w:rsid w:val="00FA25AC"/>
    <w:rsid w:val="00FB1E5F"/>
    <w:rsid w:val="00FB3F63"/>
    <w:rsid w:val="00FD75B9"/>
    <w:rsid w:val="00FE2CF9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5951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675951"/>
    <w:pPr>
      <w:spacing w:before="100" w:beforeAutospacing="1" w:after="100" w:afterAutospacing="1"/>
      <w:outlineLvl w:val="1"/>
    </w:pPr>
    <w:rPr>
      <w:rFonts w:eastAsiaTheme="minorHAnsi"/>
      <w:b/>
      <w:bCs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EA6B9F"/>
    <w:pPr>
      <w:spacing w:after="120"/>
      <w:ind w:left="283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EA6B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F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F0C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20E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E5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0E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E50"/>
    <w:rPr>
      <w:rFonts w:ascii="Arial" w:eastAsia="Times New Roman" w:hAnsi="Arial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A82B26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NormalWeb">
    <w:name w:val="Normal (Web)"/>
    <w:basedOn w:val="Normal"/>
    <w:uiPriority w:val="99"/>
    <w:unhideWhenUsed/>
    <w:rsid w:val="00CD5A30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Textoennegrita">
    <w:name w:val="Strong"/>
    <w:basedOn w:val="Fuentedeprrafopredeter"/>
    <w:uiPriority w:val="22"/>
    <w:qFormat/>
    <w:rsid w:val="00CD5A30"/>
    <w:rPr>
      <w:b/>
      <w:bCs/>
    </w:rPr>
  </w:style>
  <w:style w:type="paragraph" w:styleId="Prrafodelista">
    <w:name w:val="List Paragraph"/>
    <w:basedOn w:val="Normal"/>
    <w:uiPriority w:val="34"/>
    <w:qFormat/>
    <w:rsid w:val="00CD5A3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75951"/>
    <w:rPr>
      <w:rFonts w:ascii="Arial" w:hAnsi="Arial" w:cs="Times New Roman"/>
      <w:b/>
      <w:bCs/>
      <w:sz w:val="24"/>
      <w:szCs w:val="3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C4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C49C5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9C49C5"/>
  </w:style>
  <w:style w:type="paragraph" w:customStyle="1" w:styleId="Estilo2">
    <w:name w:val="Estilo2"/>
    <w:basedOn w:val="Normal"/>
    <w:link w:val="Estilo2Car"/>
    <w:qFormat/>
    <w:rsid w:val="009C49C5"/>
    <w:pPr>
      <w:spacing w:after="200" w:line="360" w:lineRule="auto"/>
      <w:jc w:val="both"/>
    </w:pPr>
    <w:rPr>
      <w:rFonts w:eastAsiaTheme="minorEastAsia" w:cs="Arial"/>
      <w:b/>
      <w:bCs/>
      <w:iCs/>
      <w:lang w:eastAsia="en-US"/>
    </w:rPr>
  </w:style>
  <w:style w:type="character" w:customStyle="1" w:styleId="Estilo2Car">
    <w:name w:val="Estilo2 Car"/>
    <w:basedOn w:val="Fuentedeprrafopredeter"/>
    <w:link w:val="Estilo2"/>
    <w:rsid w:val="009C49C5"/>
    <w:rPr>
      <w:rFonts w:ascii="Arial" w:eastAsiaTheme="minorEastAsia" w:hAnsi="Arial" w:cs="Arial"/>
      <w:b/>
      <w:bCs/>
      <w:iCs/>
      <w:sz w:val="24"/>
      <w:szCs w:val="24"/>
    </w:rPr>
  </w:style>
  <w:style w:type="paragraph" w:customStyle="1" w:styleId="Estilo3">
    <w:name w:val="Estilo3"/>
    <w:basedOn w:val="Estilo2"/>
    <w:link w:val="Estilo3Car"/>
    <w:qFormat/>
    <w:rsid w:val="009C49C5"/>
    <w:rPr>
      <w:rFonts w:eastAsiaTheme="majorEastAsia"/>
      <w:color w:val="000000" w:themeColor="text1"/>
      <w:lang w:val="es-MX"/>
    </w:rPr>
  </w:style>
  <w:style w:type="character" w:customStyle="1" w:styleId="Estilo3Car">
    <w:name w:val="Estilo3 Car"/>
    <w:basedOn w:val="Estilo2Car"/>
    <w:link w:val="Estilo3"/>
    <w:rsid w:val="009C49C5"/>
    <w:rPr>
      <w:rFonts w:ascii="Arial" w:eastAsiaTheme="majorEastAsia" w:hAnsi="Arial" w:cs="Arial"/>
      <w:b/>
      <w:bCs/>
      <w:iCs/>
      <w:color w:val="000000" w:themeColor="text1"/>
      <w:sz w:val="24"/>
      <w:szCs w:val="24"/>
      <w:lang w:val="es-MX"/>
    </w:rPr>
  </w:style>
  <w:style w:type="paragraph" w:customStyle="1" w:styleId="Estilo1">
    <w:name w:val="Estilo1"/>
    <w:basedOn w:val="Ttulo1"/>
    <w:link w:val="Estilo1Car"/>
    <w:autoRedefine/>
    <w:qFormat/>
    <w:rsid w:val="009C49C5"/>
    <w:pPr>
      <w:spacing w:before="360" w:after="40" w:line="360" w:lineRule="auto"/>
      <w:jc w:val="both"/>
    </w:pPr>
    <w:rPr>
      <w:rFonts w:cs="Arial"/>
      <w:color w:val="000000" w:themeColor="text1"/>
      <w:szCs w:val="24"/>
      <w:lang w:val="es-ES_tradnl"/>
    </w:rPr>
  </w:style>
  <w:style w:type="character" w:customStyle="1" w:styleId="Estilo1Car">
    <w:name w:val="Estilo1 Car"/>
    <w:basedOn w:val="Ttulo1Car"/>
    <w:link w:val="Estilo1"/>
    <w:rsid w:val="009C49C5"/>
    <w:rPr>
      <w:rFonts w:ascii="Arial" w:eastAsiaTheme="majorEastAsia" w:hAnsi="Arial" w:cs="Arial"/>
      <w:b/>
      <w:bCs/>
      <w:color w:val="000000" w:themeColor="text1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5951"/>
    <w:rPr>
      <w:rFonts w:ascii="Arial" w:eastAsiaTheme="majorEastAsia" w:hAnsi="Arial" w:cstheme="majorBidi"/>
      <w:b/>
      <w:bCs/>
      <w:sz w:val="24"/>
      <w:szCs w:val="28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9329E2"/>
    <w:pPr>
      <w:spacing w:line="276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329E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9329E2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329E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9329E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B9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5951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675951"/>
    <w:pPr>
      <w:spacing w:before="100" w:beforeAutospacing="1" w:after="100" w:afterAutospacing="1"/>
      <w:outlineLvl w:val="1"/>
    </w:pPr>
    <w:rPr>
      <w:rFonts w:eastAsiaTheme="minorHAnsi"/>
      <w:b/>
      <w:bCs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EA6B9F"/>
    <w:pPr>
      <w:spacing w:after="120"/>
      <w:ind w:left="283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EA6B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F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F0C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20E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E5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0E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E50"/>
    <w:rPr>
      <w:rFonts w:ascii="Arial" w:eastAsia="Times New Roman" w:hAnsi="Arial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A82B26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NormalWeb">
    <w:name w:val="Normal (Web)"/>
    <w:basedOn w:val="Normal"/>
    <w:uiPriority w:val="99"/>
    <w:unhideWhenUsed/>
    <w:rsid w:val="00CD5A30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Textoennegrita">
    <w:name w:val="Strong"/>
    <w:basedOn w:val="Fuentedeprrafopredeter"/>
    <w:uiPriority w:val="22"/>
    <w:qFormat/>
    <w:rsid w:val="00CD5A30"/>
    <w:rPr>
      <w:b/>
      <w:bCs/>
    </w:rPr>
  </w:style>
  <w:style w:type="paragraph" w:styleId="Prrafodelista">
    <w:name w:val="List Paragraph"/>
    <w:basedOn w:val="Normal"/>
    <w:uiPriority w:val="34"/>
    <w:qFormat/>
    <w:rsid w:val="00CD5A3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75951"/>
    <w:rPr>
      <w:rFonts w:ascii="Arial" w:hAnsi="Arial" w:cs="Times New Roman"/>
      <w:b/>
      <w:bCs/>
      <w:sz w:val="24"/>
      <w:szCs w:val="3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C4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C49C5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9C49C5"/>
  </w:style>
  <w:style w:type="paragraph" w:customStyle="1" w:styleId="Estilo2">
    <w:name w:val="Estilo2"/>
    <w:basedOn w:val="Normal"/>
    <w:link w:val="Estilo2Car"/>
    <w:qFormat/>
    <w:rsid w:val="009C49C5"/>
    <w:pPr>
      <w:spacing w:after="200" w:line="360" w:lineRule="auto"/>
      <w:jc w:val="both"/>
    </w:pPr>
    <w:rPr>
      <w:rFonts w:eastAsiaTheme="minorEastAsia" w:cs="Arial"/>
      <w:b/>
      <w:bCs/>
      <w:iCs/>
      <w:lang w:eastAsia="en-US"/>
    </w:rPr>
  </w:style>
  <w:style w:type="character" w:customStyle="1" w:styleId="Estilo2Car">
    <w:name w:val="Estilo2 Car"/>
    <w:basedOn w:val="Fuentedeprrafopredeter"/>
    <w:link w:val="Estilo2"/>
    <w:rsid w:val="009C49C5"/>
    <w:rPr>
      <w:rFonts w:ascii="Arial" w:eastAsiaTheme="minorEastAsia" w:hAnsi="Arial" w:cs="Arial"/>
      <w:b/>
      <w:bCs/>
      <w:iCs/>
      <w:sz w:val="24"/>
      <w:szCs w:val="24"/>
    </w:rPr>
  </w:style>
  <w:style w:type="paragraph" w:customStyle="1" w:styleId="Estilo3">
    <w:name w:val="Estilo3"/>
    <w:basedOn w:val="Estilo2"/>
    <w:link w:val="Estilo3Car"/>
    <w:qFormat/>
    <w:rsid w:val="009C49C5"/>
    <w:rPr>
      <w:rFonts w:eastAsiaTheme="majorEastAsia"/>
      <w:color w:val="000000" w:themeColor="text1"/>
      <w:lang w:val="es-MX"/>
    </w:rPr>
  </w:style>
  <w:style w:type="character" w:customStyle="1" w:styleId="Estilo3Car">
    <w:name w:val="Estilo3 Car"/>
    <w:basedOn w:val="Estilo2Car"/>
    <w:link w:val="Estilo3"/>
    <w:rsid w:val="009C49C5"/>
    <w:rPr>
      <w:rFonts w:ascii="Arial" w:eastAsiaTheme="majorEastAsia" w:hAnsi="Arial" w:cs="Arial"/>
      <w:b/>
      <w:bCs/>
      <w:iCs/>
      <w:color w:val="000000" w:themeColor="text1"/>
      <w:sz w:val="24"/>
      <w:szCs w:val="24"/>
      <w:lang w:val="es-MX"/>
    </w:rPr>
  </w:style>
  <w:style w:type="paragraph" w:customStyle="1" w:styleId="Estilo1">
    <w:name w:val="Estilo1"/>
    <w:basedOn w:val="Ttulo1"/>
    <w:link w:val="Estilo1Car"/>
    <w:autoRedefine/>
    <w:qFormat/>
    <w:rsid w:val="009C49C5"/>
    <w:pPr>
      <w:spacing w:before="360" w:after="40" w:line="360" w:lineRule="auto"/>
      <w:jc w:val="both"/>
    </w:pPr>
    <w:rPr>
      <w:rFonts w:cs="Arial"/>
      <w:color w:val="000000" w:themeColor="text1"/>
      <w:szCs w:val="24"/>
      <w:lang w:val="es-ES_tradnl"/>
    </w:rPr>
  </w:style>
  <w:style w:type="character" w:customStyle="1" w:styleId="Estilo1Car">
    <w:name w:val="Estilo1 Car"/>
    <w:basedOn w:val="Ttulo1Car"/>
    <w:link w:val="Estilo1"/>
    <w:rsid w:val="009C49C5"/>
    <w:rPr>
      <w:rFonts w:ascii="Arial" w:eastAsiaTheme="majorEastAsia" w:hAnsi="Arial" w:cs="Arial"/>
      <w:b/>
      <w:bCs/>
      <w:color w:val="000000" w:themeColor="text1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5951"/>
    <w:rPr>
      <w:rFonts w:ascii="Arial" w:eastAsiaTheme="majorEastAsia" w:hAnsi="Arial" w:cstheme="majorBidi"/>
      <w:b/>
      <w:bCs/>
      <w:sz w:val="24"/>
      <w:szCs w:val="28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9329E2"/>
    <w:pPr>
      <w:spacing w:line="276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329E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9329E2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329E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9329E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791F-4691-4FCC-AA98-A27262E8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Protecciones</dc:creator>
  <cp:lastModifiedBy>Glenda Machado Cruz</cp:lastModifiedBy>
  <cp:revision>87</cp:revision>
  <dcterms:created xsi:type="dcterms:W3CDTF">2024-03-07T13:34:00Z</dcterms:created>
  <dcterms:modified xsi:type="dcterms:W3CDTF">2026-02-03T20:28:00Z</dcterms:modified>
</cp:coreProperties>
</file>