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CD6" w:rsidRPr="00270D2A" w:rsidRDefault="00307CD6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270D2A">
        <w:rPr>
          <w:rFonts w:ascii="Arial" w:hAnsi="Arial" w:cs="Arial"/>
          <w:b/>
          <w:sz w:val="24"/>
          <w:szCs w:val="24"/>
        </w:rPr>
        <w:t>Modalidad: Curso por encuentro</w:t>
      </w:r>
    </w:p>
    <w:p w:rsidR="00307CD6" w:rsidRPr="00270D2A" w:rsidRDefault="00307CD6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70D2A">
        <w:rPr>
          <w:rFonts w:ascii="Arial" w:hAnsi="Arial" w:cs="Arial"/>
          <w:b/>
          <w:sz w:val="24"/>
          <w:szCs w:val="24"/>
        </w:rPr>
        <w:t>Carrera: Ingeniería industrial</w:t>
      </w:r>
    </w:p>
    <w:p w:rsidR="00307CD6" w:rsidRPr="00270D2A" w:rsidRDefault="00307CD6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70D2A">
        <w:rPr>
          <w:rFonts w:ascii="Arial" w:hAnsi="Arial" w:cs="Arial"/>
          <w:b/>
          <w:sz w:val="24"/>
          <w:szCs w:val="24"/>
        </w:rPr>
        <w:t xml:space="preserve">Primer año, </w:t>
      </w:r>
      <w:r w:rsidR="00446289">
        <w:rPr>
          <w:rFonts w:ascii="Arial" w:hAnsi="Arial" w:cs="Arial"/>
          <w:b/>
          <w:sz w:val="24"/>
          <w:szCs w:val="24"/>
        </w:rPr>
        <w:t>Primer periodo</w:t>
      </w:r>
    </w:p>
    <w:p w:rsidR="00307CD6" w:rsidRPr="00270D2A" w:rsidRDefault="00307CD6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70D2A">
        <w:rPr>
          <w:rFonts w:ascii="Arial" w:hAnsi="Arial" w:cs="Arial"/>
          <w:b/>
          <w:sz w:val="24"/>
          <w:szCs w:val="24"/>
        </w:rPr>
        <w:t>Plan de estudio E</w:t>
      </w:r>
    </w:p>
    <w:p w:rsidR="00307CD6" w:rsidRPr="00270D2A" w:rsidRDefault="00307CD6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70D2A">
        <w:rPr>
          <w:rFonts w:ascii="Arial" w:hAnsi="Arial" w:cs="Arial"/>
          <w:b/>
          <w:sz w:val="24"/>
          <w:szCs w:val="24"/>
        </w:rPr>
        <w:t>Disciplina Proyecto de Ingeniería Industrial</w:t>
      </w:r>
    </w:p>
    <w:p w:rsidR="00307CD6" w:rsidRPr="00270D2A" w:rsidRDefault="00307CD6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70D2A">
        <w:rPr>
          <w:rFonts w:ascii="Arial" w:hAnsi="Arial" w:cs="Arial"/>
          <w:b/>
          <w:sz w:val="24"/>
          <w:szCs w:val="24"/>
        </w:rPr>
        <w:t>ASIGNATURA: Introducción a la Ingeniería</w:t>
      </w:r>
    </w:p>
    <w:p w:rsidR="00307CD6" w:rsidRPr="00270D2A" w:rsidRDefault="00446289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Ingeniero Marcial de la Cruz Pérez</w:t>
      </w:r>
    </w:p>
    <w:p w:rsidR="00307CD6" w:rsidRPr="00270D2A" w:rsidRDefault="00307CD6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70D2A">
        <w:rPr>
          <w:rFonts w:ascii="Arial" w:hAnsi="Arial" w:cs="Arial"/>
          <w:b/>
          <w:sz w:val="24"/>
          <w:szCs w:val="24"/>
        </w:rPr>
        <w:t xml:space="preserve">Teléfono: </w:t>
      </w:r>
      <w:r w:rsidR="00446289">
        <w:rPr>
          <w:rFonts w:ascii="Arial" w:hAnsi="Arial" w:cs="Arial"/>
          <w:b/>
          <w:sz w:val="24"/>
          <w:szCs w:val="24"/>
        </w:rPr>
        <w:t>58314612</w:t>
      </w:r>
    </w:p>
    <w:p w:rsidR="00307CD6" w:rsidRDefault="00307CD6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270D2A">
        <w:rPr>
          <w:rFonts w:ascii="Arial" w:hAnsi="Arial" w:cs="Arial"/>
          <w:b/>
          <w:sz w:val="24"/>
          <w:szCs w:val="24"/>
        </w:rPr>
        <w:t xml:space="preserve">Email: </w:t>
      </w:r>
      <w:hyperlink r:id="rId7" w:history="1">
        <w:r w:rsidR="00446289" w:rsidRPr="00952B8E">
          <w:rPr>
            <w:rStyle w:val="Hipervnculo"/>
            <w:rFonts w:ascii="Arial" w:hAnsi="Arial" w:cs="Arial"/>
            <w:b/>
            <w:sz w:val="24"/>
            <w:szCs w:val="24"/>
          </w:rPr>
          <w:t>marcialcp@tcmariel.cu</w:t>
        </w:r>
      </w:hyperlink>
    </w:p>
    <w:p w:rsidR="00307CD6" w:rsidRDefault="00721DB1" w:rsidP="00307CD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Conferencia 4</w:t>
      </w:r>
      <w:r w:rsidR="00307CD6" w:rsidRPr="00307CD6">
        <w:rPr>
          <w:rFonts w:ascii="Arial" w:hAnsi="Arial" w:cs="Arial"/>
          <w:b/>
          <w:sz w:val="24"/>
          <w:szCs w:val="24"/>
        </w:rPr>
        <w:t>:</w:t>
      </w:r>
      <w:r w:rsidR="00307CD6" w:rsidRPr="00307CD6">
        <w:rPr>
          <w:rFonts w:ascii="Arial" w:hAnsi="Arial" w:cs="Arial"/>
          <w:sz w:val="24"/>
          <w:szCs w:val="24"/>
        </w:rPr>
        <w:t xml:space="preserve"> Proceso (como caja negra).  Modelación de los procesos a partir del OTIDA y el OPERIN.</w:t>
      </w:r>
    </w:p>
    <w:p w:rsidR="007A04A8" w:rsidRDefault="00307CD6" w:rsidP="00307CD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07CD6">
        <w:rPr>
          <w:rFonts w:ascii="Arial" w:hAnsi="Arial" w:cs="Arial"/>
          <w:b/>
          <w:sz w:val="24"/>
          <w:szCs w:val="24"/>
        </w:rPr>
        <w:t>Sumario:</w:t>
      </w:r>
      <w:r w:rsidRPr="00307CD6">
        <w:rPr>
          <w:rFonts w:ascii="Arial" w:hAnsi="Arial" w:cs="Arial"/>
          <w:sz w:val="24"/>
          <w:szCs w:val="24"/>
        </w:rPr>
        <w:t xml:space="preserve"> Proceso (como caja negra).  Modelación de los procesos a partir del OTIDA y el OPERIN.</w:t>
      </w:r>
    </w:p>
    <w:p w:rsidR="00577038" w:rsidRPr="00307CD6" w:rsidRDefault="00577038" w:rsidP="00307CD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 Modelación de los procesos a partir de diagramas como  OTIDA y OPERIN</w:t>
      </w:r>
    </w:p>
    <w:p w:rsidR="00307CD6" w:rsidRPr="00307CD6" w:rsidRDefault="00307CD6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07CD6">
        <w:rPr>
          <w:rFonts w:ascii="Arial" w:hAnsi="Arial" w:cs="Arial"/>
          <w:b/>
          <w:sz w:val="24"/>
          <w:szCs w:val="24"/>
        </w:rPr>
        <w:t>Bibliografía</w:t>
      </w:r>
    </w:p>
    <w:p w:rsidR="00307CD6" w:rsidRDefault="00307CD6" w:rsidP="00307CD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07CD6">
        <w:rPr>
          <w:rFonts w:ascii="Arial" w:hAnsi="Arial" w:cs="Arial"/>
          <w:sz w:val="24"/>
          <w:szCs w:val="24"/>
        </w:rPr>
        <w:t>Acevedo, y Gómez. “Introducción a la Ingeniería”. Ed. Pueblo y Educación, La Habana, 2013, pp. 1-37; 114-120.</w:t>
      </w:r>
    </w:p>
    <w:p w:rsidR="008449DC" w:rsidRPr="00307CD6" w:rsidRDefault="008449DC" w:rsidP="00307CD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Marsán et al.</w:t>
      </w:r>
      <w:r w:rsidRPr="008449DC">
        <w:rPr>
          <w:rFonts w:ascii="Arial" w:hAnsi="Arial" w:cs="Arial"/>
          <w:sz w:val="24"/>
          <w:szCs w:val="24"/>
        </w:rPr>
        <w:t xml:space="preserve"> Organización del Trabajo. Tomo 1. Ingeniería de Métodos. Editorial Félix Varela. La Habana Cuba.2009.</w:t>
      </w:r>
    </w:p>
    <w:p w:rsidR="00307CD6" w:rsidRDefault="00307CD6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07CD6">
        <w:rPr>
          <w:rFonts w:ascii="Arial" w:hAnsi="Arial" w:cs="Arial"/>
          <w:b/>
          <w:sz w:val="24"/>
          <w:szCs w:val="24"/>
        </w:rPr>
        <w:t>Objetivos</w:t>
      </w:r>
    </w:p>
    <w:p w:rsidR="00307CD6" w:rsidRDefault="00AD1BBE" w:rsidP="00307CD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Modelar</w:t>
      </w:r>
      <w:r w:rsidR="00307CD6" w:rsidRPr="00307CD6">
        <w:rPr>
          <w:rFonts w:ascii="Arial" w:hAnsi="Arial" w:cs="Arial"/>
          <w:sz w:val="24"/>
          <w:szCs w:val="24"/>
        </w:rPr>
        <w:t xml:space="preserve"> los procesos a partir del OTIDA y OPERIN</w:t>
      </w:r>
    </w:p>
    <w:p w:rsidR="00307CD6" w:rsidRDefault="00307CD6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07CD6">
        <w:rPr>
          <w:rFonts w:ascii="Arial" w:hAnsi="Arial" w:cs="Arial"/>
          <w:b/>
          <w:sz w:val="24"/>
          <w:szCs w:val="24"/>
        </w:rPr>
        <w:t>Introducción</w:t>
      </w:r>
    </w:p>
    <w:p w:rsidR="00FD4096" w:rsidRPr="00FD4096" w:rsidRDefault="00FD4096" w:rsidP="00FD409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4096">
        <w:rPr>
          <w:rFonts w:ascii="Arial" w:hAnsi="Arial" w:cs="Arial"/>
          <w:sz w:val="24"/>
          <w:szCs w:val="24"/>
        </w:rPr>
        <w:t xml:space="preserve">Los procesos son posiblemente el elemento más importante y más extendido en la gestión de las empresas innovadoras. Este interés por los procesos ha permitido desarrollar una serie de técnicas relacionadas con ellos. </w:t>
      </w:r>
    </w:p>
    <w:p w:rsidR="00FD4096" w:rsidRPr="00FD4096" w:rsidRDefault="00FD4096" w:rsidP="00FD409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4096">
        <w:rPr>
          <w:rFonts w:ascii="Arial" w:hAnsi="Arial" w:cs="Arial"/>
          <w:sz w:val="24"/>
          <w:szCs w:val="24"/>
        </w:rPr>
        <w:lastRenderedPageBreak/>
        <w:t xml:space="preserve">No obstante, lo más importante para nosotros es que cualquier tipo de proceso puede ser sometido a examen crítico con vistas a hacerlo más eficiente, adaptando  las técnicas a emplear para el registro y análisis. </w:t>
      </w:r>
    </w:p>
    <w:p w:rsidR="00307CD6" w:rsidRDefault="00FD4096" w:rsidP="00FD409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4096">
        <w:rPr>
          <w:rFonts w:ascii="Arial" w:hAnsi="Arial" w:cs="Arial"/>
          <w:sz w:val="24"/>
          <w:szCs w:val="24"/>
        </w:rPr>
        <w:t>Aunque el Ingeniero Industrial  está preparado para acometer el análisis de cualquier tipo de proceso, es básico en su formación el conocimiento de los procesos productivos.</w:t>
      </w:r>
    </w:p>
    <w:p w:rsidR="00137345" w:rsidRDefault="00137345" w:rsidP="00FD409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Pregunta de incorporación</w:t>
      </w:r>
    </w:p>
    <w:p w:rsidR="00FD4096" w:rsidRDefault="00FD4096" w:rsidP="00FD409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4096">
        <w:rPr>
          <w:rFonts w:ascii="Arial" w:hAnsi="Arial" w:cs="Arial"/>
          <w:sz w:val="24"/>
          <w:szCs w:val="24"/>
        </w:rPr>
        <w:t xml:space="preserve">¿Cómo puede </w:t>
      </w:r>
      <w:r w:rsidR="00137345">
        <w:rPr>
          <w:rFonts w:ascii="Arial" w:hAnsi="Arial" w:cs="Arial"/>
          <w:sz w:val="24"/>
          <w:szCs w:val="24"/>
        </w:rPr>
        <w:t>se</w:t>
      </w:r>
      <w:r>
        <w:rPr>
          <w:rFonts w:ascii="Arial" w:hAnsi="Arial" w:cs="Arial"/>
          <w:sz w:val="24"/>
          <w:szCs w:val="24"/>
        </w:rPr>
        <w:t xml:space="preserve"> puede ver el proceso </w:t>
      </w:r>
      <w:r w:rsidR="005177AD">
        <w:rPr>
          <w:rFonts w:ascii="Arial" w:hAnsi="Arial" w:cs="Arial"/>
          <w:sz w:val="24"/>
          <w:szCs w:val="24"/>
        </w:rPr>
        <w:t>de elaboración del pan</w:t>
      </w:r>
      <w:r>
        <w:rPr>
          <w:rFonts w:ascii="Arial" w:hAnsi="Arial" w:cs="Arial"/>
          <w:sz w:val="24"/>
          <w:szCs w:val="24"/>
        </w:rPr>
        <w:t xml:space="preserve"> más organizado</w:t>
      </w:r>
      <w:r w:rsidR="005177AD">
        <w:rPr>
          <w:rFonts w:ascii="Arial" w:hAnsi="Arial" w:cs="Arial"/>
          <w:sz w:val="24"/>
          <w:szCs w:val="24"/>
        </w:rPr>
        <w:t xml:space="preserve"> y con elementos de estudio de un ingeniero Industrial</w:t>
      </w:r>
      <w:r w:rsidRPr="00FD4096">
        <w:rPr>
          <w:rFonts w:ascii="Arial" w:hAnsi="Arial" w:cs="Arial"/>
          <w:sz w:val="24"/>
          <w:szCs w:val="24"/>
        </w:rPr>
        <w:t>?</w:t>
      </w:r>
    </w:p>
    <w:p w:rsidR="00FD4096" w:rsidRDefault="005177AD" w:rsidP="0044628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4A4C680C">
            <wp:extent cx="3722400" cy="2087880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04" cy="2091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096" w:rsidRDefault="00FD4096" w:rsidP="00FD409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partir de las técnicas de registro y análisis del proceso se puede describir un proceso de producción o de servicio. </w:t>
      </w:r>
    </w:p>
    <w:p w:rsidR="005177AD" w:rsidRPr="005177AD" w:rsidRDefault="005177AD" w:rsidP="00FD409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177AD">
        <w:rPr>
          <w:rFonts w:ascii="Arial" w:hAnsi="Arial" w:cs="Arial"/>
          <w:b/>
          <w:sz w:val="24"/>
          <w:szCs w:val="24"/>
        </w:rPr>
        <w:t>Técnicas de registro y análisis de los procesos que se van a estudiar:</w:t>
      </w:r>
    </w:p>
    <w:p w:rsidR="005177AD" w:rsidRDefault="005177AD" w:rsidP="005177A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77AD">
        <w:rPr>
          <w:rFonts w:ascii="Arial" w:hAnsi="Arial" w:cs="Arial"/>
          <w:sz w:val="24"/>
          <w:szCs w:val="24"/>
        </w:rPr>
        <w:t>Diagrama de análisis del proceso o cursograma analítico (OTIDA)</w:t>
      </w:r>
    </w:p>
    <w:p w:rsidR="005177AD" w:rsidRPr="005177AD" w:rsidRDefault="005177AD" w:rsidP="005177AD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77AD">
        <w:rPr>
          <w:rFonts w:ascii="Arial" w:hAnsi="Arial" w:cs="Arial"/>
          <w:sz w:val="24"/>
          <w:szCs w:val="24"/>
        </w:rPr>
        <w:t>Diagrama de operaciones e inspecciones o cursograma sinóptico (OPERIN)</w:t>
      </w:r>
    </w:p>
    <w:p w:rsidR="00FD4096" w:rsidRPr="00FD4096" w:rsidRDefault="00FD4096" w:rsidP="00FD409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D4096">
        <w:rPr>
          <w:rFonts w:ascii="Arial" w:hAnsi="Arial" w:cs="Arial"/>
          <w:b/>
          <w:sz w:val="24"/>
          <w:szCs w:val="24"/>
        </w:rPr>
        <w:t>Diagrama de análisis del proceso o cursograma analítico (OTIDA)</w:t>
      </w:r>
    </w:p>
    <w:p w:rsidR="00FD4096" w:rsidRPr="00FD4096" w:rsidRDefault="00FD4096" w:rsidP="00FD409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4096">
        <w:rPr>
          <w:rFonts w:ascii="Arial" w:hAnsi="Arial" w:cs="Arial"/>
          <w:sz w:val="24"/>
          <w:szCs w:val="24"/>
        </w:rPr>
        <w:t>Muestra la trayectoria de un producto o procedimiento señalando todos los hechos  mediante el símbolo que corresponda.</w:t>
      </w:r>
    </w:p>
    <w:p w:rsidR="00FD4096" w:rsidRPr="00FD4096" w:rsidRDefault="00FD4096" w:rsidP="00FD409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Simbología del OTIDA</w:t>
      </w:r>
    </w:p>
    <w:p w:rsidR="00FD4096" w:rsidRPr="00FD4096" w:rsidRDefault="00FD4096" w:rsidP="00FD409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4096">
        <w:rPr>
          <w:rFonts w:ascii="Arial" w:hAnsi="Arial" w:cs="Arial"/>
          <w:sz w:val="24"/>
          <w:szCs w:val="24"/>
        </w:rPr>
        <w:lastRenderedPageBreak/>
        <w:t xml:space="preserve"> </w:t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6E84DE7A">
            <wp:extent cx="2109600" cy="1562100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00" cy="1563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4096" w:rsidRPr="00FD4096" w:rsidRDefault="00FD4096" w:rsidP="00FD409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4096">
        <w:rPr>
          <w:rFonts w:ascii="Arial" w:hAnsi="Arial" w:cs="Arial"/>
          <w:b/>
          <w:sz w:val="24"/>
          <w:szCs w:val="24"/>
        </w:rPr>
        <w:t>Operación:</w:t>
      </w:r>
      <w:r w:rsidRPr="00FD4096">
        <w:rPr>
          <w:rFonts w:ascii="Arial" w:hAnsi="Arial" w:cs="Arial"/>
          <w:sz w:val="24"/>
          <w:szCs w:val="24"/>
        </w:rPr>
        <w:t xml:space="preserve"> se modifica cualquier característica física o química de un objeto, se monta o se desmonta en relación a otro, se prepara para otra operación, se da o se recibe información o se hacen cálculos o planes.</w:t>
      </w:r>
    </w:p>
    <w:p w:rsidR="00FD4096" w:rsidRPr="00FD4096" w:rsidRDefault="00FD4096" w:rsidP="00FD4096">
      <w:pPr>
        <w:autoSpaceDE w:val="0"/>
        <w:autoSpaceDN w:val="0"/>
        <w:adjustRightInd w:val="0"/>
        <w:spacing w:before="100" w:after="100" w:line="360" w:lineRule="auto"/>
        <w:jc w:val="both"/>
        <w:rPr>
          <w:rFonts w:ascii="Arial" w:eastAsia="Calibri" w:hAnsi="Arial" w:cs="Arial"/>
          <w:bCs/>
          <w:color w:val="000000"/>
          <w:sz w:val="24"/>
          <w:szCs w:val="23"/>
        </w:rPr>
      </w:pPr>
      <w:r w:rsidRPr="00FD4096">
        <w:rPr>
          <w:rFonts w:ascii="Arial" w:eastAsia="Calibri" w:hAnsi="Arial" w:cs="Arial"/>
          <w:b/>
          <w:bCs/>
          <w:color w:val="000000"/>
          <w:sz w:val="24"/>
          <w:szCs w:val="23"/>
        </w:rPr>
        <w:t>Inspección:</w:t>
      </w:r>
      <w:r w:rsidRPr="00FD4096">
        <w:rPr>
          <w:rFonts w:ascii="Arial" w:eastAsia="Calibri" w:hAnsi="Arial" w:cs="Arial"/>
          <w:bCs/>
          <w:color w:val="000000"/>
          <w:sz w:val="24"/>
          <w:szCs w:val="23"/>
        </w:rPr>
        <w:t xml:space="preserve"> El objeto es examinado para ser identificado o para comprobar cantidad o calidad de sus propiedades.</w:t>
      </w:r>
    </w:p>
    <w:p w:rsidR="00FD4096" w:rsidRDefault="00FD4096" w:rsidP="00307CD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D4096">
        <w:rPr>
          <w:rFonts w:ascii="Arial" w:hAnsi="Arial" w:cs="Arial"/>
          <w:b/>
          <w:sz w:val="24"/>
          <w:szCs w:val="24"/>
        </w:rPr>
        <w:t xml:space="preserve">Transporte: </w:t>
      </w:r>
      <w:r w:rsidRPr="00FD4096">
        <w:rPr>
          <w:rFonts w:ascii="Arial" w:hAnsi="Arial" w:cs="Arial"/>
          <w:sz w:val="24"/>
          <w:szCs w:val="24"/>
        </w:rPr>
        <w:t>cuando un objeto es trasladado de un lugar a otro, salvo que el traslado forme parte de la operación y lo realizan de los mismos operarios.</w:t>
      </w:r>
    </w:p>
    <w:p w:rsidR="00FD4096" w:rsidRPr="00FD4096" w:rsidRDefault="00FD4096" w:rsidP="00FD4096">
      <w:pPr>
        <w:autoSpaceDE w:val="0"/>
        <w:autoSpaceDN w:val="0"/>
        <w:adjustRightInd w:val="0"/>
        <w:spacing w:before="100" w:after="100" w:line="360" w:lineRule="auto"/>
        <w:jc w:val="both"/>
        <w:rPr>
          <w:rFonts w:ascii="Arial" w:eastAsia="Calibri" w:hAnsi="Arial" w:cs="Arial"/>
          <w:bCs/>
          <w:color w:val="000000"/>
          <w:sz w:val="24"/>
          <w:szCs w:val="23"/>
        </w:rPr>
      </w:pPr>
      <w:r w:rsidRPr="00FD4096">
        <w:rPr>
          <w:rFonts w:ascii="Arial" w:eastAsia="Calibri" w:hAnsi="Arial" w:cs="Arial"/>
          <w:b/>
          <w:bCs/>
          <w:color w:val="000000"/>
          <w:sz w:val="24"/>
          <w:szCs w:val="23"/>
        </w:rPr>
        <w:t>Demora:</w:t>
      </w:r>
      <w:r w:rsidRPr="00FD4096">
        <w:rPr>
          <w:rFonts w:ascii="Arial" w:eastAsia="Calibri" w:hAnsi="Arial" w:cs="Arial"/>
          <w:bCs/>
          <w:color w:val="000000"/>
          <w:sz w:val="24"/>
          <w:szCs w:val="23"/>
        </w:rPr>
        <w:t xml:space="preserve"> cuando las condiciones, no permiten o requieren la ejecución de la actividad siguiente. También se le llama almacenaje temporal. </w:t>
      </w:r>
    </w:p>
    <w:p w:rsidR="00FD4096" w:rsidRPr="00FD4096" w:rsidRDefault="00FD4096" w:rsidP="00FD4096">
      <w:pPr>
        <w:autoSpaceDE w:val="0"/>
        <w:autoSpaceDN w:val="0"/>
        <w:adjustRightInd w:val="0"/>
        <w:spacing w:before="100" w:after="100" w:line="360" w:lineRule="auto"/>
        <w:jc w:val="both"/>
        <w:rPr>
          <w:rFonts w:ascii="Arial" w:eastAsia="Calibri" w:hAnsi="Arial" w:cs="Arial"/>
          <w:bCs/>
          <w:color w:val="000000"/>
          <w:sz w:val="24"/>
          <w:szCs w:val="23"/>
        </w:rPr>
      </w:pPr>
      <w:r w:rsidRPr="00FD4096">
        <w:rPr>
          <w:rFonts w:ascii="Arial" w:eastAsia="Calibri" w:hAnsi="Arial" w:cs="Arial"/>
          <w:b/>
          <w:bCs/>
          <w:color w:val="000000"/>
          <w:sz w:val="24"/>
          <w:szCs w:val="23"/>
        </w:rPr>
        <w:t>Almacenamiento:</w:t>
      </w:r>
      <w:r w:rsidRPr="00FD4096">
        <w:rPr>
          <w:rFonts w:ascii="Arial" w:eastAsia="Calibri" w:hAnsi="Arial" w:cs="Arial"/>
          <w:bCs/>
          <w:color w:val="000000"/>
          <w:sz w:val="24"/>
          <w:szCs w:val="23"/>
        </w:rPr>
        <w:t xml:space="preserve"> existe cuando el objeto es guardado y protegido contra el traslado no autorizado.</w:t>
      </w:r>
    </w:p>
    <w:p w:rsidR="005177AD" w:rsidRPr="005177AD" w:rsidRDefault="005177AD" w:rsidP="005177AD">
      <w:pPr>
        <w:autoSpaceDE w:val="0"/>
        <w:autoSpaceDN w:val="0"/>
        <w:adjustRightInd w:val="0"/>
        <w:spacing w:before="100" w:after="100" w:line="360" w:lineRule="auto"/>
        <w:jc w:val="both"/>
        <w:rPr>
          <w:rFonts w:ascii="Arial" w:eastAsia="Calibri" w:hAnsi="Arial" w:cs="Arial"/>
          <w:bCs/>
          <w:color w:val="000000"/>
          <w:sz w:val="24"/>
          <w:szCs w:val="23"/>
        </w:rPr>
      </w:pPr>
      <w:r w:rsidRPr="005177AD">
        <w:rPr>
          <w:rFonts w:ascii="Arial" w:eastAsia="Calibri" w:hAnsi="Arial" w:cs="Arial"/>
          <w:bCs/>
          <w:color w:val="000000"/>
          <w:sz w:val="24"/>
          <w:szCs w:val="23"/>
        </w:rPr>
        <w:t xml:space="preserve">Actividades combinadas </w:t>
      </w:r>
      <w:r w:rsidRPr="005177AD">
        <w:rPr>
          <w:rFonts w:ascii="Arial" w:eastAsia="Calibri" w:hAnsi="Arial" w:cs="Arial"/>
          <w:noProof/>
          <w:color w:val="000000"/>
          <w:sz w:val="24"/>
          <w:szCs w:val="24"/>
          <w:lang w:eastAsia="es-ES"/>
        </w:rPr>
        <w:drawing>
          <wp:inline distT="0" distB="0" distL="0" distR="0" wp14:anchorId="6CA78D61" wp14:editId="72E7BD45">
            <wp:extent cx="247650" cy="25195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2" t="7245" r="74033" b="76152"/>
                    <a:stretch/>
                  </pic:blipFill>
                  <pic:spPr bwMode="auto">
                    <a:xfrm>
                      <a:off x="0" y="0"/>
                      <a:ext cx="266949" cy="271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77AD">
        <w:rPr>
          <w:rFonts w:ascii="Arial" w:eastAsia="Calibri" w:hAnsi="Arial" w:cs="Arial"/>
          <w:bCs/>
          <w:color w:val="000000"/>
          <w:sz w:val="24"/>
          <w:szCs w:val="23"/>
        </w:rPr>
        <w:t xml:space="preserve">  : cuando se desean expresar actividades ejecutadas al mismo tiempo o por el mismo operario en un mismo lugar de trabajo, se combinan los símbolos de actividades.</w:t>
      </w:r>
    </w:p>
    <w:p w:rsidR="005177AD" w:rsidRPr="005177AD" w:rsidRDefault="005177AD" w:rsidP="005177AD">
      <w:pPr>
        <w:spacing w:after="200" w:line="360" w:lineRule="auto"/>
        <w:jc w:val="both"/>
        <w:rPr>
          <w:rFonts w:ascii="Arial" w:eastAsia="Calibri" w:hAnsi="Arial" w:cs="Arial"/>
          <w:sz w:val="24"/>
        </w:rPr>
      </w:pPr>
      <w:r w:rsidRPr="005177AD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5414C296" wp14:editId="3B79D30D">
            <wp:extent cx="1823720" cy="723700"/>
            <wp:effectExtent l="0" t="0" r="508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609" t="39282" r="25831" b="25739"/>
                    <a:stretch/>
                  </pic:blipFill>
                  <pic:spPr bwMode="auto">
                    <a:xfrm>
                      <a:off x="0" y="0"/>
                      <a:ext cx="1830328" cy="72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77AD">
        <w:rPr>
          <w:rFonts w:ascii="Arial" w:eastAsia="Calibri" w:hAnsi="Arial" w:cs="Arial"/>
          <w:sz w:val="24"/>
        </w:rPr>
        <w:t>Introducción de materiales</w:t>
      </w:r>
    </w:p>
    <w:p w:rsidR="005177AD" w:rsidRPr="005177AD" w:rsidRDefault="005177AD" w:rsidP="005177AD">
      <w:pPr>
        <w:spacing w:after="200" w:line="360" w:lineRule="auto"/>
        <w:jc w:val="both"/>
        <w:rPr>
          <w:rFonts w:ascii="Arial" w:eastAsia="Calibri" w:hAnsi="Arial" w:cs="Arial"/>
          <w:sz w:val="24"/>
        </w:rPr>
      </w:pPr>
      <w:r w:rsidRPr="005177AD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4BA27C67" wp14:editId="338B5DBA">
            <wp:extent cx="1981200" cy="114744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747" t="29734" r="25153" b="7326"/>
                    <a:stretch/>
                  </pic:blipFill>
                  <pic:spPr bwMode="auto">
                    <a:xfrm>
                      <a:off x="0" y="0"/>
                      <a:ext cx="1989221" cy="115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77AD">
        <w:rPr>
          <w:rFonts w:ascii="Arial" w:eastAsia="Calibri" w:hAnsi="Arial" w:cs="Arial"/>
          <w:sz w:val="24"/>
        </w:rPr>
        <w:t>Línea principal y secundaria</w:t>
      </w:r>
    </w:p>
    <w:p w:rsidR="005177AD" w:rsidRPr="005177AD" w:rsidRDefault="005177AD" w:rsidP="005177AD">
      <w:pPr>
        <w:spacing w:after="200" w:line="360" w:lineRule="auto"/>
        <w:jc w:val="both"/>
        <w:rPr>
          <w:rFonts w:ascii="Arial" w:eastAsia="Calibri" w:hAnsi="Arial" w:cs="Arial"/>
          <w:sz w:val="24"/>
        </w:rPr>
      </w:pPr>
      <w:r w:rsidRPr="005177AD">
        <w:rPr>
          <w:rFonts w:ascii="Calibri" w:eastAsia="Calibri" w:hAnsi="Calibri" w:cs="Times New Roman"/>
          <w:noProof/>
          <w:lang w:eastAsia="es-ES"/>
        </w:rPr>
        <w:lastRenderedPageBreak/>
        <w:drawing>
          <wp:inline distT="0" distB="0" distL="0" distR="0" wp14:anchorId="0497680A" wp14:editId="3F7EF557">
            <wp:extent cx="1171575" cy="11144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719" t="30187" r="38051"/>
                    <a:stretch/>
                  </pic:blipFill>
                  <pic:spPr bwMode="auto">
                    <a:xfrm>
                      <a:off x="0" y="0"/>
                      <a:ext cx="1171575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77AD">
        <w:rPr>
          <w:rFonts w:ascii="Arial" w:eastAsia="Calibri" w:hAnsi="Arial" w:cs="Arial"/>
          <w:sz w:val="24"/>
        </w:rPr>
        <w:t>Numeración</w:t>
      </w:r>
    </w:p>
    <w:p w:rsidR="005177AD" w:rsidRPr="005177AD" w:rsidRDefault="005177AD" w:rsidP="005177AD">
      <w:pPr>
        <w:spacing w:after="200" w:line="360" w:lineRule="auto"/>
        <w:jc w:val="both"/>
        <w:rPr>
          <w:rFonts w:ascii="Arial" w:eastAsia="Calibri" w:hAnsi="Arial" w:cs="Arial"/>
          <w:sz w:val="24"/>
        </w:rPr>
      </w:pPr>
      <w:r w:rsidRPr="005177AD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0496DCCE" wp14:editId="2AA18847">
            <wp:extent cx="1209675" cy="16097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509" t="33810" r="36185"/>
                    <a:stretch/>
                  </pic:blipFill>
                  <pic:spPr bwMode="auto">
                    <a:xfrm>
                      <a:off x="0" y="0"/>
                      <a:ext cx="120967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77AD">
        <w:rPr>
          <w:rFonts w:ascii="Arial" w:eastAsia="Calibri" w:hAnsi="Arial" w:cs="Arial"/>
          <w:sz w:val="24"/>
        </w:rPr>
        <w:t>Repetición de actividades</w:t>
      </w:r>
    </w:p>
    <w:p w:rsidR="005177AD" w:rsidRPr="005177AD" w:rsidRDefault="005177AD" w:rsidP="005177AD">
      <w:pPr>
        <w:spacing w:after="200" w:line="360" w:lineRule="auto"/>
        <w:jc w:val="both"/>
        <w:rPr>
          <w:rFonts w:ascii="Arial" w:eastAsia="Calibri" w:hAnsi="Arial" w:cs="Arial"/>
          <w:sz w:val="24"/>
        </w:rPr>
      </w:pPr>
      <w:r w:rsidRPr="005177AD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11F5E38A" wp14:editId="2126CD26">
            <wp:extent cx="990600" cy="1371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788" t="35923" r="38561" b="7023"/>
                    <a:stretch/>
                  </pic:blipFill>
                  <pic:spPr bwMode="auto">
                    <a:xfrm>
                      <a:off x="0" y="0"/>
                      <a:ext cx="9906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77AD">
        <w:rPr>
          <w:rFonts w:ascii="Arial" w:eastAsia="Calibri" w:hAnsi="Arial" w:cs="Arial"/>
          <w:sz w:val="24"/>
        </w:rPr>
        <w:t xml:space="preserve">   Reproceso </w:t>
      </w:r>
    </w:p>
    <w:p w:rsidR="005177AD" w:rsidRPr="005177AD" w:rsidRDefault="005177AD" w:rsidP="005177AD">
      <w:pPr>
        <w:spacing w:after="200" w:line="360" w:lineRule="auto"/>
        <w:jc w:val="both"/>
        <w:rPr>
          <w:rFonts w:ascii="Arial" w:eastAsia="Calibri" w:hAnsi="Arial" w:cs="Arial"/>
          <w:sz w:val="24"/>
        </w:rPr>
      </w:pPr>
      <w:r w:rsidRPr="005177AD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6898DE21" wp14:editId="4B8E8216">
            <wp:extent cx="1104900" cy="12096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939" t="47393" r="37373" b="14269"/>
                    <a:stretch/>
                  </pic:blipFill>
                  <pic:spPr bwMode="auto">
                    <a:xfrm>
                      <a:off x="0" y="0"/>
                      <a:ext cx="110490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77AD">
        <w:rPr>
          <w:rFonts w:ascii="Arial" w:eastAsia="Calibri" w:hAnsi="Arial" w:cs="Arial"/>
          <w:sz w:val="24"/>
        </w:rPr>
        <w:t xml:space="preserve">Salida de materiales </w:t>
      </w:r>
    </w:p>
    <w:p w:rsidR="005177AD" w:rsidRPr="005177AD" w:rsidRDefault="005177AD" w:rsidP="005177AD">
      <w:pPr>
        <w:spacing w:after="200" w:line="360" w:lineRule="auto"/>
        <w:jc w:val="both"/>
        <w:rPr>
          <w:rFonts w:ascii="Arial" w:eastAsia="Calibri" w:hAnsi="Arial" w:cs="Arial"/>
          <w:sz w:val="24"/>
        </w:rPr>
      </w:pPr>
      <w:r w:rsidRPr="005177AD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352167A0" wp14:editId="5D913299">
            <wp:extent cx="1933575" cy="9525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5967" t="38942" r="23457" b="16985"/>
                    <a:stretch/>
                  </pic:blipFill>
                  <pic:spPr bwMode="auto">
                    <a:xfrm>
                      <a:off x="0" y="0"/>
                      <a:ext cx="193357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77AD">
        <w:rPr>
          <w:rFonts w:ascii="Arial" w:eastAsia="Calibri" w:hAnsi="Arial" w:cs="Arial"/>
          <w:sz w:val="24"/>
        </w:rPr>
        <w:t>Procesos alternativos: Selecciones independientes</w:t>
      </w:r>
    </w:p>
    <w:p w:rsidR="005177AD" w:rsidRPr="005177AD" w:rsidRDefault="005177AD" w:rsidP="005177AD">
      <w:pPr>
        <w:spacing w:after="200" w:line="360" w:lineRule="auto"/>
        <w:jc w:val="both"/>
        <w:rPr>
          <w:rFonts w:ascii="Arial" w:eastAsia="Calibri" w:hAnsi="Arial" w:cs="Arial"/>
          <w:sz w:val="24"/>
        </w:rPr>
      </w:pPr>
      <w:r w:rsidRPr="005177AD">
        <w:rPr>
          <w:rFonts w:ascii="Calibri" w:eastAsia="Calibri" w:hAnsi="Calibri" w:cs="Times New Roman"/>
          <w:noProof/>
          <w:lang w:eastAsia="es-ES"/>
        </w:rPr>
        <w:lastRenderedPageBreak/>
        <w:drawing>
          <wp:inline distT="0" distB="0" distL="0" distR="0" wp14:anchorId="264F10BE" wp14:editId="424217D9">
            <wp:extent cx="1419225" cy="15716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683" t="37130" r="32111" b="2193"/>
                    <a:stretch/>
                  </pic:blipFill>
                  <pic:spPr bwMode="auto">
                    <a:xfrm>
                      <a:off x="0" y="0"/>
                      <a:ext cx="1419225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77AD">
        <w:rPr>
          <w:rFonts w:ascii="Arial" w:eastAsia="Calibri" w:hAnsi="Arial" w:cs="Arial"/>
          <w:sz w:val="24"/>
        </w:rPr>
        <w:t>Procesos alternativos: Selecciones dependientes</w:t>
      </w:r>
    </w:p>
    <w:p w:rsidR="005177AD" w:rsidRPr="005177AD" w:rsidRDefault="005177AD" w:rsidP="005177AD">
      <w:pPr>
        <w:spacing w:after="200" w:line="360" w:lineRule="auto"/>
        <w:jc w:val="both"/>
        <w:rPr>
          <w:rFonts w:ascii="Arial" w:eastAsia="Calibri" w:hAnsi="Arial" w:cs="Arial"/>
          <w:sz w:val="24"/>
        </w:rPr>
      </w:pPr>
      <w:r w:rsidRPr="005177AD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7C99BCF7" wp14:editId="30F34778">
            <wp:extent cx="2095500" cy="19240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325" t="33809" r="14291" b="5213"/>
                    <a:stretch/>
                  </pic:blipFill>
                  <pic:spPr bwMode="auto">
                    <a:xfrm>
                      <a:off x="0" y="0"/>
                      <a:ext cx="20955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77AD">
        <w:rPr>
          <w:rFonts w:ascii="Arial" w:eastAsia="Calibri" w:hAnsi="Arial" w:cs="Arial"/>
          <w:sz w:val="24"/>
        </w:rPr>
        <w:t>Cambio de estado</w:t>
      </w:r>
    </w:p>
    <w:p w:rsidR="005177AD" w:rsidRPr="005177AD" w:rsidRDefault="005177AD" w:rsidP="005177AD">
      <w:pPr>
        <w:spacing w:after="200" w:line="360" w:lineRule="auto"/>
        <w:jc w:val="both"/>
        <w:rPr>
          <w:rFonts w:ascii="Arial" w:eastAsia="Calibri" w:hAnsi="Arial" w:cs="Arial"/>
          <w:sz w:val="24"/>
        </w:rPr>
      </w:pPr>
      <w:r w:rsidRPr="005177AD">
        <w:rPr>
          <w:rFonts w:ascii="Arial" w:eastAsia="Calibri" w:hAnsi="Arial" w:cs="Arial"/>
          <w:sz w:val="24"/>
        </w:rPr>
        <w:t>Se debe precisar para evitar confusiones que al elaborar el diagrama de análisis del proceso debe:</w:t>
      </w:r>
    </w:p>
    <w:p w:rsidR="005177AD" w:rsidRPr="005177AD" w:rsidRDefault="005177AD" w:rsidP="005177AD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Arial" w:eastAsia="Calibri" w:hAnsi="Arial" w:cs="Arial"/>
          <w:sz w:val="24"/>
        </w:rPr>
      </w:pPr>
      <w:r w:rsidRPr="005177AD">
        <w:rPr>
          <w:rFonts w:ascii="Arial" w:eastAsia="Calibri" w:hAnsi="Arial" w:cs="Arial"/>
          <w:sz w:val="24"/>
        </w:rPr>
        <w:t>Obtener por observación directa los detalles del diagrama. No hacerlo de memoria ni por lo que nos digan.</w:t>
      </w:r>
    </w:p>
    <w:p w:rsidR="005177AD" w:rsidRPr="005177AD" w:rsidRDefault="005177AD" w:rsidP="005177AD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Arial" w:eastAsia="Calibri" w:hAnsi="Arial" w:cs="Arial"/>
          <w:sz w:val="24"/>
        </w:rPr>
      </w:pPr>
      <w:r w:rsidRPr="005177AD">
        <w:rPr>
          <w:rFonts w:ascii="Arial" w:eastAsia="Calibri" w:hAnsi="Arial" w:cs="Arial"/>
          <w:sz w:val="24"/>
        </w:rPr>
        <w:t>Definir claramente el producto, pieza o material que va a seguir su proceso o si es un operario o un equipo, para que luego no haya cambios involuntarios.</w:t>
      </w:r>
    </w:p>
    <w:p w:rsidR="005177AD" w:rsidRPr="005177AD" w:rsidRDefault="005177AD" w:rsidP="005177AD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Arial" w:eastAsia="Calibri" w:hAnsi="Arial" w:cs="Arial"/>
          <w:sz w:val="24"/>
        </w:rPr>
      </w:pPr>
      <w:r w:rsidRPr="005177AD">
        <w:rPr>
          <w:rFonts w:ascii="Arial" w:eastAsia="Calibri" w:hAnsi="Arial" w:cs="Arial"/>
          <w:sz w:val="24"/>
        </w:rPr>
        <w:t>Definir bien el comienzo y final del proceso o la parte de este que se va a analizar.</w:t>
      </w:r>
    </w:p>
    <w:p w:rsidR="005177AD" w:rsidRDefault="005177AD" w:rsidP="005177AD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Arial" w:eastAsia="Calibri" w:hAnsi="Arial" w:cs="Arial"/>
          <w:sz w:val="24"/>
        </w:rPr>
      </w:pPr>
      <w:r w:rsidRPr="005177AD">
        <w:rPr>
          <w:rFonts w:ascii="Arial" w:eastAsia="Calibri" w:hAnsi="Arial" w:cs="Arial"/>
          <w:sz w:val="24"/>
        </w:rPr>
        <w:t>Obtener la mayor cantidad posible de información para el análisis posterior de cada actividad que se registre.</w:t>
      </w:r>
    </w:p>
    <w:p w:rsidR="00446289" w:rsidRDefault="00446289" w:rsidP="005177AD">
      <w:pPr>
        <w:spacing w:after="200" w:line="360" w:lineRule="auto"/>
        <w:contextualSpacing/>
        <w:jc w:val="both"/>
        <w:rPr>
          <w:rFonts w:ascii="Arial" w:eastAsia="Calibri" w:hAnsi="Arial" w:cs="Arial"/>
          <w:b/>
          <w:sz w:val="24"/>
        </w:rPr>
      </w:pPr>
    </w:p>
    <w:p w:rsidR="00446289" w:rsidRDefault="00446289" w:rsidP="005177AD">
      <w:pPr>
        <w:spacing w:after="200" w:line="360" w:lineRule="auto"/>
        <w:contextualSpacing/>
        <w:jc w:val="both"/>
        <w:rPr>
          <w:rFonts w:ascii="Arial" w:eastAsia="Calibri" w:hAnsi="Arial" w:cs="Arial"/>
          <w:b/>
          <w:sz w:val="24"/>
        </w:rPr>
      </w:pPr>
    </w:p>
    <w:p w:rsidR="00446289" w:rsidRDefault="00446289" w:rsidP="005177AD">
      <w:pPr>
        <w:spacing w:after="200" w:line="360" w:lineRule="auto"/>
        <w:contextualSpacing/>
        <w:jc w:val="both"/>
        <w:rPr>
          <w:rFonts w:ascii="Arial" w:eastAsia="Calibri" w:hAnsi="Arial" w:cs="Arial"/>
          <w:b/>
          <w:sz w:val="24"/>
        </w:rPr>
      </w:pPr>
    </w:p>
    <w:p w:rsidR="00446289" w:rsidRDefault="00446289" w:rsidP="005177AD">
      <w:pPr>
        <w:spacing w:after="200" w:line="360" w:lineRule="auto"/>
        <w:contextualSpacing/>
        <w:jc w:val="both"/>
        <w:rPr>
          <w:rFonts w:ascii="Arial" w:eastAsia="Calibri" w:hAnsi="Arial" w:cs="Arial"/>
          <w:b/>
          <w:sz w:val="24"/>
        </w:rPr>
      </w:pPr>
    </w:p>
    <w:p w:rsidR="00446289" w:rsidRDefault="00446289" w:rsidP="005177AD">
      <w:pPr>
        <w:spacing w:after="200" w:line="360" w:lineRule="auto"/>
        <w:contextualSpacing/>
        <w:jc w:val="both"/>
        <w:rPr>
          <w:rFonts w:ascii="Arial" w:eastAsia="Calibri" w:hAnsi="Arial" w:cs="Arial"/>
          <w:b/>
          <w:sz w:val="24"/>
        </w:rPr>
      </w:pPr>
    </w:p>
    <w:p w:rsidR="00446289" w:rsidRDefault="00446289" w:rsidP="005177AD">
      <w:pPr>
        <w:spacing w:after="200" w:line="360" w:lineRule="auto"/>
        <w:contextualSpacing/>
        <w:jc w:val="both"/>
        <w:rPr>
          <w:rFonts w:ascii="Arial" w:eastAsia="Calibri" w:hAnsi="Arial" w:cs="Arial"/>
          <w:b/>
          <w:sz w:val="24"/>
        </w:rPr>
      </w:pPr>
    </w:p>
    <w:p w:rsidR="005177AD" w:rsidRDefault="005177AD" w:rsidP="005177AD">
      <w:pPr>
        <w:spacing w:after="200" w:line="360" w:lineRule="auto"/>
        <w:contextualSpacing/>
        <w:jc w:val="both"/>
        <w:rPr>
          <w:rFonts w:ascii="Arial" w:eastAsia="Calibri" w:hAnsi="Arial" w:cs="Arial"/>
          <w:b/>
          <w:sz w:val="24"/>
        </w:rPr>
      </w:pPr>
      <w:r w:rsidRPr="005177AD">
        <w:rPr>
          <w:rFonts w:ascii="Arial" w:eastAsia="Calibri" w:hAnsi="Arial" w:cs="Arial"/>
          <w:b/>
          <w:sz w:val="24"/>
        </w:rPr>
        <w:lastRenderedPageBreak/>
        <w:t>Ejemplo de un Diagrama OTIDA</w:t>
      </w:r>
    </w:p>
    <w:p w:rsidR="00446289" w:rsidRPr="005177AD" w:rsidRDefault="00446289" w:rsidP="005177AD">
      <w:pPr>
        <w:spacing w:after="200" w:line="360" w:lineRule="auto"/>
        <w:contextualSpacing/>
        <w:jc w:val="both"/>
        <w:rPr>
          <w:rFonts w:ascii="Arial" w:eastAsia="Calibri" w:hAnsi="Arial" w:cs="Arial"/>
          <w:b/>
          <w:sz w:val="24"/>
        </w:rPr>
      </w:pPr>
    </w:p>
    <w:p w:rsidR="005177AD" w:rsidRDefault="005177AD" w:rsidP="00517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ES"/>
        </w:rPr>
        <w:drawing>
          <wp:inline distT="0" distB="0" distL="0" distR="0" wp14:anchorId="32E002DC">
            <wp:extent cx="5092973" cy="2808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17" cy="2810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77AD" w:rsidRPr="005177AD" w:rsidRDefault="005177AD" w:rsidP="005177A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177AD">
        <w:rPr>
          <w:rFonts w:ascii="Arial" w:hAnsi="Arial" w:cs="Arial"/>
          <w:b/>
          <w:sz w:val="24"/>
          <w:szCs w:val="24"/>
        </w:rPr>
        <w:t>Diagrama de operaciones e inspecciones o cursograma sinóptico (OPERIN)</w:t>
      </w:r>
    </w:p>
    <w:p w:rsidR="003B72F9" w:rsidRPr="007138F2" w:rsidRDefault="005177AD" w:rsidP="005177A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5177AD">
        <w:rPr>
          <w:rFonts w:ascii="Arial" w:hAnsi="Arial" w:cs="Arial"/>
          <w:sz w:val="24"/>
          <w:szCs w:val="24"/>
        </w:rPr>
        <w:t xml:space="preserve">l diagrama OPERIN </w:t>
      </w:r>
      <w:r>
        <w:rPr>
          <w:rFonts w:ascii="Arial" w:hAnsi="Arial" w:cs="Arial"/>
          <w:sz w:val="24"/>
          <w:szCs w:val="24"/>
        </w:rPr>
        <w:t>es la</w:t>
      </w:r>
      <w:r w:rsidRPr="005177AD">
        <w:rPr>
          <w:rFonts w:ascii="Arial" w:hAnsi="Arial" w:cs="Arial"/>
          <w:sz w:val="24"/>
          <w:szCs w:val="24"/>
        </w:rPr>
        <w:t xml:space="preserve"> representación gráfica de la sucesión de todas las operaciones e inspecciones que consta el proceso o procedimiento, con indicación de los puntos de entrada y salida de materiales. Se registran solo las operaciones e inspecciones.</w:t>
      </w:r>
    </w:p>
    <w:p w:rsidR="00FD4096" w:rsidRDefault="003B72F9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B72F9">
        <w:rPr>
          <w:rFonts w:ascii="Arial" w:hAnsi="Arial" w:cs="Arial"/>
          <w:b/>
          <w:sz w:val="24"/>
          <w:szCs w:val="24"/>
        </w:rPr>
        <w:t>Conclusiones</w:t>
      </w:r>
    </w:p>
    <w:p w:rsidR="007138F2" w:rsidRPr="007138F2" w:rsidRDefault="007138F2" w:rsidP="007138F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138F2">
        <w:rPr>
          <w:rFonts w:ascii="Arial" w:hAnsi="Arial" w:cs="Arial"/>
          <w:sz w:val="24"/>
          <w:szCs w:val="24"/>
        </w:rPr>
        <w:t>Para el análisis del proceso existen varias técnicas de registro que nos permite buscar soluciones que optimicen el proceso.</w:t>
      </w:r>
    </w:p>
    <w:p w:rsidR="007138F2" w:rsidRPr="007138F2" w:rsidRDefault="007138F2" w:rsidP="007138F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138F2">
        <w:rPr>
          <w:rFonts w:ascii="Arial" w:hAnsi="Arial" w:cs="Arial"/>
          <w:sz w:val="24"/>
          <w:szCs w:val="24"/>
        </w:rPr>
        <w:t>El diagrama de análisis del proceso utiliza los 5 símbolos OTIDA, en el mismo se indican las diversas actividades a que da lugar un trabajo o un producto y puede referirse a un material o a un operario.</w:t>
      </w:r>
    </w:p>
    <w:p w:rsidR="007138F2" w:rsidRPr="007138F2" w:rsidRDefault="007138F2" w:rsidP="007138F2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138F2">
        <w:rPr>
          <w:rFonts w:ascii="Arial" w:hAnsi="Arial" w:cs="Arial"/>
          <w:sz w:val="24"/>
          <w:szCs w:val="24"/>
        </w:rPr>
        <w:t>El diagrama de operaciones e inspecciones o cursograma sinóptico OPERIN se utiliza solo para representar operaciones e inspecciones de un proceso.</w:t>
      </w:r>
    </w:p>
    <w:p w:rsidR="00446289" w:rsidRDefault="00446289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446289" w:rsidRDefault="00446289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07CD6" w:rsidRDefault="00307CD6" w:rsidP="00307CD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307CD6">
        <w:rPr>
          <w:rFonts w:ascii="Arial" w:hAnsi="Arial" w:cs="Arial"/>
          <w:b/>
          <w:sz w:val="24"/>
          <w:szCs w:val="24"/>
        </w:rPr>
        <w:lastRenderedPageBreak/>
        <w:t>Orientación de la actividad del próximo encuentro</w:t>
      </w:r>
    </w:p>
    <w:p w:rsidR="00307CD6" w:rsidRPr="00307CD6" w:rsidRDefault="00307CD6" w:rsidP="00307CD6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07CD6">
        <w:rPr>
          <w:rFonts w:ascii="Arial" w:hAnsi="Arial" w:cs="Arial"/>
          <w:sz w:val="24"/>
          <w:szCs w:val="24"/>
        </w:rPr>
        <w:t>Seleccionar un proceso de producción o servicio, caracterizarlo y diseñar el diagrama OTIDA</w:t>
      </w:r>
      <w:r w:rsidR="00643AA8">
        <w:rPr>
          <w:rFonts w:ascii="Arial" w:hAnsi="Arial" w:cs="Arial"/>
          <w:sz w:val="24"/>
          <w:szCs w:val="24"/>
        </w:rPr>
        <w:t>. Apoyarse de los ejemplos entregados en este encuentro.</w:t>
      </w:r>
    </w:p>
    <w:sectPr w:rsidR="00307CD6" w:rsidRPr="00307CD6">
      <w:head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7CD6" w:rsidRDefault="00307CD6" w:rsidP="00307CD6">
      <w:pPr>
        <w:spacing w:after="0" w:line="240" w:lineRule="auto"/>
      </w:pPr>
      <w:r>
        <w:separator/>
      </w:r>
    </w:p>
  </w:endnote>
  <w:endnote w:type="continuationSeparator" w:id="0">
    <w:p w:rsidR="00307CD6" w:rsidRDefault="00307CD6" w:rsidP="00307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7CD6" w:rsidRDefault="00307CD6" w:rsidP="00307CD6">
      <w:pPr>
        <w:spacing w:after="0" w:line="240" w:lineRule="auto"/>
      </w:pPr>
      <w:r>
        <w:separator/>
      </w:r>
    </w:p>
  </w:footnote>
  <w:footnote w:type="continuationSeparator" w:id="0">
    <w:p w:rsidR="00307CD6" w:rsidRDefault="00307CD6" w:rsidP="00307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CD6" w:rsidRDefault="00307CD6" w:rsidP="00446289">
    <w:pPr>
      <w:pStyle w:val="Encabezado"/>
      <w:jc w:val="center"/>
    </w:pPr>
    <w:r>
      <w:rPr>
        <w:rFonts w:ascii="Arial" w:hAnsi="Arial" w:cs="Arial"/>
        <w:b/>
        <w:noProof/>
        <w:sz w:val="24"/>
        <w:szCs w:val="24"/>
        <w:lang w:eastAsia="es-ES"/>
      </w:rPr>
      <w:drawing>
        <wp:inline distT="0" distB="0" distL="0" distR="0" wp14:anchorId="24187FF2" wp14:editId="5AF1287A">
          <wp:extent cx="489585" cy="520690"/>
          <wp:effectExtent l="19050" t="0" r="24765" b="184785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36" cy="56009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7644F2"/>
    <w:multiLevelType w:val="hybridMultilevel"/>
    <w:tmpl w:val="6D3AB9C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9F1897"/>
    <w:multiLevelType w:val="hybridMultilevel"/>
    <w:tmpl w:val="F9B8A2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592028"/>
    <w:multiLevelType w:val="hybridMultilevel"/>
    <w:tmpl w:val="BFB8676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D20"/>
    <w:rsid w:val="00137345"/>
    <w:rsid w:val="001A3E05"/>
    <w:rsid w:val="00294D20"/>
    <w:rsid w:val="00307CD6"/>
    <w:rsid w:val="003B72F9"/>
    <w:rsid w:val="00446289"/>
    <w:rsid w:val="005177AD"/>
    <w:rsid w:val="00577038"/>
    <w:rsid w:val="00643AA8"/>
    <w:rsid w:val="007138F2"/>
    <w:rsid w:val="00721DB1"/>
    <w:rsid w:val="007A04A8"/>
    <w:rsid w:val="008449DC"/>
    <w:rsid w:val="00AD1BBE"/>
    <w:rsid w:val="00BD2986"/>
    <w:rsid w:val="00C0149F"/>
    <w:rsid w:val="00FD4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E0DA35-17EE-4042-B3A2-099E85880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7C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C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7CD6"/>
  </w:style>
  <w:style w:type="paragraph" w:styleId="Piedepgina">
    <w:name w:val="footer"/>
    <w:basedOn w:val="Normal"/>
    <w:link w:val="PiedepginaCar"/>
    <w:uiPriority w:val="99"/>
    <w:unhideWhenUsed/>
    <w:rsid w:val="00307C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CD6"/>
  </w:style>
  <w:style w:type="character" w:styleId="Hipervnculo">
    <w:name w:val="Hyperlink"/>
    <w:basedOn w:val="Fuentedeprrafopredeter"/>
    <w:uiPriority w:val="99"/>
    <w:unhideWhenUsed/>
    <w:rsid w:val="00307CD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7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marcialcp@tcmariel.c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7</Pages>
  <Words>764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SERVANDO</dc:creator>
  <cp:keywords/>
  <dc:description/>
  <cp:lastModifiedBy>Marcial de la Cruz Pérez</cp:lastModifiedBy>
  <cp:revision>10</cp:revision>
  <dcterms:created xsi:type="dcterms:W3CDTF">2020-03-25T09:14:00Z</dcterms:created>
  <dcterms:modified xsi:type="dcterms:W3CDTF">2025-11-14T16:54:00Z</dcterms:modified>
</cp:coreProperties>
</file>