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4D" w:rsidRDefault="0061501A" w:rsidP="00690DEA">
      <w:pPr>
        <w:tabs>
          <w:tab w:val="left" w:pos="8222"/>
        </w:tabs>
      </w:pPr>
      <w:r w:rsidRPr="0061501A">
        <w:rPr>
          <w:noProof/>
          <w:lang w:eastAsia="en-US"/>
        </w:rPr>
        <w:pict>
          <v:group id="_x0000_s1026" style="position:absolute;margin-left:-6.65pt;margin-top:19.1pt;width:595pt;height:699.05pt;z-index:251660288;mso-width-percent:1000;mso-position-horizontal-relative:page;mso-position-vertical-relative:margin;mso-width-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958;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rFonts w:ascii="Century Schoolbook" w:hAnsi="Century Schoolbook"/>
                        <w:b/>
                        <w:bCs/>
                        <w:color w:val="002060"/>
                        <w:sz w:val="36"/>
                        <w:szCs w:val="32"/>
                      </w:rPr>
                      <w:alias w:val="Organización"/>
                      <w:id w:val="15562567"/>
                      <w:dataBinding w:prefixMappings="xmlns:ns0='http://schemas.openxmlformats.org/officeDocument/2006/extended-properties'" w:xpath="/ns0:Properties[1]/ns0:Company[1]" w:storeItemID="{6668398D-A668-4E3E-A5EB-62B293D839F1}"/>
                      <w:text/>
                    </w:sdtPr>
                    <w:sdtContent>
                      <w:p w:rsidR="000146B4" w:rsidRPr="00CE5A80" w:rsidRDefault="000146B4" w:rsidP="005860B8">
                        <w:pPr>
                          <w:spacing w:after="0"/>
                          <w:jc w:val="center"/>
                          <w:rPr>
                            <w:rFonts w:ascii="Century Schoolbook" w:hAnsi="Century Schoolbook"/>
                            <w:b/>
                            <w:bCs/>
                            <w:color w:val="002060"/>
                            <w:sz w:val="40"/>
                            <w:szCs w:val="32"/>
                          </w:rPr>
                        </w:pPr>
                        <w:r w:rsidRPr="00F36C12">
                          <w:rPr>
                            <w:rFonts w:ascii="Century Schoolbook" w:hAnsi="Century Schoolbook"/>
                            <w:b/>
                            <w:bCs/>
                            <w:color w:val="002060"/>
                            <w:sz w:val="36"/>
                            <w:szCs w:val="32"/>
                          </w:rPr>
                          <w:t xml:space="preserve">UNIVERSIDAD DE LA HABANA FACULTAD DE DERECHO                                  </w:t>
                        </w:r>
                      </w:p>
                    </w:sdtContent>
                  </w:sdt>
                  <w:p w:rsidR="000146B4" w:rsidRPr="005860B8" w:rsidRDefault="000146B4">
                    <w:pPr>
                      <w:spacing w:after="0"/>
                      <w:rPr>
                        <w:rFonts w:ascii="Baskerville Old Face" w:hAnsi="Baskerville Old Face"/>
                        <w:b/>
                        <w:bCs/>
                        <w:color w:val="808080" w:themeColor="text1" w:themeTint="7F"/>
                        <w:sz w:val="32"/>
                        <w:szCs w:val="32"/>
                      </w:rPr>
                    </w:pPr>
                  </w:p>
                </w:txbxContent>
              </v:textbox>
            </v:rect>
            <v:rect id="_x0000_s1039" style="position:absolute;left:6494;top:11160;width:4998;height:1035;mso-position-horizontal-relative:margin;mso-position-vertical-relative:margin" filled="f" stroked="f">
              <v:textbox style="mso-next-textbox:#_x0000_s1039;mso-fit-shape-to-text:t">
                <w:txbxContent>
                  <w:sdt>
                    <w:sdtPr>
                      <w:rPr>
                        <w:rFonts w:ascii="Century Schoolbook" w:hAnsi="Century Schoolbook"/>
                        <w:b/>
                        <w:color w:val="002060"/>
                        <w:sz w:val="56"/>
                        <w:szCs w:val="96"/>
                      </w:rPr>
                      <w:alias w:val="Año"/>
                      <w:id w:val="15562568"/>
                      <w:dataBinding w:prefixMappings="xmlns:ns0='http://schemas.microsoft.com/office/2006/coverPageProps'" w:xpath="/ns0:CoverPageProperties[1]/ns0:PublishDate[1]" w:storeItemID="{55AF091B-3C7A-41E3-B477-F2FDAA23CFDA}"/>
                      <w:date w:fullDate="2013-01-01T00:00:00Z">
                        <w:dateFormat w:val="yy"/>
                        <w:lid w:val="es-ES"/>
                        <w:storeMappedDataAs w:val="dateTime"/>
                        <w:calendar w:val="gregorian"/>
                      </w:date>
                    </w:sdtPr>
                    <w:sdtContent>
                      <w:p w:rsidR="000146B4" w:rsidRPr="00CE5A80" w:rsidRDefault="000146B4">
                        <w:pPr>
                          <w:jc w:val="right"/>
                          <w:rPr>
                            <w:rFonts w:ascii="Century Schoolbook" w:hAnsi="Century Schoolbook"/>
                            <w:b/>
                            <w:sz w:val="56"/>
                            <w:szCs w:val="96"/>
                          </w:rPr>
                        </w:pPr>
                        <w:r>
                          <w:rPr>
                            <w:rFonts w:ascii="Century Schoolbook" w:hAnsi="Century Schoolbook"/>
                            <w:b/>
                            <w:color w:val="002060"/>
                            <w:sz w:val="56"/>
                            <w:szCs w:val="96"/>
                          </w:rPr>
                          <w:t>13</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ascii="Century Schoolbook" w:hAnsi="Century Schoolbook"/>
                        <w:b/>
                        <w:bCs/>
                        <w:color w:val="002060"/>
                        <w:sz w:val="56"/>
                        <w:szCs w:val="64"/>
                      </w:rPr>
                      <w:alias w:val="Título"/>
                      <w:id w:val="15562569"/>
                      <w:dataBinding w:prefixMappings="xmlns:ns0='http://schemas.openxmlformats.org/package/2006/metadata/core-properties' xmlns:ns1='http://purl.org/dc/elements/1.1/'" w:xpath="/ns0:coreProperties[1]/ns1:title[1]" w:storeItemID="{6C3C8BC8-F283-45AE-878A-BAB7291924A1}"/>
                      <w:text/>
                    </w:sdtPr>
                    <w:sdtContent>
                      <w:p w:rsidR="000146B4" w:rsidRPr="007B34F7" w:rsidRDefault="000146B4" w:rsidP="00BC60F1">
                        <w:pPr>
                          <w:spacing w:after="0"/>
                          <w:jc w:val="center"/>
                          <w:rPr>
                            <w:rFonts w:ascii="Century Schoolbook" w:hAnsi="Century Schoolbook"/>
                            <w:b/>
                            <w:bCs/>
                            <w:color w:val="002060"/>
                            <w:sz w:val="56"/>
                            <w:szCs w:val="64"/>
                          </w:rPr>
                        </w:pPr>
                        <w:r w:rsidRPr="007B34F7">
                          <w:rPr>
                            <w:rFonts w:ascii="Century Schoolbook" w:hAnsi="Century Schoolbook"/>
                            <w:b/>
                            <w:bCs/>
                            <w:color w:val="002060"/>
                            <w:sz w:val="56"/>
                            <w:szCs w:val="64"/>
                          </w:rPr>
                          <w:t>LA CRIMINOLOGÍA ANTE</w:t>
                        </w:r>
                        <w:r>
                          <w:rPr>
                            <w:rFonts w:ascii="Century Schoolbook" w:hAnsi="Century Schoolbook"/>
                            <w:b/>
                            <w:bCs/>
                            <w:color w:val="002060"/>
                            <w:sz w:val="56"/>
                            <w:szCs w:val="64"/>
                          </w:rPr>
                          <w:t xml:space="preserve"> LA EXPANSIÓN DEL DERECHO PENAL.</w:t>
                        </w:r>
                      </w:p>
                    </w:sdtContent>
                  </w:sdt>
                  <w:sdt>
                    <w:sdtPr>
                      <w:rPr>
                        <w:rFonts w:ascii="Century Schoolbook" w:hAnsi="Century Schoolbook"/>
                        <w:b/>
                        <w:bCs/>
                        <w:color w:val="002060"/>
                        <w:sz w:val="44"/>
                        <w:szCs w:val="40"/>
                      </w:rPr>
                      <w:alias w:val="Subtítulo"/>
                      <w:id w:val="15562570"/>
                      <w:dataBinding w:prefixMappings="xmlns:ns0='http://schemas.openxmlformats.org/package/2006/metadata/core-properties' xmlns:ns1='http://purl.org/dc/elements/1.1/'" w:xpath="/ns0:coreProperties[1]/ns1:subject[1]" w:storeItemID="{6C3C8BC8-F283-45AE-878A-BAB7291924A1}"/>
                      <w:text/>
                    </w:sdtPr>
                    <w:sdtContent>
                      <w:p w:rsidR="000146B4" w:rsidRPr="00CE5A80" w:rsidRDefault="000146B4" w:rsidP="00BC60F1">
                        <w:pPr>
                          <w:jc w:val="center"/>
                          <w:rPr>
                            <w:rFonts w:ascii="Century Schoolbook" w:hAnsi="Century Schoolbook"/>
                            <w:b/>
                            <w:bCs/>
                            <w:color w:val="002060"/>
                            <w:sz w:val="44"/>
                            <w:szCs w:val="40"/>
                          </w:rPr>
                        </w:pPr>
                        <w:r>
                          <w:rPr>
                            <w:rFonts w:ascii="Century Schoolbook" w:hAnsi="Century Schoolbook"/>
                            <w:b/>
                            <w:bCs/>
                            <w:color w:val="002060"/>
                            <w:sz w:val="44"/>
                            <w:szCs w:val="40"/>
                          </w:rPr>
                          <w:t>NUEVA MIRADA AL</w:t>
                        </w:r>
                        <w:r w:rsidRPr="00CE5A80">
                          <w:rPr>
                            <w:rFonts w:ascii="Century Schoolbook" w:hAnsi="Century Schoolbook"/>
                            <w:b/>
                            <w:bCs/>
                            <w:color w:val="002060"/>
                            <w:sz w:val="44"/>
                            <w:szCs w:val="40"/>
                          </w:rPr>
                          <w:t xml:space="preserve"> DERECHO PENAL DEL ENEMIGO.</w:t>
                        </w:r>
                      </w:p>
                    </w:sdtContent>
                  </w:sdt>
                  <w:p w:rsidR="000146B4" w:rsidRPr="00CE5A80" w:rsidRDefault="000146B4">
                    <w:pPr>
                      <w:rPr>
                        <w:b/>
                        <w:bCs/>
                        <w:color w:val="002060"/>
                        <w:sz w:val="40"/>
                        <w:szCs w:val="40"/>
                      </w:rPr>
                    </w:pPr>
                  </w:p>
                  <w:p w:rsidR="000146B4" w:rsidRPr="00CE5A80" w:rsidRDefault="000146B4" w:rsidP="00BC60F1">
                    <w:pPr>
                      <w:jc w:val="center"/>
                      <w:rPr>
                        <w:rFonts w:ascii="Century Schoolbook" w:hAnsi="Century Schoolbook"/>
                        <w:b/>
                        <w:bCs/>
                        <w:color w:val="002060"/>
                        <w:sz w:val="44"/>
                        <w:szCs w:val="40"/>
                      </w:rPr>
                    </w:pPr>
                    <w:r w:rsidRPr="00CE5A80">
                      <w:rPr>
                        <w:rFonts w:ascii="Century Schoolbook" w:hAnsi="Century Schoolbook"/>
                        <w:b/>
                        <w:bCs/>
                        <w:color w:val="002060"/>
                        <w:sz w:val="44"/>
                        <w:szCs w:val="40"/>
                      </w:rPr>
                      <w:t>Lázaro Enrique Ramos Portal</w:t>
                    </w:r>
                  </w:p>
                </w:txbxContent>
              </v:textbox>
            </v:rect>
            <w10:wrap anchorx="page" anchory="margin"/>
          </v:group>
        </w:pict>
      </w:r>
      <w:r w:rsidR="00C36195">
        <w:t xml:space="preserve"> </w:t>
      </w:r>
      <w:r w:rsidR="008D154D">
        <w:t xml:space="preserve"> </w:t>
      </w:r>
    </w:p>
    <w:sdt>
      <w:sdtPr>
        <w:id w:val="15562457"/>
        <w:docPartObj>
          <w:docPartGallery w:val="Cover Pages"/>
          <w:docPartUnique/>
        </w:docPartObj>
      </w:sdtPr>
      <w:sdtContent>
        <w:p w:rsidR="005860B8" w:rsidRDefault="005860B8"/>
        <w:p w:rsidR="00216E8A" w:rsidRDefault="00216E8A" w:rsidP="001C4127">
          <w:r>
            <w:t xml:space="preserve"> </w:t>
          </w:r>
        </w:p>
        <w:p w:rsidR="002271E2" w:rsidRPr="001C4127" w:rsidRDefault="005860B8" w:rsidP="001C4127">
          <w:r>
            <w:br w:type="page"/>
          </w:r>
        </w:p>
      </w:sdtContent>
    </w:sdt>
    <w:p w:rsidR="00D022C1" w:rsidRPr="00D022C1" w:rsidRDefault="00D022C1" w:rsidP="00D022C1">
      <w:pPr>
        <w:pStyle w:val="Ttulo"/>
        <w:rPr>
          <w:b/>
          <w:i/>
          <w:color w:val="002060"/>
        </w:rPr>
      </w:pPr>
      <w:r w:rsidRPr="00D022C1">
        <w:rPr>
          <w:b/>
          <w:i/>
          <w:color w:val="002060"/>
        </w:rPr>
        <w:lastRenderedPageBreak/>
        <w:t>Agradecimientos.</w:t>
      </w:r>
    </w:p>
    <w:p w:rsidR="00D022C1" w:rsidRDefault="00D022C1" w:rsidP="00D022C1">
      <w:pPr>
        <w:rPr>
          <w:b/>
          <w:sz w:val="40"/>
        </w:rPr>
      </w:pPr>
    </w:p>
    <w:p w:rsidR="00D022C1" w:rsidRPr="00487C1A" w:rsidRDefault="00D022C1" w:rsidP="00D022C1">
      <w:pPr>
        <w:jc w:val="both"/>
        <w:rPr>
          <w:i/>
          <w:sz w:val="24"/>
        </w:rPr>
      </w:pPr>
      <w:r w:rsidRPr="00487C1A">
        <w:rPr>
          <w:i/>
          <w:sz w:val="24"/>
        </w:rPr>
        <w:t xml:space="preserve">Quiero agradecer a  todos los que han contribuido a la elaboración de esta tesis con consejos, enseñanzas y paciencia. </w:t>
      </w:r>
    </w:p>
    <w:p w:rsidR="00D022C1" w:rsidRPr="00487C1A" w:rsidRDefault="00D022C1" w:rsidP="00D022C1">
      <w:pPr>
        <w:jc w:val="both"/>
        <w:rPr>
          <w:i/>
          <w:sz w:val="24"/>
        </w:rPr>
      </w:pPr>
      <w:r w:rsidRPr="00487C1A">
        <w:rPr>
          <w:i/>
          <w:sz w:val="24"/>
        </w:rPr>
        <w:t>Inicialmente a mis padres por su fuerza, su ayuda e insistencia en mis estudios.</w:t>
      </w:r>
    </w:p>
    <w:p w:rsidR="00D022C1" w:rsidRPr="00487C1A" w:rsidRDefault="00D022C1" w:rsidP="00D022C1">
      <w:pPr>
        <w:jc w:val="both"/>
        <w:rPr>
          <w:i/>
          <w:sz w:val="24"/>
        </w:rPr>
      </w:pPr>
      <w:r w:rsidRPr="00487C1A">
        <w:rPr>
          <w:i/>
          <w:sz w:val="24"/>
        </w:rPr>
        <w:t>A mis hijos, por la espera;</w:t>
      </w:r>
      <w:r>
        <w:rPr>
          <w:i/>
          <w:sz w:val="24"/>
        </w:rPr>
        <w:t xml:space="preserve"> en especial a mi </w:t>
      </w:r>
      <w:r w:rsidRPr="00487C1A">
        <w:rPr>
          <w:i/>
          <w:sz w:val="24"/>
        </w:rPr>
        <w:t>chiru por su comprensión y resistencia.</w:t>
      </w:r>
    </w:p>
    <w:p w:rsidR="00D022C1" w:rsidRPr="00487C1A" w:rsidRDefault="00D022C1" w:rsidP="00D022C1">
      <w:pPr>
        <w:jc w:val="both"/>
        <w:rPr>
          <w:i/>
          <w:sz w:val="24"/>
        </w:rPr>
      </w:pPr>
      <w:r w:rsidRPr="00487C1A">
        <w:rPr>
          <w:i/>
          <w:sz w:val="24"/>
        </w:rPr>
        <w:t xml:space="preserve">A mi </w:t>
      </w:r>
      <w:r>
        <w:rPr>
          <w:i/>
          <w:sz w:val="24"/>
        </w:rPr>
        <w:t>amor</w:t>
      </w:r>
      <w:r w:rsidRPr="00487C1A">
        <w:rPr>
          <w:i/>
          <w:sz w:val="24"/>
        </w:rPr>
        <w:t xml:space="preserve">, por su apoyo y estímulo constante.  </w:t>
      </w:r>
    </w:p>
    <w:p w:rsidR="00D022C1" w:rsidRPr="00487C1A" w:rsidRDefault="00D022C1" w:rsidP="00D022C1">
      <w:pPr>
        <w:jc w:val="both"/>
        <w:rPr>
          <w:i/>
          <w:sz w:val="24"/>
        </w:rPr>
      </w:pPr>
      <w:r w:rsidRPr="00487C1A">
        <w:rPr>
          <w:i/>
          <w:sz w:val="24"/>
        </w:rPr>
        <w:t xml:space="preserve">A mi tutora, </w:t>
      </w:r>
      <w:r w:rsidR="00472AF5">
        <w:rPr>
          <w:i/>
          <w:sz w:val="24"/>
        </w:rPr>
        <w:t xml:space="preserve">Dra. Angela Gómez Pérez, </w:t>
      </w:r>
      <w:r w:rsidRPr="00487C1A">
        <w:rPr>
          <w:i/>
          <w:sz w:val="24"/>
        </w:rPr>
        <w:t>por su enseñanza desinteresada y las largas horas de lectura a las que le he obligado, por sus criterios profesionales y su ético saber, por su paciencia sin límites ante mi inmadurez científica.</w:t>
      </w:r>
    </w:p>
    <w:p w:rsidR="00D022C1" w:rsidRPr="00487C1A" w:rsidRDefault="00D022C1" w:rsidP="00D022C1">
      <w:pPr>
        <w:jc w:val="both"/>
        <w:rPr>
          <w:i/>
          <w:sz w:val="24"/>
        </w:rPr>
      </w:pPr>
      <w:r w:rsidRPr="00487C1A">
        <w:rPr>
          <w:i/>
          <w:sz w:val="24"/>
        </w:rPr>
        <w:t xml:space="preserve">Al colectivo de profesores de la Maestría de Criminología por haber permitido que volara mi pensamiento y mi prosa.   </w:t>
      </w:r>
    </w:p>
    <w:p w:rsidR="00D022C1" w:rsidRPr="00487C1A" w:rsidRDefault="00D022C1" w:rsidP="00D022C1">
      <w:pPr>
        <w:jc w:val="both"/>
        <w:rPr>
          <w:i/>
          <w:sz w:val="24"/>
        </w:rPr>
      </w:pPr>
      <w:r w:rsidRPr="00487C1A">
        <w:rPr>
          <w:i/>
          <w:sz w:val="24"/>
        </w:rPr>
        <w:t xml:space="preserve">A todo el que me ayudó con materiales bibliográficos, impresión de textos o asumió algunas de mis otras tareas o responsabilidades. </w:t>
      </w:r>
    </w:p>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D022C1" w:rsidRDefault="00D022C1" w:rsidP="00D022C1"/>
    <w:p w:rsidR="00526009" w:rsidRDefault="00526009" w:rsidP="00526009"/>
    <w:p w:rsidR="00D022C1" w:rsidRPr="00D022C1" w:rsidRDefault="00D022C1" w:rsidP="00D022C1">
      <w:pPr>
        <w:pStyle w:val="Ttulo"/>
        <w:rPr>
          <w:b/>
          <w:i/>
          <w:color w:val="002060"/>
        </w:rPr>
      </w:pPr>
      <w:r w:rsidRPr="00D022C1">
        <w:rPr>
          <w:b/>
          <w:i/>
          <w:color w:val="002060"/>
        </w:rPr>
        <w:lastRenderedPageBreak/>
        <w:t>Exordio</w:t>
      </w:r>
    </w:p>
    <w:p w:rsidR="00D022C1" w:rsidRDefault="000C04DB" w:rsidP="00D022C1">
      <w:pPr>
        <w:jc w:val="both"/>
        <w:rPr>
          <w:rFonts w:ascii="Arial" w:hAnsi="Arial" w:cs="Arial"/>
          <w:sz w:val="24"/>
          <w:szCs w:val="24"/>
        </w:rPr>
      </w:pPr>
      <w:r>
        <w:rPr>
          <w:rFonts w:ascii="Arial" w:hAnsi="Arial" w:cs="Arial"/>
          <w:sz w:val="24"/>
          <w:szCs w:val="24"/>
        </w:rPr>
        <w:t xml:space="preserve"> Durante </w:t>
      </w:r>
      <w:r w:rsidR="00D022C1" w:rsidRPr="00801B59">
        <w:rPr>
          <w:rFonts w:ascii="Arial" w:hAnsi="Arial" w:cs="Arial"/>
          <w:sz w:val="24"/>
          <w:szCs w:val="24"/>
        </w:rPr>
        <w:t xml:space="preserve">el desarrollo de </w:t>
      </w:r>
      <w:r w:rsidR="00D022C1">
        <w:rPr>
          <w:rFonts w:ascii="Arial" w:hAnsi="Arial" w:cs="Arial"/>
          <w:sz w:val="24"/>
          <w:szCs w:val="24"/>
        </w:rPr>
        <w:t>esta</w:t>
      </w:r>
      <w:r w:rsidR="00D022C1" w:rsidRPr="00801B59">
        <w:rPr>
          <w:rFonts w:ascii="Arial" w:hAnsi="Arial" w:cs="Arial"/>
          <w:sz w:val="24"/>
          <w:szCs w:val="24"/>
        </w:rPr>
        <w:t xml:space="preserve"> tesis, cuando he realizado un análisis desde una posición crítica, he tratado de definir aquellos elementos que son más característicos de determinado fenómeno en cierto momento pero, en ningún caso, he p</w:t>
      </w:r>
      <w:r w:rsidR="00D022C1">
        <w:rPr>
          <w:rFonts w:ascii="Arial" w:hAnsi="Arial" w:cs="Arial"/>
          <w:sz w:val="24"/>
          <w:szCs w:val="24"/>
        </w:rPr>
        <w:t xml:space="preserve">retendido </w:t>
      </w:r>
      <w:r w:rsidR="00D022C1" w:rsidRPr="00801B59">
        <w:rPr>
          <w:rFonts w:ascii="Arial" w:hAnsi="Arial" w:cs="Arial"/>
          <w:sz w:val="24"/>
          <w:szCs w:val="24"/>
        </w:rPr>
        <w:t xml:space="preserve">abordarlos todos, ni exponerlos como únicos, por tanto, como cualquier elaboración teórica, puede estar sujeta a críticas desde otras posiciones temporales, espaciales o ideológicas. </w:t>
      </w:r>
    </w:p>
    <w:p w:rsidR="00D022C1" w:rsidRDefault="00D022C1" w:rsidP="00D022C1">
      <w:pPr>
        <w:jc w:val="both"/>
        <w:rPr>
          <w:rFonts w:ascii="Arial" w:hAnsi="Arial" w:cs="Arial"/>
          <w:sz w:val="24"/>
          <w:szCs w:val="24"/>
        </w:rPr>
      </w:pPr>
      <w:r w:rsidRPr="00801B59">
        <w:rPr>
          <w:rFonts w:ascii="Arial" w:hAnsi="Arial" w:cs="Arial"/>
          <w:sz w:val="24"/>
          <w:szCs w:val="24"/>
        </w:rPr>
        <w:t>En mi caso, como cubano, tengo mis propias perspectivas de los fenómenos sociales, mas los estudios realizados no se basan en la ejemplificación del modelo cubano, aunque muchas características le puedan ser inscritas y hagamos referencia a su Código Penal y a la Ley Especial 93 del 2001 Contra actos de terrorismo. El sistema jurídico - penal cubano, su realidad existencial y su quehacer legislativo, bien merecen una nueva y completa investigación.</w:t>
      </w:r>
    </w:p>
    <w:p w:rsidR="00D022C1" w:rsidRPr="00801B59" w:rsidRDefault="00D022C1" w:rsidP="00D022C1">
      <w:pPr>
        <w:jc w:val="both"/>
        <w:rPr>
          <w:rFonts w:ascii="Arial" w:hAnsi="Arial" w:cs="Arial"/>
          <w:sz w:val="24"/>
          <w:szCs w:val="24"/>
        </w:rPr>
      </w:pPr>
      <w:r w:rsidRPr="00801B59">
        <w:rPr>
          <w:rFonts w:ascii="Arial" w:hAnsi="Arial" w:cs="Arial"/>
          <w:sz w:val="24"/>
          <w:szCs w:val="24"/>
        </w:rPr>
        <w:t xml:space="preserve">Detrás de </w:t>
      </w:r>
      <w:r>
        <w:rPr>
          <w:rFonts w:ascii="Arial" w:hAnsi="Arial" w:cs="Arial"/>
          <w:sz w:val="24"/>
          <w:szCs w:val="24"/>
        </w:rPr>
        <w:t>la</w:t>
      </w:r>
      <w:r w:rsidRPr="00801B59">
        <w:rPr>
          <w:rFonts w:ascii="Arial" w:hAnsi="Arial" w:cs="Arial"/>
          <w:sz w:val="24"/>
          <w:szCs w:val="24"/>
        </w:rPr>
        <w:t xml:space="preserve"> elaboración y aplicación </w:t>
      </w:r>
      <w:r>
        <w:rPr>
          <w:rFonts w:ascii="Arial" w:hAnsi="Arial" w:cs="Arial"/>
          <w:sz w:val="24"/>
          <w:szCs w:val="24"/>
        </w:rPr>
        <w:t>del Derecho Penal no ha estado</w:t>
      </w:r>
      <w:r w:rsidRPr="00801B59">
        <w:rPr>
          <w:rFonts w:ascii="Arial" w:hAnsi="Arial" w:cs="Arial"/>
          <w:sz w:val="24"/>
          <w:szCs w:val="24"/>
        </w:rPr>
        <w:t xml:space="preserve"> siempre una mano diabólica, sino la de un sinnúmero de hombres y</w:t>
      </w:r>
      <w:r>
        <w:rPr>
          <w:rFonts w:ascii="Arial" w:hAnsi="Arial" w:cs="Arial"/>
          <w:sz w:val="24"/>
          <w:szCs w:val="24"/>
        </w:rPr>
        <w:t xml:space="preserve"> un poco menos de</w:t>
      </w:r>
      <w:r w:rsidRPr="00801B59">
        <w:rPr>
          <w:rFonts w:ascii="Arial" w:hAnsi="Arial" w:cs="Arial"/>
          <w:sz w:val="24"/>
          <w:szCs w:val="24"/>
        </w:rPr>
        <w:t xml:space="preserve"> mujeres que han creído, en cada época, hacer lo correcto y muchos no han vivido para darse cuenta de cómo con el tiempo, </w:t>
      </w:r>
      <w:r>
        <w:rPr>
          <w:rFonts w:ascii="Arial" w:hAnsi="Arial" w:cs="Arial"/>
          <w:sz w:val="24"/>
          <w:szCs w:val="24"/>
        </w:rPr>
        <w:t xml:space="preserve">casi </w:t>
      </w:r>
      <w:r w:rsidRPr="00801B59">
        <w:rPr>
          <w:rFonts w:ascii="Arial" w:hAnsi="Arial" w:cs="Arial"/>
          <w:sz w:val="24"/>
          <w:szCs w:val="24"/>
        </w:rPr>
        <w:t xml:space="preserve">todo lo lógico termina en error. </w:t>
      </w:r>
    </w:p>
    <w:p w:rsidR="00D022C1" w:rsidRPr="00801B59" w:rsidRDefault="00D022C1" w:rsidP="00D022C1">
      <w:pPr>
        <w:jc w:val="both"/>
        <w:rPr>
          <w:rFonts w:ascii="Arial" w:hAnsi="Arial" w:cs="Arial"/>
          <w:sz w:val="24"/>
          <w:szCs w:val="24"/>
        </w:rPr>
      </w:pPr>
      <w:r w:rsidRPr="00801B59">
        <w:rPr>
          <w:rFonts w:ascii="Arial" w:hAnsi="Arial" w:cs="Arial"/>
          <w:sz w:val="24"/>
          <w:szCs w:val="24"/>
        </w:rPr>
        <w:t xml:space="preserve">Es común que los investigadores y profesionales pretendan resolverlo todo desde su área de conocimientos, pero en este caso, no </w:t>
      </w:r>
      <w:r w:rsidR="000C04DB">
        <w:rPr>
          <w:rFonts w:ascii="Arial" w:hAnsi="Arial" w:cs="Arial"/>
          <w:sz w:val="24"/>
          <w:szCs w:val="24"/>
        </w:rPr>
        <w:t>me ha impulsado el</w:t>
      </w:r>
      <w:r w:rsidRPr="00801B59">
        <w:rPr>
          <w:rFonts w:ascii="Arial" w:hAnsi="Arial" w:cs="Arial"/>
          <w:sz w:val="24"/>
          <w:szCs w:val="24"/>
        </w:rPr>
        <w:t xml:space="preserve"> fanatismo criminológico sino un reconocimiento empírico. Cuando recién graduado de la carrera de Derecho me convertí en juez de lo penal, llevaba  en mi memoria los aportes que había hecho a mi formación una gran criminóloga cubana, la profesora Margarita Viera y, en ese entonces, aún buscaba yo determinantes criminógenos y escuchaba los comentarios positivistas que me aportaban los veteranos jueces legos. Creo que no basta el instinto; aunque duermo tranquilo, pude ser mejor juez.</w:t>
      </w:r>
    </w:p>
    <w:p w:rsidR="00D022C1" w:rsidRPr="00801B59" w:rsidRDefault="00D022C1" w:rsidP="00D022C1">
      <w:pPr>
        <w:jc w:val="both"/>
        <w:rPr>
          <w:rFonts w:ascii="Arial" w:hAnsi="Arial" w:cs="Arial"/>
          <w:sz w:val="24"/>
          <w:szCs w:val="24"/>
        </w:rPr>
      </w:pPr>
      <w:r>
        <w:rPr>
          <w:rFonts w:ascii="Arial" w:hAnsi="Arial" w:cs="Arial"/>
          <w:sz w:val="24"/>
          <w:szCs w:val="24"/>
        </w:rPr>
        <w:t>Ahora</w:t>
      </w:r>
      <w:r w:rsidRPr="00801B59">
        <w:rPr>
          <w:rFonts w:ascii="Arial" w:hAnsi="Arial" w:cs="Arial"/>
          <w:sz w:val="24"/>
          <w:szCs w:val="24"/>
        </w:rPr>
        <w:t xml:space="preserve">, que he analizado mucho la Criminología, pero que tengo varios años de estudiar e impartir Derecho Penal y de </w:t>
      </w:r>
      <w:r>
        <w:rPr>
          <w:rFonts w:ascii="Arial" w:hAnsi="Arial" w:cs="Arial"/>
          <w:sz w:val="24"/>
          <w:szCs w:val="24"/>
        </w:rPr>
        <w:t>asombr</w:t>
      </w:r>
      <w:r w:rsidRPr="00801B59">
        <w:rPr>
          <w:rFonts w:ascii="Arial" w:hAnsi="Arial" w:cs="Arial"/>
          <w:sz w:val="24"/>
          <w:szCs w:val="24"/>
        </w:rPr>
        <w:t xml:space="preserve">arme con actos de jueces y fiscales, me atrevo a asegurar que no puede existir un buen juez de lo penal que no tenga bien claro el conocimiento que emana del saber criminológico, que no pueda distinguir los discursos que dominan las corrientes del pensamiento actual y sus manifestaciones en la legitimación de las diferentes instituciones penales. En resumen, no creo que haya un buen juez de lo penal que no sea también, en gran parte, criminólogo.      </w:t>
      </w:r>
    </w:p>
    <w:p w:rsidR="00D022C1" w:rsidRDefault="00D022C1" w:rsidP="00D022C1">
      <w:pPr>
        <w:jc w:val="both"/>
        <w:rPr>
          <w:rFonts w:ascii="Arial" w:hAnsi="Arial" w:cs="Arial"/>
          <w:sz w:val="24"/>
          <w:szCs w:val="24"/>
        </w:rPr>
      </w:pPr>
      <w:r w:rsidRPr="00801B59">
        <w:rPr>
          <w:rFonts w:ascii="Arial" w:hAnsi="Arial" w:cs="Arial"/>
          <w:sz w:val="24"/>
          <w:szCs w:val="24"/>
        </w:rPr>
        <w:lastRenderedPageBreak/>
        <w:t>Hoy comprendo que el término “</w:t>
      </w:r>
      <w:r w:rsidRPr="00801B59">
        <w:rPr>
          <w:rFonts w:ascii="Arial" w:hAnsi="Arial" w:cs="Arial"/>
          <w:i/>
          <w:sz w:val="24"/>
          <w:szCs w:val="24"/>
        </w:rPr>
        <w:t>operadores del sistema jurídico penal</w:t>
      </w:r>
      <w:r w:rsidRPr="00801B59">
        <w:rPr>
          <w:rFonts w:ascii="Arial" w:hAnsi="Arial" w:cs="Arial"/>
          <w:sz w:val="24"/>
          <w:szCs w:val="24"/>
        </w:rPr>
        <w:t>”, que antes equiparaba a sapiencia en la esfera de aplicación de las leyes penales para jueces, abogados, fiscales, etcétera, no pasa de ser un concepto mecánico, cuya acepción más acorde es la de “profesional” que maneja aparatos técnicos.</w:t>
      </w:r>
    </w:p>
    <w:p w:rsidR="00D022C1" w:rsidRDefault="00D022C1" w:rsidP="00D022C1">
      <w:pPr>
        <w:jc w:val="both"/>
        <w:rPr>
          <w:rFonts w:ascii="Arial" w:hAnsi="Arial" w:cs="Arial"/>
          <w:sz w:val="24"/>
          <w:szCs w:val="24"/>
        </w:rPr>
      </w:pPr>
      <w:r>
        <w:rPr>
          <w:rFonts w:ascii="Arial" w:hAnsi="Arial" w:cs="Arial"/>
          <w:sz w:val="24"/>
          <w:szCs w:val="24"/>
        </w:rPr>
        <w:t>Desde esta perspectiva he visto e</w:t>
      </w:r>
      <w:r w:rsidRPr="00801B59">
        <w:rPr>
          <w:rFonts w:ascii="Arial" w:hAnsi="Arial" w:cs="Arial"/>
          <w:sz w:val="24"/>
          <w:szCs w:val="24"/>
        </w:rPr>
        <w:t xml:space="preserve">l proceso expansionista del Derecho Penal, </w:t>
      </w:r>
      <w:r>
        <w:rPr>
          <w:rFonts w:ascii="Arial" w:hAnsi="Arial" w:cs="Arial"/>
          <w:sz w:val="24"/>
          <w:szCs w:val="24"/>
        </w:rPr>
        <w:t>cuya</w:t>
      </w:r>
      <w:r w:rsidRPr="00801B59">
        <w:rPr>
          <w:rFonts w:ascii="Arial" w:hAnsi="Arial" w:cs="Arial"/>
          <w:sz w:val="24"/>
          <w:szCs w:val="24"/>
        </w:rPr>
        <w:t xml:space="preserve"> amplitud punitiva</w:t>
      </w:r>
      <w:r>
        <w:rPr>
          <w:rFonts w:ascii="Arial" w:hAnsi="Arial" w:cs="Arial"/>
          <w:sz w:val="24"/>
          <w:szCs w:val="24"/>
        </w:rPr>
        <w:t xml:space="preserve"> junto a otros efectos </w:t>
      </w:r>
      <w:r w:rsidRPr="00801B59">
        <w:rPr>
          <w:rFonts w:ascii="Arial" w:hAnsi="Arial" w:cs="Arial"/>
          <w:sz w:val="24"/>
          <w:szCs w:val="24"/>
        </w:rPr>
        <w:t xml:space="preserve">que acarrea no puede </w:t>
      </w:r>
      <w:r>
        <w:rPr>
          <w:rFonts w:ascii="Arial" w:hAnsi="Arial" w:cs="Arial"/>
          <w:sz w:val="24"/>
          <w:szCs w:val="24"/>
        </w:rPr>
        <w:t>apreciarse</w:t>
      </w:r>
      <w:r w:rsidRPr="00801B59">
        <w:rPr>
          <w:rFonts w:ascii="Arial" w:hAnsi="Arial" w:cs="Arial"/>
          <w:sz w:val="24"/>
          <w:szCs w:val="24"/>
        </w:rPr>
        <w:t xml:space="preserve"> solo como el producto de una interrelación sistémica entre el Estado y otros factores en las sociedades del primer mundo, donde viene primando el auge de las concepciones sobre el riesgo, sino como el resultado de un nuevo proceso de administrativización</w:t>
      </w:r>
      <w:r w:rsidRPr="000D35E5">
        <w:rPr>
          <w:rFonts w:ascii="Arial" w:hAnsi="Arial" w:cs="Arial"/>
          <w:sz w:val="24"/>
          <w:szCs w:val="24"/>
        </w:rPr>
        <w:t xml:space="preserve"> </w:t>
      </w:r>
      <w:r w:rsidRPr="00801B59">
        <w:rPr>
          <w:rFonts w:ascii="Arial" w:hAnsi="Arial" w:cs="Arial"/>
          <w:sz w:val="24"/>
          <w:szCs w:val="24"/>
        </w:rPr>
        <w:t>consciente del Derecho Penal que se hace factible también en otras sociedades, sin perjuicio de los efectos que recíprocamente son intercambiados, dadas las circunstancias de globalidad y globalización.</w:t>
      </w:r>
      <w:r w:rsidRPr="00767ECA">
        <w:rPr>
          <w:rFonts w:ascii="Arial" w:hAnsi="Arial" w:cs="Arial"/>
          <w:sz w:val="24"/>
          <w:szCs w:val="24"/>
        </w:rPr>
        <w:t xml:space="preserve">    </w:t>
      </w:r>
    </w:p>
    <w:p w:rsidR="00D022C1" w:rsidRPr="00801B59" w:rsidRDefault="00D022C1" w:rsidP="00D022C1">
      <w:pPr>
        <w:jc w:val="both"/>
        <w:rPr>
          <w:rFonts w:ascii="Arial" w:hAnsi="Arial" w:cs="Arial"/>
          <w:sz w:val="24"/>
          <w:szCs w:val="24"/>
        </w:rPr>
      </w:pPr>
      <w:r w:rsidRPr="00801B59">
        <w:rPr>
          <w:rFonts w:ascii="Arial" w:hAnsi="Arial" w:cs="Arial"/>
          <w:sz w:val="24"/>
          <w:szCs w:val="24"/>
        </w:rPr>
        <w:t xml:space="preserve">Inicialmente pretendía poder desligar el análisis criminológico del concerniente al  Derecho Penal, pero al concluir veo que ha sido imposible, al menos para poder alcanzar los objetivos que me </w:t>
      </w:r>
      <w:r w:rsidR="000C04DB">
        <w:rPr>
          <w:rFonts w:ascii="Arial" w:hAnsi="Arial" w:cs="Arial"/>
          <w:sz w:val="24"/>
          <w:szCs w:val="24"/>
        </w:rPr>
        <w:t>proponía con esta investigación; p</w:t>
      </w:r>
      <w:r w:rsidRPr="00801B59">
        <w:rPr>
          <w:rFonts w:ascii="Arial" w:hAnsi="Arial" w:cs="Arial"/>
          <w:sz w:val="24"/>
          <w:szCs w:val="24"/>
        </w:rPr>
        <w:t>ues la independencia que reclamo para la Criminología no depende de su alejamiento del Derecho Penal o de otras ciencias, sino de su integración no subordinada a estas y de su facultad cuestionadora de las instituciones y de</w:t>
      </w:r>
      <w:r w:rsidR="000C04DB">
        <w:rPr>
          <w:rFonts w:ascii="Arial" w:hAnsi="Arial" w:cs="Arial"/>
          <w:sz w:val="24"/>
          <w:szCs w:val="24"/>
        </w:rPr>
        <w:t xml:space="preserve"> </w:t>
      </w:r>
      <w:r w:rsidRPr="00801B59">
        <w:rPr>
          <w:rFonts w:ascii="Arial" w:hAnsi="Arial" w:cs="Arial"/>
          <w:sz w:val="24"/>
          <w:szCs w:val="24"/>
        </w:rPr>
        <w:t>l</w:t>
      </w:r>
      <w:r w:rsidR="000C04DB">
        <w:rPr>
          <w:rFonts w:ascii="Arial" w:hAnsi="Arial" w:cs="Arial"/>
          <w:sz w:val="24"/>
          <w:szCs w:val="24"/>
        </w:rPr>
        <w:t>as ideas de</w:t>
      </w:r>
      <w:r w:rsidRPr="00801B59">
        <w:rPr>
          <w:rFonts w:ascii="Arial" w:hAnsi="Arial" w:cs="Arial"/>
          <w:sz w:val="24"/>
          <w:szCs w:val="24"/>
        </w:rPr>
        <w:t xml:space="preserve"> contenido teórico dogmático. </w:t>
      </w:r>
    </w:p>
    <w:p w:rsidR="00D022C1" w:rsidRPr="00801B59" w:rsidRDefault="00D022C1" w:rsidP="00D022C1">
      <w:pPr>
        <w:jc w:val="both"/>
        <w:rPr>
          <w:rFonts w:ascii="Arial" w:hAnsi="Arial" w:cs="Arial"/>
          <w:sz w:val="24"/>
        </w:rPr>
      </w:pPr>
      <w:r w:rsidRPr="00801B59">
        <w:rPr>
          <w:rFonts w:ascii="Arial" w:hAnsi="Arial" w:cs="Arial"/>
          <w:sz w:val="24"/>
        </w:rPr>
        <w:t>La tarea de escribir no ha sido fácil, pues he recibido muchas críticas; por darle un giro literario a la forma de redacción, por alejarme de los objetivos, por ser muy concreto, por abundar en demasía, por ser contradictorio o muy categórico y especialmente porque hay que escribir para que cualquier persona lo comprenda. De todos estos requerimientos</w:t>
      </w:r>
      <w:r>
        <w:rPr>
          <w:rFonts w:ascii="Arial" w:hAnsi="Arial" w:cs="Arial"/>
          <w:sz w:val="24"/>
        </w:rPr>
        <w:t xml:space="preserve"> bien merecidos y recibidos</w:t>
      </w:r>
      <w:r w:rsidRPr="00801B59">
        <w:rPr>
          <w:rFonts w:ascii="Arial" w:hAnsi="Arial" w:cs="Arial"/>
          <w:sz w:val="24"/>
        </w:rPr>
        <w:t xml:space="preserve">, </w:t>
      </w:r>
      <w:r>
        <w:rPr>
          <w:rFonts w:ascii="Arial" w:hAnsi="Arial" w:cs="Arial"/>
          <w:sz w:val="24"/>
        </w:rPr>
        <w:t xml:space="preserve">aún </w:t>
      </w:r>
      <w:r w:rsidRPr="00801B59">
        <w:rPr>
          <w:rFonts w:ascii="Arial" w:hAnsi="Arial" w:cs="Arial"/>
          <w:sz w:val="24"/>
        </w:rPr>
        <w:t xml:space="preserve"> me preocupa el último, porque es la base de la polémica y me basta</w:t>
      </w:r>
      <w:r>
        <w:rPr>
          <w:rFonts w:ascii="Arial" w:hAnsi="Arial" w:cs="Arial"/>
          <w:sz w:val="24"/>
        </w:rPr>
        <w:t>ría que alguien leyera</w:t>
      </w:r>
      <w:r w:rsidR="00C84CF2">
        <w:rPr>
          <w:rFonts w:ascii="Arial" w:hAnsi="Arial" w:cs="Arial"/>
          <w:sz w:val="24"/>
        </w:rPr>
        <w:t xml:space="preserve"> y comprendiera</w:t>
      </w:r>
      <w:r w:rsidRPr="00801B59">
        <w:rPr>
          <w:rFonts w:ascii="Arial" w:hAnsi="Arial" w:cs="Arial"/>
          <w:sz w:val="24"/>
        </w:rPr>
        <w:t xml:space="preserve"> este trabajo, aunque sea en función de crítica, para sentirme satisfecho </w:t>
      </w:r>
      <w:r>
        <w:rPr>
          <w:rFonts w:ascii="Arial" w:hAnsi="Arial" w:cs="Arial"/>
          <w:sz w:val="24"/>
        </w:rPr>
        <w:t>si al menos</w:t>
      </w:r>
      <w:r w:rsidR="00C84CF2">
        <w:rPr>
          <w:rFonts w:ascii="Arial" w:hAnsi="Arial" w:cs="Arial"/>
          <w:sz w:val="24"/>
        </w:rPr>
        <w:t xml:space="preserve"> inspira</w:t>
      </w:r>
      <w:r w:rsidRPr="00801B59">
        <w:rPr>
          <w:rFonts w:ascii="Arial" w:hAnsi="Arial" w:cs="Arial"/>
          <w:sz w:val="24"/>
        </w:rPr>
        <w:t xml:space="preserve"> un instante de reflexión.  </w:t>
      </w:r>
    </w:p>
    <w:p w:rsidR="00D022C1" w:rsidRPr="00767ECA" w:rsidRDefault="00D022C1" w:rsidP="00D022C1">
      <w:pPr>
        <w:jc w:val="both"/>
        <w:rPr>
          <w:rFonts w:ascii="Arial" w:hAnsi="Arial" w:cs="Arial"/>
          <w:sz w:val="24"/>
          <w:szCs w:val="24"/>
        </w:rPr>
      </w:pPr>
    </w:p>
    <w:p w:rsidR="00D022C1" w:rsidRPr="00071AB4" w:rsidRDefault="00D022C1" w:rsidP="00D022C1">
      <w:pPr>
        <w:jc w:val="both"/>
        <w:rPr>
          <w:rFonts w:ascii="Arial" w:hAnsi="Arial" w:cs="Arial"/>
          <w:sz w:val="24"/>
        </w:rPr>
      </w:pPr>
    </w:p>
    <w:p w:rsidR="00D022C1" w:rsidRDefault="00D022C1" w:rsidP="00D022C1"/>
    <w:p w:rsidR="00D022C1" w:rsidRPr="00D022C1" w:rsidRDefault="00D022C1" w:rsidP="00D022C1"/>
    <w:p w:rsidR="00526009" w:rsidRDefault="00526009" w:rsidP="003B3E94"/>
    <w:p w:rsidR="003B3E94" w:rsidRDefault="003B3E94" w:rsidP="003B3E94"/>
    <w:p w:rsidR="00D022C1" w:rsidRPr="00D022C1" w:rsidRDefault="00D022C1" w:rsidP="00D022C1">
      <w:pPr>
        <w:pStyle w:val="Ttulo"/>
        <w:rPr>
          <w:b/>
          <w:i/>
          <w:color w:val="002060"/>
        </w:rPr>
      </w:pPr>
      <w:r w:rsidRPr="00D022C1">
        <w:rPr>
          <w:b/>
          <w:i/>
          <w:color w:val="002060"/>
        </w:rPr>
        <w:lastRenderedPageBreak/>
        <w:t>Resumen</w:t>
      </w:r>
    </w:p>
    <w:p w:rsidR="00D022C1" w:rsidRPr="00D022C1" w:rsidRDefault="00D022C1" w:rsidP="00D022C1">
      <w:pPr>
        <w:jc w:val="both"/>
        <w:rPr>
          <w:rFonts w:ascii="Arial" w:hAnsi="Arial" w:cs="Arial"/>
          <w:sz w:val="24"/>
        </w:rPr>
      </w:pPr>
      <w:r w:rsidRPr="00D022C1">
        <w:rPr>
          <w:rFonts w:ascii="Arial" w:hAnsi="Arial" w:cs="Arial"/>
          <w:sz w:val="24"/>
        </w:rPr>
        <w:t>Los fundamentos de nuestro estudio parten de una elaboración teórica – conceptual acerca de los elementos que, en forma primaria, conforman el objeto de estudio de la Criminología, al constituir los factores que estarán en estrecha relación durante cualquier fenómeno que se analice desde esta perspectiva. Aquí colocamos síntesis y comentarios</w:t>
      </w:r>
      <w:r w:rsidR="00D55407">
        <w:rPr>
          <w:rFonts w:ascii="Arial" w:hAnsi="Arial" w:cs="Arial"/>
          <w:sz w:val="24"/>
        </w:rPr>
        <w:t xml:space="preserve"> sobre</w:t>
      </w:r>
      <w:r w:rsidRPr="00D022C1">
        <w:rPr>
          <w:rFonts w:ascii="Arial" w:hAnsi="Arial" w:cs="Arial"/>
          <w:sz w:val="24"/>
        </w:rPr>
        <w:t xml:space="preserve"> asp</w:t>
      </w:r>
      <w:r w:rsidR="00D55407">
        <w:rPr>
          <w:rFonts w:ascii="Arial" w:hAnsi="Arial" w:cs="Arial"/>
          <w:sz w:val="24"/>
        </w:rPr>
        <w:t>ectos de</w:t>
      </w:r>
      <w:r w:rsidRPr="00D022C1">
        <w:rPr>
          <w:rFonts w:ascii="Arial" w:hAnsi="Arial" w:cs="Arial"/>
          <w:sz w:val="24"/>
        </w:rPr>
        <w:t xml:space="preserve"> la criminalidad, el delito, el delincuente, las víctimas, el control social, la política criminal, etcétera, que a partir de criterios generales y personalizados constituyen nuestro marco teórico conceptual para el desarrollo ulterior de la investigación.</w:t>
      </w:r>
    </w:p>
    <w:p w:rsidR="00D022C1" w:rsidRPr="00D022C1" w:rsidRDefault="00D022C1" w:rsidP="00D022C1">
      <w:pPr>
        <w:jc w:val="both"/>
        <w:rPr>
          <w:rFonts w:ascii="Arial" w:hAnsi="Arial" w:cs="Arial"/>
          <w:sz w:val="24"/>
        </w:rPr>
      </w:pPr>
      <w:r w:rsidRPr="00D022C1">
        <w:rPr>
          <w:rFonts w:ascii="Arial" w:hAnsi="Arial" w:cs="Arial"/>
          <w:sz w:val="24"/>
        </w:rPr>
        <w:t xml:space="preserve">Sobre los anteriores presupuestos se plantea el análisis de las principales corrientes político criminales vigentes, junto a sus discursos criminológicos de los últimos 60 años, hasta arribar al fenómeno </w:t>
      </w:r>
      <w:r w:rsidR="00730783">
        <w:rPr>
          <w:rFonts w:ascii="Arial" w:hAnsi="Arial" w:cs="Arial"/>
          <w:sz w:val="24"/>
        </w:rPr>
        <w:t>expansionista del Derecho Penal;</w:t>
      </w:r>
      <w:r w:rsidRPr="00D022C1">
        <w:rPr>
          <w:rFonts w:ascii="Arial" w:hAnsi="Arial" w:cs="Arial"/>
          <w:sz w:val="24"/>
        </w:rPr>
        <w:t xml:space="preserve"> para luego caracterizar desde el plano jurídico penal y filosófico al nuevo discurso del Derecho penal del enem</w:t>
      </w:r>
      <w:r w:rsidR="00730783">
        <w:rPr>
          <w:rFonts w:ascii="Arial" w:hAnsi="Arial" w:cs="Arial"/>
          <w:sz w:val="24"/>
        </w:rPr>
        <w:t>igo considerado producto de la E</w:t>
      </w:r>
      <w:r w:rsidRPr="00D022C1">
        <w:rPr>
          <w:rFonts w:ascii="Arial" w:hAnsi="Arial" w:cs="Arial"/>
          <w:sz w:val="24"/>
        </w:rPr>
        <w:t>xpansión, pero tan afín a los caracteres de la sociedad del riesgo como a los elementos típicos del proceso de administrativización del propio Derecho Penal.</w:t>
      </w:r>
    </w:p>
    <w:p w:rsidR="00D022C1" w:rsidRPr="00D022C1" w:rsidRDefault="00D022C1" w:rsidP="00D022C1">
      <w:pPr>
        <w:jc w:val="both"/>
        <w:rPr>
          <w:rFonts w:ascii="Arial" w:hAnsi="Arial" w:cs="Arial"/>
          <w:sz w:val="24"/>
        </w:rPr>
      </w:pPr>
      <w:r w:rsidRPr="00D022C1">
        <w:rPr>
          <w:rFonts w:ascii="Arial" w:hAnsi="Arial" w:cs="Arial"/>
          <w:sz w:val="24"/>
        </w:rPr>
        <w:t xml:space="preserve"> Para concluir se realiza un puntual estudio de algunas leyes que, en su elaboración, presentan rasgos distintivos o afines del discurso del Derecho penal del enemigo.</w:t>
      </w:r>
    </w:p>
    <w:p w:rsidR="00D022C1" w:rsidRPr="00D022C1" w:rsidRDefault="00D022C1" w:rsidP="00D022C1">
      <w:pPr>
        <w:jc w:val="both"/>
        <w:rPr>
          <w:rFonts w:ascii="Arial" w:hAnsi="Arial" w:cs="Arial"/>
          <w:sz w:val="24"/>
        </w:rPr>
      </w:pPr>
      <w:r w:rsidRPr="00D022C1">
        <w:rPr>
          <w:rFonts w:ascii="Arial" w:hAnsi="Arial" w:cs="Arial"/>
          <w:b/>
          <w:sz w:val="24"/>
        </w:rPr>
        <w:t xml:space="preserve">Palabras claves: </w:t>
      </w:r>
      <w:r w:rsidRPr="00D022C1">
        <w:rPr>
          <w:rFonts w:ascii="Arial" w:hAnsi="Arial" w:cs="Arial"/>
          <w:sz w:val="24"/>
        </w:rPr>
        <w:t xml:space="preserve">Criminología, Derecho Penal, Expansión, Política criminal, Dogmática jurídica penal, Control social, Derecho penal del enemigo, </w:t>
      </w:r>
      <w:r w:rsidR="00730783">
        <w:rPr>
          <w:rFonts w:ascii="Arial" w:hAnsi="Arial" w:cs="Arial"/>
          <w:sz w:val="24"/>
        </w:rPr>
        <w:t>Sociedad y concepción del r</w:t>
      </w:r>
      <w:r w:rsidRPr="00D022C1">
        <w:rPr>
          <w:rFonts w:ascii="Arial" w:hAnsi="Arial" w:cs="Arial"/>
          <w:sz w:val="24"/>
        </w:rPr>
        <w:t xml:space="preserve">iesgo, Administrativización y Derechos </w:t>
      </w:r>
      <w:r w:rsidR="00730783">
        <w:rPr>
          <w:rFonts w:ascii="Arial" w:hAnsi="Arial" w:cs="Arial"/>
          <w:sz w:val="24"/>
        </w:rPr>
        <w:t>H</w:t>
      </w:r>
      <w:r w:rsidRPr="00D022C1">
        <w:rPr>
          <w:rFonts w:ascii="Arial" w:hAnsi="Arial" w:cs="Arial"/>
          <w:sz w:val="24"/>
        </w:rPr>
        <w:t>umanos.</w:t>
      </w:r>
    </w:p>
    <w:p w:rsidR="00D022C1" w:rsidRPr="0060079D" w:rsidRDefault="00D022C1" w:rsidP="00D022C1">
      <w:pPr>
        <w:rPr>
          <w:b/>
          <w:i/>
          <w:sz w:val="24"/>
        </w:rPr>
      </w:pPr>
    </w:p>
    <w:p w:rsidR="00D022C1" w:rsidRDefault="00D022C1" w:rsidP="00D022C1"/>
    <w:p w:rsidR="00D022C1" w:rsidRDefault="00D022C1" w:rsidP="00D022C1"/>
    <w:p w:rsidR="00D022C1" w:rsidRDefault="00D022C1" w:rsidP="00D022C1"/>
    <w:p w:rsidR="00D022C1" w:rsidRDefault="00D022C1" w:rsidP="00D022C1"/>
    <w:p w:rsidR="00D022C1" w:rsidRPr="00D022C1" w:rsidRDefault="00D022C1" w:rsidP="00D022C1"/>
    <w:p w:rsidR="00D022C1" w:rsidRDefault="00D022C1" w:rsidP="00D022C1"/>
    <w:p w:rsidR="00727F94" w:rsidRPr="00365204" w:rsidRDefault="002271E2" w:rsidP="00071AB4">
      <w:pPr>
        <w:pStyle w:val="Ttulo"/>
        <w:tabs>
          <w:tab w:val="left" w:pos="8222"/>
          <w:tab w:val="right" w:pos="8504"/>
        </w:tabs>
        <w:rPr>
          <w:b/>
          <w:i/>
          <w:color w:val="002060"/>
        </w:rPr>
      </w:pPr>
      <w:r w:rsidRPr="00365204">
        <w:rPr>
          <w:b/>
          <w:i/>
          <w:color w:val="002060"/>
        </w:rPr>
        <w:lastRenderedPageBreak/>
        <w:t>Sumario</w:t>
      </w:r>
      <w:r w:rsidR="002C3B8A" w:rsidRPr="00365204">
        <w:rPr>
          <w:b/>
          <w:i/>
          <w:color w:val="002060"/>
        </w:rPr>
        <w:t>.</w:t>
      </w:r>
      <w:r w:rsidR="001C4127" w:rsidRPr="00365204">
        <w:rPr>
          <w:b/>
          <w:i/>
          <w:color w:val="002060"/>
        </w:rPr>
        <w:tab/>
      </w:r>
    </w:p>
    <w:p w:rsidR="00A357E3" w:rsidRDefault="00A357E3" w:rsidP="00A357E3">
      <w:pPr>
        <w:pStyle w:val="Prrafodelista"/>
        <w:numPr>
          <w:ilvl w:val="0"/>
          <w:numId w:val="6"/>
        </w:numPr>
        <w:jc w:val="both"/>
        <w:rPr>
          <w:rFonts w:ascii="Arial" w:hAnsi="Arial" w:cs="Arial"/>
          <w:sz w:val="24"/>
        </w:rPr>
      </w:pPr>
      <w:r>
        <w:rPr>
          <w:rFonts w:ascii="Arial" w:hAnsi="Arial" w:cs="Arial"/>
          <w:sz w:val="24"/>
        </w:rPr>
        <w:t>Agradecimientos.</w:t>
      </w:r>
    </w:p>
    <w:p w:rsidR="00A357E3" w:rsidRDefault="00A357E3" w:rsidP="00A357E3">
      <w:pPr>
        <w:pStyle w:val="Prrafodelista"/>
        <w:numPr>
          <w:ilvl w:val="0"/>
          <w:numId w:val="6"/>
        </w:numPr>
        <w:jc w:val="both"/>
        <w:rPr>
          <w:rFonts w:ascii="Arial" w:hAnsi="Arial" w:cs="Arial"/>
          <w:sz w:val="24"/>
        </w:rPr>
      </w:pPr>
      <w:r>
        <w:rPr>
          <w:rFonts w:ascii="Arial" w:hAnsi="Arial" w:cs="Arial"/>
          <w:sz w:val="24"/>
        </w:rPr>
        <w:t>Exordio.</w:t>
      </w:r>
    </w:p>
    <w:p w:rsidR="00A064DF" w:rsidRPr="00A956DE" w:rsidRDefault="00A357E3" w:rsidP="00A357E3">
      <w:pPr>
        <w:pStyle w:val="Prrafodelista"/>
        <w:numPr>
          <w:ilvl w:val="0"/>
          <w:numId w:val="6"/>
        </w:numPr>
        <w:jc w:val="both"/>
        <w:rPr>
          <w:rFonts w:ascii="Arial" w:hAnsi="Arial" w:cs="Arial"/>
          <w:sz w:val="24"/>
        </w:rPr>
      </w:pPr>
      <w:r>
        <w:rPr>
          <w:rFonts w:ascii="Arial" w:hAnsi="Arial" w:cs="Arial"/>
          <w:sz w:val="24"/>
        </w:rPr>
        <w:t>Resumen.</w:t>
      </w:r>
      <w:r w:rsidR="00A064DF">
        <w:rPr>
          <w:rFonts w:ascii="Arial" w:hAnsi="Arial" w:cs="Arial"/>
          <w:sz w:val="24"/>
        </w:rPr>
        <w:t xml:space="preserve">    </w:t>
      </w:r>
      <w:r w:rsidR="00A064DF" w:rsidRPr="00A956DE">
        <w:rPr>
          <w:rFonts w:ascii="Arial" w:hAnsi="Arial" w:cs="Arial"/>
          <w:sz w:val="24"/>
        </w:rPr>
        <w:t xml:space="preserve">   </w:t>
      </w:r>
      <w:r w:rsidR="00D703DC" w:rsidRPr="00A956DE">
        <w:rPr>
          <w:rFonts w:ascii="Arial" w:hAnsi="Arial" w:cs="Arial"/>
          <w:sz w:val="24"/>
        </w:rPr>
        <w:tab/>
      </w:r>
    </w:p>
    <w:p w:rsidR="00A064DF" w:rsidRPr="00A956DE" w:rsidRDefault="00A064DF" w:rsidP="00721FBF">
      <w:pPr>
        <w:pStyle w:val="Prrafodelista"/>
        <w:numPr>
          <w:ilvl w:val="0"/>
          <w:numId w:val="6"/>
        </w:numPr>
        <w:tabs>
          <w:tab w:val="left" w:pos="7655"/>
          <w:tab w:val="left" w:pos="8080"/>
          <w:tab w:val="left" w:pos="8222"/>
        </w:tabs>
        <w:jc w:val="both"/>
        <w:rPr>
          <w:rFonts w:ascii="Arial" w:hAnsi="Arial" w:cs="Arial"/>
          <w:sz w:val="24"/>
        </w:rPr>
      </w:pPr>
      <w:r w:rsidRPr="00932D3D">
        <w:rPr>
          <w:rFonts w:ascii="Arial" w:hAnsi="Arial" w:cs="Arial"/>
          <w:sz w:val="24"/>
        </w:rPr>
        <w:t>Introducción</w:t>
      </w:r>
      <w:r w:rsidR="00526009">
        <w:rPr>
          <w:rFonts w:ascii="Arial" w:hAnsi="Arial" w:cs="Arial"/>
          <w:sz w:val="24"/>
        </w:rPr>
        <w:t>……………</w:t>
      </w:r>
      <w:r w:rsidR="00450D94">
        <w:rPr>
          <w:rFonts w:ascii="Arial" w:hAnsi="Arial" w:cs="Arial"/>
          <w:sz w:val="24"/>
        </w:rPr>
        <w:t>………………………………………</w:t>
      </w:r>
      <w:r w:rsidR="00721FBF">
        <w:rPr>
          <w:rFonts w:ascii="Arial" w:hAnsi="Arial" w:cs="Arial"/>
          <w:sz w:val="24"/>
        </w:rPr>
        <w:t>…..</w:t>
      </w:r>
      <w:r w:rsidRPr="00932D3D">
        <w:rPr>
          <w:rFonts w:ascii="Arial" w:hAnsi="Arial" w:cs="Arial"/>
          <w:sz w:val="24"/>
        </w:rPr>
        <w:t xml:space="preserve"> </w:t>
      </w:r>
      <w:r w:rsidR="00145771">
        <w:rPr>
          <w:rFonts w:ascii="Arial" w:hAnsi="Arial" w:cs="Arial"/>
          <w:sz w:val="24"/>
        </w:rPr>
        <w:t>8</w:t>
      </w:r>
      <w:r w:rsidRPr="00932D3D">
        <w:rPr>
          <w:rFonts w:ascii="Arial" w:hAnsi="Arial" w:cs="Arial"/>
          <w:sz w:val="24"/>
        </w:rPr>
        <w:t xml:space="preserve">  </w:t>
      </w:r>
      <w:r w:rsidRPr="00A956DE">
        <w:rPr>
          <w:rFonts w:ascii="Arial" w:hAnsi="Arial" w:cs="Arial"/>
          <w:sz w:val="24"/>
        </w:rPr>
        <w:t xml:space="preserve">    </w:t>
      </w:r>
    </w:p>
    <w:p w:rsidR="002F3293" w:rsidRPr="000146B4" w:rsidRDefault="00A064DF" w:rsidP="00730783">
      <w:pPr>
        <w:pStyle w:val="Prrafodelista"/>
        <w:numPr>
          <w:ilvl w:val="0"/>
          <w:numId w:val="6"/>
        </w:numPr>
        <w:jc w:val="both"/>
        <w:rPr>
          <w:rFonts w:ascii="Arial" w:hAnsi="Arial" w:cs="Arial"/>
          <w:sz w:val="24"/>
          <w:highlight w:val="yellow"/>
        </w:rPr>
      </w:pPr>
      <w:r w:rsidRPr="00855EDF">
        <w:rPr>
          <w:rFonts w:ascii="Arial" w:hAnsi="Arial" w:cs="Arial"/>
          <w:sz w:val="24"/>
        </w:rPr>
        <w:t xml:space="preserve">Capítulo 1: </w:t>
      </w:r>
      <w:r w:rsidRPr="000146B4">
        <w:rPr>
          <w:rFonts w:ascii="Arial" w:hAnsi="Arial" w:cs="Arial"/>
          <w:sz w:val="24"/>
          <w:highlight w:val="yellow"/>
        </w:rPr>
        <w:t>Breves consideraciones sobre el objeto de</w:t>
      </w:r>
    </w:p>
    <w:p w:rsidR="002F3293" w:rsidRPr="000146B4" w:rsidRDefault="002F3293" w:rsidP="00730783">
      <w:pPr>
        <w:pStyle w:val="Prrafodelista"/>
        <w:ind w:left="1080"/>
        <w:jc w:val="both"/>
        <w:rPr>
          <w:rFonts w:ascii="Arial" w:hAnsi="Arial" w:cs="Arial"/>
          <w:sz w:val="24"/>
          <w:highlight w:val="yellow"/>
        </w:rPr>
      </w:pPr>
      <w:r w:rsidRPr="000146B4">
        <w:rPr>
          <w:rFonts w:ascii="Arial" w:hAnsi="Arial" w:cs="Arial"/>
          <w:sz w:val="24"/>
          <w:highlight w:val="yellow"/>
        </w:rPr>
        <w:t xml:space="preserve"> </w:t>
      </w:r>
      <w:r w:rsidR="00A064DF" w:rsidRPr="000146B4">
        <w:rPr>
          <w:rFonts w:ascii="Arial" w:hAnsi="Arial" w:cs="Arial"/>
          <w:sz w:val="24"/>
          <w:highlight w:val="yellow"/>
        </w:rPr>
        <w:t>estudio de</w:t>
      </w:r>
      <w:r w:rsidR="00A357E3" w:rsidRPr="000146B4">
        <w:rPr>
          <w:rFonts w:ascii="Arial" w:hAnsi="Arial" w:cs="Arial"/>
          <w:sz w:val="24"/>
          <w:highlight w:val="yellow"/>
        </w:rPr>
        <w:t xml:space="preserve"> </w:t>
      </w:r>
      <w:r w:rsidR="00A064DF" w:rsidRPr="000146B4">
        <w:rPr>
          <w:rFonts w:ascii="Arial" w:hAnsi="Arial" w:cs="Arial"/>
          <w:sz w:val="24"/>
          <w:highlight w:val="yellow"/>
        </w:rPr>
        <w:t>la Criminología y sus problemas fundamentales.</w:t>
      </w:r>
    </w:p>
    <w:p w:rsidR="002F3293" w:rsidRPr="000146B4" w:rsidRDefault="00A064DF" w:rsidP="00730783">
      <w:pPr>
        <w:pStyle w:val="Prrafodelista"/>
        <w:ind w:left="1080"/>
        <w:jc w:val="both"/>
        <w:rPr>
          <w:rFonts w:ascii="Arial" w:hAnsi="Arial" w:cs="Arial"/>
          <w:sz w:val="24"/>
          <w:highlight w:val="yellow"/>
        </w:rPr>
      </w:pPr>
      <w:r w:rsidRPr="000146B4">
        <w:rPr>
          <w:rFonts w:ascii="Arial" w:hAnsi="Arial" w:cs="Arial"/>
          <w:sz w:val="24"/>
          <w:highlight w:val="yellow"/>
        </w:rPr>
        <w:t>Control Social y Política Criminal en el discu</w:t>
      </w:r>
      <w:r w:rsidR="0081158D" w:rsidRPr="000146B4">
        <w:rPr>
          <w:rFonts w:ascii="Arial" w:hAnsi="Arial" w:cs="Arial"/>
          <w:sz w:val="24"/>
          <w:highlight w:val="yellow"/>
        </w:rPr>
        <w:t xml:space="preserve">rso </w:t>
      </w:r>
    </w:p>
    <w:p w:rsidR="00A064DF" w:rsidRPr="000146B4" w:rsidRDefault="00450D94" w:rsidP="00721FBF">
      <w:pPr>
        <w:pStyle w:val="Prrafodelista"/>
        <w:tabs>
          <w:tab w:val="left" w:pos="7513"/>
          <w:tab w:val="left" w:pos="7655"/>
        </w:tabs>
        <w:ind w:left="1080"/>
        <w:jc w:val="both"/>
        <w:rPr>
          <w:rFonts w:ascii="Arial" w:hAnsi="Arial" w:cs="Arial"/>
          <w:sz w:val="24"/>
          <w:highlight w:val="yellow"/>
        </w:rPr>
      </w:pPr>
      <w:r w:rsidRPr="000146B4">
        <w:rPr>
          <w:rFonts w:ascii="Arial" w:hAnsi="Arial" w:cs="Arial"/>
          <w:sz w:val="24"/>
          <w:highlight w:val="yellow"/>
        </w:rPr>
        <w:t>criminológico postmoderno.....................................................</w:t>
      </w:r>
      <w:r w:rsidR="00721FBF" w:rsidRPr="000146B4">
        <w:rPr>
          <w:rFonts w:ascii="Arial" w:hAnsi="Arial" w:cs="Arial"/>
          <w:sz w:val="24"/>
          <w:highlight w:val="yellow"/>
        </w:rPr>
        <w:t xml:space="preserve">  </w:t>
      </w:r>
      <w:r w:rsidR="00AD3FA3" w:rsidRPr="000146B4">
        <w:rPr>
          <w:rFonts w:ascii="Arial" w:hAnsi="Arial" w:cs="Arial"/>
          <w:sz w:val="24"/>
          <w:highlight w:val="yellow"/>
        </w:rPr>
        <w:t>1</w:t>
      </w:r>
      <w:r w:rsidR="00145771" w:rsidRPr="000146B4">
        <w:rPr>
          <w:rFonts w:ascii="Arial" w:hAnsi="Arial" w:cs="Arial"/>
          <w:sz w:val="24"/>
          <w:highlight w:val="yellow"/>
        </w:rPr>
        <w:t>6</w:t>
      </w:r>
      <w:r w:rsidR="00A064DF" w:rsidRPr="000146B4">
        <w:rPr>
          <w:rFonts w:ascii="Arial" w:hAnsi="Arial" w:cs="Arial"/>
          <w:sz w:val="24"/>
          <w:highlight w:val="yellow"/>
        </w:rPr>
        <w:t xml:space="preserve"> </w:t>
      </w:r>
    </w:p>
    <w:p w:rsidR="00A064DF" w:rsidRPr="000146B4" w:rsidRDefault="00A064DF" w:rsidP="00721FBF">
      <w:pPr>
        <w:pStyle w:val="Prrafodelista"/>
        <w:numPr>
          <w:ilvl w:val="1"/>
          <w:numId w:val="7"/>
        </w:numPr>
        <w:tabs>
          <w:tab w:val="left" w:pos="1134"/>
          <w:tab w:val="left" w:pos="1701"/>
          <w:tab w:val="left" w:pos="7655"/>
        </w:tabs>
        <w:jc w:val="both"/>
        <w:rPr>
          <w:rFonts w:ascii="Arial" w:hAnsi="Arial" w:cs="Arial"/>
          <w:sz w:val="24"/>
          <w:szCs w:val="24"/>
          <w:highlight w:val="yellow"/>
        </w:rPr>
      </w:pPr>
      <w:r w:rsidRPr="000146B4">
        <w:rPr>
          <w:rFonts w:ascii="Arial" w:hAnsi="Arial" w:cs="Arial"/>
          <w:sz w:val="24"/>
          <w:highlight w:val="yellow"/>
        </w:rPr>
        <w:t xml:space="preserve">  La Criminalidad como problema social</w:t>
      </w:r>
      <w:r w:rsidR="00450D94" w:rsidRPr="000146B4">
        <w:rPr>
          <w:rFonts w:ascii="Arial" w:hAnsi="Arial" w:cs="Arial"/>
          <w:sz w:val="24"/>
          <w:highlight w:val="yellow"/>
        </w:rPr>
        <w:t>………</w:t>
      </w:r>
      <w:r w:rsidR="00721FBF" w:rsidRPr="000146B4">
        <w:rPr>
          <w:rFonts w:ascii="Arial" w:hAnsi="Arial" w:cs="Arial"/>
          <w:sz w:val="24"/>
          <w:highlight w:val="yellow"/>
        </w:rPr>
        <w:t xml:space="preserve">…………   </w:t>
      </w:r>
      <w:r w:rsidR="006B1165" w:rsidRPr="000146B4">
        <w:rPr>
          <w:rFonts w:ascii="Arial" w:hAnsi="Arial" w:cs="Arial"/>
          <w:sz w:val="24"/>
          <w:highlight w:val="yellow"/>
        </w:rPr>
        <w:t>1</w:t>
      </w:r>
      <w:r w:rsidR="00145771" w:rsidRPr="000146B4">
        <w:rPr>
          <w:rFonts w:ascii="Arial" w:hAnsi="Arial" w:cs="Arial"/>
          <w:sz w:val="24"/>
          <w:highlight w:val="yellow"/>
        </w:rPr>
        <w:t>6</w:t>
      </w:r>
    </w:p>
    <w:p w:rsidR="00A064DF" w:rsidRPr="000146B4" w:rsidRDefault="00A064DF" w:rsidP="00A357E3">
      <w:pPr>
        <w:pStyle w:val="Prrafodelista"/>
        <w:numPr>
          <w:ilvl w:val="1"/>
          <w:numId w:val="7"/>
        </w:numPr>
        <w:tabs>
          <w:tab w:val="left" w:pos="8222"/>
        </w:tabs>
        <w:jc w:val="both"/>
        <w:rPr>
          <w:rFonts w:ascii="Arial" w:hAnsi="Arial" w:cs="Arial"/>
          <w:sz w:val="24"/>
          <w:highlight w:val="yellow"/>
        </w:rPr>
      </w:pPr>
      <w:r w:rsidRPr="000146B4">
        <w:rPr>
          <w:rFonts w:ascii="Arial" w:hAnsi="Arial" w:cs="Arial"/>
          <w:sz w:val="24"/>
          <w:szCs w:val="24"/>
          <w:highlight w:val="yellow"/>
        </w:rPr>
        <w:t xml:space="preserve">  Objeto de estudio de la Criminología</w:t>
      </w:r>
      <w:r w:rsidR="00450D94" w:rsidRPr="000146B4">
        <w:rPr>
          <w:rFonts w:ascii="Arial" w:hAnsi="Arial" w:cs="Arial"/>
          <w:sz w:val="24"/>
          <w:szCs w:val="24"/>
          <w:highlight w:val="yellow"/>
        </w:rPr>
        <w:t>……………</w:t>
      </w:r>
      <w:r w:rsidR="0081158D" w:rsidRPr="000146B4">
        <w:rPr>
          <w:rFonts w:ascii="Arial" w:hAnsi="Arial" w:cs="Arial"/>
          <w:sz w:val="24"/>
          <w:szCs w:val="24"/>
          <w:highlight w:val="yellow"/>
        </w:rPr>
        <w:t xml:space="preserve">……….. </w:t>
      </w:r>
      <w:r w:rsidR="00145771" w:rsidRPr="000146B4">
        <w:rPr>
          <w:rFonts w:ascii="Arial" w:hAnsi="Arial" w:cs="Arial"/>
          <w:sz w:val="24"/>
          <w:szCs w:val="24"/>
          <w:highlight w:val="yellow"/>
        </w:rPr>
        <w:t>21</w:t>
      </w:r>
    </w:p>
    <w:p w:rsidR="00A064DF" w:rsidRPr="000146B4" w:rsidRDefault="00A064DF" w:rsidP="00A357E3">
      <w:pPr>
        <w:pStyle w:val="Prrafodelista"/>
        <w:numPr>
          <w:ilvl w:val="2"/>
          <w:numId w:val="7"/>
        </w:numPr>
        <w:jc w:val="both"/>
        <w:rPr>
          <w:rFonts w:ascii="Arial" w:hAnsi="Arial" w:cs="Arial"/>
          <w:sz w:val="24"/>
          <w:szCs w:val="24"/>
          <w:highlight w:val="yellow"/>
        </w:rPr>
      </w:pPr>
      <w:r w:rsidRPr="000146B4">
        <w:rPr>
          <w:rFonts w:ascii="Arial" w:hAnsi="Arial" w:cs="Arial"/>
          <w:sz w:val="24"/>
          <w:szCs w:val="24"/>
          <w:highlight w:val="yellow"/>
        </w:rPr>
        <w:t xml:space="preserve"> El Delito</w:t>
      </w:r>
      <w:r w:rsidR="00450D94" w:rsidRPr="000146B4">
        <w:rPr>
          <w:rFonts w:ascii="Arial" w:hAnsi="Arial" w:cs="Arial"/>
          <w:sz w:val="24"/>
          <w:szCs w:val="24"/>
          <w:highlight w:val="yellow"/>
        </w:rPr>
        <w:t>…………………………....……...</w:t>
      </w:r>
      <w:r w:rsidRPr="000146B4">
        <w:rPr>
          <w:rFonts w:ascii="Arial" w:hAnsi="Arial" w:cs="Arial"/>
          <w:sz w:val="24"/>
          <w:szCs w:val="24"/>
          <w:highlight w:val="yellow"/>
        </w:rPr>
        <w:t>…</w:t>
      </w:r>
      <w:r w:rsidR="0081158D" w:rsidRPr="000146B4">
        <w:rPr>
          <w:rFonts w:ascii="Arial" w:hAnsi="Arial" w:cs="Arial"/>
          <w:sz w:val="24"/>
          <w:szCs w:val="24"/>
          <w:highlight w:val="yellow"/>
        </w:rPr>
        <w:t xml:space="preserve">  </w:t>
      </w:r>
      <w:r w:rsidR="00145771" w:rsidRPr="000146B4">
        <w:rPr>
          <w:rFonts w:ascii="Arial" w:hAnsi="Arial" w:cs="Arial"/>
          <w:sz w:val="24"/>
          <w:szCs w:val="24"/>
          <w:highlight w:val="yellow"/>
        </w:rPr>
        <w:t>21</w:t>
      </w:r>
    </w:p>
    <w:p w:rsidR="00A064DF" w:rsidRPr="000146B4" w:rsidRDefault="00A064DF" w:rsidP="00116A88">
      <w:pPr>
        <w:pStyle w:val="Prrafodelista"/>
        <w:numPr>
          <w:ilvl w:val="2"/>
          <w:numId w:val="7"/>
        </w:numPr>
        <w:tabs>
          <w:tab w:val="left" w:pos="1701"/>
          <w:tab w:val="left" w:pos="7655"/>
          <w:tab w:val="left" w:pos="8222"/>
        </w:tabs>
        <w:jc w:val="both"/>
        <w:rPr>
          <w:rFonts w:ascii="Arial" w:hAnsi="Arial" w:cs="Arial"/>
          <w:sz w:val="24"/>
          <w:szCs w:val="24"/>
          <w:highlight w:val="yellow"/>
        </w:rPr>
      </w:pPr>
      <w:r w:rsidRPr="000146B4">
        <w:rPr>
          <w:rFonts w:ascii="Arial" w:hAnsi="Arial" w:cs="Arial"/>
          <w:sz w:val="24"/>
          <w:szCs w:val="24"/>
          <w:highlight w:val="yellow"/>
        </w:rPr>
        <w:t xml:space="preserve"> El Delincuente</w:t>
      </w:r>
      <w:r w:rsidR="00450D94" w:rsidRPr="000146B4">
        <w:rPr>
          <w:rFonts w:ascii="Arial" w:hAnsi="Arial" w:cs="Arial"/>
          <w:sz w:val="24"/>
          <w:szCs w:val="24"/>
          <w:highlight w:val="yellow"/>
        </w:rPr>
        <w:t>……………………</w:t>
      </w:r>
      <w:r w:rsidR="0081158D" w:rsidRPr="000146B4">
        <w:rPr>
          <w:rFonts w:ascii="Arial" w:hAnsi="Arial" w:cs="Arial"/>
          <w:sz w:val="24"/>
          <w:szCs w:val="24"/>
          <w:highlight w:val="yellow"/>
        </w:rPr>
        <w:t xml:space="preserve">………….. </w:t>
      </w:r>
      <w:r w:rsidR="00145771" w:rsidRPr="000146B4">
        <w:rPr>
          <w:rFonts w:ascii="Arial" w:hAnsi="Arial" w:cs="Arial"/>
          <w:sz w:val="24"/>
          <w:szCs w:val="24"/>
          <w:highlight w:val="yellow"/>
        </w:rPr>
        <w:t>21</w:t>
      </w:r>
    </w:p>
    <w:p w:rsidR="00A064DF" w:rsidRPr="000146B4" w:rsidRDefault="00A064DF" w:rsidP="00A357E3">
      <w:pPr>
        <w:pStyle w:val="Prrafodelista"/>
        <w:numPr>
          <w:ilvl w:val="2"/>
          <w:numId w:val="7"/>
        </w:numPr>
        <w:tabs>
          <w:tab w:val="left" w:pos="7797"/>
        </w:tabs>
        <w:jc w:val="both"/>
        <w:rPr>
          <w:rFonts w:ascii="Arial" w:hAnsi="Arial" w:cs="Arial"/>
          <w:sz w:val="24"/>
          <w:szCs w:val="24"/>
          <w:highlight w:val="yellow"/>
        </w:rPr>
      </w:pPr>
      <w:r w:rsidRPr="000146B4">
        <w:rPr>
          <w:rFonts w:ascii="Arial" w:hAnsi="Arial" w:cs="Arial"/>
          <w:sz w:val="24"/>
          <w:szCs w:val="24"/>
          <w:highlight w:val="yellow"/>
        </w:rPr>
        <w:t xml:space="preserve"> La Víctima</w:t>
      </w:r>
      <w:r w:rsidR="00450D94" w:rsidRPr="000146B4">
        <w:rPr>
          <w:rFonts w:ascii="Arial" w:hAnsi="Arial" w:cs="Arial"/>
          <w:sz w:val="24"/>
          <w:szCs w:val="24"/>
          <w:highlight w:val="yellow"/>
        </w:rPr>
        <w:t>………………………………....</w:t>
      </w:r>
      <w:r w:rsidR="00721FBF" w:rsidRPr="000146B4">
        <w:rPr>
          <w:rFonts w:ascii="Arial" w:hAnsi="Arial" w:cs="Arial"/>
          <w:sz w:val="24"/>
          <w:szCs w:val="24"/>
          <w:highlight w:val="yellow"/>
        </w:rPr>
        <w:t xml:space="preserve">… </w:t>
      </w:r>
      <w:r w:rsidR="008267E4" w:rsidRPr="000146B4">
        <w:rPr>
          <w:rFonts w:ascii="Arial" w:hAnsi="Arial" w:cs="Arial"/>
          <w:sz w:val="24"/>
          <w:szCs w:val="24"/>
          <w:highlight w:val="yellow"/>
        </w:rPr>
        <w:t>2</w:t>
      </w:r>
      <w:r w:rsidR="00145771" w:rsidRPr="000146B4">
        <w:rPr>
          <w:rFonts w:ascii="Arial" w:hAnsi="Arial" w:cs="Arial"/>
          <w:sz w:val="24"/>
          <w:szCs w:val="24"/>
          <w:highlight w:val="yellow"/>
        </w:rPr>
        <w:t>4</w:t>
      </w:r>
    </w:p>
    <w:p w:rsidR="00A064DF" w:rsidRPr="000146B4" w:rsidRDefault="00A064DF" w:rsidP="00A357E3">
      <w:pPr>
        <w:pStyle w:val="Prrafodelista"/>
        <w:numPr>
          <w:ilvl w:val="2"/>
          <w:numId w:val="7"/>
        </w:numPr>
        <w:tabs>
          <w:tab w:val="left" w:pos="8080"/>
          <w:tab w:val="left" w:pos="8222"/>
        </w:tabs>
        <w:jc w:val="both"/>
        <w:rPr>
          <w:rFonts w:ascii="Arial" w:hAnsi="Arial" w:cs="Arial"/>
          <w:sz w:val="24"/>
          <w:szCs w:val="24"/>
          <w:highlight w:val="yellow"/>
        </w:rPr>
      </w:pPr>
      <w:r w:rsidRPr="000146B4">
        <w:rPr>
          <w:rFonts w:ascii="Arial" w:hAnsi="Arial" w:cs="Arial"/>
          <w:sz w:val="24"/>
          <w:szCs w:val="24"/>
          <w:highlight w:val="yellow"/>
        </w:rPr>
        <w:t xml:space="preserve"> El Control Social</w:t>
      </w:r>
      <w:r w:rsidR="00450D94" w:rsidRPr="000146B4">
        <w:rPr>
          <w:rFonts w:ascii="Arial" w:hAnsi="Arial" w:cs="Arial"/>
          <w:sz w:val="24"/>
          <w:szCs w:val="24"/>
          <w:highlight w:val="yellow"/>
        </w:rPr>
        <w:t>…………………</w:t>
      </w:r>
      <w:r w:rsidR="00690DEA" w:rsidRPr="000146B4">
        <w:rPr>
          <w:rFonts w:ascii="Arial" w:hAnsi="Arial" w:cs="Arial"/>
          <w:sz w:val="24"/>
          <w:szCs w:val="24"/>
          <w:highlight w:val="yellow"/>
        </w:rPr>
        <w:t>………</w:t>
      </w:r>
      <w:r w:rsidR="00450D94" w:rsidRPr="000146B4">
        <w:rPr>
          <w:rFonts w:ascii="Arial" w:hAnsi="Arial" w:cs="Arial"/>
          <w:sz w:val="24"/>
          <w:szCs w:val="24"/>
          <w:highlight w:val="yellow"/>
        </w:rPr>
        <w:t>.</w:t>
      </w:r>
      <w:r w:rsidR="00721FBF" w:rsidRPr="000146B4">
        <w:rPr>
          <w:rFonts w:ascii="Arial" w:hAnsi="Arial" w:cs="Arial"/>
          <w:sz w:val="24"/>
          <w:szCs w:val="24"/>
          <w:highlight w:val="yellow"/>
        </w:rPr>
        <w:t xml:space="preserve">…  </w:t>
      </w:r>
      <w:r w:rsidR="000C6B4E" w:rsidRPr="000146B4">
        <w:rPr>
          <w:rFonts w:ascii="Arial" w:hAnsi="Arial" w:cs="Arial"/>
          <w:sz w:val="24"/>
          <w:szCs w:val="24"/>
          <w:highlight w:val="yellow"/>
        </w:rPr>
        <w:t>2</w:t>
      </w:r>
      <w:r w:rsidR="00145771" w:rsidRPr="000146B4">
        <w:rPr>
          <w:rFonts w:ascii="Arial" w:hAnsi="Arial" w:cs="Arial"/>
          <w:sz w:val="24"/>
          <w:szCs w:val="24"/>
          <w:highlight w:val="yellow"/>
        </w:rPr>
        <w:t>6</w:t>
      </w:r>
    </w:p>
    <w:p w:rsidR="00450D94" w:rsidRPr="000146B4" w:rsidRDefault="00A064DF" w:rsidP="00A357E3">
      <w:pPr>
        <w:pStyle w:val="Prrafodelista"/>
        <w:numPr>
          <w:ilvl w:val="1"/>
          <w:numId w:val="7"/>
        </w:numPr>
        <w:tabs>
          <w:tab w:val="left" w:pos="1276"/>
          <w:tab w:val="left" w:pos="1701"/>
          <w:tab w:val="left" w:pos="3160"/>
        </w:tabs>
        <w:jc w:val="both"/>
        <w:rPr>
          <w:rFonts w:ascii="Arial" w:hAnsi="Arial" w:cs="Arial"/>
          <w:sz w:val="24"/>
          <w:szCs w:val="24"/>
          <w:highlight w:val="cyan"/>
        </w:rPr>
      </w:pPr>
      <w:r>
        <w:rPr>
          <w:rFonts w:ascii="Arial" w:hAnsi="Arial" w:cs="Arial"/>
          <w:sz w:val="24"/>
          <w:szCs w:val="24"/>
        </w:rPr>
        <w:t xml:space="preserve">  </w:t>
      </w:r>
      <w:r w:rsidRPr="000146B4">
        <w:rPr>
          <w:rFonts w:ascii="Arial" w:hAnsi="Arial" w:cs="Arial"/>
          <w:sz w:val="24"/>
          <w:szCs w:val="24"/>
          <w:highlight w:val="cyan"/>
        </w:rPr>
        <w:t>El Sistema jurídico – penal como mecanismo de</w:t>
      </w:r>
    </w:p>
    <w:p w:rsidR="00A064DF" w:rsidRPr="000146B4" w:rsidRDefault="00A064DF" w:rsidP="00721FBF">
      <w:pPr>
        <w:pStyle w:val="Prrafodelista"/>
        <w:tabs>
          <w:tab w:val="left" w:pos="1276"/>
          <w:tab w:val="left" w:pos="1701"/>
          <w:tab w:val="left" w:pos="3160"/>
          <w:tab w:val="left" w:pos="7655"/>
        </w:tabs>
        <w:ind w:left="1536"/>
        <w:jc w:val="both"/>
        <w:rPr>
          <w:rFonts w:ascii="Arial" w:hAnsi="Arial" w:cs="Arial"/>
          <w:sz w:val="24"/>
          <w:szCs w:val="24"/>
          <w:highlight w:val="cyan"/>
        </w:rPr>
      </w:pPr>
      <w:r w:rsidRPr="000146B4">
        <w:rPr>
          <w:rFonts w:ascii="Arial" w:hAnsi="Arial" w:cs="Arial"/>
          <w:sz w:val="24"/>
          <w:szCs w:val="24"/>
          <w:highlight w:val="cyan"/>
        </w:rPr>
        <w:t xml:space="preserve"> </w:t>
      </w:r>
      <w:r w:rsidR="00450D94" w:rsidRPr="000146B4">
        <w:rPr>
          <w:rFonts w:ascii="Arial" w:hAnsi="Arial" w:cs="Arial"/>
          <w:sz w:val="24"/>
          <w:szCs w:val="24"/>
          <w:highlight w:val="cyan"/>
        </w:rPr>
        <w:t xml:space="preserve"> </w:t>
      </w:r>
      <w:r w:rsidRPr="000146B4">
        <w:rPr>
          <w:rFonts w:ascii="Arial" w:hAnsi="Arial" w:cs="Arial"/>
          <w:sz w:val="24"/>
          <w:szCs w:val="24"/>
          <w:highlight w:val="cyan"/>
        </w:rPr>
        <w:t xml:space="preserve">Control Social </w:t>
      </w:r>
      <w:r w:rsidR="00450D94" w:rsidRPr="000146B4">
        <w:rPr>
          <w:rFonts w:ascii="Arial" w:hAnsi="Arial" w:cs="Arial"/>
          <w:sz w:val="24"/>
          <w:szCs w:val="24"/>
          <w:highlight w:val="cyan"/>
        </w:rPr>
        <w:t>Formal………………………………...</w:t>
      </w:r>
      <w:r w:rsidR="00721FBF" w:rsidRPr="000146B4">
        <w:rPr>
          <w:rFonts w:ascii="Arial" w:hAnsi="Arial" w:cs="Arial"/>
          <w:sz w:val="24"/>
          <w:szCs w:val="24"/>
          <w:highlight w:val="cyan"/>
        </w:rPr>
        <w:t>……..</w:t>
      </w:r>
      <w:r w:rsidR="000C6B4E" w:rsidRPr="000146B4">
        <w:rPr>
          <w:rFonts w:ascii="Arial" w:hAnsi="Arial" w:cs="Arial"/>
          <w:sz w:val="24"/>
          <w:szCs w:val="24"/>
          <w:highlight w:val="cyan"/>
        </w:rPr>
        <w:t>2</w:t>
      </w:r>
      <w:r w:rsidR="00145771" w:rsidRPr="000146B4">
        <w:rPr>
          <w:rFonts w:ascii="Arial" w:hAnsi="Arial" w:cs="Arial"/>
          <w:sz w:val="24"/>
          <w:szCs w:val="24"/>
          <w:highlight w:val="cyan"/>
        </w:rPr>
        <w:t>8</w:t>
      </w:r>
      <w:r w:rsidRPr="000146B4">
        <w:rPr>
          <w:rFonts w:ascii="Arial" w:hAnsi="Arial" w:cs="Arial"/>
          <w:sz w:val="24"/>
          <w:szCs w:val="24"/>
          <w:highlight w:val="cyan"/>
        </w:rPr>
        <w:t xml:space="preserve">             </w:t>
      </w:r>
    </w:p>
    <w:p w:rsidR="001B621C" w:rsidRPr="000146B4" w:rsidRDefault="00A064DF" w:rsidP="00A357E3">
      <w:pPr>
        <w:pStyle w:val="Prrafodelista"/>
        <w:numPr>
          <w:ilvl w:val="1"/>
          <w:numId w:val="7"/>
        </w:numPr>
        <w:tabs>
          <w:tab w:val="left" w:pos="1418"/>
          <w:tab w:val="left" w:pos="1560"/>
          <w:tab w:val="left" w:pos="3160"/>
        </w:tabs>
        <w:jc w:val="both"/>
        <w:rPr>
          <w:rFonts w:ascii="Arial" w:hAnsi="Arial" w:cs="Arial"/>
          <w:sz w:val="24"/>
          <w:szCs w:val="24"/>
          <w:highlight w:val="cyan"/>
        </w:rPr>
      </w:pPr>
      <w:r w:rsidRPr="000146B4">
        <w:rPr>
          <w:rFonts w:ascii="Arial" w:hAnsi="Arial" w:cs="Arial"/>
          <w:sz w:val="24"/>
          <w:szCs w:val="24"/>
          <w:highlight w:val="cyan"/>
        </w:rPr>
        <w:t xml:space="preserve">  </w:t>
      </w:r>
      <w:r w:rsidR="001B621C" w:rsidRPr="000146B4">
        <w:rPr>
          <w:rFonts w:ascii="Arial" w:hAnsi="Arial" w:cs="Arial"/>
          <w:sz w:val="24"/>
          <w:szCs w:val="24"/>
          <w:highlight w:val="cyan"/>
        </w:rPr>
        <w:t>Principales tendencias de l</w:t>
      </w:r>
      <w:r w:rsidRPr="000146B4">
        <w:rPr>
          <w:rFonts w:ascii="Arial" w:hAnsi="Arial" w:cs="Arial"/>
          <w:sz w:val="24"/>
          <w:szCs w:val="24"/>
          <w:highlight w:val="cyan"/>
        </w:rPr>
        <w:t>a Política Criminal en</w:t>
      </w:r>
    </w:p>
    <w:p w:rsidR="00A064DF" w:rsidRPr="000146B4" w:rsidRDefault="00450D94" w:rsidP="00116A88">
      <w:pPr>
        <w:pStyle w:val="Prrafodelista"/>
        <w:tabs>
          <w:tab w:val="left" w:pos="1418"/>
          <w:tab w:val="left" w:pos="1560"/>
          <w:tab w:val="left" w:pos="3160"/>
          <w:tab w:val="left" w:pos="7655"/>
          <w:tab w:val="left" w:pos="8222"/>
          <w:tab w:val="left" w:pos="8364"/>
        </w:tabs>
        <w:ind w:left="1536"/>
        <w:jc w:val="both"/>
        <w:rPr>
          <w:rFonts w:ascii="Arial" w:hAnsi="Arial" w:cs="Arial"/>
          <w:sz w:val="24"/>
          <w:szCs w:val="24"/>
          <w:highlight w:val="cyan"/>
        </w:rPr>
      </w:pPr>
      <w:r w:rsidRPr="000146B4">
        <w:rPr>
          <w:rFonts w:ascii="Arial" w:hAnsi="Arial" w:cs="Arial"/>
          <w:sz w:val="24"/>
          <w:szCs w:val="24"/>
          <w:highlight w:val="cyan"/>
        </w:rPr>
        <w:t xml:space="preserve"> </w:t>
      </w:r>
      <w:r w:rsidR="00A064DF" w:rsidRPr="000146B4">
        <w:rPr>
          <w:rFonts w:ascii="Arial" w:hAnsi="Arial" w:cs="Arial"/>
          <w:sz w:val="24"/>
          <w:szCs w:val="24"/>
          <w:highlight w:val="cyan"/>
        </w:rPr>
        <w:t xml:space="preserve"> el discurso criminológico  postmoderno</w:t>
      </w:r>
      <w:r w:rsidRPr="000146B4">
        <w:rPr>
          <w:rFonts w:ascii="Arial" w:hAnsi="Arial" w:cs="Arial"/>
          <w:sz w:val="24"/>
          <w:szCs w:val="24"/>
          <w:highlight w:val="cyan"/>
        </w:rPr>
        <w:t>………………..</w:t>
      </w:r>
      <w:r w:rsidR="001B621C" w:rsidRPr="000146B4">
        <w:rPr>
          <w:rFonts w:ascii="Arial" w:hAnsi="Arial" w:cs="Arial"/>
          <w:sz w:val="24"/>
          <w:szCs w:val="24"/>
          <w:highlight w:val="cyan"/>
        </w:rPr>
        <w:t>.</w:t>
      </w:r>
      <w:r w:rsidR="00145771" w:rsidRPr="000146B4">
        <w:rPr>
          <w:rFonts w:ascii="Arial" w:hAnsi="Arial" w:cs="Arial"/>
          <w:sz w:val="24"/>
          <w:szCs w:val="24"/>
          <w:highlight w:val="cyan"/>
        </w:rPr>
        <w:t>.</w:t>
      </w:r>
      <w:r w:rsidR="001B621C" w:rsidRPr="000146B4">
        <w:rPr>
          <w:rFonts w:ascii="Arial" w:hAnsi="Arial" w:cs="Arial"/>
          <w:sz w:val="24"/>
          <w:szCs w:val="24"/>
          <w:highlight w:val="cyan"/>
        </w:rPr>
        <w:t>.</w:t>
      </w:r>
      <w:r w:rsidRPr="000146B4">
        <w:rPr>
          <w:rFonts w:ascii="Arial" w:hAnsi="Arial" w:cs="Arial"/>
          <w:sz w:val="24"/>
          <w:szCs w:val="24"/>
          <w:highlight w:val="cyan"/>
        </w:rPr>
        <w:t>.</w:t>
      </w:r>
      <w:r w:rsidR="002A566D" w:rsidRPr="000146B4">
        <w:rPr>
          <w:rFonts w:ascii="Arial" w:hAnsi="Arial" w:cs="Arial"/>
          <w:sz w:val="24"/>
          <w:szCs w:val="24"/>
          <w:highlight w:val="cyan"/>
        </w:rPr>
        <w:t>3</w:t>
      </w:r>
      <w:r w:rsidR="00145771" w:rsidRPr="000146B4">
        <w:rPr>
          <w:rFonts w:ascii="Arial" w:hAnsi="Arial" w:cs="Arial"/>
          <w:sz w:val="24"/>
          <w:szCs w:val="24"/>
          <w:highlight w:val="cyan"/>
        </w:rPr>
        <w:t>3</w:t>
      </w:r>
    </w:p>
    <w:p w:rsidR="00A064DF" w:rsidRPr="000146B4" w:rsidRDefault="00A064DF" w:rsidP="00A357E3">
      <w:pPr>
        <w:pStyle w:val="Prrafodelista"/>
        <w:numPr>
          <w:ilvl w:val="2"/>
          <w:numId w:val="7"/>
        </w:numPr>
        <w:tabs>
          <w:tab w:val="left" w:pos="2268"/>
          <w:tab w:val="left" w:pos="3119"/>
          <w:tab w:val="left" w:pos="8222"/>
        </w:tabs>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 xml:space="preserve"> Desconstrucción o idealismo de izquierda</w:t>
      </w:r>
      <w:r w:rsidR="001B621C" w:rsidRPr="000146B4">
        <w:rPr>
          <w:rFonts w:ascii="Arial" w:hAnsi="Arial" w:cs="Arial"/>
          <w:sz w:val="24"/>
          <w:szCs w:val="24"/>
          <w:highlight w:val="cyan"/>
        </w:rPr>
        <w:t>.</w:t>
      </w:r>
      <w:r w:rsidR="00145771" w:rsidRPr="000146B4">
        <w:rPr>
          <w:rFonts w:ascii="Arial" w:hAnsi="Arial" w:cs="Arial"/>
          <w:sz w:val="24"/>
          <w:szCs w:val="24"/>
          <w:highlight w:val="cyan"/>
        </w:rPr>
        <w:t>.</w:t>
      </w:r>
      <w:r w:rsidR="00450D94" w:rsidRPr="000146B4">
        <w:rPr>
          <w:rFonts w:ascii="Arial" w:hAnsi="Arial" w:cs="Arial"/>
          <w:sz w:val="24"/>
          <w:szCs w:val="24"/>
          <w:highlight w:val="cyan"/>
        </w:rPr>
        <w:t>.</w:t>
      </w:r>
      <w:r w:rsidR="008267E4" w:rsidRPr="000146B4">
        <w:rPr>
          <w:rFonts w:ascii="Arial" w:hAnsi="Arial" w:cs="Arial"/>
          <w:sz w:val="24"/>
          <w:szCs w:val="24"/>
          <w:highlight w:val="cyan"/>
        </w:rPr>
        <w:t>3</w:t>
      </w:r>
      <w:r w:rsidR="00145771" w:rsidRPr="000146B4">
        <w:rPr>
          <w:rFonts w:ascii="Arial" w:hAnsi="Arial" w:cs="Arial"/>
          <w:sz w:val="24"/>
          <w:szCs w:val="24"/>
          <w:highlight w:val="cyan"/>
        </w:rPr>
        <w:t>4</w:t>
      </w:r>
    </w:p>
    <w:p w:rsidR="00A064DF" w:rsidRPr="000146B4" w:rsidRDefault="00A064DF" w:rsidP="00116A88">
      <w:pPr>
        <w:pStyle w:val="Prrafodelista"/>
        <w:numPr>
          <w:ilvl w:val="2"/>
          <w:numId w:val="7"/>
        </w:numPr>
        <w:tabs>
          <w:tab w:val="left" w:pos="2268"/>
          <w:tab w:val="left" w:pos="3119"/>
          <w:tab w:val="left" w:pos="7655"/>
        </w:tabs>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 xml:space="preserve"> Reconstrucción o Realismo de izquierda</w:t>
      </w:r>
      <w:r w:rsidR="00450D94" w:rsidRPr="000146B4">
        <w:rPr>
          <w:rFonts w:ascii="Arial" w:hAnsi="Arial" w:cs="Arial"/>
          <w:sz w:val="24"/>
          <w:szCs w:val="24"/>
          <w:highlight w:val="cyan"/>
        </w:rPr>
        <w:t>….</w:t>
      </w:r>
      <w:r w:rsidR="000C6B4E" w:rsidRPr="000146B4">
        <w:rPr>
          <w:rFonts w:ascii="Arial" w:hAnsi="Arial" w:cs="Arial"/>
          <w:sz w:val="24"/>
          <w:szCs w:val="24"/>
          <w:highlight w:val="cyan"/>
        </w:rPr>
        <w:t>3</w:t>
      </w:r>
      <w:r w:rsidR="00145771" w:rsidRPr="000146B4">
        <w:rPr>
          <w:rFonts w:ascii="Arial" w:hAnsi="Arial" w:cs="Arial"/>
          <w:sz w:val="24"/>
          <w:szCs w:val="24"/>
          <w:highlight w:val="cyan"/>
        </w:rPr>
        <w:t>5</w:t>
      </w:r>
    </w:p>
    <w:p w:rsidR="00A064DF" w:rsidRPr="000146B4" w:rsidRDefault="00A064DF" w:rsidP="00A357E3">
      <w:pPr>
        <w:pStyle w:val="Prrafodelista"/>
        <w:numPr>
          <w:ilvl w:val="2"/>
          <w:numId w:val="7"/>
        </w:numPr>
        <w:tabs>
          <w:tab w:val="left" w:pos="2268"/>
          <w:tab w:val="left" w:pos="3119"/>
        </w:tabs>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 xml:space="preserve"> Instrucción. Nuevos paradigmas en la </w:t>
      </w:r>
    </w:p>
    <w:p w:rsidR="00A064DF" w:rsidRPr="000146B4" w:rsidRDefault="00A064DF" w:rsidP="00A357E3">
      <w:pPr>
        <w:pStyle w:val="Prrafodelista"/>
        <w:tabs>
          <w:tab w:val="left" w:pos="2268"/>
          <w:tab w:val="left" w:pos="3119"/>
          <w:tab w:val="left" w:pos="7655"/>
          <w:tab w:val="left" w:pos="7797"/>
        </w:tabs>
        <w:autoSpaceDE w:val="0"/>
        <w:autoSpaceDN w:val="0"/>
        <w:adjustRightInd w:val="0"/>
        <w:spacing w:after="120"/>
        <w:ind w:left="3000"/>
        <w:jc w:val="both"/>
        <w:rPr>
          <w:rFonts w:ascii="Arial" w:hAnsi="Arial" w:cs="Arial"/>
          <w:sz w:val="24"/>
          <w:szCs w:val="24"/>
          <w:highlight w:val="cyan"/>
        </w:rPr>
      </w:pPr>
      <w:r w:rsidRPr="000146B4">
        <w:rPr>
          <w:rFonts w:ascii="Arial" w:hAnsi="Arial" w:cs="Arial"/>
          <w:sz w:val="24"/>
          <w:szCs w:val="24"/>
          <w:highlight w:val="cyan"/>
        </w:rPr>
        <w:t xml:space="preserve"> Criminología  Crítica.</w:t>
      </w:r>
      <w:r w:rsidRPr="000146B4">
        <w:rPr>
          <w:rFonts w:ascii="Arial" w:hAnsi="Arial" w:cs="Arial"/>
          <w:sz w:val="24"/>
          <w:szCs w:val="24"/>
          <w:highlight w:val="cyan"/>
        </w:rPr>
        <w:softHyphen/>
      </w:r>
      <w:r w:rsidR="00450D94" w:rsidRPr="000146B4">
        <w:rPr>
          <w:rFonts w:ascii="Arial" w:hAnsi="Arial" w:cs="Arial"/>
          <w:sz w:val="24"/>
          <w:szCs w:val="24"/>
          <w:highlight w:val="cyan"/>
        </w:rPr>
        <w:t>...</w:t>
      </w:r>
      <w:r w:rsidR="001B621C" w:rsidRPr="000146B4">
        <w:rPr>
          <w:rFonts w:ascii="Arial" w:hAnsi="Arial" w:cs="Arial"/>
          <w:sz w:val="24"/>
          <w:szCs w:val="24"/>
          <w:highlight w:val="cyan"/>
        </w:rPr>
        <w:t>..</w:t>
      </w:r>
      <w:r w:rsidR="002E2A80" w:rsidRPr="000146B4">
        <w:rPr>
          <w:rFonts w:ascii="Arial" w:hAnsi="Arial" w:cs="Arial"/>
          <w:sz w:val="24"/>
          <w:szCs w:val="24"/>
          <w:highlight w:val="cyan"/>
        </w:rPr>
        <w:t>..............................</w:t>
      </w:r>
      <w:r w:rsidR="000C6B4E" w:rsidRPr="000146B4">
        <w:rPr>
          <w:rFonts w:ascii="Arial" w:hAnsi="Arial" w:cs="Arial"/>
          <w:sz w:val="24"/>
          <w:szCs w:val="24"/>
          <w:highlight w:val="cyan"/>
        </w:rPr>
        <w:t>3</w:t>
      </w:r>
      <w:r w:rsidR="00145771" w:rsidRPr="000146B4">
        <w:rPr>
          <w:rFonts w:ascii="Arial" w:hAnsi="Arial" w:cs="Arial"/>
          <w:sz w:val="24"/>
          <w:szCs w:val="24"/>
          <w:highlight w:val="cyan"/>
        </w:rPr>
        <w:t>5</w:t>
      </w:r>
    </w:p>
    <w:p w:rsidR="00A064DF" w:rsidRPr="000146B4" w:rsidRDefault="00A064DF" w:rsidP="00116A88">
      <w:pPr>
        <w:pStyle w:val="Prrafodelista"/>
        <w:numPr>
          <w:ilvl w:val="3"/>
          <w:numId w:val="7"/>
        </w:numPr>
        <w:tabs>
          <w:tab w:val="left" w:pos="7655"/>
          <w:tab w:val="left" w:pos="7797"/>
          <w:tab w:val="left" w:pos="8222"/>
        </w:tabs>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Abolicionismo</w:t>
      </w:r>
      <w:r w:rsidR="00450D94" w:rsidRPr="000146B4">
        <w:rPr>
          <w:rFonts w:ascii="Arial" w:hAnsi="Arial" w:cs="Arial"/>
          <w:sz w:val="24"/>
          <w:szCs w:val="24"/>
          <w:highlight w:val="cyan"/>
        </w:rPr>
        <w:t>…………….</w:t>
      </w:r>
      <w:r w:rsidRPr="000146B4">
        <w:rPr>
          <w:rFonts w:ascii="Arial" w:hAnsi="Arial" w:cs="Arial"/>
          <w:sz w:val="24"/>
          <w:szCs w:val="24"/>
          <w:highlight w:val="cyan"/>
        </w:rPr>
        <w:t>…</w:t>
      </w:r>
      <w:r w:rsidR="00116A88" w:rsidRPr="000146B4">
        <w:rPr>
          <w:rFonts w:ascii="Arial" w:hAnsi="Arial" w:cs="Arial"/>
          <w:sz w:val="24"/>
          <w:szCs w:val="24"/>
          <w:highlight w:val="cyan"/>
        </w:rPr>
        <w:t>..</w:t>
      </w:r>
      <w:r w:rsidR="00145771" w:rsidRPr="000146B4">
        <w:rPr>
          <w:rFonts w:ascii="Arial" w:hAnsi="Arial" w:cs="Arial"/>
          <w:sz w:val="24"/>
          <w:szCs w:val="24"/>
          <w:highlight w:val="cyan"/>
        </w:rPr>
        <w:t>.</w:t>
      </w:r>
      <w:r w:rsidR="000C6B4E" w:rsidRPr="000146B4">
        <w:rPr>
          <w:rFonts w:ascii="Arial" w:hAnsi="Arial" w:cs="Arial"/>
          <w:sz w:val="24"/>
          <w:szCs w:val="24"/>
          <w:highlight w:val="cyan"/>
        </w:rPr>
        <w:t>3</w:t>
      </w:r>
      <w:r w:rsidR="00145771" w:rsidRPr="000146B4">
        <w:rPr>
          <w:rFonts w:ascii="Arial" w:hAnsi="Arial" w:cs="Arial"/>
          <w:sz w:val="24"/>
          <w:szCs w:val="24"/>
          <w:highlight w:val="cyan"/>
        </w:rPr>
        <w:t>6</w:t>
      </w:r>
    </w:p>
    <w:p w:rsidR="00A064DF" w:rsidRPr="000146B4" w:rsidRDefault="00A064DF" w:rsidP="00A357E3">
      <w:pPr>
        <w:pStyle w:val="Prrafodelista"/>
        <w:numPr>
          <w:ilvl w:val="3"/>
          <w:numId w:val="7"/>
        </w:numPr>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 xml:space="preserve"> Nuevo realismo de izquierda</w:t>
      </w:r>
    </w:p>
    <w:p w:rsidR="00A064DF" w:rsidRPr="000146B4" w:rsidRDefault="00A064DF" w:rsidP="00116A88">
      <w:pPr>
        <w:pStyle w:val="Prrafodelista"/>
        <w:tabs>
          <w:tab w:val="left" w:pos="7655"/>
        </w:tabs>
        <w:autoSpaceDE w:val="0"/>
        <w:autoSpaceDN w:val="0"/>
        <w:adjustRightInd w:val="0"/>
        <w:spacing w:after="120"/>
        <w:ind w:left="4500"/>
        <w:jc w:val="both"/>
        <w:rPr>
          <w:rFonts w:ascii="Arial" w:hAnsi="Arial" w:cs="Arial"/>
          <w:sz w:val="24"/>
          <w:szCs w:val="24"/>
          <w:highlight w:val="cyan"/>
        </w:rPr>
      </w:pPr>
      <w:r w:rsidRPr="000146B4">
        <w:rPr>
          <w:rFonts w:ascii="Arial" w:hAnsi="Arial" w:cs="Arial"/>
          <w:sz w:val="24"/>
          <w:szCs w:val="24"/>
          <w:highlight w:val="cyan"/>
        </w:rPr>
        <w:t xml:space="preserve"> o realismo de derecha</w:t>
      </w:r>
      <w:r w:rsidR="00450D94" w:rsidRPr="000146B4">
        <w:rPr>
          <w:rFonts w:ascii="Arial" w:hAnsi="Arial" w:cs="Arial"/>
          <w:sz w:val="24"/>
          <w:szCs w:val="24"/>
          <w:highlight w:val="cyan"/>
        </w:rPr>
        <w:t>….</w:t>
      </w:r>
      <w:r w:rsidR="001B621C" w:rsidRPr="000146B4">
        <w:rPr>
          <w:rFonts w:ascii="Arial" w:hAnsi="Arial" w:cs="Arial"/>
          <w:sz w:val="24"/>
          <w:szCs w:val="24"/>
          <w:highlight w:val="cyan"/>
        </w:rPr>
        <w:t>….</w:t>
      </w:r>
      <w:r w:rsidR="002E2A80" w:rsidRPr="000146B4">
        <w:rPr>
          <w:rFonts w:ascii="Arial" w:hAnsi="Arial" w:cs="Arial"/>
          <w:sz w:val="24"/>
          <w:szCs w:val="24"/>
          <w:highlight w:val="cyan"/>
        </w:rPr>
        <w:t>.</w:t>
      </w:r>
      <w:r w:rsidR="00690DEA" w:rsidRPr="000146B4">
        <w:rPr>
          <w:rFonts w:ascii="Arial" w:hAnsi="Arial" w:cs="Arial"/>
          <w:sz w:val="24"/>
          <w:szCs w:val="24"/>
          <w:highlight w:val="cyan"/>
        </w:rPr>
        <w:t xml:space="preserve"> </w:t>
      </w:r>
      <w:r w:rsidR="000C6B4E" w:rsidRPr="000146B4">
        <w:rPr>
          <w:rFonts w:ascii="Arial" w:hAnsi="Arial" w:cs="Arial"/>
          <w:sz w:val="24"/>
          <w:szCs w:val="24"/>
          <w:highlight w:val="cyan"/>
        </w:rPr>
        <w:t>3</w:t>
      </w:r>
      <w:r w:rsidR="002E2A80" w:rsidRPr="000146B4">
        <w:rPr>
          <w:rFonts w:ascii="Arial" w:hAnsi="Arial" w:cs="Arial"/>
          <w:sz w:val="24"/>
          <w:szCs w:val="24"/>
          <w:highlight w:val="cyan"/>
        </w:rPr>
        <w:t>7</w:t>
      </w:r>
    </w:p>
    <w:p w:rsidR="00A064DF" w:rsidRPr="000146B4" w:rsidRDefault="00A064DF" w:rsidP="00A357E3">
      <w:pPr>
        <w:pStyle w:val="Prrafodelista"/>
        <w:numPr>
          <w:ilvl w:val="3"/>
          <w:numId w:val="7"/>
        </w:numPr>
        <w:tabs>
          <w:tab w:val="left" w:pos="2268"/>
        </w:tabs>
        <w:autoSpaceDE w:val="0"/>
        <w:autoSpaceDN w:val="0"/>
        <w:adjustRightInd w:val="0"/>
        <w:spacing w:after="120"/>
        <w:jc w:val="both"/>
        <w:rPr>
          <w:rFonts w:ascii="Arial" w:hAnsi="Arial" w:cs="Arial"/>
          <w:sz w:val="24"/>
          <w:szCs w:val="24"/>
          <w:highlight w:val="cyan"/>
        </w:rPr>
      </w:pPr>
      <w:r w:rsidRPr="000146B4">
        <w:rPr>
          <w:rFonts w:ascii="Arial" w:hAnsi="Arial" w:cs="Arial"/>
          <w:sz w:val="24"/>
          <w:szCs w:val="24"/>
          <w:highlight w:val="cyan"/>
        </w:rPr>
        <w:t xml:space="preserve"> Derecho Penal Mínimo o</w:t>
      </w:r>
    </w:p>
    <w:p w:rsidR="00450D94" w:rsidRPr="000146B4" w:rsidRDefault="00450D94" w:rsidP="00A357E3">
      <w:pPr>
        <w:pStyle w:val="Prrafodelista"/>
        <w:tabs>
          <w:tab w:val="left" w:pos="2268"/>
        </w:tabs>
        <w:autoSpaceDE w:val="0"/>
        <w:autoSpaceDN w:val="0"/>
        <w:adjustRightInd w:val="0"/>
        <w:spacing w:after="120"/>
        <w:ind w:left="4500"/>
        <w:jc w:val="both"/>
        <w:rPr>
          <w:rFonts w:ascii="Arial" w:hAnsi="Arial" w:cs="Arial"/>
          <w:sz w:val="24"/>
          <w:szCs w:val="24"/>
          <w:highlight w:val="cyan"/>
        </w:rPr>
      </w:pPr>
      <w:r w:rsidRPr="000146B4">
        <w:rPr>
          <w:rFonts w:ascii="Arial" w:hAnsi="Arial" w:cs="Arial"/>
          <w:sz w:val="24"/>
          <w:szCs w:val="24"/>
          <w:highlight w:val="cyan"/>
        </w:rPr>
        <w:t xml:space="preserve"> Garantismo versus </w:t>
      </w:r>
    </w:p>
    <w:p w:rsidR="00A064DF" w:rsidRPr="00E512D6" w:rsidRDefault="00450D94" w:rsidP="00A357E3">
      <w:pPr>
        <w:pStyle w:val="Prrafodelista"/>
        <w:tabs>
          <w:tab w:val="left" w:pos="2268"/>
        </w:tabs>
        <w:autoSpaceDE w:val="0"/>
        <w:autoSpaceDN w:val="0"/>
        <w:adjustRightInd w:val="0"/>
        <w:spacing w:after="120"/>
        <w:ind w:left="4500"/>
        <w:jc w:val="both"/>
        <w:rPr>
          <w:rFonts w:ascii="Arial" w:hAnsi="Arial" w:cs="Arial"/>
          <w:sz w:val="24"/>
          <w:szCs w:val="24"/>
        </w:rPr>
      </w:pPr>
      <w:r w:rsidRPr="000146B4">
        <w:rPr>
          <w:rFonts w:ascii="Arial" w:hAnsi="Arial" w:cs="Arial"/>
          <w:sz w:val="24"/>
          <w:szCs w:val="24"/>
          <w:highlight w:val="cyan"/>
        </w:rPr>
        <w:t xml:space="preserve"> Maximalismo.......</w:t>
      </w:r>
      <w:r w:rsidR="00116A88" w:rsidRPr="000146B4">
        <w:rPr>
          <w:rFonts w:ascii="Arial" w:hAnsi="Arial" w:cs="Arial"/>
          <w:sz w:val="24"/>
          <w:szCs w:val="24"/>
          <w:highlight w:val="cyan"/>
        </w:rPr>
        <w:t>..................</w:t>
      </w:r>
      <w:r w:rsidR="000C6B4E" w:rsidRPr="000146B4">
        <w:rPr>
          <w:rFonts w:ascii="Arial" w:hAnsi="Arial" w:cs="Arial"/>
          <w:sz w:val="24"/>
          <w:szCs w:val="24"/>
          <w:highlight w:val="cyan"/>
        </w:rPr>
        <w:t>3</w:t>
      </w:r>
      <w:r w:rsidR="002E2A80" w:rsidRPr="000146B4">
        <w:rPr>
          <w:rFonts w:ascii="Arial" w:hAnsi="Arial" w:cs="Arial"/>
          <w:sz w:val="24"/>
          <w:szCs w:val="24"/>
          <w:highlight w:val="cyan"/>
        </w:rPr>
        <w:t>8</w:t>
      </w:r>
    </w:p>
    <w:p w:rsidR="009F1CF0" w:rsidRPr="00A956DE" w:rsidRDefault="00A064DF" w:rsidP="00116A88">
      <w:pPr>
        <w:pStyle w:val="Prrafodelista"/>
        <w:numPr>
          <w:ilvl w:val="1"/>
          <w:numId w:val="7"/>
        </w:numPr>
        <w:tabs>
          <w:tab w:val="left" w:pos="2835"/>
          <w:tab w:val="left" w:pos="7655"/>
        </w:tabs>
        <w:autoSpaceDE w:val="0"/>
        <w:autoSpaceDN w:val="0"/>
        <w:adjustRightInd w:val="0"/>
        <w:spacing w:after="120"/>
        <w:jc w:val="both"/>
        <w:rPr>
          <w:rFonts w:ascii="Arial" w:hAnsi="Arial" w:cs="Arial"/>
          <w:sz w:val="24"/>
          <w:szCs w:val="24"/>
        </w:rPr>
      </w:pPr>
      <w:r>
        <w:rPr>
          <w:rFonts w:ascii="Arial" w:hAnsi="Arial" w:cs="Arial"/>
          <w:sz w:val="24"/>
          <w:szCs w:val="24"/>
        </w:rPr>
        <w:t xml:space="preserve">  </w:t>
      </w:r>
      <w:r w:rsidRPr="000146B4">
        <w:rPr>
          <w:rFonts w:ascii="Arial" w:hAnsi="Arial" w:cs="Arial"/>
          <w:sz w:val="24"/>
          <w:szCs w:val="24"/>
          <w:highlight w:val="red"/>
        </w:rPr>
        <w:t>Expansión del Derecho Penal versus  Reduccionismo…</w:t>
      </w:r>
      <w:r w:rsidR="002E2A80" w:rsidRPr="000146B4">
        <w:rPr>
          <w:rFonts w:ascii="Arial" w:hAnsi="Arial" w:cs="Arial"/>
          <w:sz w:val="24"/>
          <w:szCs w:val="24"/>
          <w:highlight w:val="red"/>
        </w:rPr>
        <w:t>.</w:t>
      </w:r>
      <w:r w:rsidR="002A566D">
        <w:rPr>
          <w:rFonts w:ascii="Arial" w:hAnsi="Arial" w:cs="Arial"/>
          <w:sz w:val="24"/>
          <w:szCs w:val="24"/>
        </w:rPr>
        <w:t>4</w:t>
      </w:r>
      <w:r w:rsidR="002E2A80">
        <w:rPr>
          <w:rFonts w:ascii="Arial" w:hAnsi="Arial" w:cs="Arial"/>
          <w:sz w:val="24"/>
          <w:szCs w:val="24"/>
        </w:rPr>
        <w:t>1</w:t>
      </w:r>
    </w:p>
    <w:p w:rsidR="00450D94" w:rsidRPr="000146B4" w:rsidRDefault="00A064DF" w:rsidP="00A357E3">
      <w:pPr>
        <w:pStyle w:val="Prrafodelista"/>
        <w:numPr>
          <w:ilvl w:val="0"/>
          <w:numId w:val="6"/>
        </w:numPr>
        <w:tabs>
          <w:tab w:val="left" w:pos="1134"/>
          <w:tab w:val="left" w:pos="7655"/>
        </w:tabs>
        <w:autoSpaceDE w:val="0"/>
        <w:autoSpaceDN w:val="0"/>
        <w:adjustRightInd w:val="0"/>
        <w:spacing w:after="120"/>
        <w:jc w:val="both"/>
        <w:rPr>
          <w:rFonts w:ascii="Arial" w:hAnsi="Arial" w:cs="Arial"/>
          <w:sz w:val="24"/>
          <w:szCs w:val="24"/>
          <w:highlight w:val="green"/>
        </w:rPr>
      </w:pPr>
      <w:r w:rsidRPr="00452704">
        <w:rPr>
          <w:rFonts w:ascii="Arial" w:hAnsi="Arial" w:cs="Arial"/>
          <w:sz w:val="24"/>
          <w:szCs w:val="24"/>
        </w:rPr>
        <w:t xml:space="preserve">Capítulo 2: </w:t>
      </w:r>
      <w:r w:rsidRPr="000146B4">
        <w:rPr>
          <w:rFonts w:ascii="Arial" w:hAnsi="Arial" w:cs="Arial"/>
          <w:sz w:val="24"/>
          <w:szCs w:val="24"/>
          <w:highlight w:val="green"/>
        </w:rPr>
        <w:t>Características</w:t>
      </w:r>
      <w:r w:rsidRPr="000146B4">
        <w:rPr>
          <w:highlight w:val="green"/>
        </w:rPr>
        <w:t xml:space="preserve"> </w:t>
      </w:r>
      <w:r w:rsidRPr="000146B4">
        <w:rPr>
          <w:rFonts w:ascii="Arial" w:hAnsi="Arial" w:cs="Arial"/>
          <w:sz w:val="24"/>
          <w:szCs w:val="24"/>
          <w:highlight w:val="green"/>
        </w:rPr>
        <w:t>del Derecho penal del enemigo,</w:t>
      </w:r>
    </w:p>
    <w:p w:rsidR="00A064DF" w:rsidRPr="000146B4" w:rsidRDefault="00A064DF" w:rsidP="00A357E3">
      <w:pPr>
        <w:pStyle w:val="Prrafodelista"/>
        <w:tabs>
          <w:tab w:val="left" w:pos="1134"/>
          <w:tab w:val="left" w:pos="7655"/>
        </w:tabs>
        <w:autoSpaceDE w:val="0"/>
        <w:autoSpaceDN w:val="0"/>
        <w:adjustRightInd w:val="0"/>
        <w:spacing w:after="120"/>
        <w:ind w:left="1080"/>
        <w:jc w:val="both"/>
        <w:rPr>
          <w:rFonts w:ascii="Arial" w:hAnsi="Arial" w:cs="Arial"/>
          <w:sz w:val="24"/>
          <w:szCs w:val="24"/>
          <w:highlight w:val="green"/>
        </w:rPr>
      </w:pPr>
      <w:r w:rsidRPr="000146B4">
        <w:rPr>
          <w:rFonts w:ascii="Arial" w:hAnsi="Arial" w:cs="Arial"/>
          <w:sz w:val="24"/>
          <w:szCs w:val="24"/>
          <w:highlight w:val="green"/>
        </w:rPr>
        <w:t xml:space="preserve"> sus presupuestos filosóficos en las obras de algunos autores </w:t>
      </w:r>
    </w:p>
    <w:p w:rsidR="00A064DF" w:rsidRPr="000146B4" w:rsidRDefault="00A064DF" w:rsidP="00116A88">
      <w:pPr>
        <w:pStyle w:val="Prrafodelista"/>
        <w:tabs>
          <w:tab w:val="left" w:pos="1134"/>
          <w:tab w:val="left" w:pos="7655"/>
          <w:tab w:val="left" w:pos="8222"/>
        </w:tabs>
        <w:autoSpaceDE w:val="0"/>
        <w:autoSpaceDN w:val="0"/>
        <w:adjustRightInd w:val="0"/>
        <w:spacing w:after="120"/>
        <w:ind w:left="1080"/>
        <w:jc w:val="both"/>
        <w:rPr>
          <w:rFonts w:ascii="Arial" w:hAnsi="Arial" w:cs="Arial"/>
          <w:sz w:val="24"/>
          <w:szCs w:val="24"/>
          <w:highlight w:val="green"/>
        </w:rPr>
      </w:pPr>
      <w:r w:rsidRPr="000146B4">
        <w:rPr>
          <w:rFonts w:ascii="Arial" w:hAnsi="Arial" w:cs="Arial"/>
          <w:sz w:val="24"/>
          <w:szCs w:val="24"/>
          <w:highlight w:val="green"/>
        </w:rPr>
        <w:t>(siglos  XVII – XIX) y su anclaje en la sociedad del riesgo</w:t>
      </w:r>
      <w:r w:rsidR="000C6B4E" w:rsidRPr="000146B4">
        <w:rPr>
          <w:rFonts w:ascii="Arial" w:hAnsi="Arial" w:cs="Arial"/>
          <w:sz w:val="24"/>
          <w:szCs w:val="24"/>
          <w:highlight w:val="green"/>
        </w:rPr>
        <w:t>……</w:t>
      </w:r>
      <w:r w:rsidR="002A566D" w:rsidRPr="000146B4">
        <w:rPr>
          <w:rFonts w:ascii="Arial" w:hAnsi="Arial" w:cs="Arial"/>
          <w:sz w:val="24"/>
          <w:szCs w:val="24"/>
          <w:highlight w:val="green"/>
        </w:rPr>
        <w:t xml:space="preserve"> 4</w:t>
      </w:r>
      <w:r w:rsidR="002E2A80" w:rsidRPr="000146B4">
        <w:rPr>
          <w:rFonts w:ascii="Arial" w:hAnsi="Arial" w:cs="Arial"/>
          <w:sz w:val="24"/>
          <w:szCs w:val="24"/>
          <w:highlight w:val="green"/>
        </w:rPr>
        <w:t>5</w:t>
      </w:r>
      <w:r w:rsidRPr="000146B4">
        <w:rPr>
          <w:rFonts w:ascii="Arial" w:hAnsi="Arial" w:cs="Arial"/>
          <w:sz w:val="24"/>
          <w:szCs w:val="24"/>
          <w:highlight w:val="green"/>
        </w:rPr>
        <w:t xml:space="preserve">  </w:t>
      </w:r>
    </w:p>
    <w:p w:rsidR="00A064DF" w:rsidRPr="000146B4" w:rsidRDefault="00A064DF" w:rsidP="00116A88">
      <w:pPr>
        <w:pStyle w:val="Prrafodelista"/>
        <w:numPr>
          <w:ilvl w:val="1"/>
          <w:numId w:val="8"/>
        </w:numPr>
        <w:tabs>
          <w:tab w:val="left" w:pos="1134"/>
          <w:tab w:val="left" w:pos="1701"/>
          <w:tab w:val="left" w:pos="7655"/>
        </w:tabs>
        <w:autoSpaceDE w:val="0"/>
        <w:autoSpaceDN w:val="0"/>
        <w:adjustRightInd w:val="0"/>
        <w:spacing w:after="120"/>
        <w:jc w:val="both"/>
        <w:rPr>
          <w:rFonts w:ascii="Arial" w:hAnsi="Arial" w:cs="Arial"/>
          <w:sz w:val="24"/>
          <w:szCs w:val="24"/>
          <w:highlight w:val="green"/>
        </w:rPr>
      </w:pPr>
      <w:r w:rsidRPr="000146B4">
        <w:rPr>
          <w:rFonts w:ascii="Arial" w:hAnsi="Arial" w:cs="Arial"/>
          <w:sz w:val="24"/>
          <w:highlight w:val="green"/>
        </w:rPr>
        <w:t xml:space="preserve">   ¿Qué distingue al Derecho Penal del enemigo?</w:t>
      </w:r>
      <w:r w:rsidR="00450D94" w:rsidRPr="000146B4">
        <w:rPr>
          <w:rFonts w:ascii="Arial" w:hAnsi="Arial" w:cs="Arial"/>
          <w:sz w:val="24"/>
          <w:highlight w:val="green"/>
        </w:rPr>
        <w:t>..........</w:t>
      </w:r>
      <w:r w:rsidR="002E2A80" w:rsidRPr="000146B4">
        <w:rPr>
          <w:rFonts w:ascii="Arial" w:hAnsi="Arial" w:cs="Arial"/>
          <w:sz w:val="24"/>
          <w:highlight w:val="green"/>
        </w:rPr>
        <w:t>....</w:t>
      </w:r>
      <w:r w:rsidR="002A566D" w:rsidRPr="000146B4">
        <w:rPr>
          <w:rFonts w:ascii="Arial" w:hAnsi="Arial" w:cs="Arial"/>
          <w:sz w:val="24"/>
          <w:highlight w:val="green"/>
        </w:rPr>
        <w:t>4</w:t>
      </w:r>
      <w:r w:rsidR="002E2A80" w:rsidRPr="000146B4">
        <w:rPr>
          <w:rFonts w:ascii="Arial" w:hAnsi="Arial" w:cs="Arial"/>
          <w:sz w:val="24"/>
          <w:highlight w:val="green"/>
        </w:rPr>
        <w:t>5</w:t>
      </w:r>
    </w:p>
    <w:p w:rsidR="00A064DF" w:rsidRPr="000146B4" w:rsidRDefault="00A064DF" w:rsidP="00A357E3">
      <w:pPr>
        <w:pStyle w:val="Prrafodelista"/>
        <w:numPr>
          <w:ilvl w:val="2"/>
          <w:numId w:val="8"/>
        </w:numPr>
        <w:tabs>
          <w:tab w:val="left" w:pos="2268"/>
          <w:tab w:val="left" w:pos="2410"/>
          <w:tab w:val="left" w:pos="8222"/>
        </w:tabs>
        <w:jc w:val="both"/>
        <w:rPr>
          <w:rFonts w:ascii="Arial" w:hAnsi="Arial" w:cs="Arial"/>
          <w:sz w:val="24"/>
          <w:szCs w:val="24"/>
          <w:highlight w:val="green"/>
        </w:rPr>
      </w:pPr>
      <w:r w:rsidRPr="000146B4">
        <w:rPr>
          <w:rFonts w:ascii="Arial" w:hAnsi="Arial" w:cs="Arial"/>
          <w:sz w:val="24"/>
          <w:szCs w:val="24"/>
          <w:highlight w:val="green"/>
        </w:rPr>
        <w:t>Particularidades. Algunos comentarios</w:t>
      </w:r>
      <w:r w:rsidR="00450D94" w:rsidRPr="000146B4">
        <w:rPr>
          <w:rFonts w:ascii="Arial" w:hAnsi="Arial" w:cs="Arial"/>
          <w:sz w:val="24"/>
          <w:szCs w:val="24"/>
          <w:highlight w:val="green"/>
        </w:rPr>
        <w:t>…</w:t>
      </w:r>
      <w:r w:rsidR="001B621C" w:rsidRPr="000146B4">
        <w:rPr>
          <w:rFonts w:ascii="Arial" w:hAnsi="Arial" w:cs="Arial"/>
          <w:sz w:val="24"/>
          <w:szCs w:val="24"/>
          <w:highlight w:val="green"/>
        </w:rPr>
        <w:t>…..</w:t>
      </w:r>
      <w:r w:rsidR="00071AB4" w:rsidRPr="000146B4">
        <w:rPr>
          <w:rFonts w:ascii="Arial" w:hAnsi="Arial" w:cs="Arial"/>
          <w:sz w:val="24"/>
          <w:szCs w:val="24"/>
          <w:highlight w:val="green"/>
        </w:rPr>
        <w:t>.</w:t>
      </w:r>
      <w:r w:rsidR="000C6B4E" w:rsidRPr="000146B4">
        <w:rPr>
          <w:rFonts w:ascii="Arial" w:hAnsi="Arial" w:cs="Arial"/>
          <w:sz w:val="24"/>
          <w:szCs w:val="24"/>
          <w:highlight w:val="green"/>
        </w:rPr>
        <w:t>4</w:t>
      </w:r>
      <w:r w:rsidR="002E2A80" w:rsidRPr="000146B4">
        <w:rPr>
          <w:rFonts w:ascii="Arial" w:hAnsi="Arial" w:cs="Arial"/>
          <w:sz w:val="24"/>
          <w:szCs w:val="24"/>
          <w:highlight w:val="green"/>
        </w:rPr>
        <w:t>8</w:t>
      </w:r>
    </w:p>
    <w:p w:rsidR="00A064DF" w:rsidRPr="000146B4" w:rsidRDefault="00A064DF" w:rsidP="00A357E3">
      <w:pPr>
        <w:pStyle w:val="Prrafodelista"/>
        <w:numPr>
          <w:ilvl w:val="1"/>
          <w:numId w:val="8"/>
        </w:numPr>
        <w:tabs>
          <w:tab w:val="left" w:pos="1134"/>
          <w:tab w:val="left" w:pos="1701"/>
        </w:tabs>
        <w:autoSpaceDE w:val="0"/>
        <w:autoSpaceDN w:val="0"/>
        <w:adjustRightInd w:val="0"/>
        <w:spacing w:after="120"/>
        <w:jc w:val="both"/>
        <w:rPr>
          <w:rFonts w:ascii="Arial" w:hAnsi="Arial" w:cs="Arial"/>
          <w:sz w:val="24"/>
          <w:szCs w:val="24"/>
          <w:highlight w:val="magenta"/>
        </w:rPr>
      </w:pPr>
      <w:r w:rsidRPr="00B20CC7">
        <w:rPr>
          <w:rFonts w:ascii="Arial" w:hAnsi="Arial" w:cs="Arial"/>
          <w:sz w:val="24"/>
        </w:rPr>
        <w:t xml:space="preserve">   </w:t>
      </w:r>
      <w:r>
        <w:rPr>
          <w:rFonts w:ascii="Arial" w:hAnsi="Arial" w:cs="Arial"/>
          <w:sz w:val="24"/>
        </w:rPr>
        <w:t xml:space="preserve"> </w:t>
      </w:r>
      <w:r w:rsidRPr="000146B4">
        <w:rPr>
          <w:rFonts w:ascii="Arial" w:hAnsi="Arial" w:cs="Arial"/>
          <w:sz w:val="24"/>
          <w:szCs w:val="28"/>
          <w:highlight w:val="magenta"/>
        </w:rPr>
        <w:t>Bases iusfilosóficas del Derecho penal del enemigo.</w:t>
      </w:r>
    </w:p>
    <w:p w:rsidR="00A064DF" w:rsidRPr="000146B4" w:rsidRDefault="00450D94" w:rsidP="00116A88">
      <w:pPr>
        <w:pStyle w:val="Prrafodelista"/>
        <w:tabs>
          <w:tab w:val="left" w:pos="1134"/>
          <w:tab w:val="left" w:pos="1701"/>
          <w:tab w:val="left" w:pos="7655"/>
          <w:tab w:val="left" w:pos="7797"/>
        </w:tabs>
        <w:autoSpaceDE w:val="0"/>
        <w:autoSpaceDN w:val="0"/>
        <w:adjustRightInd w:val="0"/>
        <w:spacing w:after="120"/>
        <w:ind w:left="1440"/>
        <w:jc w:val="both"/>
        <w:rPr>
          <w:rFonts w:ascii="Arial" w:hAnsi="Arial" w:cs="Arial"/>
          <w:sz w:val="24"/>
          <w:szCs w:val="28"/>
          <w:highlight w:val="magenta"/>
        </w:rPr>
      </w:pPr>
      <w:r w:rsidRPr="000146B4">
        <w:rPr>
          <w:rFonts w:ascii="Arial" w:hAnsi="Arial" w:cs="Arial"/>
          <w:sz w:val="24"/>
          <w:szCs w:val="28"/>
          <w:highlight w:val="magenta"/>
        </w:rPr>
        <w:t xml:space="preserve">    </w:t>
      </w:r>
      <w:r w:rsidR="00A064DF" w:rsidRPr="000146B4">
        <w:rPr>
          <w:rFonts w:ascii="Arial" w:hAnsi="Arial" w:cs="Arial"/>
          <w:sz w:val="24"/>
          <w:szCs w:val="28"/>
          <w:highlight w:val="magenta"/>
        </w:rPr>
        <w:t>El pensamiento de Rousseau, Fichte, Kant y Hobbes</w:t>
      </w:r>
      <w:r w:rsidRPr="000146B4">
        <w:rPr>
          <w:rFonts w:ascii="Arial" w:hAnsi="Arial" w:cs="Arial"/>
          <w:sz w:val="24"/>
          <w:szCs w:val="28"/>
          <w:highlight w:val="magenta"/>
        </w:rPr>
        <w:t>…</w:t>
      </w:r>
      <w:r w:rsidR="002E2A80" w:rsidRPr="000146B4">
        <w:rPr>
          <w:rFonts w:ascii="Arial" w:hAnsi="Arial" w:cs="Arial"/>
          <w:sz w:val="24"/>
          <w:szCs w:val="28"/>
          <w:highlight w:val="magenta"/>
        </w:rPr>
        <w:t>..5</w:t>
      </w:r>
      <w:r w:rsidR="00782A37" w:rsidRPr="000146B4">
        <w:rPr>
          <w:rFonts w:ascii="Arial" w:hAnsi="Arial" w:cs="Arial"/>
          <w:sz w:val="24"/>
          <w:szCs w:val="28"/>
          <w:highlight w:val="magenta"/>
        </w:rPr>
        <w:t>7</w:t>
      </w:r>
    </w:p>
    <w:p w:rsidR="00A064DF" w:rsidRPr="000146B4" w:rsidRDefault="00A064DF" w:rsidP="00A357E3">
      <w:pPr>
        <w:pStyle w:val="Prrafodelista"/>
        <w:numPr>
          <w:ilvl w:val="2"/>
          <w:numId w:val="8"/>
        </w:numPr>
        <w:tabs>
          <w:tab w:val="left" w:pos="1134"/>
          <w:tab w:val="left" w:pos="1701"/>
          <w:tab w:val="left" w:pos="2268"/>
          <w:tab w:val="left" w:pos="2835"/>
          <w:tab w:val="left" w:pos="3119"/>
          <w:tab w:val="left" w:pos="8080"/>
          <w:tab w:val="left" w:pos="8222"/>
        </w:tabs>
        <w:autoSpaceDE w:val="0"/>
        <w:autoSpaceDN w:val="0"/>
        <w:adjustRightInd w:val="0"/>
        <w:spacing w:after="120"/>
        <w:ind w:hanging="612"/>
        <w:jc w:val="both"/>
        <w:rPr>
          <w:rFonts w:ascii="Arial" w:hAnsi="Arial" w:cs="Arial"/>
          <w:sz w:val="24"/>
          <w:highlight w:val="magenta"/>
        </w:rPr>
      </w:pPr>
      <w:r w:rsidRPr="000146B4">
        <w:rPr>
          <w:rFonts w:ascii="Arial" w:hAnsi="Arial" w:cs="Arial"/>
          <w:sz w:val="24"/>
          <w:highlight w:val="magenta"/>
        </w:rPr>
        <w:t xml:space="preserve">    </w:t>
      </w:r>
      <w:r w:rsidR="008D2756" w:rsidRPr="000146B4">
        <w:rPr>
          <w:rFonts w:ascii="Arial" w:hAnsi="Arial" w:cs="Arial"/>
          <w:sz w:val="24"/>
          <w:highlight w:val="magenta"/>
        </w:rPr>
        <w:t xml:space="preserve">Jean Jacques </w:t>
      </w:r>
      <w:r w:rsidRPr="000146B4">
        <w:rPr>
          <w:rFonts w:ascii="Arial" w:hAnsi="Arial" w:cs="Arial"/>
          <w:sz w:val="24"/>
          <w:highlight w:val="magenta"/>
        </w:rPr>
        <w:t>Rousseau</w:t>
      </w:r>
      <w:r w:rsidR="001B621C" w:rsidRPr="000146B4">
        <w:rPr>
          <w:rFonts w:ascii="Arial" w:hAnsi="Arial" w:cs="Arial"/>
          <w:sz w:val="24"/>
          <w:highlight w:val="magenta"/>
        </w:rPr>
        <w:t>…………………</w:t>
      </w:r>
      <w:r w:rsidR="002E2A80" w:rsidRPr="000146B4">
        <w:rPr>
          <w:rFonts w:ascii="Arial" w:hAnsi="Arial" w:cs="Arial"/>
          <w:sz w:val="24"/>
          <w:highlight w:val="magenta"/>
        </w:rPr>
        <w:t>....</w:t>
      </w:r>
      <w:r w:rsidR="000C6B4E" w:rsidRPr="000146B4">
        <w:rPr>
          <w:rFonts w:ascii="Arial" w:hAnsi="Arial" w:cs="Arial"/>
          <w:sz w:val="24"/>
          <w:highlight w:val="magenta"/>
        </w:rPr>
        <w:t>5</w:t>
      </w:r>
      <w:r w:rsidR="002E2A80" w:rsidRPr="000146B4">
        <w:rPr>
          <w:rFonts w:ascii="Arial" w:hAnsi="Arial" w:cs="Arial"/>
          <w:sz w:val="24"/>
          <w:highlight w:val="magenta"/>
        </w:rPr>
        <w:t>9</w:t>
      </w:r>
      <w:r w:rsidRPr="000146B4">
        <w:rPr>
          <w:rFonts w:ascii="Arial" w:hAnsi="Arial" w:cs="Arial"/>
          <w:sz w:val="24"/>
          <w:highlight w:val="magenta"/>
        </w:rPr>
        <w:t xml:space="preserve"> </w:t>
      </w:r>
    </w:p>
    <w:p w:rsidR="00A064DF" w:rsidRPr="000146B4" w:rsidRDefault="00A064DF" w:rsidP="00A357E3">
      <w:pPr>
        <w:pStyle w:val="Prrafodelista"/>
        <w:numPr>
          <w:ilvl w:val="2"/>
          <w:numId w:val="8"/>
        </w:numPr>
        <w:tabs>
          <w:tab w:val="left" w:pos="1134"/>
          <w:tab w:val="left" w:pos="1701"/>
          <w:tab w:val="left" w:pos="2268"/>
          <w:tab w:val="left" w:pos="2835"/>
          <w:tab w:val="left" w:pos="3119"/>
          <w:tab w:val="left" w:pos="8222"/>
        </w:tabs>
        <w:autoSpaceDE w:val="0"/>
        <w:autoSpaceDN w:val="0"/>
        <w:adjustRightInd w:val="0"/>
        <w:spacing w:after="120"/>
        <w:ind w:hanging="612"/>
        <w:jc w:val="both"/>
        <w:rPr>
          <w:rFonts w:ascii="Arial" w:hAnsi="Arial" w:cs="Arial"/>
          <w:sz w:val="24"/>
          <w:szCs w:val="24"/>
          <w:highlight w:val="magenta"/>
        </w:rPr>
      </w:pPr>
      <w:r w:rsidRPr="000146B4">
        <w:rPr>
          <w:rFonts w:ascii="Arial" w:hAnsi="Arial" w:cs="Arial"/>
          <w:sz w:val="24"/>
          <w:szCs w:val="24"/>
          <w:highlight w:val="magenta"/>
        </w:rPr>
        <w:t xml:space="preserve">    </w:t>
      </w:r>
      <w:r w:rsidRPr="000146B4">
        <w:rPr>
          <w:rFonts w:ascii="Arial" w:hAnsi="Arial" w:cs="Arial"/>
          <w:sz w:val="24"/>
          <w:highlight w:val="magenta"/>
        </w:rPr>
        <w:t>Johann Gottlieb Fichte</w:t>
      </w:r>
      <w:r w:rsidR="001B621C" w:rsidRPr="000146B4">
        <w:rPr>
          <w:rFonts w:ascii="Arial" w:hAnsi="Arial" w:cs="Arial"/>
          <w:sz w:val="24"/>
          <w:highlight w:val="magenta"/>
        </w:rPr>
        <w:t>………………</w:t>
      </w:r>
      <w:r w:rsidR="00450D94" w:rsidRPr="000146B4">
        <w:rPr>
          <w:rFonts w:ascii="Arial" w:hAnsi="Arial" w:cs="Arial"/>
          <w:sz w:val="24"/>
          <w:highlight w:val="magenta"/>
        </w:rPr>
        <w:t>.</w:t>
      </w:r>
      <w:r w:rsidR="001B621C" w:rsidRPr="000146B4">
        <w:rPr>
          <w:rFonts w:ascii="Arial" w:hAnsi="Arial" w:cs="Arial"/>
          <w:sz w:val="24"/>
          <w:highlight w:val="magenta"/>
        </w:rPr>
        <w:t>……</w:t>
      </w:r>
      <w:r w:rsidR="00071AB4" w:rsidRPr="000146B4">
        <w:rPr>
          <w:rFonts w:ascii="Arial" w:hAnsi="Arial" w:cs="Arial"/>
          <w:sz w:val="24"/>
          <w:highlight w:val="magenta"/>
        </w:rPr>
        <w:t>.</w:t>
      </w:r>
      <w:r w:rsidR="001B621C" w:rsidRPr="000146B4">
        <w:rPr>
          <w:rFonts w:ascii="Arial" w:hAnsi="Arial" w:cs="Arial"/>
          <w:sz w:val="24"/>
          <w:highlight w:val="magenta"/>
        </w:rPr>
        <w:t>.</w:t>
      </w:r>
      <w:r w:rsidR="00690DEA" w:rsidRPr="000146B4">
        <w:rPr>
          <w:rFonts w:ascii="Arial" w:hAnsi="Arial" w:cs="Arial"/>
          <w:sz w:val="24"/>
          <w:highlight w:val="magenta"/>
        </w:rPr>
        <w:t xml:space="preserve"> </w:t>
      </w:r>
      <w:r w:rsidR="00A956DE" w:rsidRPr="000146B4">
        <w:rPr>
          <w:rFonts w:ascii="Arial" w:hAnsi="Arial" w:cs="Arial"/>
          <w:sz w:val="24"/>
          <w:highlight w:val="magenta"/>
        </w:rPr>
        <w:t>6</w:t>
      </w:r>
      <w:r w:rsidR="002E2A80" w:rsidRPr="000146B4">
        <w:rPr>
          <w:rFonts w:ascii="Arial" w:hAnsi="Arial" w:cs="Arial"/>
          <w:sz w:val="24"/>
          <w:highlight w:val="magenta"/>
        </w:rPr>
        <w:t>2</w:t>
      </w:r>
    </w:p>
    <w:p w:rsidR="00A064DF" w:rsidRPr="000146B4" w:rsidRDefault="00A064DF" w:rsidP="00116A88">
      <w:pPr>
        <w:pStyle w:val="Prrafodelista"/>
        <w:numPr>
          <w:ilvl w:val="2"/>
          <w:numId w:val="8"/>
        </w:numPr>
        <w:tabs>
          <w:tab w:val="left" w:pos="1134"/>
          <w:tab w:val="left" w:pos="1701"/>
          <w:tab w:val="left" w:pos="2268"/>
          <w:tab w:val="left" w:pos="2835"/>
          <w:tab w:val="left" w:pos="3119"/>
          <w:tab w:val="left" w:pos="7655"/>
          <w:tab w:val="left" w:pos="8222"/>
        </w:tabs>
        <w:autoSpaceDE w:val="0"/>
        <w:autoSpaceDN w:val="0"/>
        <w:adjustRightInd w:val="0"/>
        <w:spacing w:after="120"/>
        <w:ind w:hanging="612"/>
        <w:jc w:val="both"/>
        <w:rPr>
          <w:rFonts w:ascii="Arial" w:hAnsi="Arial" w:cs="Arial"/>
          <w:sz w:val="24"/>
          <w:szCs w:val="24"/>
          <w:highlight w:val="magenta"/>
        </w:rPr>
      </w:pPr>
      <w:r w:rsidRPr="000146B4">
        <w:rPr>
          <w:rFonts w:ascii="Arial" w:hAnsi="Arial" w:cs="Arial"/>
          <w:b/>
          <w:sz w:val="24"/>
          <w:highlight w:val="magenta"/>
        </w:rPr>
        <w:t xml:space="preserve">    </w:t>
      </w:r>
      <w:r w:rsidRPr="000146B4">
        <w:rPr>
          <w:rFonts w:ascii="Arial" w:hAnsi="Arial" w:cs="Arial"/>
          <w:sz w:val="24"/>
          <w:highlight w:val="magenta"/>
        </w:rPr>
        <w:t>Emmanuel Kant</w:t>
      </w:r>
      <w:r w:rsidR="001B621C" w:rsidRPr="000146B4">
        <w:rPr>
          <w:rFonts w:ascii="Arial" w:hAnsi="Arial" w:cs="Arial"/>
          <w:sz w:val="24"/>
          <w:highlight w:val="magenta"/>
        </w:rPr>
        <w:t>……………………</w:t>
      </w:r>
      <w:r w:rsidR="00450D94" w:rsidRPr="000146B4">
        <w:rPr>
          <w:rFonts w:ascii="Arial" w:hAnsi="Arial" w:cs="Arial"/>
          <w:sz w:val="24"/>
          <w:highlight w:val="magenta"/>
        </w:rPr>
        <w:t>....</w:t>
      </w:r>
      <w:r w:rsidR="001B621C" w:rsidRPr="000146B4">
        <w:rPr>
          <w:rFonts w:ascii="Arial" w:hAnsi="Arial" w:cs="Arial"/>
          <w:sz w:val="24"/>
          <w:highlight w:val="magenta"/>
        </w:rPr>
        <w:t>…….</w:t>
      </w:r>
      <w:r w:rsidR="00071AB4" w:rsidRPr="000146B4">
        <w:rPr>
          <w:rFonts w:ascii="Arial" w:hAnsi="Arial" w:cs="Arial"/>
          <w:sz w:val="24"/>
          <w:highlight w:val="magenta"/>
        </w:rPr>
        <w:t>.</w:t>
      </w:r>
      <w:r w:rsidR="000C6B4E" w:rsidRPr="000146B4">
        <w:rPr>
          <w:rFonts w:ascii="Arial" w:hAnsi="Arial" w:cs="Arial"/>
          <w:sz w:val="24"/>
          <w:highlight w:val="magenta"/>
        </w:rPr>
        <w:t xml:space="preserve"> </w:t>
      </w:r>
      <w:r w:rsidR="00A956DE" w:rsidRPr="000146B4">
        <w:rPr>
          <w:rFonts w:ascii="Arial" w:hAnsi="Arial" w:cs="Arial"/>
          <w:sz w:val="24"/>
          <w:highlight w:val="magenta"/>
        </w:rPr>
        <w:t>6</w:t>
      </w:r>
      <w:r w:rsidR="002E2A80" w:rsidRPr="000146B4">
        <w:rPr>
          <w:rFonts w:ascii="Arial" w:hAnsi="Arial" w:cs="Arial"/>
          <w:sz w:val="24"/>
          <w:highlight w:val="magenta"/>
        </w:rPr>
        <w:t>4</w:t>
      </w:r>
      <w:r w:rsidRPr="000146B4">
        <w:rPr>
          <w:rFonts w:ascii="Arial" w:hAnsi="Arial" w:cs="Arial"/>
          <w:sz w:val="24"/>
          <w:highlight w:val="magenta"/>
        </w:rPr>
        <w:t xml:space="preserve"> </w:t>
      </w:r>
    </w:p>
    <w:p w:rsidR="00A064DF" w:rsidRPr="000146B4" w:rsidRDefault="00450D94" w:rsidP="00116A88">
      <w:pPr>
        <w:pStyle w:val="Prrafodelista"/>
        <w:numPr>
          <w:ilvl w:val="2"/>
          <w:numId w:val="8"/>
        </w:numPr>
        <w:tabs>
          <w:tab w:val="left" w:pos="1134"/>
          <w:tab w:val="left" w:pos="1701"/>
          <w:tab w:val="left" w:pos="2268"/>
          <w:tab w:val="left" w:pos="2835"/>
          <w:tab w:val="left" w:pos="3119"/>
          <w:tab w:val="left" w:pos="7513"/>
          <w:tab w:val="left" w:pos="7655"/>
        </w:tabs>
        <w:autoSpaceDE w:val="0"/>
        <w:autoSpaceDN w:val="0"/>
        <w:adjustRightInd w:val="0"/>
        <w:spacing w:after="120"/>
        <w:ind w:hanging="612"/>
        <w:jc w:val="both"/>
        <w:rPr>
          <w:rFonts w:ascii="Arial" w:hAnsi="Arial" w:cs="Arial"/>
          <w:sz w:val="24"/>
          <w:szCs w:val="24"/>
          <w:highlight w:val="magenta"/>
        </w:rPr>
      </w:pPr>
      <w:r w:rsidRPr="000146B4">
        <w:rPr>
          <w:rFonts w:ascii="Arial" w:hAnsi="Arial" w:cs="Arial"/>
          <w:sz w:val="24"/>
          <w:highlight w:val="magenta"/>
        </w:rPr>
        <w:lastRenderedPageBreak/>
        <w:t xml:space="preserve">    Thomas Hobbes………………………..</w:t>
      </w:r>
      <w:r w:rsidR="001B621C" w:rsidRPr="000146B4">
        <w:rPr>
          <w:rFonts w:ascii="Arial" w:hAnsi="Arial" w:cs="Arial"/>
          <w:sz w:val="24"/>
          <w:highlight w:val="magenta"/>
        </w:rPr>
        <w:t>…</w:t>
      </w:r>
      <w:r w:rsidR="00071AB4" w:rsidRPr="000146B4">
        <w:rPr>
          <w:rFonts w:ascii="Arial" w:hAnsi="Arial" w:cs="Arial"/>
          <w:sz w:val="24"/>
          <w:highlight w:val="magenta"/>
        </w:rPr>
        <w:t>.</w:t>
      </w:r>
      <w:r w:rsidR="000C6B4E" w:rsidRPr="000146B4">
        <w:rPr>
          <w:rFonts w:ascii="Arial" w:hAnsi="Arial" w:cs="Arial"/>
          <w:sz w:val="24"/>
          <w:highlight w:val="magenta"/>
        </w:rPr>
        <w:t xml:space="preserve"> 6</w:t>
      </w:r>
      <w:r w:rsidR="002E2A80" w:rsidRPr="000146B4">
        <w:rPr>
          <w:rFonts w:ascii="Arial" w:hAnsi="Arial" w:cs="Arial"/>
          <w:sz w:val="24"/>
          <w:highlight w:val="magenta"/>
        </w:rPr>
        <w:t>8</w:t>
      </w:r>
    </w:p>
    <w:p w:rsidR="00450D94" w:rsidRPr="00D51905" w:rsidRDefault="00450D94" w:rsidP="00A357E3">
      <w:pPr>
        <w:pStyle w:val="Prrafodelista"/>
        <w:tabs>
          <w:tab w:val="left" w:pos="1134"/>
          <w:tab w:val="left" w:pos="1701"/>
          <w:tab w:val="left" w:pos="2268"/>
          <w:tab w:val="left" w:pos="2835"/>
          <w:tab w:val="left" w:pos="3119"/>
        </w:tabs>
        <w:autoSpaceDE w:val="0"/>
        <w:autoSpaceDN w:val="0"/>
        <w:adjustRightInd w:val="0"/>
        <w:spacing w:after="120"/>
        <w:ind w:left="2880"/>
        <w:jc w:val="both"/>
        <w:rPr>
          <w:rFonts w:ascii="Arial" w:hAnsi="Arial" w:cs="Arial"/>
          <w:sz w:val="24"/>
          <w:szCs w:val="24"/>
        </w:rPr>
      </w:pPr>
    </w:p>
    <w:p w:rsidR="00450D94" w:rsidRPr="000146B4" w:rsidRDefault="00A064DF" w:rsidP="00A357E3">
      <w:pPr>
        <w:pStyle w:val="Prrafodelista"/>
        <w:numPr>
          <w:ilvl w:val="1"/>
          <w:numId w:val="8"/>
        </w:numPr>
        <w:tabs>
          <w:tab w:val="left" w:pos="1134"/>
          <w:tab w:val="left" w:pos="1701"/>
          <w:tab w:val="left" w:pos="2269"/>
          <w:tab w:val="left" w:pos="2835"/>
          <w:tab w:val="left" w:pos="3119"/>
        </w:tabs>
        <w:autoSpaceDE w:val="0"/>
        <w:autoSpaceDN w:val="0"/>
        <w:adjustRightInd w:val="0"/>
        <w:spacing w:after="120"/>
        <w:jc w:val="both"/>
        <w:rPr>
          <w:rFonts w:ascii="Arial" w:hAnsi="Arial" w:cs="Arial"/>
          <w:sz w:val="24"/>
          <w:szCs w:val="24"/>
          <w:highlight w:val="lightGray"/>
        </w:rPr>
      </w:pPr>
      <w:r>
        <w:rPr>
          <w:rFonts w:ascii="Arial" w:hAnsi="Arial" w:cs="Arial"/>
          <w:sz w:val="24"/>
          <w:szCs w:val="24"/>
        </w:rPr>
        <w:t xml:space="preserve"> </w:t>
      </w:r>
      <w:r w:rsidR="00450D94">
        <w:rPr>
          <w:rFonts w:ascii="Arial" w:hAnsi="Arial" w:cs="Arial"/>
          <w:sz w:val="24"/>
          <w:szCs w:val="24"/>
        </w:rPr>
        <w:t xml:space="preserve">   </w:t>
      </w:r>
      <w:r w:rsidRPr="000146B4">
        <w:rPr>
          <w:rFonts w:ascii="Arial" w:hAnsi="Arial" w:cs="Arial"/>
          <w:sz w:val="24"/>
          <w:szCs w:val="24"/>
          <w:highlight w:val="lightGray"/>
        </w:rPr>
        <w:t>La sociedad y la concepción del riesgo como</w:t>
      </w:r>
    </w:p>
    <w:p w:rsidR="00A064DF" w:rsidRPr="00450D94" w:rsidRDefault="00450D94" w:rsidP="00116A88">
      <w:pPr>
        <w:pStyle w:val="Prrafodelista"/>
        <w:tabs>
          <w:tab w:val="left" w:pos="1134"/>
          <w:tab w:val="left" w:pos="1701"/>
          <w:tab w:val="left" w:pos="2269"/>
          <w:tab w:val="left" w:pos="2835"/>
          <w:tab w:val="left" w:pos="3119"/>
          <w:tab w:val="left" w:pos="7513"/>
          <w:tab w:val="left" w:pos="7655"/>
        </w:tabs>
        <w:autoSpaceDE w:val="0"/>
        <w:autoSpaceDN w:val="0"/>
        <w:adjustRightInd w:val="0"/>
        <w:spacing w:after="120"/>
        <w:ind w:left="1440"/>
        <w:jc w:val="both"/>
        <w:rPr>
          <w:rFonts w:ascii="Arial" w:hAnsi="Arial" w:cs="Arial"/>
          <w:sz w:val="24"/>
          <w:szCs w:val="24"/>
        </w:rPr>
      </w:pPr>
      <w:r w:rsidRPr="000146B4">
        <w:rPr>
          <w:rFonts w:ascii="Arial" w:hAnsi="Arial" w:cs="Arial"/>
          <w:sz w:val="24"/>
          <w:szCs w:val="24"/>
          <w:highlight w:val="lightGray"/>
        </w:rPr>
        <w:t xml:space="preserve">   </w:t>
      </w:r>
      <w:r w:rsidR="00A064DF" w:rsidRPr="000146B4">
        <w:rPr>
          <w:rFonts w:ascii="Arial" w:hAnsi="Arial" w:cs="Arial"/>
          <w:sz w:val="24"/>
          <w:szCs w:val="24"/>
          <w:highlight w:val="lightGray"/>
        </w:rPr>
        <w:t xml:space="preserve"> facilitadoras de la Expansión</w:t>
      </w:r>
      <w:r w:rsidRPr="000146B4">
        <w:rPr>
          <w:rFonts w:ascii="Arial" w:hAnsi="Arial" w:cs="Arial"/>
          <w:sz w:val="24"/>
          <w:szCs w:val="24"/>
          <w:highlight w:val="lightGray"/>
        </w:rPr>
        <w:t>..……………….…....…</w:t>
      </w:r>
      <w:r w:rsidR="00116A88" w:rsidRPr="000146B4">
        <w:rPr>
          <w:rFonts w:ascii="Arial" w:hAnsi="Arial" w:cs="Arial"/>
          <w:sz w:val="24"/>
          <w:szCs w:val="24"/>
          <w:highlight w:val="lightGray"/>
        </w:rPr>
        <w:t>...</w:t>
      </w:r>
      <w:r w:rsidR="00071AB4" w:rsidRPr="000146B4">
        <w:rPr>
          <w:rFonts w:ascii="Arial" w:hAnsi="Arial" w:cs="Arial"/>
          <w:sz w:val="24"/>
          <w:szCs w:val="24"/>
          <w:highlight w:val="lightGray"/>
        </w:rPr>
        <w:t>..</w:t>
      </w:r>
      <w:r w:rsidR="00A956DE" w:rsidRPr="000146B4">
        <w:rPr>
          <w:rFonts w:ascii="Arial" w:hAnsi="Arial" w:cs="Arial"/>
          <w:sz w:val="24"/>
          <w:szCs w:val="24"/>
          <w:highlight w:val="lightGray"/>
        </w:rPr>
        <w:t>7</w:t>
      </w:r>
      <w:r w:rsidR="002E2A80" w:rsidRPr="000146B4">
        <w:rPr>
          <w:rFonts w:ascii="Arial" w:hAnsi="Arial" w:cs="Arial"/>
          <w:sz w:val="24"/>
          <w:szCs w:val="24"/>
          <w:highlight w:val="lightGray"/>
        </w:rPr>
        <w:t>1</w:t>
      </w:r>
      <w:r w:rsidR="00A064DF">
        <w:tab/>
      </w:r>
      <w:r w:rsidR="00A064DF" w:rsidRPr="00450D94">
        <w:rPr>
          <w:rFonts w:ascii="Arial" w:hAnsi="Arial" w:cs="Arial"/>
          <w:b/>
          <w:color w:val="C00000"/>
          <w:sz w:val="24"/>
        </w:rPr>
        <w:t xml:space="preserve">   </w:t>
      </w:r>
    </w:p>
    <w:p w:rsidR="002F3293" w:rsidRPr="000146B4" w:rsidRDefault="00A064DF" w:rsidP="002F3293">
      <w:pPr>
        <w:pStyle w:val="Prrafodelista"/>
        <w:numPr>
          <w:ilvl w:val="0"/>
          <w:numId w:val="6"/>
        </w:numPr>
        <w:tabs>
          <w:tab w:val="left" w:pos="426"/>
          <w:tab w:val="left" w:pos="1134"/>
          <w:tab w:val="left" w:pos="1701"/>
        </w:tabs>
        <w:autoSpaceDE w:val="0"/>
        <w:autoSpaceDN w:val="0"/>
        <w:adjustRightInd w:val="0"/>
        <w:spacing w:after="120"/>
        <w:jc w:val="both"/>
        <w:rPr>
          <w:rFonts w:ascii="Arial" w:hAnsi="Arial" w:cs="Arial"/>
          <w:sz w:val="24"/>
          <w:szCs w:val="24"/>
          <w:highlight w:val="cyan"/>
        </w:rPr>
      </w:pPr>
      <w:r w:rsidRPr="00F742FC">
        <w:rPr>
          <w:rFonts w:ascii="Arial" w:hAnsi="Arial" w:cs="Arial"/>
          <w:sz w:val="24"/>
        </w:rPr>
        <w:t xml:space="preserve">Capítulo 3: </w:t>
      </w:r>
      <w:r w:rsidRPr="000146B4">
        <w:rPr>
          <w:rFonts w:ascii="Arial" w:hAnsi="Arial" w:cs="Arial"/>
          <w:sz w:val="24"/>
          <w:highlight w:val="cyan"/>
        </w:rPr>
        <w:t xml:space="preserve">La administrativización en el proceso </w:t>
      </w:r>
    </w:p>
    <w:p w:rsidR="00AD69CE" w:rsidRPr="000146B4" w:rsidRDefault="00A064DF" w:rsidP="002F3293">
      <w:pPr>
        <w:pStyle w:val="Prrafodelista"/>
        <w:tabs>
          <w:tab w:val="left" w:pos="426"/>
          <w:tab w:val="left" w:pos="1134"/>
          <w:tab w:val="left" w:pos="1701"/>
        </w:tabs>
        <w:autoSpaceDE w:val="0"/>
        <w:autoSpaceDN w:val="0"/>
        <w:adjustRightInd w:val="0"/>
        <w:spacing w:after="120"/>
        <w:ind w:left="1080"/>
        <w:jc w:val="both"/>
        <w:rPr>
          <w:rFonts w:ascii="Arial" w:hAnsi="Arial" w:cs="Arial"/>
          <w:sz w:val="24"/>
          <w:szCs w:val="24"/>
          <w:highlight w:val="cyan"/>
        </w:rPr>
      </w:pPr>
      <w:r w:rsidRPr="000146B4">
        <w:rPr>
          <w:rFonts w:ascii="Arial" w:hAnsi="Arial" w:cs="Arial"/>
          <w:sz w:val="24"/>
          <w:highlight w:val="cyan"/>
        </w:rPr>
        <w:t xml:space="preserve">expansivo del Derecho Penal. Aproximación </w:t>
      </w:r>
    </w:p>
    <w:p w:rsidR="00A064DF" w:rsidRPr="000146B4" w:rsidRDefault="00A064DF" w:rsidP="00A357E3">
      <w:pPr>
        <w:pStyle w:val="Prrafodelista"/>
        <w:tabs>
          <w:tab w:val="left" w:pos="426"/>
          <w:tab w:val="left" w:pos="1134"/>
          <w:tab w:val="left" w:pos="1701"/>
        </w:tabs>
        <w:autoSpaceDE w:val="0"/>
        <w:autoSpaceDN w:val="0"/>
        <w:adjustRightInd w:val="0"/>
        <w:spacing w:after="120"/>
        <w:ind w:left="1080"/>
        <w:jc w:val="both"/>
        <w:rPr>
          <w:rFonts w:ascii="Arial" w:hAnsi="Arial" w:cs="Arial"/>
          <w:sz w:val="24"/>
          <w:szCs w:val="24"/>
          <w:highlight w:val="cyan"/>
        </w:rPr>
      </w:pPr>
      <w:r w:rsidRPr="000146B4">
        <w:rPr>
          <w:rFonts w:ascii="Arial" w:hAnsi="Arial" w:cs="Arial"/>
          <w:sz w:val="24"/>
          <w:highlight w:val="cyan"/>
        </w:rPr>
        <w:t>puntual</w:t>
      </w:r>
      <w:r w:rsidR="008E68ED" w:rsidRPr="000146B4">
        <w:rPr>
          <w:rFonts w:ascii="Arial" w:hAnsi="Arial" w:cs="Arial"/>
          <w:sz w:val="24"/>
          <w:highlight w:val="cyan"/>
        </w:rPr>
        <w:t xml:space="preserve"> a algunas leyes...</w:t>
      </w:r>
      <w:r w:rsidR="00AD69CE" w:rsidRPr="000146B4">
        <w:rPr>
          <w:rFonts w:ascii="Arial" w:hAnsi="Arial" w:cs="Arial"/>
          <w:sz w:val="24"/>
          <w:highlight w:val="cyan"/>
        </w:rPr>
        <w:t>.......................................</w:t>
      </w:r>
      <w:r w:rsidR="003B0B75" w:rsidRPr="000146B4">
        <w:rPr>
          <w:rFonts w:ascii="Arial" w:hAnsi="Arial" w:cs="Arial"/>
          <w:sz w:val="24"/>
          <w:highlight w:val="cyan"/>
        </w:rPr>
        <w:t>…………</w:t>
      </w:r>
      <w:r w:rsidR="00690DEA" w:rsidRPr="000146B4">
        <w:rPr>
          <w:rFonts w:ascii="Arial" w:hAnsi="Arial" w:cs="Arial"/>
          <w:sz w:val="24"/>
          <w:highlight w:val="cyan"/>
        </w:rPr>
        <w:t xml:space="preserve">  </w:t>
      </w:r>
      <w:r w:rsidR="002E2A80" w:rsidRPr="000146B4">
        <w:rPr>
          <w:rFonts w:ascii="Arial" w:hAnsi="Arial" w:cs="Arial"/>
          <w:sz w:val="24"/>
          <w:highlight w:val="cyan"/>
        </w:rPr>
        <w:t>80</w:t>
      </w:r>
      <w:r w:rsidRPr="000146B4">
        <w:rPr>
          <w:rFonts w:ascii="Arial" w:hAnsi="Arial" w:cs="Arial"/>
          <w:sz w:val="24"/>
          <w:highlight w:val="cyan"/>
        </w:rPr>
        <w:t xml:space="preserve">               </w:t>
      </w:r>
    </w:p>
    <w:p w:rsidR="00AD69CE" w:rsidRPr="000146B4" w:rsidRDefault="00A064DF" w:rsidP="00A357E3">
      <w:pPr>
        <w:pStyle w:val="Prrafodelista"/>
        <w:numPr>
          <w:ilvl w:val="1"/>
          <w:numId w:val="9"/>
        </w:numPr>
        <w:tabs>
          <w:tab w:val="left" w:pos="1701"/>
          <w:tab w:val="left" w:pos="8080"/>
        </w:tabs>
        <w:jc w:val="both"/>
        <w:rPr>
          <w:rFonts w:ascii="Arial" w:hAnsi="Arial" w:cs="Arial"/>
          <w:sz w:val="24"/>
          <w:highlight w:val="cyan"/>
        </w:rPr>
      </w:pPr>
      <w:r w:rsidRPr="000146B4">
        <w:rPr>
          <w:rFonts w:ascii="Arial" w:hAnsi="Arial" w:cs="Arial"/>
          <w:sz w:val="24"/>
          <w:highlight w:val="cyan"/>
        </w:rPr>
        <w:t xml:space="preserve">     Elementos que identifican y facilitan la </w:t>
      </w:r>
    </w:p>
    <w:p w:rsidR="00A064DF" w:rsidRPr="00AD69CE" w:rsidRDefault="00AD69CE" w:rsidP="00A357E3">
      <w:pPr>
        <w:pStyle w:val="Prrafodelista"/>
        <w:tabs>
          <w:tab w:val="left" w:pos="1701"/>
          <w:tab w:val="left" w:pos="8080"/>
        </w:tabs>
        <w:ind w:left="1344"/>
        <w:jc w:val="both"/>
        <w:rPr>
          <w:rFonts w:ascii="Arial" w:hAnsi="Arial" w:cs="Arial"/>
          <w:sz w:val="24"/>
        </w:rPr>
      </w:pPr>
      <w:r w:rsidRPr="000146B4">
        <w:rPr>
          <w:rFonts w:ascii="Arial" w:hAnsi="Arial" w:cs="Arial"/>
          <w:sz w:val="24"/>
          <w:highlight w:val="cyan"/>
        </w:rPr>
        <w:t xml:space="preserve">     A</w:t>
      </w:r>
      <w:r w:rsidR="00A064DF" w:rsidRPr="000146B4">
        <w:rPr>
          <w:rFonts w:ascii="Arial" w:hAnsi="Arial" w:cs="Arial"/>
          <w:sz w:val="24"/>
          <w:highlight w:val="cyan"/>
        </w:rPr>
        <w:t>dministrativización</w:t>
      </w:r>
      <w:r w:rsidRPr="000146B4">
        <w:rPr>
          <w:rFonts w:ascii="Arial" w:hAnsi="Arial" w:cs="Arial"/>
          <w:sz w:val="24"/>
          <w:highlight w:val="cyan"/>
        </w:rPr>
        <w:t xml:space="preserve"> </w:t>
      </w:r>
      <w:r w:rsidR="00C17D97" w:rsidRPr="000146B4">
        <w:rPr>
          <w:rFonts w:ascii="Arial" w:hAnsi="Arial" w:cs="Arial"/>
          <w:sz w:val="24"/>
          <w:highlight w:val="cyan"/>
        </w:rPr>
        <w:t>d</w:t>
      </w:r>
      <w:r w:rsidR="00A064DF" w:rsidRPr="000146B4">
        <w:rPr>
          <w:rFonts w:ascii="Arial" w:hAnsi="Arial" w:cs="Arial"/>
          <w:sz w:val="24"/>
          <w:highlight w:val="cyan"/>
        </w:rPr>
        <w:t>el D</w:t>
      </w:r>
      <w:r w:rsidRPr="000146B4">
        <w:rPr>
          <w:rFonts w:ascii="Arial" w:hAnsi="Arial" w:cs="Arial"/>
          <w:sz w:val="24"/>
          <w:highlight w:val="cyan"/>
        </w:rPr>
        <w:t>erecho Penal…..</w:t>
      </w:r>
      <w:r w:rsidR="002D666A" w:rsidRPr="000146B4">
        <w:rPr>
          <w:rFonts w:ascii="Arial" w:hAnsi="Arial" w:cs="Arial"/>
          <w:sz w:val="24"/>
          <w:highlight w:val="cyan"/>
        </w:rPr>
        <w:t>…………</w:t>
      </w:r>
      <w:r w:rsidR="006704A6" w:rsidRPr="000146B4">
        <w:rPr>
          <w:rFonts w:ascii="Arial" w:hAnsi="Arial" w:cs="Arial"/>
          <w:sz w:val="24"/>
          <w:highlight w:val="cyan"/>
        </w:rPr>
        <w:t>….</w:t>
      </w:r>
      <w:r w:rsidR="00B60B75" w:rsidRPr="000146B4">
        <w:rPr>
          <w:rFonts w:ascii="Arial" w:hAnsi="Arial" w:cs="Arial"/>
          <w:sz w:val="24"/>
          <w:highlight w:val="cyan"/>
        </w:rPr>
        <w:t xml:space="preserve"> </w:t>
      </w:r>
      <w:r w:rsidR="002E2A80" w:rsidRPr="000146B4">
        <w:rPr>
          <w:rFonts w:ascii="Arial" w:hAnsi="Arial" w:cs="Arial"/>
          <w:sz w:val="24"/>
          <w:highlight w:val="cyan"/>
        </w:rPr>
        <w:t>80</w:t>
      </w:r>
    </w:p>
    <w:p w:rsidR="00A064DF" w:rsidRPr="000146B4" w:rsidRDefault="00A064DF" w:rsidP="00A357E3">
      <w:pPr>
        <w:pStyle w:val="Prrafodelista"/>
        <w:numPr>
          <w:ilvl w:val="1"/>
          <w:numId w:val="9"/>
        </w:numPr>
        <w:tabs>
          <w:tab w:val="left" w:pos="1701"/>
        </w:tabs>
        <w:jc w:val="both"/>
        <w:rPr>
          <w:rFonts w:ascii="Arial" w:hAnsi="Arial" w:cs="Arial"/>
          <w:sz w:val="24"/>
          <w:highlight w:val="yellow"/>
        </w:rPr>
      </w:pPr>
      <w:r w:rsidRPr="00932D3D">
        <w:rPr>
          <w:rFonts w:ascii="Arial" w:hAnsi="Arial" w:cs="Arial"/>
          <w:sz w:val="24"/>
        </w:rPr>
        <w:t xml:space="preserve">     </w:t>
      </w:r>
      <w:r w:rsidRPr="000146B4">
        <w:rPr>
          <w:rFonts w:ascii="Arial" w:hAnsi="Arial" w:cs="Arial"/>
          <w:sz w:val="24"/>
          <w:highlight w:val="yellow"/>
        </w:rPr>
        <w:t xml:space="preserve">Repaso puntual por </w:t>
      </w:r>
      <w:r w:rsidR="00560EE9" w:rsidRPr="000146B4">
        <w:rPr>
          <w:rFonts w:ascii="Arial" w:hAnsi="Arial" w:cs="Arial"/>
          <w:sz w:val="24"/>
          <w:highlight w:val="yellow"/>
        </w:rPr>
        <w:t>algunas leyes</w:t>
      </w:r>
      <w:r w:rsidRPr="000146B4">
        <w:rPr>
          <w:rFonts w:ascii="Arial" w:hAnsi="Arial" w:cs="Arial"/>
          <w:sz w:val="24"/>
          <w:highlight w:val="yellow"/>
        </w:rPr>
        <w:t xml:space="preserve"> e identificación</w:t>
      </w:r>
    </w:p>
    <w:p w:rsidR="00A064DF" w:rsidRPr="000146B4" w:rsidRDefault="005D32E7" w:rsidP="00116A88">
      <w:pPr>
        <w:pStyle w:val="Prrafodelista"/>
        <w:tabs>
          <w:tab w:val="left" w:pos="1701"/>
          <w:tab w:val="left" w:pos="7513"/>
          <w:tab w:val="left" w:pos="8080"/>
        </w:tabs>
        <w:ind w:left="1344"/>
        <w:jc w:val="both"/>
        <w:rPr>
          <w:rFonts w:ascii="Arial" w:hAnsi="Arial" w:cs="Arial"/>
          <w:sz w:val="24"/>
          <w:highlight w:val="yellow"/>
        </w:rPr>
      </w:pPr>
      <w:r w:rsidRPr="000146B4">
        <w:rPr>
          <w:rFonts w:ascii="Arial" w:hAnsi="Arial" w:cs="Arial"/>
          <w:sz w:val="24"/>
          <w:highlight w:val="yellow"/>
        </w:rPr>
        <w:t xml:space="preserve">     d</w:t>
      </w:r>
      <w:r w:rsidR="00A064DF" w:rsidRPr="000146B4">
        <w:rPr>
          <w:rFonts w:ascii="Arial" w:hAnsi="Arial" w:cs="Arial"/>
          <w:sz w:val="24"/>
          <w:highlight w:val="yellow"/>
        </w:rPr>
        <w:t xml:space="preserve">e </w:t>
      </w:r>
      <w:r w:rsidR="001A03C1" w:rsidRPr="000146B4">
        <w:rPr>
          <w:rFonts w:ascii="Arial" w:hAnsi="Arial" w:cs="Arial"/>
          <w:sz w:val="24"/>
          <w:highlight w:val="yellow"/>
        </w:rPr>
        <w:t xml:space="preserve">rasgos de </w:t>
      </w:r>
      <w:r w:rsidR="00A064DF" w:rsidRPr="000146B4">
        <w:rPr>
          <w:rFonts w:ascii="Arial" w:hAnsi="Arial" w:cs="Arial"/>
          <w:sz w:val="24"/>
          <w:highlight w:val="yellow"/>
        </w:rPr>
        <w:t>un D</w:t>
      </w:r>
      <w:r w:rsidR="00AD69CE" w:rsidRPr="000146B4">
        <w:rPr>
          <w:rFonts w:ascii="Arial" w:hAnsi="Arial" w:cs="Arial"/>
          <w:sz w:val="24"/>
          <w:highlight w:val="yellow"/>
        </w:rPr>
        <w:t>erecho penal para enemigos……..</w:t>
      </w:r>
      <w:r w:rsidR="001A03C1" w:rsidRPr="000146B4">
        <w:rPr>
          <w:rFonts w:ascii="Arial" w:hAnsi="Arial" w:cs="Arial"/>
          <w:sz w:val="24"/>
          <w:highlight w:val="yellow"/>
        </w:rPr>
        <w:t>..</w:t>
      </w:r>
      <w:r w:rsidR="006704A6" w:rsidRPr="000146B4">
        <w:rPr>
          <w:rFonts w:ascii="Arial" w:hAnsi="Arial" w:cs="Arial"/>
          <w:sz w:val="24"/>
          <w:highlight w:val="yellow"/>
        </w:rPr>
        <w:t>.</w:t>
      </w:r>
      <w:r w:rsidR="00A956DE" w:rsidRPr="000146B4">
        <w:rPr>
          <w:rFonts w:ascii="Arial" w:hAnsi="Arial" w:cs="Arial"/>
          <w:sz w:val="24"/>
          <w:highlight w:val="yellow"/>
        </w:rPr>
        <w:t>9</w:t>
      </w:r>
      <w:r w:rsidR="00341741" w:rsidRPr="000146B4">
        <w:rPr>
          <w:rFonts w:ascii="Arial" w:hAnsi="Arial" w:cs="Arial"/>
          <w:sz w:val="24"/>
          <w:highlight w:val="yellow"/>
        </w:rPr>
        <w:t>6</w:t>
      </w:r>
    </w:p>
    <w:p w:rsidR="00A064DF" w:rsidRPr="000146B4" w:rsidRDefault="00A064DF" w:rsidP="00A357E3">
      <w:pPr>
        <w:pStyle w:val="Prrafodelista"/>
        <w:numPr>
          <w:ilvl w:val="2"/>
          <w:numId w:val="9"/>
        </w:numPr>
        <w:tabs>
          <w:tab w:val="left" w:pos="1701"/>
        </w:tabs>
        <w:jc w:val="both"/>
        <w:rPr>
          <w:rFonts w:ascii="Arial" w:hAnsi="Arial" w:cs="Arial"/>
          <w:sz w:val="24"/>
          <w:highlight w:val="yellow"/>
        </w:rPr>
      </w:pPr>
      <w:r w:rsidRPr="000146B4">
        <w:rPr>
          <w:rFonts w:ascii="Arial" w:hAnsi="Arial" w:cs="Arial"/>
          <w:sz w:val="24"/>
          <w:highlight w:val="yellow"/>
        </w:rPr>
        <w:t xml:space="preserve">Estados Unidos de América. La Ley Patriota </w:t>
      </w:r>
    </w:p>
    <w:p w:rsidR="00A064DF" w:rsidRPr="000146B4" w:rsidRDefault="00A064DF" w:rsidP="00116A88">
      <w:pPr>
        <w:pStyle w:val="Prrafodelista"/>
        <w:tabs>
          <w:tab w:val="left" w:pos="1701"/>
          <w:tab w:val="left" w:pos="7513"/>
        </w:tabs>
        <w:ind w:left="2688"/>
        <w:jc w:val="both"/>
        <w:rPr>
          <w:rFonts w:ascii="Arial" w:hAnsi="Arial" w:cs="Arial"/>
          <w:sz w:val="24"/>
          <w:highlight w:val="yellow"/>
        </w:rPr>
      </w:pPr>
      <w:r w:rsidRPr="000146B4">
        <w:rPr>
          <w:rFonts w:ascii="Arial" w:hAnsi="Arial" w:cs="Arial"/>
          <w:sz w:val="24"/>
          <w:highlight w:val="yellow"/>
        </w:rPr>
        <w:t>y el Terrorismo de Estado</w:t>
      </w:r>
      <w:r w:rsidR="00AD69CE" w:rsidRPr="000146B4">
        <w:rPr>
          <w:rFonts w:ascii="Arial" w:hAnsi="Arial" w:cs="Arial"/>
          <w:sz w:val="24"/>
          <w:highlight w:val="yellow"/>
        </w:rPr>
        <w:t>…...</w:t>
      </w:r>
      <w:r w:rsidR="002D666A" w:rsidRPr="000146B4">
        <w:rPr>
          <w:rFonts w:ascii="Arial" w:hAnsi="Arial" w:cs="Arial"/>
          <w:sz w:val="24"/>
          <w:highlight w:val="yellow"/>
        </w:rPr>
        <w:t>………………</w:t>
      </w:r>
      <w:r w:rsidR="00116A88" w:rsidRPr="000146B4">
        <w:rPr>
          <w:rFonts w:ascii="Arial" w:hAnsi="Arial" w:cs="Arial"/>
          <w:sz w:val="24"/>
          <w:highlight w:val="yellow"/>
        </w:rPr>
        <w:t>..</w:t>
      </w:r>
      <w:r w:rsidR="002D666A" w:rsidRPr="000146B4">
        <w:rPr>
          <w:rFonts w:ascii="Arial" w:hAnsi="Arial" w:cs="Arial"/>
          <w:sz w:val="24"/>
          <w:highlight w:val="yellow"/>
        </w:rPr>
        <w:t xml:space="preserve"> </w:t>
      </w:r>
      <w:r w:rsidR="00A956DE" w:rsidRPr="000146B4">
        <w:rPr>
          <w:rFonts w:ascii="Arial" w:hAnsi="Arial" w:cs="Arial"/>
          <w:sz w:val="24"/>
          <w:highlight w:val="yellow"/>
        </w:rPr>
        <w:t>9</w:t>
      </w:r>
      <w:r w:rsidR="00341741" w:rsidRPr="000146B4">
        <w:rPr>
          <w:rFonts w:ascii="Arial" w:hAnsi="Arial" w:cs="Arial"/>
          <w:sz w:val="24"/>
          <w:highlight w:val="yellow"/>
        </w:rPr>
        <w:t>7</w:t>
      </w:r>
    </w:p>
    <w:p w:rsidR="00A064DF" w:rsidRPr="000146B4" w:rsidRDefault="00A064DF" w:rsidP="00116A88">
      <w:pPr>
        <w:pStyle w:val="Prrafodelista"/>
        <w:numPr>
          <w:ilvl w:val="2"/>
          <w:numId w:val="9"/>
        </w:numPr>
        <w:tabs>
          <w:tab w:val="left" w:pos="1701"/>
          <w:tab w:val="left" w:pos="7513"/>
        </w:tabs>
        <w:jc w:val="both"/>
        <w:rPr>
          <w:rFonts w:ascii="Arial" w:hAnsi="Arial" w:cs="Arial"/>
          <w:sz w:val="24"/>
          <w:highlight w:val="yellow"/>
        </w:rPr>
      </w:pPr>
      <w:r w:rsidRPr="000146B4">
        <w:rPr>
          <w:rFonts w:ascii="Arial" w:hAnsi="Arial" w:cs="Arial"/>
          <w:sz w:val="24"/>
          <w:highlight w:val="yellow"/>
        </w:rPr>
        <w:t>Perú</w:t>
      </w:r>
      <w:r w:rsidR="002D666A" w:rsidRPr="000146B4">
        <w:rPr>
          <w:rFonts w:ascii="Arial" w:hAnsi="Arial" w:cs="Arial"/>
          <w:sz w:val="24"/>
          <w:highlight w:val="yellow"/>
        </w:rPr>
        <w:t>. Breve</w:t>
      </w:r>
      <w:r w:rsidR="00560EE9" w:rsidRPr="000146B4">
        <w:rPr>
          <w:rFonts w:ascii="Arial" w:hAnsi="Arial" w:cs="Arial"/>
          <w:sz w:val="24"/>
          <w:highlight w:val="yellow"/>
        </w:rPr>
        <w:t>s comentarios.</w:t>
      </w:r>
      <w:r w:rsidR="002D666A" w:rsidRPr="000146B4">
        <w:rPr>
          <w:rFonts w:ascii="Arial" w:hAnsi="Arial" w:cs="Arial"/>
          <w:sz w:val="24"/>
          <w:highlight w:val="yellow"/>
        </w:rPr>
        <w:t>………………</w:t>
      </w:r>
      <w:r w:rsidR="00AD69CE" w:rsidRPr="000146B4">
        <w:rPr>
          <w:rFonts w:ascii="Arial" w:hAnsi="Arial" w:cs="Arial"/>
          <w:sz w:val="24"/>
          <w:highlight w:val="yellow"/>
        </w:rPr>
        <w:t>..</w:t>
      </w:r>
      <w:r w:rsidR="006704A6" w:rsidRPr="000146B4">
        <w:rPr>
          <w:rFonts w:ascii="Arial" w:hAnsi="Arial" w:cs="Arial"/>
          <w:sz w:val="24"/>
          <w:highlight w:val="yellow"/>
        </w:rPr>
        <w:t>…..</w:t>
      </w:r>
      <w:r w:rsidR="00A956DE" w:rsidRPr="000146B4">
        <w:rPr>
          <w:rFonts w:ascii="Arial" w:hAnsi="Arial" w:cs="Arial"/>
          <w:sz w:val="24"/>
          <w:highlight w:val="yellow"/>
        </w:rPr>
        <w:t>100</w:t>
      </w:r>
    </w:p>
    <w:p w:rsidR="00A064DF" w:rsidRPr="000146B4" w:rsidRDefault="00A064DF" w:rsidP="00A357E3">
      <w:pPr>
        <w:pStyle w:val="Prrafodelista"/>
        <w:numPr>
          <w:ilvl w:val="2"/>
          <w:numId w:val="9"/>
        </w:numPr>
        <w:tabs>
          <w:tab w:val="left" w:pos="1701"/>
        </w:tabs>
        <w:jc w:val="both"/>
        <w:rPr>
          <w:rFonts w:ascii="Arial" w:hAnsi="Arial" w:cs="Arial"/>
          <w:sz w:val="24"/>
          <w:highlight w:val="yellow"/>
        </w:rPr>
      </w:pPr>
      <w:r w:rsidRPr="000146B4">
        <w:rPr>
          <w:rFonts w:ascii="Arial" w:hAnsi="Arial" w:cs="Arial"/>
          <w:sz w:val="24"/>
          <w:highlight w:val="yellow"/>
        </w:rPr>
        <w:t xml:space="preserve">El Salvador. Leyes Especiales contra el </w:t>
      </w:r>
    </w:p>
    <w:p w:rsidR="00A064DF" w:rsidRPr="000146B4" w:rsidRDefault="00A064DF" w:rsidP="00116A88">
      <w:pPr>
        <w:pStyle w:val="Prrafodelista"/>
        <w:tabs>
          <w:tab w:val="left" w:pos="1701"/>
          <w:tab w:val="left" w:pos="7513"/>
        </w:tabs>
        <w:ind w:left="2688"/>
        <w:jc w:val="both"/>
        <w:rPr>
          <w:rFonts w:ascii="Arial" w:hAnsi="Arial" w:cs="Arial"/>
          <w:sz w:val="24"/>
          <w:highlight w:val="yellow"/>
        </w:rPr>
      </w:pPr>
      <w:r w:rsidRPr="000146B4">
        <w:rPr>
          <w:rFonts w:ascii="Arial" w:hAnsi="Arial" w:cs="Arial"/>
          <w:sz w:val="24"/>
          <w:highlight w:val="yellow"/>
        </w:rPr>
        <w:t>“terrorismo delincuencial”</w:t>
      </w:r>
      <w:r w:rsidR="00AD69CE" w:rsidRPr="000146B4">
        <w:rPr>
          <w:rFonts w:ascii="Arial" w:hAnsi="Arial" w:cs="Arial"/>
          <w:sz w:val="24"/>
          <w:highlight w:val="yellow"/>
        </w:rPr>
        <w:t>……………...</w:t>
      </w:r>
      <w:r w:rsidR="002D666A" w:rsidRPr="000146B4">
        <w:rPr>
          <w:rFonts w:ascii="Arial" w:hAnsi="Arial" w:cs="Arial"/>
          <w:sz w:val="24"/>
          <w:highlight w:val="yellow"/>
        </w:rPr>
        <w:t>……</w:t>
      </w:r>
      <w:r w:rsidR="006704A6" w:rsidRPr="000146B4">
        <w:rPr>
          <w:rFonts w:ascii="Arial" w:hAnsi="Arial" w:cs="Arial"/>
          <w:sz w:val="24"/>
          <w:highlight w:val="yellow"/>
        </w:rPr>
        <w:t>…</w:t>
      </w:r>
      <w:r w:rsidR="00A956DE" w:rsidRPr="000146B4">
        <w:rPr>
          <w:rFonts w:ascii="Arial" w:hAnsi="Arial" w:cs="Arial"/>
          <w:sz w:val="24"/>
          <w:highlight w:val="yellow"/>
        </w:rPr>
        <w:t>101</w:t>
      </w:r>
    </w:p>
    <w:p w:rsidR="00C17D97" w:rsidRPr="000146B4" w:rsidRDefault="00A064DF" w:rsidP="00A357E3">
      <w:pPr>
        <w:pStyle w:val="Prrafodelista"/>
        <w:numPr>
          <w:ilvl w:val="2"/>
          <w:numId w:val="9"/>
        </w:numPr>
        <w:tabs>
          <w:tab w:val="left" w:pos="1701"/>
        </w:tabs>
        <w:jc w:val="both"/>
        <w:rPr>
          <w:rFonts w:ascii="Arial" w:hAnsi="Arial" w:cs="Arial"/>
          <w:sz w:val="24"/>
          <w:highlight w:val="yellow"/>
        </w:rPr>
      </w:pPr>
      <w:r w:rsidRPr="000146B4">
        <w:rPr>
          <w:rFonts w:ascii="Arial" w:hAnsi="Arial" w:cs="Arial"/>
          <w:sz w:val="24"/>
          <w:highlight w:val="yellow"/>
        </w:rPr>
        <w:t xml:space="preserve"> Cuba. Análisis de la Ley 93</w:t>
      </w:r>
      <w:r w:rsidR="00C17D97" w:rsidRPr="000146B4">
        <w:rPr>
          <w:rFonts w:ascii="Arial" w:hAnsi="Arial" w:cs="Arial"/>
          <w:sz w:val="24"/>
          <w:highlight w:val="yellow"/>
        </w:rPr>
        <w:t xml:space="preserve"> </w:t>
      </w:r>
      <w:r w:rsidRPr="000146B4">
        <w:rPr>
          <w:rFonts w:ascii="Arial" w:hAnsi="Arial" w:cs="Arial"/>
          <w:sz w:val="24"/>
          <w:highlight w:val="yellow"/>
        </w:rPr>
        <w:t>Contra</w:t>
      </w:r>
      <w:r w:rsidR="00C17D97" w:rsidRPr="000146B4">
        <w:rPr>
          <w:rFonts w:ascii="Arial" w:hAnsi="Arial" w:cs="Arial"/>
          <w:sz w:val="24"/>
          <w:highlight w:val="yellow"/>
        </w:rPr>
        <w:t xml:space="preserve"> Actos de</w:t>
      </w:r>
    </w:p>
    <w:p w:rsidR="00C17D97" w:rsidRPr="000146B4" w:rsidRDefault="00A064DF" w:rsidP="00A357E3">
      <w:pPr>
        <w:pStyle w:val="Prrafodelista"/>
        <w:tabs>
          <w:tab w:val="left" w:pos="1701"/>
        </w:tabs>
        <w:ind w:left="2688"/>
        <w:jc w:val="both"/>
        <w:rPr>
          <w:rFonts w:ascii="Arial" w:hAnsi="Arial" w:cs="Arial"/>
          <w:sz w:val="24"/>
          <w:highlight w:val="yellow"/>
        </w:rPr>
      </w:pPr>
      <w:r w:rsidRPr="000146B4">
        <w:rPr>
          <w:rFonts w:ascii="Arial" w:hAnsi="Arial" w:cs="Arial"/>
          <w:sz w:val="24"/>
          <w:highlight w:val="yellow"/>
        </w:rPr>
        <w:t xml:space="preserve"> terrorismo en relación con la Ley 62  Código</w:t>
      </w:r>
    </w:p>
    <w:p w:rsidR="00A064DF" w:rsidRPr="00A956DE" w:rsidRDefault="00A064DF" w:rsidP="00116A88">
      <w:pPr>
        <w:pStyle w:val="Prrafodelista"/>
        <w:tabs>
          <w:tab w:val="left" w:pos="1701"/>
          <w:tab w:val="left" w:pos="7513"/>
        </w:tabs>
        <w:ind w:left="2688"/>
        <w:jc w:val="both"/>
        <w:rPr>
          <w:rFonts w:ascii="Arial" w:hAnsi="Arial" w:cs="Arial"/>
          <w:sz w:val="24"/>
        </w:rPr>
      </w:pPr>
      <w:r w:rsidRPr="000146B4">
        <w:rPr>
          <w:rFonts w:ascii="Arial" w:hAnsi="Arial" w:cs="Arial"/>
          <w:sz w:val="24"/>
          <w:highlight w:val="yellow"/>
        </w:rPr>
        <w:t xml:space="preserve"> Penal. El riesgo de la descodificación</w:t>
      </w:r>
      <w:r w:rsidR="005D32E7" w:rsidRPr="000146B4">
        <w:rPr>
          <w:rFonts w:ascii="Arial" w:hAnsi="Arial" w:cs="Arial"/>
          <w:sz w:val="24"/>
          <w:highlight w:val="yellow"/>
        </w:rPr>
        <w:t>………</w:t>
      </w:r>
      <w:r w:rsidR="00116A88" w:rsidRPr="000146B4">
        <w:rPr>
          <w:rFonts w:ascii="Arial" w:hAnsi="Arial" w:cs="Arial"/>
          <w:sz w:val="24"/>
          <w:highlight w:val="yellow"/>
        </w:rPr>
        <w:t>.</w:t>
      </w:r>
      <w:r w:rsidR="00A956DE" w:rsidRPr="000146B4">
        <w:rPr>
          <w:rFonts w:ascii="Arial" w:hAnsi="Arial" w:cs="Arial"/>
          <w:sz w:val="24"/>
          <w:highlight w:val="yellow"/>
        </w:rPr>
        <w:t>10</w:t>
      </w:r>
      <w:r w:rsidR="00560EE9" w:rsidRPr="000146B4">
        <w:rPr>
          <w:rFonts w:ascii="Arial" w:hAnsi="Arial" w:cs="Arial"/>
          <w:sz w:val="24"/>
          <w:highlight w:val="yellow"/>
        </w:rPr>
        <w:t>5</w:t>
      </w:r>
      <w:r w:rsidRPr="00C17D97">
        <w:rPr>
          <w:rFonts w:ascii="Arial" w:hAnsi="Arial" w:cs="Arial"/>
          <w:sz w:val="24"/>
        </w:rPr>
        <w:t xml:space="preserve"> </w:t>
      </w:r>
      <w:r w:rsidRPr="00A956DE">
        <w:rPr>
          <w:rFonts w:ascii="Arial" w:hAnsi="Arial" w:cs="Arial"/>
          <w:sz w:val="24"/>
        </w:rPr>
        <w:t xml:space="preserve"> </w:t>
      </w:r>
    </w:p>
    <w:p w:rsidR="00A064DF" w:rsidRDefault="00A064DF" w:rsidP="00116A88">
      <w:pPr>
        <w:pStyle w:val="Prrafodelista"/>
        <w:numPr>
          <w:ilvl w:val="0"/>
          <w:numId w:val="6"/>
        </w:numPr>
        <w:tabs>
          <w:tab w:val="left" w:pos="1134"/>
          <w:tab w:val="left" w:pos="1701"/>
          <w:tab w:val="left" w:pos="7513"/>
        </w:tabs>
        <w:jc w:val="both"/>
        <w:rPr>
          <w:rFonts w:ascii="Arial" w:hAnsi="Arial" w:cs="Arial"/>
          <w:sz w:val="24"/>
        </w:rPr>
      </w:pPr>
      <w:r w:rsidRPr="00932D3D">
        <w:rPr>
          <w:rFonts w:ascii="Arial" w:hAnsi="Arial" w:cs="Arial"/>
          <w:sz w:val="24"/>
        </w:rPr>
        <w:t>Conclusiones</w:t>
      </w:r>
      <w:r w:rsidR="00A956DE">
        <w:rPr>
          <w:rFonts w:ascii="Arial" w:hAnsi="Arial" w:cs="Arial"/>
          <w:sz w:val="24"/>
        </w:rPr>
        <w:t>………………………..</w:t>
      </w:r>
      <w:r w:rsidR="0087501A">
        <w:rPr>
          <w:rFonts w:ascii="Arial" w:hAnsi="Arial" w:cs="Arial"/>
          <w:sz w:val="24"/>
        </w:rPr>
        <w:t>...</w:t>
      </w:r>
      <w:r w:rsidR="00AD69CE">
        <w:rPr>
          <w:rFonts w:ascii="Arial" w:hAnsi="Arial" w:cs="Arial"/>
          <w:sz w:val="24"/>
        </w:rPr>
        <w:t>…...</w:t>
      </w:r>
      <w:r w:rsidR="002D666A">
        <w:rPr>
          <w:rFonts w:ascii="Arial" w:hAnsi="Arial" w:cs="Arial"/>
          <w:sz w:val="24"/>
        </w:rPr>
        <w:t>……………………</w:t>
      </w:r>
      <w:r w:rsidR="00116A88">
        <w:rPr>
          <w:rFonts w:ascii="Arial" w:hAnsi="Arial" w:cs="Arial"/>
          <w:sz w:val="24"/>
        </w:rPr>
        <w:t>..</w:t>
      </w:r>
      <w:r w:rsidR="00266C17">
        <w:rPr>
          <w:rFonts w:ascii="Arial" w:hAnsi="Arial" w:cs="Arial"/>
          <w:sz w:val="24"/>
        </w:rPr>
        <w:t>1</w:t>
      </w:r>
      <w:r w:rsidR="00341741">
        <w:rPr>
          <w:rFonts w:ascii="Arial" w:hAnsi="Arial" w:cs="Arial"/>
          <w:sz w:val="24"/>
        </w:rPr>
        <w:t>19</w:t>
      </w:r>
    </w:p>
    <w:p w:rsidR="009F1CF0" w:rsidRPr="00A956DE" w:rsidRDefault="00A956DE" w:rsidP="00116A88">
      <w:pPr>
        <w:pStyle w:val="Prrafodelista"/>
        <w:numPr>
          <w:ilvl w:val="0"/>
          <w:numId w:val="6"/>
        </w:numPr>
        <w:tabs>
          <w:tab w:val="left" w:pos="1134"/>
          <w:tab w:val="left" w:pos="1701"/>
          <w:tab w:val="left" w:pos="7513"/>
        </w:tabs>
        <w:jc w:val="both"/>
        <w:rPr>
          <w:rFonts w:ascii="Arial" w:hAnsi="Arial" w:cs="Arial"/>
          <w:sz w:val="24"/>
        </w:rPr>
      </w:pPr>
      <w:r>
        <w:rPr>
          <w:rFonts w:ascii="Arial" w:hAnsi="Arial" w:cs="Arial"/>
          <w:sz w:val="24"/>
        </w:rPr>
        <w:t>Recomendaciones</w:t>
      </w:r>
      <w:r w:rsidR="00AD69CE">
        <w:rPr>
          <w:rFonts w:ascii="Arial" w:hAnsi="Arial" w:cs="Arial"/>
          <w:sz w:val="24"/>
        </w:rPr>
        <w:t>…………………………………………</w:t>
      </w:r>
      <w:r w:rsidR="00116A88">
        <w:rPr>
          <w:rFonts w:ascii="Arial" w:hAnsi="Arial" w:cs="Arial"/>
          <w:sz w:val="24"/>
        </w:rPr>
        <w:t>……..</w:t>
      </w:r>
      <w:r w:rsidR="004A0510">
        <w:rPr>
          <w:rFonts w:ascii="Arial" w:hAnsi="Arial" w:cs="Arial"/>
          <w:sz w:val="24"/>
        </w:rPr>
        <w:t>12</w:t>
      </w:r>
      <w:r w:rsidR="00341741">
        <w:rPr>
          <w:rFonts w:ascii="Arial" w:hAnsi="Arial" w:cs="Arial"/>
          <w:sz w:val="24"/>
        </w:rPr>
        <w:t>2</w:t>
      </w:r>
    </w:p>
    <w:p w:rsidR="009F1CF0" w:rsidRPr="00A956DE" w:rsidRDefault="00A064DF" w:rsidP="00116A88">
      <w:pPr>
        <w:pStyle w:val="Prrafodelista"/>
        <w:numPr>
          <w:ilvl w:val="0"/>
          <w:numId w:val="6"/>
        </w:numPr>
        <w:tabs>
          <w:tab w:val="left" w:pos="1134"/>
          <w:tab w:val="left" w:pos="1701"/>
          <w:tab w:val="left" w:pos="7513"/>
        </w:tabs>
        <w:jc w:val="both"/>
        <w:rPr>
          <w:rFonts w:ascii="Arial" w:hAnsi="Arial" w:cs="Arial"/>
          <w:sz w:val="24"/>
        </w:rPr>
      </w:pPr>
      <w:r w:rsidRPr="00932D3D">
        <w:rPr>
          <w:rFonts w:ascii="Arial" w:hAnsi="Arial" w:cs="Arial"/>
          <w:sz w:val="24"/>
        </w:rPr>
        <w:t>Notas al final</w:t>
      </w:r>
      <w:r w:rsidR="00266C17">
        <w:rPr>
          <w:rFonts w:ascii="Arial" w:hAnsi="Arial" w:cs="Arial"/>
          <w:sz w:val="24"/>
        </w:rPr>
        <w:t>…………………………………………</w:t>
      </w:r>
      <w:r w:rsidR="00AD69CE">
        <w:rPr>
          <w:rFonts w:ascii="Arial" w:hAnsi="Arial" w:cs="Arial"/>
          <w:sz w:val="24"/>
        </w:rPr>
        <w:t>………...</w:t>
      </w:r>
      <w:r w:rsidR="00116A88">
        <w:rPr>
          <w:rFonts w:ascii="Arial" w:hAnsi="Arial" w:cs="Arial"/>
          <w:sz w:val="24"/>
        </w:rPr>
        <w:t>….</w:t>
      </w:r>
      <w:r w:rsidR="00B36662">
        <w:rPr>
          <w:rFonts w:ascii="Arial" w:hAnsi="Arial" w:cs="Arial"/>
          <w:sz w:val="24"/>
        </w:rPr>
        <w:t>1</w:t>
      </w:r>
      <w:r w:rsidR="004A0510">
        <w:rPr>
          <w:rFonts w:ascii="Arial" w:hAnsi="Arial" w:cs="Arial"/>
          <w:sz w:val="24"/>
        </w:rPr>
        <w:t>2</w:t>
      </w:r>
      <w:r w:rsidR="00341741">
        <w:rPr>
          <w:rFonts w:ascii="Arial" w:hAnsi="Arial" w:cs="Arial"/>
          <w:sz w:val="24"/>
        </w:rPr>
        <w:t>4</w:t>
      </w:r>
    </w:p>
    <w:p w:rsidR="00A064DF" w:rsidRPr="00932D3D" w:rsidRDefault="00A064DF" w:rsidP="00116A88">
      <w:pPr>
        <w:pStyle w:val="Prrafodelista"/>
        <w:numPr>
          <w:ilvl w:val="0"/>
          <w:numId w:val="6"/>
        </w:numPr>
        <w:tabs>
          <w:tab w:val="left" w:pos="1134"/>
          <w:tab w:val="left" w:pos="1701"/>
          <w:tab w:val="left" w:pos="7513"/>
        </w:tabs>
        <w:jc w:val="both"/>
        <w:rPr>
          <w:rFonts w:ascii="Arial" w:hAnsi="Arial" w:cs="Arial"/>
          <w:sz w:val="24"/>
        </w:rPr>
      </w:pPr>
      <w:r w:rsidRPr="00932D3D">
        <w:rPr>
          <w:rFonts w:ascii="Arial" w:hAnsi="Arial" w:cs="Arial"/>
          <w:sz w:val="24"/>
        </w:rPr>
        <w:t>Bibliografía</w:t>
      </w:r>
      <w:r w:rsidR="00AD69CE">
        <w:rPr>
          <w:rFonts w:ascii="Arial" w:hAnsi="Arial" w:cs="Arial"/>
          <w:sz w:val="24"/>
        </w:rPr>
        <w:t>………………………………………...</w:t>
      </w:r>
      <w:r w:rsidR="00B36662">
        <w:rPr>
          <w:rFonts w:ascii="Arial" w:hAnsi="Arial" w:cs="Arial"/>
          <w:sz w:val="24"/>
        </w:rPr>
        <w:t>…………...</w:t>
      </w:r>
      <w:r w:rsidR="00116A88">
        <w:rPr>
          <w:rFonts w:ascii="Arial" w:hAnsi="Arial" w:cs="Arial"/>
          <w:sz w:val="24"/>
        </w:rPr>
        <w:t>....</w:t>
      </w:r>
      <w:r w:rsidR="00B36662">
        <w:rPr>
          <w:rFonts w:ascii="Arial" w:hAnsi="Arial" w:cs="Arial"/>
          <w:sz w:val="24"/>
        </w:rPr>
        <w:t>1</w:t>
      </w:r>
      <w:r w:rsidR="004A0510">
        <w:rPr>
          <w:rFonts w:ascii="Arial" w:hAnsi="Arial" w:cs="Arial"/>
          <w:sz w:val="24"/>
        </w:rPr>
        <w:t>2</w:t>
      </w:r>
      <w:r w:rsidR="00341741">
        <w:rPr>
          <w:rFonts w:ascii="Arial" w:hAnsi="Arial" w:cs="Arial"/>
          <w:sz w:val="24"/>
        </w:rPr>
        <w:t>6</w:t>
      </w:r>
    </w:p>
    <w:p w:rsidR="00A064DF" w:rsidRDefault="00A064DF" w:rsidP="00A357E3">
      <w:pPr>
        <w:jc w:val="both"/>
      </w:pPr>
    </w:p>
    <w:p w:rsidR="007C6C82" w:rsidRDefault="007C6C82" w:rsidP="00A357E3">
      <w:pPr>
        <w:pStyle w:val="Prrafodelista"/>
        <w:jc w:val="both"/>
        <w:rPr>
          <w:rFonts w:ascii="Arial" w:hAnsi="Arial" w:cs="Arial"/>
          <w:b/>
        </w:rPr>
      </w:pPr>
    </w:p>
    <w:p w:rsidR="005A08EB" w:rsidRDefault="005A08EB" w:rsidP="00A357E3">
      <w:pPr>
        <w:jc w:val="both"/>
        <w:rPr>
          <w:rFonts w:ascii="Arial" w:hAnsi="Arial" w:cs="Arial"/>
          <w:b/>
        </w:rPr>
      </w:pPr>
    </w:p>
    <w:p w:rsidR="003A34CB" w:rsidRPr="003A34CB" w:rsidRDefault="003A34CB" w:rsidP="003A34CB">
      <w:pPr>
        <w:jc w:val="both"/>
        <w:rPr>
          <w:rFonts w:ascii="Arial" w:hAnsi="Arial" w:cs="Arial"/>
          <w:b/>
        </w:rPr>
      </w:pPr>
    </w:p>
    <w:p w:rsidR="00D357C7" w:rsidRDefault="00D357C7" w:rsidP="001C4127">
      <w:pPr>
        <w:rPr>
          <w:b/>
        </w:rPr>
      </w:pPr>
    </w:p>
    <w:p w:rsidR="008575BC" w:rsidRDefault="008575BC" w:rsidP="001C4127">
      <w:pPr>
        <w:rPr>
          <w:b/>
        </w:rPr>
      </w:pPr>
    </w:p>
    <w:p w:rsidR="00A956DE" w:rsidRDefault="00A956DE" w:rsidP="001C4127">
      <w:pPr>
        <w:rPr>
          <w:b/>
        </w:rPr>
      </w:pPr>
    </w:p>
    <w:p w:rsidR="00A956DE" w:rsidRDefault="00A956DE" w:rsidP="001C4127">
      <w:pPr>
        <w:rPr>
          <w:b/>
        </w:rPr>
      </w:pPr>
    </w:p>
    <w:p w:rsidR="00A956DE" w:rsidRDefault="00A956DE" w:rsidP="003B3E94"/>
    <w:p w:rsidR="00A956DE" w:rsidRDefault="00A956DE" w:rsidP="003B3E94"/>
    <w:p w:rsidR="003B3E94" w:rsidRDefault="003B3E94" w:rsidP="003B3E94">
      <w:pPr>
        <w:rPr>
          <w:rStyle w:val="nfasisintenso"/>
          <w:bCs w:val="0"/>
          <w:iCs w:val="0"/>
          <w:color w:val="002060"/>
        </w:rPr>
      </w:pPr>
    </w:p>
    <w:p w:rsidR="003B3E94" w:rsidRDefault="003B3E94" w:rsidP="003B3E94">
      <w:pPr>
        <w:rPr>
          <w:rStyle w:val="nfasisintenso"/>
          <w:bCs w:val="0"/>
          <w:iCs w:val="0"/>
          <w:color w:val="002060"/>
        </w:rPr>
      </w:pPr>
    </w:p>
    <w:p w:rsidR="002271E2" w:rsidRPr="00365204" w:rsidRDefault="0075343E" w:rsidP="002C3B8A">
      <w:pPr>
        <w:pStyle w:val="Ttulo"/>
        <w:rPr>
          <w:color w:val="002060"/>
        </w:rPr>
      </w:pPr>
      <w:r w:rsidRPr="00365204">
        <w:rPr>
          <w:rStyle w:val="nfasisintenso"/>
          <w:bCs w:val="0"/>
          <w:iCs w:val="0"/>
          <w:color w:val="002060"/>
        </w:rPr>
        <w:lastRenderedPageBreak/>
        <w:t>Introducción:</w:t>
      </w:r>
      <w:r w:rsidR="000D7B9E" w:rsidRPr="00365204">
        <w:rPr>
          <w:rStyle w:val="nfasisintenso"/>
          <w:bCs w:val="0"/>
          <w:iCs w:val="0"/>
          <w:color w:val="002060"/>
        </w:rPr>
        <w:t xml:space="preserve">     </w:t>
      </w:r>
    </w:p>
    <w:p w:rsidR="000D7B9E" w:rsidRDefault="000D7B9E" w:rsidP="00F94650">
      <w:pPr>
        <w:jc w:val="right"/>
        <w:rPr>
          <w:rFonts w:ascii="Arial" w:hAnsi="Arial" w:cs="Arial"/>
          <w:b/>
          <w:i/>
          <w:sz w:val="24"/>
          <w:szCs w:val="24"/>
          <w:vertAlign w:val="superscript"/>
        </w:rPr>
      </w:pPr>
      <w:r>
        <w:rPr>
          <w:rFonts w:ascii="Arial" w:hAnsi="Arial" w:cs="Arial"/>
          <w:sz w:val="24"/>
          <w:szCs w:val="24"/>
        </w:rPr>
        <w:t xml:space="preserve">                                             </w:t>
      </w:r>
      <w:r w:rsidR="00F94650" w:rsidRPr="00B959F7">
        <w:rPr>
          <w:rFonts w:ascii="Arial" w:hAnsi="Arial" w:cs="Arial"/>
          <w:b/>
          <w:i/>
          <w:sz w:val="28"/>
          <w:szCs w:val="24"/>
          <w:vertAlign w:val="superscript"/>
        </w:rPr>
        <w:t>El derecho, pues, no puede conseguir siempre el bien: a menudo ha de conformarse con el mal menor.</w:t>
      </w:r>
    </w:p>
    <w:p w:rsidR="00F94650" w:rsidRPr="00B959F7" w:rsidRDefault="00F94650" w:rsidP="00F94650">
      <w:pPr>
        <w:jc w:val="right"/>
        <w:rPr>
          <w:rFonts w:ascii="Arial" w:hAnsi="Arial" w:cs="Arial"/>
          <w:b/>
          <w:i/>
          <w:sz w:val="24"/>
          <w:szCs w:val="24"/>
          <w:vertAlign w:val="superscript"/>
        </w:rPr>
      </w:pPr>
      <w:r w:rsidRPr="00B959F7">
        <w:rPr>
          <w:rFonts w:ascii="Arial" w:hAnsi="Arial" w:cs="Arial"/>
          <w:b/>
          <w:i/>
          <w:sz w:val="24"/>
          <w:szCs w:val="24"/>
          <w:vertAlign w:val="superscript"/>
        </w:rPr>
        <w:t>Jaime M. Mans Puigarnau</w:t>
      </w:r>
    </w:p>
    <w:p w:rsidR="00D022C1" w:rsidRDefault="00D022C1" w:rsidP="00D022C1">
      <w:pPr>
        <w:jc w:val="both"/>
        <w:rPr>
          <w:rFonts w:ascii="Arial" w:hAnsi="Arial" w:cs="Arial"/>
          <w:sz w:val="24"/>
          <w:szCs w:val="24"/>
        </w:rPr>
      </w:pPr>
      <w:r>
        <w:rPr>
          <w:rFonts w:ascii="Arial" w:hAnsi="Arial" w:cs="Arial"/>
          <w:sz w:val="24"/>
          <w:szCs w:val="24"/>
        </w:rPr>
        <w:t>Al seleccionar este tema para la elaboración de la tesis no conocía a profundidad todo el contenido que podía abarcar y como, desde cada arista, se podía ir interrelacionando con otros</w:t>
      </w:r>
      <w:r w:rsidRPr="00EA3D78">
        <w:rPr>
          <w:rFonts w:ascii="Arial" w:hAnsi="Arial" w:cs="Arial"/>
          <w:sz w:val="24"/>
          <w:szCs w:val="24"/>
        </w:rPr>
        <w:t>. Uno de los principales trabajos fue ir acotando el objeto de investigación, sin embargo, cada nuevo paso</w:t>
      </w:r>
      <w:r>
        <w:rPr>
          <w:rFonts w:ascii="Arial" w:hAnsi="Arial" w:cs="Arial"/>
          <w:sz w:val="24"/>
          <w:szCs w:val="24"/>
        </w:rPr>
        <w:t xml:space="preserve"> ilustraba sobre su</w:t>
      </w:r>
      <w:r w:rsidRPr="00EA3D78">
        <w:rPr>
          <w:rFonts w:ascii="Arial" w:hAnsi="Arial" w:cs="Arial"/>
          <w:sz w:val="24"/>
          <w:szCs w:val="24"/>
        </w:rPr>
        <w:t xml:space="preserve"> importancia trasc</w:t>
      </w:r>
      <w:r>
        <w:rPr>
          <w:rFonts w:ascii="Arial" w:hAnsi="Arial" w:cs="Arial"/>
          <w:sz w:val="24"/>
          <w:szCs w:val="24"/>
        </w:rPr>
        <w:t xml:space="preserve">endental </w:t>
      </w:r>
      <w:r w:rsidRPr="00EA3D78">
        <w:rPr>
          <w:rFonts w:ascii="Arial" w:hAnsi="Arial" w:cs="Arial"/>
          <w:sz w:val="24"/>
          <w:szCs w:val="24"/>
        </w:rPr>
        <w:t>a</w:t>
      </w:r>
      <w:r>
        <w:rPr>
          <w:rFonts w:ascii="Arial" w:hAnsi="Arial" w:cs="Arial"/>
          <w:sz w:val="24"/>
          <w:szCs w:val="24"/>
        </w:rPr>
        <w:t>l</w:t>
      </w:r>
      <w:r w:rsidRPr="00EA3D78">
        <w:rPr>
          <w:rFonts w:ascii="Arial" w:hAnsi="Arial" w:cs="Arial"/>
          <w:sz w:val="24"/>
          <w:szCs w:val="24"/>
        </w:rPr>
        <w:t xml:space="preserve"> </w:t>
      </w:r>
      <w:r>
        <w:rPr>
          <w:rFonts w:ascii="Arial" w:hAnsi="Arial" w:cs="Arial"/>
          <w:sz w:val="24"/>
          <w:szCs w:val="24"/>
        </w:rPr>
        <w:t>mostrar</w:t>
      </w:r>
      <w:r w:rsidRPr="00EA3D78">
        <w:rPr>
          <w:rFonts w:ascii="Arial" w:hAnsi="Arial" w:cs="Arial"/>
          <w:sz w:val="24"/>
          <w:szCs w:val="24"/>
        </w:rPr>
        <w:t>, de forma integradora, el camino por el que transita hoy</w:t>
      </w:r>
      <w:r>
        <w:rPr>
          <w:rFonts w:ascii="Arial" w:hAnsi="Arial" w:cs="Arial"/>
          <w:sz w:val="24"/>
          <w:szCs w:val="24"/>
        </w:rPr>
        <w:t xml:space="preserve"> gran parte de</w:t>
      </w:r>
      <w:r w:rsidRPr="00EA3D78">
        <w:rPr>
          <w:rFonts w:ascii="Arial" w:hAnsi="Arial" w:cs="Arial"/>
          <w:sz w:val="24"/>
          <w:szCs w:val="24"/>
        </w:rPr>
        <w:t xml:space="preserve"> la Criminología y  la relación que </w:t>
      </w:r>
      <w:r>
        <w:rPr>
          <w:rFonts w:ascii="Arial" w:hAnsi="Arial" w:cs="Arial"/>
          <w:sz w:val="24"/>
          <w:szCs w:val="24"/>
        </w:rPr>
        <w:t>puede establecer con</w:t>
      </w:r>
      <w:r w:rsidRPr="00EA3D78">
        <w:rPr>
          <w:rFonts w:ascii="Arial" w:hAnsi="Arial" w:cs="Arial"/>
          <w:sz w:val="24"/>
          <w:szCs w:val="24"/>
        </w:rPr>
        <w:t xml:space="preserve"> el Derecho Penal y con otras ramas del conocimiento.</w:t>
      </w:r>
    </w:p>
    <w:p w:rsidR="00D022C1" w:rsidRPr="00EA3D78" w:rsidRDefault="00D022C1" w:rsidP="00D022C1">
      <w:pPr>
        <w:jc w:val="both"/>
        <w:rPr>
          <w:rFonts w:ascii="Arial" w:hAnsi="Arial" w:cs="Arial"/>
          <w:sz w:val="24"/>
          <w:szCs w:val="24"/>
        </w:rPr>
      </w:pPr>
      <w:r w:rsidRPr="00EA3D78">
        <w:rPr>
          <w:rFonts w:ascii="Arial" w:hAnsi="Arial" w:cs="Arial"/>
          <w:sz w:val="24"/>
          <w:szCs w:val="24"/>
        </w:rPr>
        <w:t>E</w:t>
      </w:r>
      <w:r>
        <w:rPr>
          <w:rFonts w:ascii="Arial" w:hAnsi="Arial" w:cs="Arial"/>
          <w:sz w:val="24"/>
          <w:szCs w:val="24"/>
        </w:rPr>
        <w:t>n el plano personal</w:t>
      </w:r>
      <w:r w:rsidRPr="00EA3D78">
        <w:rPr>
          <w:rFonts w:ascii="Arial" w:hAnsi="Arial" w:cs="Arial"/>
          <w:sz w:val="24"/>
          <w:szCs w:val="24"/>
        </w:rPr>
        <w:t xml:space="preserve"> esta elaboración teórica</w:t>
      </w:r>
      <w:r>
        <w:rPr>
          <w:rFonts w:ascii="Arial" w:hAnsi="Arial" w:cs="Arial"/>
          <w:sz w:val="24"/>
          <w:szCs w:val="24"/>
        </w:rPr>
        <w:t>, fruto de</w:t>
      </w:r>
      <w:r w:rsidRPr="00EA3D78">
        <w:rPr>
          <w:rFonts w:ascii="Arial" w:hAnsi="Arial" w:cs="Arial"/>
          <w:sz w:val="24"/>
          <w:szCs w:val="24"/>
        </w:rPr>
        <w:t xml:space="preserve"> largas hora</w:t>
      </w:r>
      <w:r>
        <w:rPr>
          <w:rFonts w:ascii="Arial" w:hAnsi="Arial" w:cs="Arial"/>
          <w:sz w:val="24"/>
          <w:szCs w:val="24"/>
        </w:rPr>
        <w:t>s</w:t>
      </w:r>
      <w:r w:rsidRPr="00EA3D78">
        <w:rPr>
          <w:rFonts w:ascii="Arial" w:hAnsi="Arial" w:cs="Arial"/>
          <w:sz w:val="24"/>
          <w:szCs w:val="24"/>
        </w:rPr>
        <w:t xml:space="preserve"> de estudio y trabajo, me ha traído la satisfacción de aprender para concluirla en función de unos objetivos concretos, pero ha abierto las puertas a una avidez superior de conocimientos. Su principal aporte </w:t>
      </w:r>
      <w:r>
        <w:rPr>
          <w:rFonts w:ascii="Arial" w:hAnsi="Arial" w:cs="Arial"/>
          <w:sz w:val="24"/>
          <w:szCs w:val="24"/>
        </w:rPr>
        <w:t>p</w:t>
      </w:r>
      <w:r w:rsidRPr="00EA3D78">
        <w:rPr>
          <w:rFonts w:ascii="Arial" w:hAnsi="Arial" w:cs="Arial"/>
          <w:sz w:val="24"/>
          <w:szCs w:val="24"/>
        </w:rPr>
        <w:t>udiera ser</w:t>
      </w:r>
      <w:r>
        <w:rPr>
          <w:rFonts w:ascii="Arial" w:hAnsi="Arial" w:cs="Arial"/>
          <w:sz w:val="24"/>
          <w:szCs w:val="24"/>
        </w:rPr>
        <w:t xml:space="preserve"> la utilidad para constituirse en referente de</w:t>
      </w:r>
      <w:r w:rsidRPr="00EA3D78">
        <w:rPr>
          <w:rFonts w:ascii="Arial" w:hAnsi="Arial" w:cs="Arial"/>
          <w:sz w:val="24"/>
          <w:szCs w:val="24"/>
        </w:rPr>
        <w:t xml:space="preserve"> futuras investigaciones sobre </w:t>
      </w:r>
      <w:r>
        <w:rPr>
          <w:rFonts w:ascii="Arial" w:hAnsi="Arial" w:cs="Arial"/>
          <w:sz w:val="24"/>
          <w:szCs w:val="24"/>
        </w:rPr>
        <w:t>esta</w:t>
      </w:r>
      <w:r w:rsidRPr="00EA3D78">
        <w:rPr>
          <w:rFonts w:ascii="Arial" w:hAnsi="Arial" w:cs="Arial"/>
          <w:sz w:val="24"/>
          <w:szCs w:val="24"/>
        </w:rPr>
        <w:t xml:space="preserve"> problemática, que no se aborda de manera integral en los estudios de pregrado</w:t>
      </w:r>
      <w:r>
        <w:rPr>
          <w:rFonts w:ascii="Arial" w:hAnsi="Arial" w:cs="Arial"/>
          <w:sz w:val="24"/>
          <w:szCs w:val="24"/>
        </w:rPr>
        <w:t>, ni en</w:t>
      </w:r>
      <w:r w:rsidRPr="00EA3D78">
        <w:rPr>
          <w:rFonts w:ascii="Arial" w:hAnsi="Arial" w:cs="Arial"/>
          <w:sz w:val="24"/>
          <w:szCs w:val="24"/>
        </w:rPr>
        <w:t xml:space="preserve"> las asignaturas de Criminología ni Derecho Penal correspondientes a la carrera de Derecho en nuestro país y a</w:t>
      </w:r>
      <w:r>
        <w:rPr>
          <w:rFonts w:ascii="Arial" w:hAnsi="Arial" w:cs="Arial"/>
          <w:sz w:val="24"/>
          <w:szCs w:val="24"/>
        </w:rPr>
        <w:t xml:space="preserve"> </w:t>
      </w:r>
      <w:r w:rsidRPr="00EA3D78">
        <w:rPr>
          <w:rFonts w:ascii="Arial" w:hAnsi="Arial" w:cs="Arial"/>
          <w:sz w:val="24"/>
          <w:szCs w:val="24"/>
        </w:rPr>
        <w:t>l</w:t>
      </w:r>
      <w:r>
        <w:rPr>
          <w:rFonts w:ascii="Arial" w:hAnsi="Arial" w:cs="Arial"/>
          <w:sz w:val="24"/>
          <w:szCs w:val="24"/>
        </w:rPr>
        <w:t>a</w:t>
      </w:r>
      <w:r w:rsidRPr="00EA3D78">
        <w:rPr>
          <w:rFonts w:ascii="Arial" w:hAnsi="Arial" w:cs="Arial"/>
          <w:sz w:val="24"/>
          <w:szCs w:val="24"/>
        </w:rPr>
        <w:t xml:space="preserve"> que solo se hacen pequeñas referencias en los estudios de postgrado. Esta carencia ha motivado que</w:t>
      </w:r>
      <w:r>
        <w:rPr>
          <w:rFonts w:ascii="Arial" w:hAnsi="Arial" w:cs="Arial"/>
          <w:sz w:val="24"/>
          <w:szCs w:val="24"/>
        </w:rPr>
        <w:t>, aun</w:t>
      </w:r>
      <w:r w:rsidRPr="00EA3D78">
        <w:rPr>
          <w:rFonts w:ascii="Arial" w:hAnsi="Arial" w:cs="Arial"/>
          <w:sz w:val="24"/>
          <w:szCs w:val="24"/>
        </w:rPr>
        <w:t xml:space="preserve"> cuando la temática pone en contacto elementos muy importantes del saber criminológico, en nuestra búsqueda solo hayamos</w:t>
      </w:r>
      <w:r>
        <w:rPr>
          <w:rFonts w:ascii="Arial" w:hAnsi="Arial" w:cs="Arial"/>
          <w:sz w:val="24"/>
          <w:szCs w:val="24"/>
        </w:rPr>
        <w:t xml:space="preserve"> encontrado</w:t>
      </w:r>
      <w:r w:rsidRPr="00EA3D78">
        <w:rPr>
          <w:rFonts w:ascii="Arial" w:hAnsi="Arial" w:cs="Arial"/>
          <w:sz w:val="24"/>
          <w:szCs w:val="24"/>
        </w:rPr>
        <w:t xml:space="preserve"> escasos y breves análisis precedentes</w:t>
      </w:r>
      <w:r>
        <w:rPr>
          <w:rFonts w:ascii="Arial" w:hAnsi="Arial" w:cs="Arial"/>
          <w:sz w:val="24"/>
          <w:szCs w:val="24"/>
        </w:rPr>
        <w:t xml:space="preserve"> </w:t>
      </w:r>
      <w:r w:rsidRPr="00EA3D78">
        <w:rPr>
          <w:rFonts w:ascii="Arial" w:hAnsi="Arial" w:cs="Arial"/>
          <w:sz w:val="24"/>
          <w:szCs w:val="24"/>
        </w:rPr>
        <w:t>elaborados en Cuba</w:t>
      </w:r>
      <w:r>
        <w:rPr>
          <w:rFonts w:ascii="Arial" w:hAnsi="Arial" w:cs="Arial"/>
          <w:sz w:val="24"/>
          <w:szCs w:val="24"/>
        </w:rPr>
        <w:t>.</w:t>
      </w:r>
    </w:p>
    <w:p w:rsidR="00D022C1" w:rsidRDefault="00D022C1" w:rsidP="00D022C1">
      <w:pPr>
        <w:jc w:val="both"/>
        <w:rPr>
          <w:rFonts w:ascii="Arial" w:hAnsi="Arial" w:cs="Arial"/>
          <w:sz w:val="24"/>
          <w:szCs w:val="24"/>
        </w:rPr>
      </w:pPr>
      <w:r w:rsidRPr="00EA3D78">
        <w:rPr>
          <w:rFonts w:ascii="Arial" w:hAnsi="Arial" w:cs="Arial"/>
          <w:sz w:val="24"/>
          <w:szCs w:val="24"/>
        </w:rPr>
        <w:t xml:space="preserve">Los antecedentes investigativos de referencia utilizados como bibliografía </w:t>
      </w:r>
      <w:r>
        <w:rPr>
          <w:rFonts w:ascii="Arial" w:hAnsi="Arial" w:cs="Arial"/>
          <w:sz w:val="24"/>
          <w:szCs w:val="24"/>
        </w:rPr>
        <w:t xml:space="preserve">son, </w:t>
      </w:r>
      <w:r w:rsidRPr="00EA3D78">
        <w:rPr>
          <w:rFonts w:ascii="Arial" w:hAnsi="Arial" w:cs="Arial"/>
          <w:sz w:val="24"/>
          <w:szCs w:val="24"/>
        </w:rPr>
        <w:t xml:space="preserve"> </w:t>
      </w:r>
      <w:r>
        <w:rPr>
          <w:rFonts w:ascii="Arial" w:hAnsi="Arial" w:cs="Arial"/>
          <w:sz w:val="24"/>
          <w:szCs w:val="24"/>
        </w:rPr>
        <w:t>en su mayoría,</w:t>
      </w:r>
      <w:r w:rsidRPr="00EA3D78">
        <w:rPr>
          <w:rFonts w:ascii="Arial" w:hAnsi="Arial" w:cs="Arial"/>
          <w:sz w:val="24"/>
          <w:szCs w:val="24"/>
        </w:rPr>
        <w:t xml:space="preserve"> fuentes directas de primer nivel y primer orden, </w:t>
      </w:r>
      <w:r>
        <w:rPr>
          <w:rFonts w:ascii="Arial" w:hAnsi="Arial" w:cs="Arial"/>
          <w:sz w:val="24"/>
          <w:szCs w:val="24"/>
        </w:rPr>
        <w:t xml:space="preserve">pero </w:t>
      </w:r>
      <w:r w:rsidRPr="00EA3D78">
        <w:rPr>
          <w:rFonts w:ascii="Arial" w:hAnsi="Arial" w:cs="Arial"/>
          <w:sz w:val="24"/>
          <w:szCs w:val="24"/>
        </w:rPr>
        <w:t>no cont</w:t>
      </w:r>
      <w:r>
        <w:rPr>
          <w:rFonts w:ascii="Arial" w:hAnsi="Arial" w:cs="Arial"/>
          <w:sz w:val="24"/>
          <w:szCs w:val="24"/>
        </w:rPr>
        <w:t>i</w:t>
      </w:r>
      <w:r w:rsidRPr="00EA3D78">
        <w:rPr>
          <w:rFonts w:ascii="Arial" w:hAnsi="Arial" w:cs="Arial"/>
          <w:sz w:val="24"/>
          <w:szCs w:val="24"/>
        </w:rPr>
        <w:t>e</w:t>
      </w:r>
      <w:r>
        <w:rPr>
          <w:rFonts w:ascii="Arial" w:hAnsi="Arial" w:cs="Arial"/>
          <w:sz w:val="24"/>
          <w:szCs w:val="24"/>
        </w:rPr>
        <w:t>ne</w:t>
      </w:r>
      <w:r w:rsidRPr="00EA3D78">
        <w:rPr>
          <w:rFonts w:ascii="Arial" w:hAnsi="Arial" w:cs="Arial"/>
          <w:sz w:val="24"/>
          <w:szCs w:val="24"/>
        </w:rPr>
        <w:t>n</w:t>
      </w:r>
      <w:r>
        <w:rPr>
          <w:rFonts w:ascii="Arial" w:hAnsi="Arial" w:cs="Arial"/>
          <w:sz w:val="24"/>
          <w:szCs w:val="24"/>
        </w:rPr>
        <w:t xml:space="preserve"> con especificidad</w:t>
      </w:r>
      <w:r w:rsidRPr="00EA3D78">
        <w:rPr>
          <w:rFonts w:ascii="Arial" w:hAnsi="Arial" w:cs="Arial"/>
          <w:sz w:val="24"/>
          <w:szCs w:val="24"/>
        </w:rPr>
        <w:t xml:space="preserve"> todos los aspectos que necesitábamos para conformar el contenido básico que respondería nuestras interrogantes</w:t>
      </w:r>
      <w:r>
        <w:rPr>
          <w:rFonts w:ascii="Arial" w:hAnsi="Arial" w:cs="Arial"/>
          <w:sz w:val="24"/>
          <w:szCs w:val="24"/>
        </w:rPr>
        <w:t xml:space="preserve">. </w:t>
      </w:r>
    </w:p>
    <w:p w:rsidR="00D022C1" w:rsidRDefault="00D022C1" w:rsidP="00D022C1">
      <w:pPr>
        <w:jc w:val="both"/>
        <w:rPr>
          <w:rFonts w:ascii="Arial" w:hAnsi="Arial" w:cs="Arial"/>
          <w:sz w:val="24"/>
          <w:szCs w:val="24"/>
        </w:rPr>
      </w:pPr>
      <w:r>
        <w:rPr>
          <w:rFonts w:ascii="Arial" w:hAnsi="Arial" w:cs="Arial"/>
          <w:sz w:val="24"/>
          <w:szCs w:val="24"/>
        </w:rPr>
        <w:t xml:space="preserve">Al consultar </w:t>
      </w:r>
      <w:r w:rsidRPr="00EA3D78">
        <w:rPr>
          <w:rFonts w:ascii="Arial" w:hAnsi="Arial" w:cs="Arial"/>
          <w:sz w:val="24"/>
          <w:szCs w:val="24"/>
        </w:rPr>
        <w:t>una amplia literatura,</w:t>
      </w:r>
      <w:r>
        <w:rPr>
          <w:rFonts w:ascii="Arial" w:hAnsi="Arial" w:cs="Arial"/>
          <w:sz w:val="24"/>
          <w:szCs w:val="24"/>
        </w:rPr>
        <w:t xml:space="preserve"> </w:t>
      </w:r>
      <w:r w:rsidRPr="00EA3D78">
        <w:rPr>
          <w:rFonts w:ascii="Arial" w:hAnsi="Arial" w:cs="Arial"/>
          <w:sz w:val="24"/>
          <w:szCs w:val="24"/>
        </w:rPr>
        <w:t>encontramos escritos que se basaba</w:t>
      </w:r>
      <w:r>
        <w:rPr>
          <w:rFonts w:ascii="Arial" w:hAnsi="Arial" w:cs="Arial"/>
          <w:sz w:val="24"/>
          <w:szCs w:val="24"/>
        </w:rPr>
        <w:t>n fundamentalmente</w:t>
      </w:r>
      <w:r w:rsidRPr="00EA3D78">
        <w:rPr>
          <w:rFonts w:ascii="Arial" w:hAnsi="Arial" w:cs="Arial"/>
          <w:sz w:val="24"/>
          <w:szCs w:val="24"/>
        </w:rPr>
        <w:t xml:space="preserve"> en la experiencia europea</w:t>
      </w:r>
      <w:r>
        <w:rPr>
          <w:rFonts w:ascii="Arial" w:hAnsi="Arial" w:cs="Arial"/>
          <w:sz w:val="24"/>
          <w:szCs w:val="24"/>
        </w:rPr>
        <w:t>,</w:t>
      </w:r>
      <w:r w:rsidRPr="00EA3D78">
        <w:rPr>
          <w:rFonts w:ascii="Arial" w:hAnsi="Arial" w:cs="Arial"/>
          <w:sz w:val="24"/>
          <w:szCs w:val="24"/>
        </w:rPr>
        <w:t xml:space="preserve"> junto a otros que integraban una refracción crítica instintiva latinoamericana, donde </w:t>
      </w:r>
      <w:r>
        <w:rPr>
          <w:rFonts w:ascii="Arial" w:hAnsi="Arial" w:cs="Arial"/>
          <w:sz w:val="24"/>
          <w:szCs w:val="24"/>
        </w:rPr>
        <w:t>es común</w:t>
      </w:r>
      <w:r w:rsidRPr="00EA3D78">
        <w:rPr>
          <w:rFonts w:ascii="Arial" w:hAnsi="Arial" w:cs="Arial"/>
          <w:sz w:val="24"/>
          <w:szCs w:val="24"/>
        </w:rPr>
        <w:t xml:space="preserve"> utiliza</w:t>
      </w:r>
      <w:r>
        <w:rPr>
          <w:rFonts w:ascii="Arial" w:hAnsi="Arial" w:cs="Arial"/>
          <w:sz w:val="24"/>
          <w:szCs w:val="24"/>
        </w:rPr>
        <w:t>r</w:t>
      </w:r>
      <w:r w:rsidRPr="00EA3D78">
        <w:rPr>
          <w:rFonts w:ascii="Arial" w:hAnsi="Arial" w:cs="Arial"/>
          <w:sz w:val="24"/>
          <w:szCs w:val="24"/>
        </w:rPr>
        <w:t xml:space="preserve"> un tono discursivo que mezcla conceptos, instituciones</w:t>
      </w:r>
      <w:r>
        <w:rPr>
          <w:rFonts w:ascii="Arial" w:hAnsi="Arial" w:cs="Arial"/>
          <w:sz w:val="24"/>
          <w:szCs w:val="24"/>
        </w:rPr>
        <w:t xml:space="preserve"> </w:t>
      </w:r>
      <w:r w:rsidRPr="00EA3D78">
        <w:rPr>
          <w:rFonts w:ascii="Arial" w:hAnsi="Arial" w:cs="Arial"/>
          <w:sz w:val="24"/>
          <w:szCs w:val="24"/>
        </w:rPr>
        <w:t xml:space="preserve">y aspiraciones. Hemos tratado entonces, </w:t>
      </w:r>
      <w:r>
        <w:rPr>
          <w:rFonts w:ascii="Arial" w:hAnsi="Arial" w:cs="Arial"/>
          <w:sz w:val="24"/>
          <w:szCs w:val="24"/>
        </w:rPr>
        <w:t xml:space="preserve">sin dejar de </w:t>
      </w:r>
      <w:r w:rsidRPr="00E2469A">
        <w:rPr>
          <w:rFonts w:ascii="Arial" w:hAnsi="Arial" w:cs="Arial"/>
          <w:sz w:val="24"/>
          <w:szCs w:val="24"/>
        </w:rPr>
        <w:t>reverencia</w:t>
      </w:r>
      <w:r>
        <w:rPr>
          <w:rFonts w:ascii="Arial" w:hAnsi="Arial" w:cs="Arial"/>
          <w:sz w:val="24"/>
          <w:szCs w:val="24"/>
        </w:rPr>
        <w:t>r</w:t>
      </w:r>
      <w:r w:rsidRPr="00E2469A">
        <w:rPr>
          <w:rFonts w:ascii="Arial" w:hAnsi="Arial" w:cs="Arial"/>
          <w:sz w:val="24"/>
          <w:szCs w:val="24"/>
        </w:rPr>
        <w:t xml:space="preserve"> las obras </w:t>
      </w:r>
      <w:r>
        <w:rPr>
          <w:rFonts w:ascii="Arial" w:hAnsi="Arial" w:cs="Arial"/>
          <w:sz w:val="24"/>
          <w:szCs w:val="24"/>
        </w:rPr>
        <w:t xml:space="preserve">que consideramos </w:t>
      </w:r>
      <w:r w:rsidRPr="00E2469A">
        <w:rPr>
          <w:rFonts w:ascii="Arial" w:hAnsi="Arial" w:cs="Arial"/>
          <w:sz w:val="24"/>
          <w:szCs w:val="24"/>
        </w:rPr>
        <w:t>más represen</w:t>
      </w:r>
      <w:r>
        <w:rPr>
          <w:rFonts w:ascii="Arial" w:hAnsi="Arial" w:cs="Arial"/>
          <w:sz w:val="24"/>
          <w:szCs w:val="24"/>
        </w:rPr>
        <w:t xml:space="preserve">tativas de los temas analizados, </w:t>
      </w:r>
      <w:r w:rsidRPr="00EA3D78">
        <w:rPr>
          <w:rFonts w:ascii="Arial" w:hAnsi="Arial" w:cs="Arial"/>
          <w:sz w:val="24"/>
          <w:szCs w:val="24"/>
        </w:rPr>
        <w:t>de no deslumbrarnos con los modernos enfoques de autores europeos y de no reflejar, en toda la obra, esta identidad apasionada y propagandística latina</w:t>
      </w:r>
      <w:r>
        <w:rPr>
          <w:rFonts w:ascii="Arial" w:hAnsi="Arial" w:cs="Arial"/>
          <w:sz w:val="24"/>
          <w:szCs w:val="24"/>
        </w:rPr>
        <w:t>;</w:t>
      </w:r>
      <w:r w:rsidRPr="00EA3D78">
        <w:rPr>
          <w:rFonts w:ascii="Arial" w:hAnsi="Arial" w:cs="Arial"/>
          <w:sz w:val="24"/>
          <w:szCs w:val="24"/>
        </w:rPr>
        <w:t xml:space="preserve"> con el propósito de </w:t>
      </w:r>
      <w:r>
        <w:rPr>
          <w:rFonts w:ascii="Arial" w:hAnsi="Arial" w:cs="Arial"/>
          <w:sz w:val="24"/>
          <w:szCs w:val="24"/>
        </w:rPr>
        <w:lastRenderedPageBreak/>
        <w:t xml:space="preserve">centrarnos en </w:t>
      </w:r>
      <w:r w:rsidRPr="00EA3D78">
        <w:rPr>
          <w:rFonts w:ascii="Arial" w:hAnsi="Arial" w:cs="Arial"/>
          <w:sz w:val="24"/>
          <w:szCs w:val="24"/>
        </w:rPr>
        <w:t xml:space="preserve">un análisis más generalizado del </w:t>
      </w:r>
      <w:r w:rsidRPr="00E2469A">
        <w:rPr>
          <w:rFonts w:ascii="Arial" w:hAnsi="Arial" w:cs="Arial"/>
          <w:sz w:val="24"/>
          <w:szCs w:val="24"/>
        </w:rPr>
        <w:t>fenómeno</w:t>
      </w:r>
      <w:r>
        <w:rPr>
          <w:rFonts w:ascii="Arial" w:hAnsi="Arial" w:cs="Arial"/>
          <w:sz w:val="24"/>
          <w:szCs w:val="24"/>
        </w:rPr>
        <w:t>,</w:t>
      </w:r>
      <w:r w:rsidRPr="00E2469A">
        <w:rPr>
          <w:rFonts w:ascii="Arial" w:hAnsi="Arial" w:cs="Arial"/>
          <w:sz w:val="24"/>
          <w:szCs w:val="24"/>
        </w:rPr>
        <w:t xml:space="preserve"> utilizan</w:t>
      </w:r>
      <w:r>
        <w:rPr>
          <w:rFonts w:ascii="Arial" w:hAnsi="Arial" w:cs="Arial"/>
          <w:sz w:val="24"/>
          <w:szCs w:val="24"/>
        </w:rPr>
        <w:t>do</w:t>
      </w:r>
      <w:r w:rsidRPr="00E2469A">
        <w:rPr>
          <w:rFonts w:ascii="Arial" w:hAnsi="Arial" w:cs="Arial"/>
          <w:sz w:val="24"/>
          <w:szCs w:val="24"/>
        </w:rPr>
        <w:t xml:space="preserve"> siempre que se nos ha permitido, un lenguaje técnico riguroso pero comprensible, propio del ámbito jurídico</w:t>
      </w:r>
      <w:r>
        <w:rPr>
          <w:rFonts w:ascii="Arial" w:hAnsi="Arial" w:cs="Arial"/>
          <w:sz w:val="24"/>
          <w:szCs w:val="24"/>
        </w:rPr>
        <w:t>.</w:t>
      </w:r>
    </w:p>
    <w:p w:rsidR="00D022C1" w:rsidRDefault="00D022C1" w:rsidP="00D022C1">
      <w:pPr>
        <w:jc w:val="both"/>
        <w:rPr>
          <w:rFonts w:ascii="Arial" w:hAnsi="Arial" w:cs="Arial"/>
          <w:sz w:val="24"/>
          <w:szCs w:val="24"/>
        </w:rPr>
      </w:pPr>
      <w:r w:rsidRPr="00E2469A">
        <w:rPr>
          <w:rFonts w:ascii="Arial" w:hAnsi="Arial" w:cs="Arial"/>
          <w:sz w:val="24"/>
          <w:szCs w:val="24"/>
        </w:rPr>
        <w:t xml:space="preserve"> </w:t>
      </w:r>
      <w:r>
        <w:rPr>
          <w:rFonts w:ascii="Arial" w:hAnsi="Arial" w:cs="Arial"/>
          <w:sz w:val="24"/>
          <w:szCs w:val="24"/>
        </w:rPr>
        <w:t>Con referencia a la problemática abordada quiero expresar</w:t>
      </w:r>
      <w:r w:rsidRPr="00495C6C">
        <w:rPr>
          <w:rFonts w:ascii="Arial" w:hAnsi="Arial" w:cs="Arial"/>
          <w:sz w:val="24"/>
          <w:szCs w:val="24"/>
        </w:rPr>
        <w:t xml:space="preserve"> que no soy contrario a los cambios que impliquen una modernización del viejo Derecho </w:t>
      </w:r>
      <w:r>
        <w:rPr>
          <w:rFonts w:ascii="Arial" w:hAnsi="Arial" w:cs="Arial"/>
          <w:sz w:val="24"/>
          <w:szCs w:val="24"/>
        </w:rPr>
        <w:t>P</w:t>
      </w:r>
      <w:r w:rsidRPr="00495C6C">
        <w:rPr>
          <w:rFonts w:ascii="Arial" w:hAnsi="Arial" w:cs="Arial"/>
          <w:sz w:val="24"/>
          <w:szCs w:val="24"/>
        </w:rPr>
        <w:t>enal</w:t>
      </w:r>
      <w:r>
        <w:rPr>
          <w:rFonts w:ascii="Arial" w:hAnsi="Arial" w:cs="Arial"/>
          <w:sz w:val="24"/>
          <w:szCs w:val="24"/>
        </w:rPr>
        <w:t xml:space="preserve">, porque considero que ha cumplido, en gran parte, su cometido y su  perfeccionamiento es siempre una tarea pendiente. </w:t>
      </w:r>
    </w:p>
    <w:p w:rsidR="00D022C1" w:rsidRDefault="00D022C1" w:rsidP="00D022C1">
      <w:pPr>
        <w:jc w:val="both"/>
        <w:rPr>
          <w:rFonts w:ascii="Arial" w:hAnsi="Arial" w:cs="Arial"/>
          <w:sz w:val="24"/>
          <w:szCs w:val="24"/>
        </w:rPr>
      </w:pPr>
      <w:r>
        <w:rPr>
          <w:rFonts w:ascii="Arial" w:hAnsi="Arial" w:cs="Arial"/>
          <w:sz w:val="24"/>
          <w:szCs w:val="24"/>
        </w:rPr>
        <w:t>Lo que no debe defenderse hoy es que los cambios del Derecho Penal, con toda la obligatoriedad, coercibilidad y fuerza que este implica, vayan en la dirección opuesta a la que se considera correcta en estos tiempos, que se corresponde con la justificación y puesta en práctica de los principios que emergen de la Doctrina de los Derechos Humanos, los cuales constituyen una armazón teórica lo suficientemente fuerte para intentar sostener el desarrollo armónico de la sociedad.</w:t>
      </w:r>
    </w:p>
    <w:p w:rsidR="00D022C1" w:rsidRDefault="00D022C1" w:rsidP="00D022C1">
      <w:pPr>
        <w:jc w:val="both"/>
        <w:rPr>
          <w:rFonts w:ascii="Arial" w:hAnsi="Arial" w:cs="Arial"/>
          <w:sz w:val="24"/>
          <w:szCs w:val="24"/>
        </w:rPr>
      </w:pPr>
      <w:r>
        <w:rPr>
          <w:rFonts w:ascii="Arial" w:hAnsi="Arial" w:cs="Arial"/>
          <w:sz w:val="24"/>
          <w:szCs w:val="24"/>
        </w:rPr>
        <w:t xml:space="preserve">No basta para encontrar el derrotero correcto que, en este ámbito penal, se le otorgue verdadera importancia a los instrumentos internacionales, se verifique el traslado de lo aceptado en el área internacional hacia las legislaciones nacionales pretendiendo que allí obtengan rango constitucional;  se exija su implementación instrumental y se divulgue su conocimiento, sino que habrá que tutelar los Derechos Humanos mediante estrategias políticas criminales, llevarlos como base y fundamento al campo teórico de la dogmática penal y exigir su cumplimiento a toda la sociedad, incluyendo a políticos, legisladores y jueces, en un proceso donde estos Derechos Humanos se conviertan en los Derechos Fundamentales de todo ciudadano en una nación. </w:t>
      </w:r>
    </w:p>
    <w:p w:rsidR="00D022C1" w:rsidRPr="00691C11" w:rsidRDefault="00D022C1" w:rsidP="00D022C1">
      <w:pPr>
        <w:jc w:val="both"/>
        <w:rPr>
          <w:rFonts w:ascii="Arial" w:hAnsi="Arial" w:cs="Arial"/>
          <w:i/>
          <w:sz w:val="24"/>
          <w:szCs w:val="24"/>
        </w:rPr>
      </w:pPr>
      <w:r w:rsidRPr="002C7A8D">
        <w:rPr>
          <w:rFonts w:ascii="Arial" w:hAnsi="Arial" w:cs="Arial"/>
          <w:sz w:val="24"/>
          <w:szCs w:val="24"/>
        </w:rPr>
        <w:t xml:space="preserve">De forma muy general, este trabajo pretende mostrar la posibilidad de inserción y cooperación de los estudios criminológicos en el proceso anteriormente descrito, ya que siguiendo lo que afirmara Zaffaroni: </w:t>
      </w:r>
      <w:r w:rsidRPr="002C7A8D">
        <w:rPr>
          <w:rFonts w:ascii="Arial" w:hAnsi="Arial" w:cs="Arial"/>
          <w:i/>
          <w:sz w:val="24"/>
          <w:szCs w:val="24"/>
        </w:rPr>
        <w:t>“La Criminología deviene así, ese conjunto de conocimientos, provenientes de muy diversos campos del saber, necesarios para la implementación de las tácticas orientadas estratégicamente a la realización de los Derecho Humanos o a la reducción de sus violaciones en la operatividad real de los sistemas penales.”</w:t>
      </w:r>
      <w:r w:rsidRPr="002C7A8D">
        <w:rPr>
          <w:rStyle w:val="Refdenotaalpie"/>
          <w:rFonts w:ascii="Arial" w:hAnsi="Arial" w:cs="Arial"/>
          <w:i/>
          <w:sz w:val="24"/>
          <w:szCs w:val="24"/>
        </w:rPr>
        <w:footnoteReference w:id="2"/>
      </w:r>
      <w:r w:rsidRPr="00691C11">
        <w:rPr>
          <w:rFonts w:ascii="Arial" w:hAnsi="Arial" w:cs="Arial"/>
          <w:i/>
          <w:sz w:val="24"/>
          <w:szCs w:val="24"/>
        </w:rPr>
        <w:t xml:space="preserve"> </w:t>
      </w:r>
    </w:p>
    <w:p w:rsidR="00D022C1" w:rsidRDefault="00D022C1" w:rsidP="00D022C1">
      <w:pPr>
        <w:jc w:val="both"/>
        <w:rPr>
          <w:rFonts w:ascii="Arial" w:hAnsi="Arial" w:cs="Arial"/>
          <w:sz w:val="24"/>
          <w:szCs w:val="24"/>
        </w:rPr>
      </w:pPr>
      <w:r>
        <w:rPr>
          <w:rFonts w:ascii="Arial" w:hAnsi="Arial" w:cs="Arial"/>
          <w:sz w:val="24"/>
          <w:szCs w:val="24"/>
        </w:rPr>
        <w:t xml:space="preserve">En la tarea de absoluta defensa de los Derechos Fundamentales no se puede exigir total fidelidad al Derecho Penal, pues </w:t>
      </w:r>
      <w:r w:rsidR="00B959F7">
        <w:rPr>
          <w:rFonts w:ascii="Arial" w:hAnsi="Arial" w:cs="Arial"/>
          <w:sz w:val="24"/>
          <w:szCs w:val="24"/>
        </w:rPr>
        <w:t xml:space="preserve">desde dentro se le hace </w:t>
      </w:r>
      <w:r w:rsidR="00B959F7">
        <w:rPr>
          <w:rFonts w:ascii="Arial" w:hAnsi="Arial" w:cs="Arial"/>
          <w:sz w:val="24"/>
          <w:szCs w:val="24"/>
        </w:rPr>
        <w:lastRenderedPageBreak/>
        <w:t>difícil</w:t>
      </w:r>
      <w:r>
        <w:rPr>
          <w:rFonts w:ascii="Arial" w:hAnsi="Arial" w:cs="Arial"/>
          <w:sz w:val="24"/>
          <w:szCs w:val="24"/>
        </w:rPr>
        <w:t xml:space="preserve"> al estar enrolado en otras funciones, las cuales pueden expresar contradicciones entre sí.</w:t>
      </w:r>
      <w:r>
        <w:rPr>
          <w:rStyle w:val="Refdenotaalpie"/>
          <w:rFonts w:ascii="Arial" w:hAnsi="Arial" w:cs="Arial"/>
          <w:sz w:val="24"/>
          <w:szCs w:val="24"/>
        </w:rPr>
        <w:footnoteReference w:id="3"/>
      </w:r>
      <w:r>
        <w:rPr>
          <w:rFonts w:ascii="Arial" w:hAnsi="Arial" w:cs="Arial"/>
          <w:sz w:val="24"/>
          <w:szCs w:val="24"/>
        </w:rPr>
        <w:t xml:space="preserve">La Criminología puede contribuir a la disminución de estas contradicciones al abordarlas desde un enfoque interdisciplinario y multilateral, como requieren los problemas sociales complejos e indicar el camino más seguro para la prevalencia de los Derechos Humanos,  sin </w:t>
      </w:r>
      <w:r w:rsidRPr="007E5F46">
        <w:rPr>
          <w:rFonts w:ascii="Arial" w:hAnsi="Arial" w:cs="Arial"/>
          <w:sz w:val="24"/>
          <w:szCs w:val="24"/>
        </w:rPr>
        <w:t>exigirle al Derecho Penal que</w:t>
      </w:r>
      <w:r>
        <w:rPr>
          <w:rFonts w:ascii="Arial" w:hAnsi="Arial" w:cs="Arial"/>
          <w:sz w:val="24"/>
          <w:szCs w:val="24"/>
        </w:rPr>
        <w:t>, con sus métodos,</w:t>
      </w:r>
      <w:r w:rsidRPr="007E5F46">
        <w:rPr>
          <w:rFonts w:ascii="Arial" w:hAnsi="Arial" w:cs="Arial"/>
          <w:sz w:val="24"/>
          <w:szCs w:val="24"/>
        </w:rPr>
        <w:t xml:space="preserve"> sea el gestor de </w:t>
      </w:r>
      <w:r>
        <w:rPr>
          <w:rFonts w:ascii="Arial" w:hAnsi="Arial" w:cs="Arial"/>
          <w:sz w:val="24"/>
          <w:szCs w:val="24"/>
        </w:rPr>
        <w:t>estos u otros</w:t>
      </w:r>
      <w:r w:rsidRPr="007E5F46">
        <w:rPr>
          <w:rFonts w:ascii="Arial" w:hAnsi="Arial" w:cs="Arial"/>
          <w:sz w:val="24"/>
          <w:szCs w:val="24"/>
        </w:rPr>
        <w:t xml:space="preserve"> problemas sociales</w:t>
      </w:r>
      <w:r>
        <w:rPr>
          <w:rFonts w:ascii="Arial" w:hAnsi="Arial" w:cs="Arial"/>
          <w:sz w:val="24"/>
          <w:szCs w:val="24"/>
        </w:rPr>
        <w:t xml:space="preserve">. </w:t>
      </w:r>
    </w:p>
    <w:p w:rsidR="00D022C1" w:rsidRDefault="00D022C1" w:rsidP="00D022C1">
      <w:pPr>
        <w:jc w:val="both"/>
        <w:rPr>
          <w:rFonts w:ascii="Arial" w:hAnsi="Arial" w:cs="Arial"/>
          <w:sz w:val="24"/>
          <w:szCs w:val="24"/>
        </w:rPr>
      </w:pPr>
      <w:r>
        <w:rPr>
          <w:rFonts w:ascii="Arial" w:hAnsi="Arial" w:cs="Arial"/>
          <w:sz w:val="24"/>
          <w:szCs w:val="24"/>
        </w:rPr>
        <w:t>La historia del Derecho Penal está formada por las pugnas en cuanto a sus funciones, pues los cambios de orientación que ha sufrido trascienden a todas las instituciones teóricas que lo conforman y a los mecanismos prácticos de su aplicación. En todo caso, esto justifica que un día, el principal y resguardado objeto de atención del Derecho Penal pueda ser el cuidado de los Derechos Fundamentales, pero no solo en el sentido de orientación de la protección de los bienes jurídicos, sino como instrumento que, a través de sus normas y su contenido dogmático, sirva como delimitador de actuaciones conforme a la constitucionalidad y como garante del orden de prelación entre estos diferentes Derechos Humanos.</w:t>
      </w:r>
    </w:p>
    <w:p w:rsidR="00D022C1" w:rsidRDefault="00D022C1" w:rsidP="00D022C1">
      <w:pPr>
        <w:jc w:val="both"/>
        <w:rPr>
          <w:rFonts w:ascii="Arial" w:hAnsi="Arial" w:cs="Arial"/>
          <w:sz w:val="24"/>
          <w:szCs w:val="24"/>
        </w:rPr>
      </w:pPr>
      <w:r>
        <w:rPr>
          <w:rFonts w:ascii="Arial" w:hAnsi="Arial" w:cs="Arial"/>
          <w:sz w:val="24"/>
          <w:szCs w:val="24"/>
        </w:rPr>
        <w:t xml:space="preserve"> En este trayecto, que el Derecho Penal no puede transitar solo, se requiere de la intervención protagónica de la Criminología, como difusora de estos principios y facilitadora de la comprensión acerca de las funciones de los mecanismos necesarios para su observancia y beneficio lo cual, en un proceso racional, puede influir en las apreciaciones dogmáticas</w:t>
      </w:r>
      <w:r w:rsidR="00B959F7">
        <w:rPr>
          <w:rFonts w:ascii="Arial" w:hAnsi="Arial" w:cs="Arial"/>
          <w:sz w:val="24"/>
          <w:szCs w:val="24"/>
        </w:rPr>
        <w:t>,</w:t>
      </w:r>
      <w:r>
        <w:rPr>
          <w:rFonts w:ascii="Arial" w:hAnsi="Arial" w:cs="Arial"/>
          <w:sz w:val="24"/>
          <w:szCs w:val="24"/>
        </w:rPr>
        <w:t xml:space="preserve"> delimitar los nudos en la aplicación de las leyes penales e intentar resolverlos mediant</w:t>
      </w:r>
      <w:r w:rsidR="00B959F7">
        <w:rPr>
          <w:rFonts w:ascii="Arial" w:hAnsi="Arial" w:cs="Arial"/>
          <w:sz w:val="24"/>
          <w:szCs w:val="24"/>
        </w:rPr>
        <w:t>e la actividad legislativa, crea</w:t>
      </w:r>
      <w:r>
        <w:rPr>
          <w:rFonts w:ascii="Arial" w:hAnsi="Arial" w:cs="Arial"/>
          <w:sz w:val="24"/>
          <w:szCs w:val="24"/>
        </w:rPr>
        <w:t>ndo un proceso bidireccional de retroalimentación. Estas tareas son factibles a partir del posicionamiento de las Ciencias Penales en la realidad circundante, afín con los nuevos tiempos de avances tecnológicos, científicos, socio – culturales, etcétera, aunque discurran entre los efectos de la globalización o la sociedad del riesgo.</w:t>
      </w:r>
    </w:p>
    <w:p w:rsidR="00D022C1" w:rsidRDefault="00D022C1" w:rsidP="00D022C1">
      <w:pPr>
        <w:jc w:val="both"/>
        <w:rPr>
          <w:rFonts w:ascii="Arial" w:hAnsi="Arial" w:cs="Arial"/>
          <w:sz w:val="24"/>
          <w:szCs w:val="24"/>
        </w:rPr>
      </w:pPr>
      <w:r w:rsidRPr="007A530E">
        <w:rPr>
          <w:rFonts w:ascii="Arial" w:hAnsi="Arial" w:cs="Arial"/>
          <w:sz w:val="24"/>
          <w:szCs w:val="24"/>
        </w:rPr>
        <w:t>En muchas legislaciones, las instituciones</w:t>
      </w:r>
      <w:r w:rsidR="00852DEB">
        <w:rPr>
          <w:rFonts w:ascii="Arial" w:hAnsi="Arial" w:cs="Arial"/>
          <w:sz w:val="24"/>
          <w:szCs w:val="24"/>
        </w:rPr>
        <w:t xml:space="preserve"> penales</w:t>
      </w:r>
      <w:r w:rsidRPr="007A530E">
        <w:rPr>
          <w:rFonts w:ascii="Arial" w:hAnsi="Arial" w:cs="Arial"/>
          <w:sz w:val="24"/>
          <w:szCs w:val="24"/>
        </w:rPr>
        <w:t xml:space="preserve"> que representan una ruptura o un enfrentamiento con los Derechos Humanos provienen, incluso, de  antes que la consolidación de estos propios De</w:t>
      </w:r>
      <w:r>
        <w:rPr>
          <w:rFonts w:ascii="Arial" w:hAnsi="Arial" w:cs="Arial"/>
          <w:sz w:val="24"/>
          <w:szCs w:val="24"/>
        </w:rPr>
        <w:t>rechos. No obstante señalaremos</w:t>
      </w:r>
      <w:r w:rsidRPr="007A530E">
        <w:rPr>
          <w:rFonts w:ascii="Arial" w:hAnsi="Arial" w:cs="Arial"/>
          <w:sz w:val="24"/>
          <w:szCs w:val="24"/>
        </w:rPr>
        <w:t xml:space="preserve"> en todo el traba</w:t>
      </w:r>
      <w:r>
        <w:rPr>
          <w:rFonts w:ascii="Arial" w:hAnsi="Arial" w:cs="Arial"/>
          <w:sz w:val="24"/>
          <w:szCs w:val="24"/>
        </w:rPr>
        <w:t>jo los caracteres que, surgidos</w:t>
      </w:r>
      <w:r w:rsidRPr="007A530E">
        <w:rPr>
          <w:rFonts w:ascii="Arial" w:hAnsi="Arial" w:cs="Arial"/>
          <w:sz w:val="24"/>
          <w:szCs w:val="24"/>
        </w:rPr>
        <w:t xml:space="preserve"> antes o después del auge del discurso del Derecho penal del enemigo, muestran elementos afines con </w:t>
      </w:r>
      <w:r>
        <w:rPr>
          <w:rFonts w:ascii="Arial" w:hAnsi="Arial" w:cs="Arial"/>
          <w:sz w:val="24"/>
          <w:szCs w:val="24"/>
        </w:rPr>
        <w:t>las</w:t>
      </w:r>
      <w:r w:rsidRPr="007A530E">
        <w:rPr>
          <w:rFonts w:ascii="Arial" w:hAnsi="Arial" w:cs="Arial"/>
          <w:sz w:val="24"/>
          <w:szCs w:val="24"/>
        </w:rPr>
        <w:t xml:space="preserve"> notas esenciales</w:t>
      </w:r>
      <w:r>
        <w:rPr>
          <w:rFonts w:ascii="Arial" w:hAnsi="Arial" w:cs="Arial"/>
          <w:sz w:val="24"/>
          <w:szCs w:val="24"/>
        </w:rPr>
        <w:t xml:space="preserve"> de este.      </w:t>
      </w:r>
    </w:p>
    <w:p w:rsidR="00D022C1" w:rsidRDefault="00D022C1" w:rsidP="00D022C1">
      <w:pPr>
        <w:jc w:val="both"/>
        <w:rPr>
          <w:rFonts w:ascii="Arial" w:hAnsi="Arial" w:cs="Arial"/>
          <w:sz w:val="24"/>
          <w:szCs w:val="24"/>
        </w:rPr>
      </w:pPr>
      <w:r w:rsidRPr="007A530E">
        <w:rPr>
          <w:rFonts w:ascii="Arial" w:hAnsi="Arial" w:cs="Arial"/>
          <w:sz w:val="24"/>
          <w:szCs w:val="24"/>
        </w:rPr>
        <w:lastRenderedPageBreak/>
        <w:t>Comúnmente se confunde el Derecho penal del enemigo con cualquier lesión a los Derechos fundamentales que surja de la intervención penal, pero no puede achacársele a este reci</w:t>
      </w:r>
      <w:r>
        <w:rPr>
          <w:rFonts w:ascii="Arial" w:hAnsi="Arial" w:cs="Arial"/>
          <w:sz w:val="24"/>
          <w:szCs w:val="24"/>
        </w:rPr>
        <w:t>ente engendro</w:t>
      </w:r>
      <w:r w:rsidRPr="007A530E">
        <w:rPr>
          <w:rFonts w:ascii="Arial" w:hAnsi="Arial" w:cs="Arial"/>
          <w:sz w:val="24"/>
          <w:szCs w:val="24"/>
        </w:rPr>
        <w:t xml:space="preserve"> todas las reacciones defensistas originadas en los sistemas jurídicos penales; ni llamarse Derecho penal del enemigo (desde la perspectiva de un subsistema independiente) a históricas lesiones </w:t>
      </w:r>
      <w:r>
        <w:rPr>
          <w:rFonts w:ascii="Arial" w:hAnsi="Arial" w:cs="Arial"/>
          <w:sz w:val="24"/>
          <w:szCs w:val="24"/>
        </w:rPr>
        <w:t xml:space="preserve">o incumplimientos </w:t>
      </w:r>
      <w:r w:rsidRPr="007A530E">
        <w:rPr>
          <w:rFonts w:ascii="Arial" w:hAnsi="Arial" w:cs="Arial"/>
          <w:sz w:val="24"/>
          <w:szCs w:val="24"/>
        </w:rPr>
        <w:t xml:space="preserve">de los principios limitativos del Derecho penal subjetivo (ius puniendi) que parten de las regulaciones propias del Derecho penal objetivo (ius poenale). </w:t>
      </w:r>
    </w:p>
    <w:p w:rsidR="00D022C1" w:rsidRDefault="00D022C1" w:rsidP="00D022C1">
      <w:pPr>
        <w:jc w:val="both"/>
        <w:rPr>
          <w:rFonts w:ascii="Arial" w:hAnsi="Arial" w:cs="Arial"/>
          <w:sz w:val="24"/>
          <w:szCs w:val="24"/>
        </w:rPr>
      </w:pPr>
      <w:r w:rsidRPr="007A530E">
        <w:rPr>
          <w:rFonts w:ascii="Arial" w:hAnsi="Arial" w:cs="Arial"/>
          <w:sz w:val="24"/>
          <w:szCs w:val="24"/>
        </w:rPr>
        <w:t xml:space="preserve">El Derecho penal del enemigo no es el sistema inquisitivo de enjuiciar, ni el Derecho penal autoritario con sus medidas de seguridad, ni la institución de la reincidencia o la actio libera in causa, sino la herencia de estas y otras formas de ejercicio del poder punitivo, que ha encontrado sostén tanto en la  concepción del riesgo como en </w:t>
      </w:r>
      <w:r w:rsidRPr="00560F3E">
        <w:rPr>
          <w:rFonts w:ascii="Arial" w:hAnsi="Arial" w:cs="Arial"/>
          <w:sz w:val="24"/>
          <w:szCs w:val="24"/>
        </w:rPr>
        <w:t>la nueva administrativización del Derecho Penal. La clave de su distinción es su orientación evidentemente</w:t>
      </w:r>
      <w:r w:rsidRPr="007A530E">
        <w:rPr>
          <w:rFonts w:ascii="Arial" w:hAnsi="Arial" w:cs="Arial"/>
          <w:sz w:val="24"/>
          <w:szCs w:val="24"/>
        </w:rPr>
        <w:t xml:space="preserve"> deslegitimadora de los Derechos Humanos, lo cual </w:t>
      </w:r>
      <w:r>
        <w:rPr>
          <w:rFonts w:ascii="Arial" w:hAnsi="Arial" w:cs="Arial"/>
          <w:sz w:val="24"/>
          <w:szCs w:val="24"/>
        </w:rPr>
        <w:t xml:space="preserve">le </w:t>
      </w:r>
      <w:r w:rsidRPr="007A530E">
        <w:rPr>
          <w:rFonts w:ascii="Arial" w:hAnsi="Arial" w:cs="Arial"/>
          <w:sz w:val="24"/>
          <w:szCs w:val="24"/>
        </w:rPr>
        <w:t>facilita la absorción de cualquier institución político – penal</w:t>
      </w:r>
      <w:r>
        <w:rPr>
          <w:rFonts w:ascii="Arial" w:hAnsi="Arial" w:cs="Arial"/>
          <w:sz w:val="24"/>
          <w:szCs w:val="24"/>
        </w:rPr>
        <w:t xml:space="preserve"> </w:t>
      </w:r>
      <w:r w:rsidRPr="007A530E">
        <w:rPr>
          <w:rFonts w:ascii="Arial" w:hAnsi="Arial" w:cs="Arial"/>
          <w:sz w:val="24"/>
          <w:szCs w:val="24"/>
        </w:rPr>
        <w:t>criticable</w:t>
      </w:r>
      <w:r>
        <w:rPr>
          <w:rFonts w:ascii="Arial" w:hAnsi="Arial" w:cs="Arial"/>
          <w:sz w:val="24"/>
          <w:szCs w:val="24"/>
        </w:rPr>
        <w:t xml:space="preserve"> desde posiciones garantistas.</w:t>
      </w:r>
      <w:r w:rsidRPr="007A530E">
        <w:rPr>
          <w:rFonts w:ascii="Arial" w:hAnsi="Arial" w:cs="Arial"/>
          <w:sz w:val="24"/>
          <w:szCs w:val="24"/>
        </w:rPr>
        <w:t xml:space="preserve"> </w:t>
      </w:r>
    </w:p>
    <w:p w:rsidR="00D022C1" w:rsidRPr="007A530E" w:rsidRDefault="00D022C1" w:rsidP="00D022C1">
      <w:pPr>
        <w:jc w:val="both"/>
        <w:rPr>
          <w:rFonts w:ascii="Arial" w:hAnsi="Arial" w:cs="Arial"/>
          <w:sz w:val="24"/>
          <w:szCs w:val="24"/>
        </w:rPr>
      </w:pPr>
      <w:r>
        <w:rPr>
          <w:rFonts w:ascii="Arial" w:hAnsi="Arial" w:cs="Arial"/>
          <w:sz w:val="24"/>
          <w:szCs w:val="24"/>
        </w:rPr>
        <w:t xml:space="preserve">Identificar al Derecho penal del enemigo con cualquier institución jurídica penal sin conocer los fundamentos y las razones de esta, es una reacción facilista que terminaría por concluir erróneamente en que todas las legislaciones penales, en la actualidad, son reflejo de este Derecho o mejor dicho, “No Derecho” y esto sería como admitir que, no importan otras propuestas de cambios significativos, porque rehacer todo el Derecho Penal es imposible y no garantiza mejora.   </w:t>
      </w:r>
    </w:p>
    <w:p w:rsidR="00D022C1" w:rsidRPr="007A530E" w:rsidRDefault="00D022C1" w:rsidP="00D022C1">
      <w:pPr>
        <w:jc w:val="both"/>
        <w:rPr>
          <w:rFonts w:ascii="Arial" w:hAnsi="Arial" w:cs="Arial"/>
          <w:sz w:val="24"/>
          <w:szCs w:val="24"/>
        </w:rPr>
      </w:pPr>
      <w:r w:rsidRPr="007A530E">
        <w:rPr>
          <w:rFonts w:ascii="Arial" w:hAnsi="Arial" w:cs="Arial"/>
          <w:sz w:val="24"/>
          <w:szCs w:val="24"/>
        </w:rPr>
        <w:t>Los teóricos que avalan la utilidad del Derecho Penal del enemigo han buscado el sustento jurídico filosófico para justificar la posibilidad de hacer viable una distinción entre ciudadanos (personas) y enemigos (no personas), pero no para afirmar que el valor Seguridad, que promete defender, no quebranta un sinnúmero de garantías fundamentales, las cuales serán vistas como valores necesariamente sacrificables, por tanto, llamar la atención sobre la protección de los Derechos Fundamentales ante los designios del Derecho penal del enemigo no es novedoso para sus creadores; pero sí completamente necesario para aquellos que fácilmente asimilan partes indiscriminadas del todo y las incorporan de forma desenfadada en las legislaciones nacionales</w:t>
      </w:r>
      <w:r w:rsidR="0000169F">
        <w:rPr>
          <w:rFonts w:ascii="Arial" w:hAnsi="Arial" w:cs="Arial"/>
          <w:sz w:val="24"/>
          <w:szCs w:val="24"/>
        </w:rPr>
        <w:t xml:space="preserve"> o en prácticas persecutorias o jurisdiccionales</w:t>
      </w:r>
      <w:r w:rsidRPr="007A530E">
        <w:rPr>
          <w:rFonts w:ascii="Arial" w:hAnsi="Arial" w:cs="Arial"/>
          <w:sz w:val="24"/>
          <w:szCs w:val="24"/>
        </w:rPr>
        <w:t xml:space="preserve">.  </w:t>
      </w:r>
    </w:p>
    <w:p w:rsidR="00D022C1" w:rsidRDefault="00D022C1" w:rsidP="00D022C1">
      <w:pPr>
        <w:jc w:val="both"/>
        <w:rPr>
          <w:rFonts w:ascii="Arial" w:hAnsi="Arial" w:cs="Arial"/>
          <w:sz w:val="24"/>
          <w:szCs w:val="24"/>
        </w:rPr>
      </w:pPr>
      <w:r w:rsidRPr="007A530E">
        <w:rPr>
          <w:rFonts w:ascii="Arial" w:hAnsi="Arial" w:cs="Arial"/>
          <w:sz w:val="24"/>
          <w:szCs w:val="24"/>
        </w:rPr>
        <w:t>Entonces la investigación va dirigida, desde la perspectiva criminológica, a conocer si la Expansión del Derecho Penal como fenómeno concebido</w:t>
      </w:r>
      <w:r w:rsidR="00DC3BC0">
        <w:rPr>
          <w:rFonts w:ascii="Arial" w:hAnsi="Arial" w:cs="Arial"/>
          <w:sz w:val="24"/>
          <w:szCs w:val="24"/>
        </w:rPr>
        <w:t xml:space="preserve"> en</w:t>
      </w:r>
      <w:r w:rsidRPr="007A530E">
        <w:rPr>
          <w:rFonts w:ascii="Arial" w:hAnsi="Arial" w:cs="Arial"/>
          <w:sz w:val="24"/>
          <w:szCs w:val="24"/>
        </w:rPr>
        <w:t xml:space="preserve"> las soc</w:t>
      </w:r>
      <w:r w:rsidR="00DC3BC0">
        <w:rPr>
          <w:rFonts w:ascii="Arial" w:hAnsi="Arial" w:cs="Arial"/>
          <w:sz w:val="24"/>
          <w:szCs w:val="24"/>
        </w:rPr>
        <w:t>iedades desarrolladas, motivado</w:t>
      </w:r>
      <w:r w:rsidRPr="007A530E">
        <w:rPr>
          <w:rFonts w:ascii="Arial" w:hAnsi="Arial" w:cs="Arial"/>
          <w:sz w:val="24"/>
          <w:szCs w:val="24"/>
        </w:rPr>
        <w:t xml:space="preserve"> por la concepción del riesgo, puede reflejarse también, bajo otros presupuestos, en otras comunidades (probablemente del tercer mundo) donde no priman todos los elementos </w:t>
      </w:r>
      <w:r w:rsidRPr="007A530E">
        <w:rPr>
          <w:rFonts w:ascii="Arial" w:hAnsi="Arial" w:cs="Arial"/>
          <w:sz w:val="24"/>
          <w:szCs w:val="24"/>
        </w:rPr>
        <w:lastRenderedPageBreak/>
        <w:t>típicos de las sociedades de riesgo sino un fue</w:t>
      </w:r>
      <w:r w:rsidR="00DC3BC0">
        <w:rPr>
          <w:rFonts w:ascii="Arial" w:hAnsi="Arial" w:cs="Arial"/>
          <w:sz w:val="24"/>
          <w:szCs w:val="24"/>
        </w:rPr>
        <w:t>rte incremento del poder de la A</w:t>
      </w:r>
      <w:r w:rsidRPr="007A530E">
        <w:rPr>
          <w:rFonts w:ascii="Arial" w:hAnsi="Arial" w:cs="Arial"/>
          <w:sz w:val="24"/>
          <w:szCs w:val="24"/>
        </w:rPr>
        <w:t xml:space="preserve">dministración y cómo, en cualquiera de los casos, </w:t>
      </w:r>
      <w:r>
        <w:rPr>
          <w:rFonts w:ascii="Arial" w:hAnsi="Arial" w:cs="Arial"/>
          <w:sz w:val="24"/>
          <w:szCs w:val="24"/>
        </w:rPr>
        <w:t xml:space="preserve">pueden abrirse </w:t>
      </w:r>
      <w:r w:rsidRPr="007A530E">
        <w:rPr>
          <w:rFonts w:ascii="Arial" w:hAnsi="Arial" w:cs="Arial"/>
          <w:sz w:val="24"/>
          <w:szCs w:val="24"/>
        </w:rPr>
        <w:t>los caminos a la implementación del Derecho penal del enemigo o a sufrir sus ef</w:t>
      </w:r>
      <w:r>
        <w:rPr>
          <w:rFonts w:ascii="Arial" w:hAnsi="Arial" w:cs="Arial"/>
          <w:sz w:val="24"/>
          <w:szCs w:val="24"/>
        </w:rPr>
        <w:t>ectos ya que, por demás, este</w:t>
      </w:r>
      <w:r w:rsidRPr="007A530E">
        <w:rPr>
          <w:rFonts w:ascii="Arial" w:hAnsi="Arial" w:cs="Arial"/>
          <w:sz w:val="24"/>
          <w:szCs w:val="24"/>
        </w:rPr>
        <w:t xml:space="preserve"> muestra</w:t>
      </w:r>
      <w:r>
        <w:rPr>
          <w:rFonts w:ascii="Arial" w:hAnsi="Arial" w:cs="Arial"/>
          <w:sz w:val="24"/>
          <w:szCs w:val="24"/>
        </w:rPr>
        <w:t xml:space="preserve"> un amenazante</w:t>
      </w:r>
      <w:r w:rsidRPr="007A530E">
        <w:rPr>
          <w:rFonts w:ascii="Arial" w:hAnsi="Arial" w:cs="Arial"/>
          <w:sz w:val="24"/>
          <w:szCs w:val="24"/>
        </w:rPr>
        <w:t xml:space="preserve"> carácter extraterritorial.   </w:t>
      </w:r>
    </w:p>
    <w:p w:rsidR="00D022C1" w:rsidRDefault="00D022C1" w:rsidP="00D022C1">
      <w:pPr>
        <w:jc w:val="both"/>
        <w:rPr>
          <w:rFonts w:ascii="Arial" w:hAnsi="Arial" w:cs="Arial"/>
          <w:sz w:val="24"/>
          <w:szCs w:val="24"/>
        </w:rPr>
      </w:pPr>
      <w:r w:rsidRPr="002C7A8D">
        <w:rPr>
          <w:rFonts w:ascii="Arial" w:hAnsi="Arial" w:cs="Arial"/>
          <w:sz w:val="24"/>
          <w:szCs w:val="24"/>
        </w:rPr>
        <w:t>Sobre estos presupuestos he emprendido este trabajo</w:t>
      </w:r>
      <w:r>
        <w:rPr>
          <w:rFonts w:ascii="Arial" w:hAnsi="Arial" w:cs="Arial"/>
          <w:sz w:val="24"/>
          <w:szCs w:val="24"/>
        </w:rPr>
        <w:t>; t</w:t>
      </w:r>
      <w:r w:rsidRPr="002C7A8D">
        <w:rPr>
          <w:rFonts w:ascii="Arial" w:hAnsi="Arial" w:cs="Arial"/>
          <w:sz w:val="24"/>
          <w:szCs w:val="24"/>
        </w:rPr>
        <w:t>ratando de comprender  la forma en que la Criminología puede, no solo contribuir, sino influir en la transformación social, no como a</w:t>
      </w:r>
      <w:r>
        <w:rPr>
          <w:rFonts w:ascii="Arial" w:hAnsi="Arial" w:cs="Arial"/>
          <w:sz w:val="24"/>
          <w:szCs w:val="24"/>
        </w:rPr>
        <w:t>péndice del Derecho Penal</w:t>
      </w:r>
      <w:r w:rsidRPr="002C7A8D">
        <w:rPr>
          <w:rFonts w:ascii="Arial" w:hAnsi="Arial" w:cs="Arial"/>
          <w:sz w:val="24"/>
          <w:szCs w:val="24"/>
        </w:rPr>
        <w:t xml:space="preserve"> sino como correctora de este, no como suministradora de datos a los hacedores y a</w:t>
      </w:r>
      <w:r>
        <w:rPr>
          <w:rFonts w:ascii="Arial" w:hAnsi="Arial" w:cs="Arial"/>
          <w:sz w:val="24"/>
          <w:szCs w:val="24"/>
        </w:rPr>
        <w:t>plicadores de Política Criminal</w:t>
      </w:r>
      <w:r w:rsidRPr="002C7A8D">
        <w:rPr>
          <w:rFonts w:ascii="Arial" w:hAnsi="Arial" w:cs="Arial"/>
          <w:sz w:val="24"/>
          <w:szCs w:val="24"/>
        </w:rPr>
        <w:t xml:space="preserve"> sino como cuestionadora de las decisiones y motivadora del control polariza</w:t>
      </w:r>
      <w:r>
        <w:rPr>
          <w:rFonts w:ascii="Arial" w:hAnsi="Arial" w:cs="Arial"/>
          <w:sz w:val="24"/>
          <w:szCs w:val="24"/>
        </w:rPr>
        <w:t>do entre los diferentes poderes;</w:t>
      </w:r>
      <w:r w:rsidRPr="002C7A8D">
        <w:rPr>
          <w:rFonts w:ascii="Arial" w:hAnsi="Arial" w:cs="Arial"/>
          <w:sz w:val="24"/>
          <w:szCs w:val="24"/>
        </w:rPr>
        <w:t xml:space="preserve"> no como instrumento t</w:t>
      </w:r>
      <w:r>
        <w:rPr>
          <w:rFonts w:ascii="Arial" w:hAnsi="Arial" w:cs="Arial"/>
          <w:sz w:val="24"/>
          <w:szCs w:val="24"/>
        </w:rPr>
        <w:t>eórico de las fuerzas políticas</w:t>
      </w:r>
      <w:r w:rsidRPr="002C7A8D">
        <w:rPr>
          <w:rFonts w:ascii="Arial" w:hAnsi="Arial" w:cs="Arial"/>
          <w:sz w:val="24"/>
          <w:szCs w:val="24"/>
        </w:rPr>
        <w:t xml:space="preserve"> sino a favor del orden social.</w:t>
      </w:r>
      <w:r>
        <w:rPr>
          <w:rFonts w:ascii="Arial" w:hAnsi="Arial" w:cs="Arial"/>
          <w:sz w:val="24"/>
          <w:szCs w:val="24"/>
        </w:rPr>
        <w:t xml:space="preserve">  </w:t>
      </w:r>
    </w:p>
    <w:p w:rsidR="00D022C1" w:rsidRDefault="00D022C1" w:rsidP="00D022C1">
      <w:pPr>
        <w:jc w:val="both"/>
        <w:rPr>
          <w:rFonts w:ascii="Arial" w:hAnsi="Arial" w:cs="Arial"/>
          <w:sz w:val="24"/>
          <w:szCs w:val="24"/>
        </w:rPr>
      </w:pPr>
      <w:r w:rsidRPr="00767ECA">
        <w:rPr>
          <w:rFonts w:ascii="Arial" w:hAnsi="Arial" w:cs="Arial"/>
          <w:sz w:val="24"/>
          <w:szCs w:val="24"/>
        </w:rPr>
        <w:t xml:space="preserve">El </w:t>
      </w:r>
      <w:r>
        <w:rPr>
          <w:rFonts w:ascii="Arial" w:hAnsi="Arial" w:cs="Arial"/>
          <w:sz w:val="24"/>
          <w:szCs w:val="24"/>
        </w:rPr>
        <w:t>recorrido</w:t>
      </w:r>
      <w:r w:rsidRPr="00767ECA">
        <w:rPr>
          <w:rFonts w:ascii="Arial" w:hAnsi="Arial" w:cs="Arial"/>
          <w:sz w:val="24"/>
          <w:szCs w:val="24"/>
        </w:rPr>
        <w:t xml:space="preserve"> de</w:t>
      </w:r>
      <w:r>
        <w:rPr>
          <w:rFonts w:ascii="Arial" w:hAnsi="Arial" w:cs="Arial"/>
          <w:sz w:val="24"/>
          <w:szCs w:val="24"/>
        </w:rPr>
        <w:t xml:space="preserve"> nuestra tesis</w:t>
      </w:r>
      <w:r w:rsidRPr="00767ECA">
        <w:rPr>
          <w:rFonts w:ascii="Arial" w:hAnsi="Arial" w:cs="Arial"/>
          <w:sz w:val="24"/>
          <w:szCs w:val="24"/>
        </w:rPr>
        <w:t xml:space="preserve"> no es</w:t>
      </w:r>
      <w:r>
        <w:rPr>
          <w:rFonts w:ascii="Arial" w:hAnsi="Arial" w:cs="Arial"/>
          <w:sz w:val="24"/>
          <w:szCs w:val="24"/>
        </w:rPr>
        <w:t xml:space="preserve"> de fácil abordaje, pero</w:t>
      </w:r>
      <w:r w:rsidRPr="00767ECA">
        <w:rPr>
          <w:rFonts w:ascii="Arial" w:hAnsi="Arial" w:cs="Arial"/>
          <w:sz w:val="24"/>
          <w:szCs w:val="24"/>
        </w:rPr>
        <w:t xml:space="preserve"> requiere ser investigado por la trascendencia que implica la aceptación </w:t>
      </w:r>
      <w:r>
        <w:rPr>
          <w:rFonts w:ascii="Arial" w:hAnsi="Arial" w:cs="Arial"/>
          <w:sz w:val="24"/>
          <w:szCs w:val="24"/>
        </w:rPr>
        <w:t>generalizada</w:t>
      </w:r>
      <w:r w:rsidRPr="00767ECA">
        <w:rPr>
          <w:rFonts w:ascii="Arial" w:hAnsi="Arial" w:cs="Arial"/>
          <w:sz w:val="24"/>
          <w:szCs w:val="24"/>
        </w:rPr>
        <w:t xml:space="preserve"> y consciente de</w:t>
      </w:r>
      <w:r w:rsidR="00DC3BC0">
        <w:rPr>
          <w:rFonts w:ascii="Arial" w:hAnsi="Arial" w:cs="Arial"/>
          <w:sz w:val="24"/>
          <w:szCs w:val="24"/>
        </w:rPr>
        <w:t xml:space="preserve"> aspectos propios del</w:t>
      </w:r>
      <w:r w:rsidRPr="00767ECA">
        <w:rPr>
          <w:rFonts w:ascii="Arial" w:hAnsi="Arial" w:cs="Arial"/>
          <w:sz w:val="24"/>
          <w:szCs w:val="24"/>
        </w:rPr>
        <w:t xml:space="preserve"> Derecho penal del enemigo como parte de las políticas criminales y su consecuente </w:t>
      </w:r>
      <w:r>
        <w:rPr>
          <w:rFonts w:ascii="Arial" w:hAnsi="Arial" w:cs="Arial"/>
          <w:sz w:val="24"/>
          <w:szCs w:val="24"/>
        </w:rPr>
        <w:t>traslado a</w:t>
      </w:r>
      <w:r w:rsidRPr="00767ECA">
        <w:rPr>
          <w:rFonts w:ascii="Arial" w:hAnsi="Arial" w:cs="Arial"/>
          <w:sz w:val="24"/>
          <w:szCs w:val="24"/>
        </w:rPr>
        <w:t xml:space="preserve"> los cuerpos legislativos, lo cual se hace más fácil si no se avizoran los elementos que cooperan y viabilizan la introducción oportunista de este engendro </w:t>
      </w:r>
      <w:r w:rsidRPr="009A4FB5">
        <w:rPr>
          <w:rFonts w:ascii="Arial" w:hAnsi="Arial" w:cs="Arial"/>
          <w:sz w:val="24"/>
          <w:szCs w:val="24"/>
        </w:rPr>
        <w:t>que pone en riesgo las garantías fundamentales de los ciudadanos.</w:t>
      </w:r>
    </w:p>
    <w:p w:rsidR="00D022C1" w:rsidRPr="00767ECA" w:rsidRDefault="00D022C1" w:rsidP="00D022C1">
      <w:pPr>
        <w:jc w:val="both"/>
        <w:rPr>
          <w:rFonts w:ascii="Arial" w:hAnsi="Arial" w:cs="Arial"/>
          <w:sz w:val="24"/>
          <w:szCs w:val="24"/>
        </w:rPr>
      </w:pPr>
      <w:r w:rsidRPr="00767ECA">
        <w:rPr>
          <w:rFonts w:ascii="Arial" w:hAnsi="Arial" w:cs="Arial"/>
          <w:sz w:val="24"/>
          <w:szCs w:val="24"/>
        </w:rPr>
        <w:t xml:space="preserve">El principal peligro no es que el Derecho penal del enemigo introduzca o </w:t>
      </w:r>
      <w:r>
        <w:rPr>
          <w:rFonts w:ascii="Arial" w:hAnsi="Arial" w:cs="Arial"/>
          <w:sz w:val="24"/>
          <w:szCs w:val="24"/>
        </w:rPr>
        <w:t xml:space="preserve">intente </w:t>
      </w:r>
      <w:r w:rsidRPr="00767ECA">
        <w:rPr>
          <w:rFonts w:ascii="Arial" w:hAnsi="Arial" w:cs="Arial"/>
          <w:sz w:val="24"/>
          <w:szCs w:val="24"/>
        </w:rPr>
        <w:t>perpet</w:t>
      </w:r>
      <w:r>
        <w:rPr>
          <w:rFonts w:ascii="Arial" w:hAnsi="Arial" w:cs="Arial"/>
          <w:sz w:val="24"/>
          <w:szCs w:val="24"/>
        </w:rPr>
        <w:t>uar</w:t>
      </w:r>
      <w:r w:rsidRPr="00767ECA">
        <w:rPr>
          <w:rFonts w:ascii="Arial" w:hAnsi="Arial" w:cs="Arial"/>
          <w:sz w:val="24"/>
          <w:szCs w:val="24"/>
        </w:rPr>
        <w:t xml:space="preserve"> ciertas instituciones en el viejo Derecho Penal, sino que se establezc</w:t>
      </w:r>
      <w:r>
        <w:rPr>
          <w:rFonts w:ascii="Arial" w:hAnsi="Arial" w:cs="Arial"/>
          <w:sz w:val="24"/>
          <w:szCs w:val="24"/>
        </w:rPr>
        <w:t xml:space="preserve">a como ideología del </w:t>
      </w:r>
      <w:r w:rsidRPr="00767ECA">
        <w:rPr>
          <w:rFonts w:ascii="Arial" w:hAnsi="Arial" w:cs="Arial"/>
          <w:sz w:val="24"/>
          <w:szCs w:val="24"/>
        </w:rPr>
        <w:t xml:space="preserve"> </w:t>
      </w:r>
      <w:r>
        <w:rPr>
          <w:rFonts w:ascii="Arial" w:hAnsi="Arial" w:cs="Arial"/>
          <w:sz w:val="24"/>
          <w:szCs w:val="24"/>
        </w:rPr>
        <w:t>ir</w:t>
      </w:r>
      <w:r w:rsidRPr="00767ECA">
        <w:rPr>
          <w:rFonts w:ascii="Arial" w:hAnsi="Arial" w:cs="Arial"/>
          <w:sz w:val="24"/>
          <w:szCs w:val="24"/>
        </w:rPr>
        <w:t xml:space="preserve">respeto a los Derechos Humanos por la salvaguarda de la </w:t>
      </w:r>
      <w:r w:rsidR="00DC3BC0">
        <w:rPr>
          <w:rFonts w:ascii="Arial" w:hAnsi="Arial" w:cs="Arial"/>
          <w:sz w:val="24"/>
          <w:szCs w:val="24"/>
        </w:rPr>
        <w:t>“</w:t>
      </w:r>
      <w:r w:rsidRPr="00767ECA">
        <w:rPr>
          <w:rFonts w:ascii="Arial" w:hAnsi="Arial" w:cs="Arial"/>
          <w:sz w:val="24"/>
          <w:szCs w:val="24"/>
        </w:rPr>
        <w:t>Seguridad</w:t>
      </w:r>
      <w:r w:rsidR="00DC3BC0">
        <w:rPr>
          <w:rFonts w:ascii="Arial" w:hAnsi="Arial" w:cs="Arial"/>
          <w:sz w:val="24"/>
          <w:szCs w:val="24"/>
        </w:rPr>
        <w:t>”</w:t>
      </w:r>
      <w:r w:rsidRPr="00767ECA">
        <w:rPr>
          <w:rFonts w:ascii="Arial" w:hAnsi="Arial" w:cs="Arial"/>
          <w:sz w:val="24"/>
          <w:szCs w:val="24"/>
        </w:rPr>
        <w:t>, lo cual es un discurso tentador para algunos pero, en ningún caso, comprobado</w:t>
      </w:r>
      <w:r>
        <w:rPr>
          <w:rFonts w:ascii="Arial" w:hAnsi="Arial" w:cs="Arial"/>
          <w:sz w:val="24"/>
          <w:szCs w:val="24"/>
        </w:rPr>
        <w:t xml:space="preserve"> ni adecuado</w:t>
      </w:r>
      <w:r w:rsidRPr="00767ECA">
        <w:rPr>
          <w:rFonts w:ascii="Arial" w:hAnsi="Arial" w:cs="Arial"/>
          <w:sz w:val="24"/>
          <w:szCs w:val="24"/>
        </w:rPr>
        <w:t>.</w:t>
      </w:r>
    </w:p>
    <w:p w:rsidR="00D022C1" w:rsidRDefault="00D022C1" w:rsidP="00D022C1">
      <w:pPr>
        <w:jc w:val="both"/>
        <w:rPr>
          <w:rFonts w:ascii="Arial" w:hAnsi="Arial" w:cs="Arial"/>
          <w:sz w:val="24"/>
          <w:szCs w:val="24"/>
        </w:rPr>
      </w:pPr>
      <w:r>
        <w:rPr>
          <w:rFonts w:ascii="Arial" w:hAnsi="Arial" w:cs="Arial"/>
          <w:sz w:val="24"/>
          <w:szCs w:val="24"/>
        </w:rPr>
        <w:t>El propósito</w:t>
      </w:r>
      <w:r w:rsidRPr="005378E3">
        <w:rPr>
          <w:rFonts w:ascii="Arial" w:hAnsi="Arial" w:cs="Arial"/>
          <w:sz w:val="24"/>
          <w:szCs w:val="24"/>
        </w:rPr>
        <w:t xml:space="preserve"> de</w:t>
      </w:r>
      <w:r>
        <w:rPr>
          <w:rFonts w:ascii="Arial" w:hAnsi="Arial" w:cs="Arial"/>
          <w:sz w:val="24"/>
          <w:szCs w:val="24"/>
        </w:rPr>
        <w:t>l</w:t>
      </w:r>
      <w:r w:rsidRPr="005378E3">
        <w:rPr>
          <w:rFonts w:ascii="Arial" w:hAnsi="Arial" w:cs="Arial"/>
          <w:sz w:val="24"/>
          <w:szCs w:val="24"/>
        </w:rPr>
        <w:t xml:space="preserve"> trabajo es ilustrar sobre este fenómeno y alertar, desde el campo criminológico, sobre su rápida difu</w:t>
      </w:r>
      <w:r>
        <w:rPr>
          <w:rFonts w:ascii="Arial" w:hAnsi="Arial" w:cs="Arial"/>
          <w:sz w:val="24"/>
          <w:szCs w:val="24"/>
        </w:rPr>
        <w:t>s</w:t>
      </w:r>
      <w:r w:rsidRPr="005378E3">
        <w:rPr>
          <w:rFonts w:ascii="Arial" w:hAnsi="Arial" w:cs="Arial"/>
          <w:sz w:val="24"/>
          <w:szCs w:val="24"/>
        </w:rPr>
        <w:t>ión</w:t>
      </w:r>
      <w:r>
        <w:rPr>
          <w:rFonts w:ascii="Arial" w:hAnsi="Arial" w:cs="Arial"/>
          <w:sz w:val="24"/>
          <w:szCs w:val="24"/>
        </w:rPr>
        <w:t>, con vistas a que siendo  identificado, se erija una barrera que impida su asimilación dentro del sistema jurídico – penal, es decir, limite su presencia dentro del discurso político criminal en aras de imposibilitar: su inclusión en la legislación, su proliferación en los ámbitos de aplicación de las leyes penales y en sus formas de ejecución.</w:t>
      </w:r>
    </w:p>
    <w:p w:rsidR="00D022C1" w:rsidRDefault="00D022C1" w:rsidP="00D022C1">
      <w:pPr>
        <w:jc w:val="both"/>
        <w:rPr>
          <w:rFonts w:ascii="Arial" w:hAnsi="Arial" w:cs="Arial"/>
          <w:sz w:val="24"/>
          <w:szCs w:val="24"/>
        </w:rPr>
      </w:pPr>
      <w:r>
        <w:rPr>
          <w:rFonts w:ascii="Arial" w:hAnsi="Arial" w:cs="Arial"/>
          <w:sz w:val="24"/>
          <w:szCs w:val="24"/>
        </w:rPr>
        <w:t xml:space="preserve">En correspondencia, el problema que hemos presentado puede plantearse en los siguientes términos: </w:t>
      </w:r>
    </w:p>
    <w:p w:rsidR="00D022C1" w:rsidRDefault="00D022C1" w:rsidP="00D022C1">
      <w:pPr>
        <w:jc w:val="both"/>
        <w:rPr>
          <w:rFonts w:ascii="Arial" w:hAnsi="Arial" w:cs="Arial"/>
          <w:sz w:val="24"/>
          <w:szCs w:val="24"/>
        </w:rPr>
      </w:pPr>
      <w:r>
        <w:rPr>
          <w:rFonts w:ascii="Arial" w:hAnsi="Arial" w:cs="Arial"/>
          <w:sz w:val="24"/>
          <w:szCs w:val="24"/>
        </w:rPr>
        <w:t>¿Cómo ha incidido la filosofía del Derecho penal del enemigo en el ámbito de la punición ante las sociedades del riesgo contemporáneas?</w:t>
      </w:r>
    </w:p>
    <w:p w:rsidR="00D022C1" w:rsidRPr="004768E9" w:rsidRDefault="00D022C1" w:rsidP="00D022C1">
      <w:pPr>
        <w:jc w:val="both"/>
        <w:rPr>
          <w:rFonts w:ascii="Arial" w:hAnsi="Arial" w:cs="Arial"/>
          <w:sz w:val="24"/>
          <w:szCs w:val="24"/>
        </w:rPr>
      </w:pPr>
      <w:r w:rsidRPr="004768E9">
        <w:rPr>
          <w:rFonts w:ascii="Arial" w:hAnsi="Arial" w:cs="Arial"/>
          <w:sz w:val="24"/>
          <w:szCs w:val="24"/>
        </w:rPr>
        <w:t xml:space="preserve">Por tanto, el objetivo general de este trabajo consiste en: </w:t>
      </w:r>
    </w:p>
    <w:p w:rsidR="00D022C1" w:rsidRPr="004768E9" w:rsidRDefault="00D022C1" w:rsidP="00D022C1">
      <w:pPr>
        <w:jc w:val="both"/>
        <w:rPr>
          <w:rFonts w:ascii="Arial" w:hAnsi="Arial" w:cs="Arial"/>
          <w:sz w:val="24"/>
          <w:szCs w:val="24"/>
          <w:highlight w:val="cyan"/>
        </w:rPr>
      </w:pPr>
      <w:r w:rsidRPr="004768E9">
        <w:rPr>
          <w:rFonts w:ascii="Arial" w:hAnsi="Arial" w:cs="Arial"/>
          <w:sz w:val="24"/>
          <w:szCs w:val="24"/>
        </w:rPr>
        <w:lastRenderedPageBreak/>
        <w:t>Analizar, desde la perspectiva criminológica,</w:t>
      </w:r>
      <w:r>
        <w:rPr>
          <w:rFonts w:ascii="Arial" w:hAnsi="Arial" w:cs="Arial"/>
          <w:sz w:val="24"/>
          <w:szCs w:val="24"/>
        </w:rPr>
        <w:t xml:space="preserve"> el fenómeno de </w:t>
      </w:r>
      <w:r w:rsidRPr="004768E9">
        <w:rPr>
          <w:rFonts w:ascii="Arial" w:hAnsi="Arial" w:cs="Arial"/>
          <w:sz w:val="24"/>
          <w:szCs w:val="24"/>
        </w:rPr>
        <w:t>la Expansión del Derecho Penal</w:t>
      </w:r>
      <w:r>
        <w:rPr>
          <w:rFonts w:ascii="Arial" w:hAnsi="Arial" w:cs="Arial"/>
          <w:sz w:val="24"/>
          <w:szCs w:val="24"/>
        </w:rPr>
        <w:t xml:space="preserve"> en el ámbito de la punición a partir de</w:t>
      </w:r>
      <w:r w:rsidRPr="004768E9">
        <w:rPr>
          <w:rFonts w:ascii="Arial" w:hAnsi="Arial" w:cs="Arial"/>
          <w:sz w:val="24"/>
          <w:szCs w:val="24"/>
        </w:rPr>
        <w:t xml:space="preserve"> la filosofía del Derecho penal del enemigo y su repercusión legislativa</w:t>
      </w:r>
      <w:r>
        <w:rPr>
          <w:rFonts w:ascii="Arial" w:hAnsi="Arial" w:cs="Arial"/>
          <w:sz w:val="24"/>
          <w:szCs w:val="24"/>
        </w:rPr>
        <w:t>.</w:t>
      </w:r>
    </w:p>
    <w:p w:rsidR="00D022C1" w:rsidRPr="00E047A6" w:rsidRDefault="00D022C1" w:rsidP="00D022C1">
      <w:pPr>
        <w:jc w:val="both"/>
        <w:rPr>
          <w:rFonts w:ascii="Arial" w:hAnsi="Arial" w:cs="Arial"/>
          <w:sz w:val="24"/>
          <w:szCs w:val="24"/>
        </w:rPr>
      </w:pPr>
      <w:r>
        <w:rPr>
          <w:rFonts w:ascii="Arial" w:hAnsi="Arial" w:cs="Arial"/>
          <w:sz w:val="24"/>
          <w:szCs w:val="24"/>
        </w:rPr>
        <w:t>Los objetivos específicos son:</w:t>
      </w:r>
    </w:p>
    <w:p w:rsidR="00D022C1" w:rsidRPr="005F2249" w:rsidRDefault="00D022C1" w:rsidP="00D022C1">
      <w:pPr>
        <w:pStyle w:val="Prrafodelista"/>
        <w:numPr>
          <w:ilvl w:val="0"/>
          <w:numId w:val="21"/>
        </w:numPr>
        <w:jc w:val="both"/>
        <w:rPr>
          <w:rFonts w:ascii="Arial" w:hAnsi="Arial" w:cs="Arial"/>
          <w:sz w:val="24"/>
          <w:szCs w:val="24"/>
        </w:rPr>
      </w:pPr>
      <w:r w:rsidRPr="005F2249">
        <w:rPr>
          <w:rFonts w:ascii="Arial" w:hAnsi="Arial" w:cs="Arial"/>
          <w:sz w:val="24"/>
          <w:szCs w:val="24"/>
        </w:rPr>
        <w:t>Valorar la Crimin</w:t>
      </w:r>
      <w:r>
        <w:rPr>
          <w:rFonts w:ascii="Arial" w:hAnsi="Arial" w:cs="Arial"/>
          <w:sz w:val="24"/>
          <w:szCs w:val="24"/>
        </w:rPr>
        <w:t xml:space="preserve">alidad como un problema social, </w:t>
      </w:r>
      <w:r w:rsidRPr="005F2249">
        <w:rPr>
          <w:rFonts w:ascii="Arial" w:hAnsi="Arial" w:cs="Arial"/>
          <w:sz w:val="24"/>
          <w:szCs w:val="24"/>
        </w:rPr>
        <w:t>junto a todo el objeto de estudio de la Criminol</w:t>
      </w:r>
      <w:r>
        <w:rPr>
          <w:rFonts w:ascii="Arial" w:hAnsi="Arial" w:cs="Arial"/>
          <w:sz w:val="24"/>
          <w:szCs w:val="24"/>
        </w:rPr>
        <w:t>ogía, desde una perspectiva inter</w:t>
      </w:r>
      <w:r w:rsidRPr="005F2249">
        <w:rPr>
          <w:rFonts w:ascii="Arial" w:hAnsi="Arial" w:cs="Arial"/>
          <w:sz w:val="24"/>
          <w:szCs w:val="24"/>
        </w:rPr>
        <w:t xml:space="preserve">disciplinaria; describiendo su </w:t>
      </w:r>
      <w:r>
        <w:rPr>
          <w:rFonts w:ascii="Arial" w:hAnsi="Arial" w:cs="Arial"/>
          <w:sz w:val="24"/>
          <w:szCs w:val="24"/>
        </w:rPr>
        <w:t>inte</w:t>
      </w:r>
      <w:r w:rsidRPr="005F2249">
        <w:rPr>
          <w:rFonts w:ascii="Arial" w:hAnsi="Arial" w:cs="Arial"/>
          <w:sz w:val="24"/>
          <w:szCs w:val="24"/>
        </w:rPr>
        <w:t>r</w:t>
      </w:r>
      <w:r>
        <w:rPr>
          <w:rFonts w:ascii="Arial" w:hAnsi="Arial" w:cs="Arial"/>
          <w:sz w:val="24"/>
          <w:szCs w:val="24"/>
        </w:rPr>
        <w:t>r</w:t>
      </w:r>
      <w:r w:rsidRPr="005F2249">
        <w:rPr>
          <w:rFonts w:ascii="Arial" w:hAnsi="Arial" w:cs="Arial"/>
          <w:sz w:val="24"/>
          <w:szCs w:val="24"/>
        </w:rPr>
        <w:t xml:space="preserve">elación </w:t>
      </w:r>
      <w:r>
        <w:rPr>
          <w:rFonts w:ascii="Arial" w:hAnsi="Arial" w:cs="Arial"/>
          <w:sz w:val="24"/>
          <w:szCs w:val="24"/>
        </w:rPr>
        <w:t>dentro</w:t>
      </w:r>
      <w:r w:rsidRPr="005F2249">
        <w:rPr>
          <w:rFonts w:ascii="Arial" w:hAnsi="Arial" w:cs="Arial"/>
          <w:sz w:val="24"/>
          <w:szCs w:val="24"/>
        </w:rPr>
        <w:t xml:space="preserve"> </w:t>
      </w:r>
      <w:r>
        <w:rPr>
          <w:rFonts w:ascii="Arial" w:hAnsi="Arial" w:cs="Arial"/>
          <w:sz w:val="24"/>
          <w:szCs w:val="24"/>
        </w:rPr>
        <w:t>d</w:t>
      </w:r>
      <w:r w:rsidRPr="005F2249">
        <w:rPr>
          <w:rFonts w:ascii="Arial" w:hAnsi="Arial" w:cs="Arial"/>
          <w:sz w:val="24"/>
          <w:szCs w:val="24"/>
        </w:rPr>
        <w:t xml:space="preserve">el sistema jurídico – penal y </w:t>
      </w:r>
      <w:r>
        <w:rPr>
          <w:rFonts w:ascii="Arial" w:hAnsi="Arial" w:cs="Arial"/>
          <w:sz w:val="24"/>
          <w:szCs w:val="24"/>
        </w:rPr>
        <w:t xml:space="preserve">en </w:t>
      </w:r>
      <w:r w:rsidRPr="005F2249">
        <w:rPr>
          <w:rFonts w:ascii="Arial" w:hAnsi="Arial" w:cs="Arial"/>
          <w:sz w:val="24"/>
          <w:szCs w:val="24"/>
        </w:rPr>
        <w:t xml:space="preserve">las concepciones que han predominado en la Política Criminal desde el discurso criminológico postmoderno. </w:t>
      </w:r>
    </w:p>
    <w:p w:rsidR="00D022C1" w:rsidRDefault="00D022C1" w:rsidP="00D022C1">
      <w:pPr>
        <w:pStyle w:val="Prrafodelista"/>
        <w:numPr>
          <w:ilvl w:val="0"/>
          <w:numId w:val="21"/>
        </w:numPr>
        <w:jc w:val="both"/>
        <w:rPr>
          <w:rFonts w:ascii="Arial" w:hAnsi="Arial" w:cs="Arial"/>
          <w:sz w:val="24"/>
          <w:szCs w:val="24"/>
        </w:rPr>
      </w:pPr>
      <w:r w:rsidRPr="005F2249">
        <w:rPr>
          <w:rFonts w:ascii="Arial" w:hAnsi="Arial" w:cs="Arial"/>
          <w:sz w:val="24"/>
          <w:szCs w:val="24"/>
        </w:rPr>
        <w:t>Analizar las obras de algunos autores que desarrollan ideas afines con los presupuestos jurídicos – filosóficos</w:t>
      </w:r>
      <w:r>
        <w:rPr>
          <w:rFonts w:ascii="Arial" w:hAnsi="Arial" w:cs="Arial"/>
          <w:sz w:val="24"/>
          <w:szCs w:val="24"/>
        </w:rPr>
        <w:t xml:space="preserve"> y las características del Derecho Penal del enemigo, así como su</w:t>
      </w:r>
      <w:r w:rsidRPr="005F2249">
        <w:rPr>
          <w:rFonts w:ascii="Arial" w:hAnsi="Arial" w:cs="Arial"/>
          <w:sz w:val="24"/>
          <w:szCs w:val="24"/>
        </w:rPr>
        <w:t xml:space="preserve"> impacto en el orden legislativo</w:t>
      </w:r>
      <w:r>
        <w:rPr>
          <w:rFonts w:ascii="Arial" w:hAnsi="Arial" w:cs="Arial"/>
          <w:sz w:val="24"/>
          <w:szCs w:val="24"/>
        </w:rPr>
        <w:t xml:space="preserve">. </w:t>
      </w:r>
    </w:p>
    <w:p w:rsidR="00D022C1" w:rsidRPr="005F2249" w:rsidRDefault="00D022C1" w:rsidP="00D022C1">
      <w:pPr>
        <w:pStyle w:val="Prrafodelista"/>
        <w:numPr>
          <w:ilvl w:val="0"/>
          <w:numId w:val="21"/>
        </w:numPr>
        <w:jc w:val="both"/>
        <w:rPr>
          <w:rFonts w:ascii="Arial" w:hAnsi="Arial" w:cs="Arial"/>
          <w:sz w:val="24"/>
          <w:szCs w:val="24"/>
        </w:rPr>
      </w:pPr>
      <w:r>
        <w:rPr>
          <w:rFonts w:ascii="Arial" w:hAnsi="Arial" w:cs="Arial"/>
          <w:sz w:val="24"/>
          <w:szCs w:val="24"/>
        </w:rPr>
        <w:t xml:space="preserve">Exponer el </w:t>
      </w:r>
      <w:r w:rsidRPr="005F2249">
        <w:rPr>
          <w:rFonts w:ascii="Arial" w:hAnsi="Arial" w:cs="Arial"/>
          <w:sz w:val="24"/>
          <w:szCs w:val="24"/>
        </w:rPr>
        <w:t xml:space="preserve">anclaje </w:t>
      </w:r>
      <w:r>
        <w:rPr>
          <w:rFonts w:ascii="Arial" w:hAnsi="Arial" w:cs="Arial"/>
          <w:sz w:val="24"/>
          <w:szCs w:val="24"/>
        </w:rPr>
        <w:t>del Derecho penal del enemigo en la sociedad del riesgo</w:t>
      </w:r>
      <w:r w:rsidRPr="005F2249">
        <w:rPr>
          <w:rFonts w:ascii="Arial" w:hAnsi="Arial" w:cs="Arial"/>
          <w:sz w:val="24"/>
          <w:szCs w:val="24"/>
        </w:rPr>
        <w:t>.</w:t>
      </w:r>
    </w:p>
    <w:p w:rsidR="00D022C1" w:rsidRDefault="00D022C1" w:rsidP="00D022C1">
      <w:pPr>
        <w:pStyle w:val="Prrafodelista"/>
        <w:numPr>
          <w:ilvl w:val="0"/>
          <w:numId w:val="21"/>
        </w:numPr>
        <w:jc w:val="both"/>
        <w:rPr>
          <w:rFonts w:ascii="Arial" w:hAnsi="Arial" w:cs="Arial"/>
          <w:sz w:val="24"/>
          <w:szCs w:val="24"/>
        </w:rPr>
      </w:pPr>
      <w:r>
        <w:rPr>
          <w:rFonts w:ascii="Arial" w:hAnsi="Arial" w:cs="Arial"/>
          <w:sz w:val="24"/>
          <w:szCs w:val="24"/>
        </w:rPr>
        <w:t>Examinar</w:t>
      </w:r>
      <w:r w:rsidRPr="005F2249">
        <w:rPr>
          <w:rFonts w:ascii="Arial" w:hAnsi="Arial" w:cs="Arial"/>
          <w:sz w:val="24"/>
          <w:szCs w:val="24"/>
        </w:rPr>
        <w:t xml:space="preserve"> el  proceso de administrativización </w:t>
      </w:r>
      <w:r>
        <w:rPr>
          <w:rFonts w:ascii="Arial" w:hAnsi="Arial" w:cs="Arial"/>
          <w:sz w:val="24"/>
          <w:szCs w:val="24"/>
        </w:rPr>
        <w:t>d</w:t>
      </w:r>
      <w:r w:rsidRPr="005F2249">
        <w:rPr>
          <w:rFonts w:ascii="Arial" w:hAnsi="Arial" w:cs="Arial"/>
          <w:sz w:val="24"/>
          <w:szCs w:val="24"/>
        </w:rPr>
        <w:t>el Derecho Penal</w:t>
      </w:r>
      <w:r>
        <w:rPr>
          <w:rFonts w:ascii="Arial" w:hAnsi="Arial" w:cs="Arial"/>
          <w:sz w:val="24"/>
          <w:szCs w:val="24"/>
        </w:rPr>
        <w:t xml:space="preserve"> a partir del expansionismo.</w:t>
      </w:r>
    </w:p>
    <w:p w:rsidR="009F0D23" w:rsidRDefault="009F0D23" w:rsidP="00D022C1">
      <w:pPr>
        <w:pStyle w:val="Prrafodelista"/>
        <w:numPr>
          <w:ilvl w:val="0"/>
          <w:numId w:val="21"/>
        </w:numPr>
        <w:jc w:val="both"/>
        <w:rPr>
          <w:rFonts w:ascii="Arial" w:hAnsi="Arial" w:cs="Arial"/>
          <w:sz w:val="24"/>
          <w:szCs w:val="24"/>
        </w:rPr>
      </w:pPr>
      <w:r>
        <w:rPr>
          <w:rFonts w:ascii="Arial" w:hAnsi="Arial" w:cs="Arial"/>
          <w:sz w:val="24"/>
          <w:szCs w:val="24"/>
        </w:rPr>
        <w:t>Detectar elementos afines con el discurso del Derecho penal del enemigo en algunas leyes penales especiales.</w:t>
      </w:r>
    </w:p>
    <w:p w:rsidR="00D022C1" w:rsidRDefault="00D022C1" w:rsidP="00D022C1">
      <w:pPr>
        <w:jc w:val="both"/>
        <w:rPr>
          <w:rFonts w:ascii="Arial" w:eastAsia="Times New Roman" w:hAnsi="Arial" w:cs="Arial"/>
          <w:sz w:val="24"/>
          <w:szCs w:val="24"/>
          <w:lang w:eastAsia="ar-SA"/>
        </w:rPr>
      </w:pPr>
      <w:r>
        <w:rPr>
          <w:rFonts w:ascii="Arial" w:eastAsia="Times New Roman" w:hAnsi="Arial" w:cs="Arial"/>
          <w:sz w:val="24"/>
          <w:szCs w:val="24"/>
          <w:lang w:eastAsia="ar-SA"/>
        </w:rPr>
        <w:t>La hipótesis formulada se expresa como sigue:</w:t>
      </w:r>
      <w:r w:rsidR="009F0D23">
        <w:rPr>
          <w:rFonts w:ascii="Arial" w:eastAsia="Times New Roman" w:hAnsi="Arial" w:cs="Arial"/>
          <w:sz w:val="24"/>
          <w:szCs w:val="24"/>
          <w:lang w:eastAsia="ar-SA"/>
        </w:rPr>
        <w:t xml:space="preserve"> </w:t>
      </w:r>
      <w:r>
        <w:rPr>
          <w:rFonts w:ascii="Arial" w:eastAsia="Times New Roman" w:hAnsi="Arial" w:cs="Arial"/>
          <w:sz w:val="24"/>
          <w:szCs w:val="24"/>
          <w:lang w:eastAsia="ar-SA"/>
        </w:rPr>
        <w:t>La filosofía del Derecho penal del enemigo dejó su impronta en el ámbito legislativo a partir de la Expansión del Derecho Penal y su administrativización en las sociedades del riesgo contemporáneas.</w:t>
      </w:r>
    </w:p>
    <w:p w:rsidR="00D022C1" w:rsidRPr="002D435C" w:rsidRDefault="00D022C1" w:rsidP="00D022C1">
      <w:pPr>
        <w:jc w:val="both"/>
        <w:rPr>
          <w:rFonts w:ascii="Arial" w:eastAsia="Times New Roman" w:hAnsi="Arial" w:cs="Arial"/>
          <w:sz w:val="24"/>
          <w:szCs w:val="24"/>
          <w:lang w:eastAsia="ar-SA"/>
        </w:rPr>
      </w:pPr>
      <w:r w:rsidRPr="002D435C">
        <w:rPr>
          <w:rFonts w:ascii="Arial" w:eastAsia="Times New Roman" w:hAnsi="Arial" w:cs="Arial"/>
          <w:sz w:val="24"/>
          <w:szCs w:val="24"/>
          <w:lang w:eastAsia="ar-SA"/>
        </w:rPr>
        <w:t xml:space="preserve">Como puede apreciarse el tipo de investigación proyectada y realizada es teórica, basada en la recolección de datos bibliográficos, como fuente de información. También se utilizó el método jurídico comparado utilizando métodos del pensamiento lógico, en un proceso deductivo y racional, llegándose a un nivel de resultado o alcance </w:t>
      </w:r>
      <w:r>
        <w:rPr>
          <w:rFonts w:ascii="Arial" w:eastAsia="Times New Roman" w:hAnsi="Arial" w:cs="Arial"/>
          <w:sz w:val="24"/>
          <w:szCs w:val="24"/>
          <w:lang w:eastAsia="ar-SA"/>
        </w:rPr>
        <w:t>descriptivo-</w:t>
      </w:r>
      <w:r w:rsidRPr="002D435C">
        <w:rPr>
          <w:rFonts w:ascii="Arial" w:eastAsia="Times New Roman" w:hAnsi="Arial" w:cs="Arial"/>
          <w:sz w:val="24"/>
          <w:szCs w:val="24"/>
          <w:lang w:eastAsia="ar-SA"/>
        </w:rPr>
        <w:t>explicativo. Igualmente se empleó el método histórico – lógico para el estudio del desarrollo y evolución de los discursos p</w:t>
      </w:r>
      <w:r>
        <w:rPr>
          <w:rFonts w:ascii="Arial" w:eastAsia="Times New Roman" w:hAnsi="Arial" w:cs="Arial"/>
          <w:sz w:val="24"/>
          <w:szCs w:val="24"/>
          <w:lang w:eastAsia="ar-SA"/>
        </w:rPr>
        <w:t>olíticos criminales y en</w:t>
      </w:r>
      <w:r w:rsidRPr="002D435C">
        <w:rPr>
          <w:rFonts w:ascii="Arial" w:eastAsia="Times New Roman" w:hAnsi="Arial" w:cs="Arial"/>
          <w:sz w:val="24"/>
          <w:szCs w:val="24"/>
          <w:lang w:eastAsia="ar-SA"/>
        </w:rPr>
        <w:t xml:space="preserve"> cuestiones relativas al contexto donde surgieron o maduraron algunas ideas de los supuestos filósofos del Derecho penal del enemigo. En igual sentido, el método sistémico – estructural – funcional para identificar el proceso de Expansión del Derecho Penal de forma general, así como todos los elementos que lo integran con el propósito de establecer la relación sistémica que se produce entre sus aspectos causales e incidentes y uno de sus fenómenos resultantes, el Derecho penal del enemigo, haciendo mayor énfasis en los presupuestos que aporta la concepción de los riesgos y la administrativización del Derecho Penal. Y finalmente el método genético </w:t>
      </w:r>
      <w:r w:rsidRPr="002D435C">
        <w:rPr>
          <w:rFonts w:ascii="Arial" w:eastAsia="Times New Roman" w:hAnsi="Arial" w:cs="Arial"/>
          <w:sz w:val="24"/>
          <w:szCs w:val="24"/>
          <w:lang w:eastAsia="ar-SA"/>
        </w:rPr>
        <w:lastRenderedPageBreak/>
        <w:t>para explicar la dinámica del Derecho penal del</w:t>
      </w:r>
      <w:r>
        <w:rPr>
          <w:rFonts w:ascii="Arial" w:eastAsia="Times New Roman" w:hAnsi="Arial" w:cs="Arial"/>
          <w:sz w:val="24"/>
          <w:szCs w:val="24"/>
          <w:lang w:eastAsia="ar-SA"/>
        </w:rPr>
        <w:t xml:space="preserve"> enemigo según sus características y funcionamiento. </w:t>
      </w:r>
    </w:p>
    <w:p w:rsidR="00D022C1" w:rsidRDefault="00D022C1" w:rsidP="00D022C1">
      <w:pPr>
        <w:jc w:val="both"/>
        <w:rPr>
          <w:rFonts w:ascii="Arial" w:hAnsi="Arial" w:cs="Arial"/>
          <w:sz w:val="24"/>
          <w:szCs w:val="24"/>
        </w:rPr>
      </w:pPr>
      <w:r>
        <w:rPr>
          <w:rFonts w:ascii="Arial" w:hAnsi="Arial" w:cs="Arial"/>
          <w:sz w:val="24"/>
          <w:szCs w:val="24"/>
        </w:rPr>
        <w:t xml:space="preserve"> A modo de resumen podemos referir que este es el trayecto de nuestro trabajo:</w:t>
      </w:r>
    </w:p>
    <w:p w:rsidR="00D022C1" w:rsidRDefault="00D022C1" w:rsidP="00D022C1">
      <w:pPr>
        <w:jc w:val="both"/>
        <w:rPr>
          <w:rFonts w:ascii="Arial" w:hAnsi="Arial" w:cs="Arial"/>
          <w:sz w:val="24"/>
          <w:szCs w:val="24"/>
        </w:rPr>
      </w:pPr>
      <w:r>
        <w:rPr>
          <w:rFonts w:ascii="Arial" w:hAnsi="Arial" w:cs="Arial"/>
          <w:sz w:val="24"/>
          <w:szCs w:val="24"/>
        </w:rPr>
        <w:t>En el Capítulo 1 fue realizado un análisis teórico conceptual que permite acercar a la Criminología al fenómeno en cuestión. Así hemos descrito sucintamente lo que consideramos su objeto de estudio, a lo que hemos ido sumando una valoración actualizada y algunos ejemplos ilustrativos por los cuales se puede apreciar una estrecha relación, pero a su vez una necesaria independencia analítica entre esta y el Derecho Penal. En este enfoque hemos tratado de mostrar la utilidad que representa el uso de los conocimientos que aportan otras ciencias al saber criminológico.</w:t>
      </w:r>
    </w:p>
    <w:p w:rsidR="00D022C1" w:rsidRDefault="00D022C1" w:rsidP="00D022C1">
      <w:pPr>
        <w:jc w:val="both"/>
        <w:rPr>
          <w:rFonts w:ascii="Arial" w:hAnsi="Arial" w:cs="Arial"/>
          <w:sz w:val="24"/>
          <w:szCs w:val="24"/>
        </w:rPr>
      </w:pPr>
      <w:r>
        <w:rPr>
          <w:rFonts w:ascii="Arial" w:hAnsi="Arial" w:cs="Arial"/>
          <w:sz w:val="24"/>
          <w:szCs w:val="24"/>
        </w:rPr>
        <w:t xml:space="preserve">Este Capítulo culmina con un breve bosquejo sobre los elementos distintivos de los principales discursos criminológicos sobre las Políticas Criminales, que han dominado la polémica internacional desde la segunda mitad del siglo XX hasta nuestros días y donde está incluido el de la Expansión del Derecho Penal.  </w:t>
      </w:r>
    </w:p>
    <w:p w:rsidR="00D022C1" w:rsidRDefault="00D022C1" w:rsidP="00D022C1">
      <w:pPr>
        <w:jc w:val="both"/>
        <w:rPr>
          <w:rFonts w:ascii="Arial" w:hAnsi="Arial" w:cs="Arial"/>
          <w:sz w:val="24"/>
          <w:szCs w:val="24"/>
        </w:rPr>
      </w:pPr>
      <w:r>
        <w:rPr>
          <w:rFonts w:ascii="Arial" w:hAnsi="Arial" w:cs="Arial"/>
          <w:sz w:val="24"/>
          <w:szCs w:val="24"/>
        </w:rPr>
        <w:t xml:space="preserve">En el Capítulo 2 detallamos los elementos que caracterizan la propuesta del Derecho penal del enemigo, principalmente desde la perspectiva penal, siguiendo las líneas de sus propios impulsores y agregando un comentario crítico sobre cada particular. </w:t>
      </w:r>
    </w:p>
    <w:p w:rsidR="00D022C1" w:rsidRDefault="00D022C1" w:rsidP="00D022C1">
      <w:pPr>
        <w:jc w:val="both"/>
        <w:rPr>
          <w:rFonts w:ascii="Arial" w:hAnsi="Arial" w:cs="Arial"/>
          <w:sz w:val="24"/>
          <w:szCs w:val="24"/>
        </w:rPr>
      </w:pPr>
      <w:r>
        <w:rPr>
          <w:rFonts w:ascii="Arial" w:hAnsi="Arial" w:cs="Arial"/>
          <w:sz w:val="24"/>
          <w:szCs w:val="24"/>
        </w:rPr>
        <w:t>En el segundo acápite hemos realizado un análisis jurídico filosófico, no exhaustivo pero más profundo, de las ideas de los supuestos ideólogos del Derecho penal del enemigo que, en diferentes contextos, manifestaron supuestas formas de exclusión de las personas y hemos arribado a conclusiones no siempre coincidentes con las que otros autores pretenden esgrimir.</w:t>
      </w:r>
    </w:p>
    <w:p w:rsidR="00D022C1" w:rsidRDefault="00D022C1" w:rsidP="00D022C1">
      <w:pPr>
        <w:jc w:val="both"/>
        <w:rPr>
          <w:rFonts w:ascii="Arial" w:hAnsi="Arial" w:cs="Arial"/>
          <w:sz w:val="24"/>
          <w:szCs w:val="24"/>
        </w:rPr>
      </w:pPr>
      <w:r>
        <w:rPr>
          <w:rFonts w:ascii="Arial" w:hAnsi="Arial" w:cs="Arial"/>
          <w:sz w:val="24"/>
          <w:szCs w:val="24"/>
        </w:rPr>
        <w:t xml:space="preserve"> Para analizar en este epígrafe las frases originales pero dispersas de los filósofos en cuestión, fueron utilizadas, en su mayoría, fuentes de información directa pero de segunda mano, las que consideramos suficientes para los objetivos propuestos.  </w:t>
      </w:r>
    </w:p>
    <w:p w:rsidR="00D022C1" w:rsidRDefault="00D022C1" w:rsidP="00D022C1">
      <w:pPr>
        <w:jc w:val="both"/>
        <w:rPr>
          <w:rFonts w:ascii="Arial" w:hAnsi="Arial" w:cs="Arial"/>
          <w:sz w:val="24"/>
          <w:szCs w:val="24"/>
        </w:rPr>
      </w:pPr>
      <w:r>
        <w:rPr>
          <w:rFonts w:ascii="Arial" w:hAnsi="Arial" w:cs="Arial"/>
          <w:sz w:val="24"/>
          <w:szCs w:val="24"/>
        </w:rPr>
        <w:t>En este mismo Capítulo incorporamos un epígrafe que detalla los elementos esenciales de la concepción de los riesgos que ha contribuido al desarrollo del discurso expansionista del Derecho Penal y la influencia del mismo en la aparición del Derecho penal del enemigo.</w:t>
      </w:r>
    </w:p>
    <w:p w:rsidR="00D022C1" w:rsidRDefault="00D022C1" w:rsidP="00D022C1">
      <w:pPr>
        <w:jc w:val="both"/>
        <w:rPr>
          <w:rFonts w:ascii="Arial" w:hAnsi="Arial" w:cs="Arial"/>
          <w:sz w:val="24"/>
          <w:szCs w:val="24"/>
        </w:rPr>
      </w:pPr>
      <w:r>
        <w:rPr>
          <w:rFonts w:ascii="Arial" w:hAnsi="Arial" w:cs="Arial"/>
          <w:sz w:val="24"/>
          <w:szCs w:val="24"/>
        </w:rPr>
        <w:t xml:space="preserve">El Capítulo 3 desarrolla los aspectos fundamentales con los que se había identificado el proceso de administrativización del Derecho Penal a los que </w:t>
      </w:r>
      <w:r>
        <w:rPr>
          <w:rFonts w:ascii="Arial" w:hAnsi="Arial" w:cs="Arial"/>
          <w:sz w:val="24"/>
          <w:szCs w:val="24"/>
        </w:rPr>
        <w:lastRenderedPageBreak/>
        <w:t>hemos sumado nuestras propias consideraciones y ejemplos rehaciendo o ampliando su conceptualización, para arribar a la conclusión de que cumple un papel importante en el expansionismo y en la implementación del Derecho penal del enemigo.</w:t>
      </w:r>
    </w:p>
    <w:p w:rsidR="00D022C1" w:rsidRDefault="00D022C1" w:rsidP="00D022C1">
      <w:pPr>
        <w:jc w:val="both"/>
        <w:rPr>
          <w:rFonts w:ascii="Arial" w:hAnsi="Arial" w:cs="Arial"/>
          <w:sz w:val="24"/>
          <w:szCs w:val="24"/>
        </w:rPr>
      </w:pPr>
      <w:r>
        <w:rPr>
          <w:rFonts w:ascii="Arial" w:hAnsi="Arial" w:cs="Arial"/>
          <w:sz w:val="24"/>
          <w:szCs w:val="24"/>
        </w:rPr>
        <w:t xml:space="preserve">Para culminar hemos incluido un análisis puntual de ciertos cuerpos normativos actuales que reflejan elementos distintivos o afines del discurso del Derecho penal del enemigo.  </w:t>
      </w:r>
    </w:p>
    <w:p w:rsidR="00D022C1" w:rsidRDefault="00D022C1" w:rsidP="00D022C1">
      <w:pPr>
        <w:jc w:val="both"/>
        <w:rPr>
          <w:rFonts w:ascii="Arial" w:hAnsi="Arial" w:cs="Arial"/>
          <w:sz w:val="24"/>
          <w:szCs w:val="24"/>
        </w:rPr>
      </w:pPr>
      <w:r>
        <w:rPr>
          <w:rFonts w:ascii="Arial" w:hAnsi="Arial" w:cs="Arial"/>
          <w:sz w:val="24"/>
          <w:szCs w:val="24"/>
        </w:rPr>
        <w:t xml:space="preserve">Los resultados obtenidos me han confirmado que realmente la Criminología tiene las herramientas necesarias para analizar el fenómeno que antes describimos y concluir que la filosofía del Derecho penal del enemigo y su contenido teórico no representa un cambio radical de concepciones sino un nuevo enfoque que pone en riesgo las garantías individuales, de enfrentamiento a determinadas personas (no siempre a conductas) que ha encontrado grandes posibilidades de proliferar y se ha hecho parte del proceso de Expansión del Derecho Penal, el cual se ha visto facilitado por la concepción del riesgo global y el aumento de la administrativización del Derecho Penal, como fenómenos que pueden desarrollarse en las sociedades postmodernas, tanto en Estados de Derecho como en regímenes autoritarios. </w:t>
      </w:r>
    </w:p>
    <w:p w:rsidR="005713BB" w:rsidRDefault="00D022C1" w:rsidP="00D022C1">
      <w:pPr>
        <w:jc w:val="both"/>
        <w:rPr>
          <w:rFonts w:ascii="Arial" w:hAnsi="Arial" w:cs="Arial"/>
          <w:sz w:val="24"/>
          <w:szCs w:val="24"/>
        </w:rPr>
      </w:pPr>
      <w:r>
        <w:rPr>
          <w:rFonts w:ascii="Arial" w:hAnsi="Arial" w:cs="Arial"/>
          <w:sz w:val="24"/>
          <w:szCs w:val="24"/>
        </w:rPr>
        <w:t>La repercusión legislativa del discurso del Derecho penal del enemigo denota que aún cuando se proyecta increíblemente inhumano, muestra un gran mimetismo para hacerse compatible con cualquier sistema, constituyendo un gran riesgo real que se anuncia como la solución a muchos otros riesgos.</w:t>
      </w:r>
    </w:p>
    <w:p w:rsidR="00F957A2" w:rsidRDefault="00F957A2" w:rsidP="005C1BF7">
      <w:pPr>
        <w:jc w:val="both"/>
        <w:rPr>
          <w:rFonts w:ascii="Arial" w:hAnsi="Arial" w:cs="Arial"/>
          <w:sz w:val="24"/>
          <w:szCs w:val="24"/>
        </w:rPr>
      </w:pPr>
    </w:p>
    <w:p w:rsidR="00AD3FA3" w:rsidRDefault="00AD3FA3" w:rsidP="005C1BF7">
      <w:pPr>
        <w:jc w:val="both"/>
        <w:rPr>
          <w:rFonts w:ascii="Arial" w:hAnsi="Arial" w:cs="Arial"/>
          <w:sz w:val="24"/>
          <w:szCs w:val="24"/>
        </w:rPr>
      </w:pPr>
    </w:p>
    <w:p w:rsidR="00AD3FA3" w:rsidRDefault="00AD3FA3" w:rsidP="005C1BF7">
      <w:pPr>
        <w:jc w:val="both"/>
        <w:rPr>
          <w:rFonts w:ascii="Arial" w:hAnsi="Arial" w:cs="Arial"/>
          <w:sz w:val="24"/>
          <w:szCs w:val="24"/>
        </w:rPr>
      </w:pPr>
    </w:p>
    <w:p w:rsidR="00AD3FA3" w:rsidRDefault="00AD3FA3" w:rsidP="005C1BF7">
      <w:pPr>
        <w:jc w:val="both"/>
        <w:rPr>
          <w:rFonts w:ascii="Arial" w:hAnsi="Arial" w:cs="Arial"/>
          <w:sz w:val="24"/>
          <w:szCs w:val="24"/>
        </w:rPr>
      </w:pPr>
    </w:p>
    <w:p w:rsidR="00612E9A" w:rsidRDefault="00612E9A" w:rsidP="00FC68C7"/>
    <w:p w:rsidR="003B3E94" w:rsidRDefault="003B3E94" w:rsidP="00FC68C7"/>
    <w:p w:rsidR="003B3E94" w:rsidRDefault="003B3E94" w:rsidP="00FC68C7"/>
    <w:p w:rsidR="003B3E94" w:rsidRDefault="003B3E94" w:rsidP="00FC68C7"/>
    <w:p w:rsidR="003B3E94" w:rsidRDefault="003B3E94" w:rsidP="00FC68C7"/>
    <w:p w:rsidR="002271E2" w:rsidRPr="00365204" w:rsidRDefault="002A5472" w:rsidP="00C0172B">
      <w:pPr>
        <w:pStyle w:val="Ttulo"/>
        <w:rPr>
          <w:b/>
          <w:i/>
          <w:color w:val="002060"/>
        </w:rPr>
      </w:pPr>
      <w:r w:rsidRPr="00365204">
        <w:rPr>
          <w:b/>
          <w:i/>
          <w:color w:val="002060"/>
        </w:rPr>
        <w:lastRenderedPageBreak/>
        <w:t>Capítulo 1.</w:t>
      </w:r>
    </w:p>
    <w:p w:rsidR="00A8736D" w:rsidRPr="00E23084" w:rsidRDefault="002A5472" w:rsidP="00E23084">
      <w:pPr>
        <w:pStyle w:val="Subttulo"/>
        <w:jc w:val="both"/>
        <w:rPr>
          <w:b/>
          <w:bCs/>
          <w:smallCaps/>
          <w:color w:val="auto"/>
          <w:spacing w:val="5"/>
          <w:sz w:val="28"/>
        </w:rPr>
      </w:pPr>
      <w:r w:rsidRPr="00D62E80">
        <w:rPr>
          <w:rStyle w:val="Ttulodellibro"/>
          <w:color w:val="auto"/>
          <w:sz w:val="28"/>
        </w:rPr>
        <w:t>Breves consideraciones sobre el objet</w:t>
      </w:r>
      <w:r w:rsidR="00C0172B" w:rsidRPr="00D62E80">
        <w:rPr>
          <w:rStyle w:val="Ttulodellibro"/>
          <w:color w:val="auto"/>
          <w:sz w:val="28"/>
        </w:rPr>
        <w:t xml:space="preserve">o de estudio de </w:t>
      </w:r>
      <w:r w:rsidR="0056187D" w:rsidRPr="00D62E80">
        <w:rPr>
          <w:rStyle w:val="Ttulodellibro"/>
          <w:color w:val="auto"/>
          <w:sz w:val="28"/>
        </w:rPr>
        <w:t>la Criminología y sus</w:t>
      </w:r>
      <w:r w:rsidRPr="00D62E80">
        <w:rPr>
          <w:rStyle w:val="Ttulodellibro"/>
          <w:color w:val="auto"/>
          <w:sz w:val="28"/>
        </w:rPr>
        <w:t xml:space="preserve">  problemas fundamentales</w:t>
      </w:r>
      <w:r w:rsidR="0056187D" w:rsidRPr="00D62E80">
        <w:rPr>
          <w:rStyle w:val="Ttulodellibro"/>
          <w:color w:val="auto"/>
          <w:sz w:val="28"/>
        </w:rPr>
        <w:t xml:space="preserve">. </w:t>
      </w:r>
      <w:r w:rsidR="006A543A" w:rsidRPr="00D62E80">
        <w:rPr>
          <w:rStyle w:val="Ttulodellibro"/>
          <w:color w:val="auto"/>
          <w:sz w:val="28"/>
        </w:rPr>
        <w:t>Control Social y Política Criminal en e</w:t>
      </w:r>
      <w:r w:rsidR="0056187D" w:rsidRPr="00D62E80">
        <w:rPr>
          <w:rStyle w:val="Ttulodellibro"/>
          <w:color w:val="auto"/>
          <w:sz w:val="28"/>
        </w:rPr>
        <w:t>l discurso criminológico postmoderno.</w:t>
      </w:r>
      <w:r w:rsidR="00426F6D" w:rsidRPr="00D62E80">
        <w:rPr>
          <w:rStyle w:val="Ttulodellibro"/>
          <w:color w:val="auto"/>
          <w:sz w:val="28"/>
        </w:rPr>
        <w:t xml:space="preserve"> </w:t>
      </w:r>
    </w:p>
    <w:p w:rsidR="00C00AC3" w:rsidRPr="009F0D23" w:rsidRDefault="00C00AC3" w:rsidP="00C00AC3">
      <w:pPr>
        <w:ind w:left="2835"/>
        <w:jc w:val="both"/>
        <w:rPr>
          <w:rFonts w:ascii="Arial" w:hAnsi="Arial" w:cs="Arial"/>
          <w:b/>
          <w:i/>
          <w:sz w:val="28"/>
        </w:rPr>
      </w:pPr>
      <w:r w:rsidRPr="009F0D23">
        <w:rPr>
          <w:rFonts w:ascii="Arial" w:hAnsi="Arial" w:cs="Arial"/>
          <w:b/>
          <w:i/>
          <w:sz w:val="28"/>
          <w:vertAlign w:val="superscript"/>
        </w:rPr>
        <w:t>Creer que el derecho, porque dispone de una fuerza coactiva organizada, como elemento adjetivo del mismo, dispone de toda la fuerza social, sería igual que suponer que la industria,  porque acciona a impulso de las fuerzas naturales, tiene a su servicio a todas las fuerzas de la naturaleza.</w:t>
      </w:r>
    </w:p>
    <w:p w:rsidR="00C00AC3" w:rsidRPr="009F0D23" w:rsidRDefault="00C00AC3" w:rsidP="00C00AC3">
      <w:pPr>
        <w:jc w:val="right"/>
        <w:rPr>
          <w:rFonts w:ascii="Arial" w:hAnsi="Arial" w:cs="Arial"/>
          <w:b/>
          <w:i/>
          <w:sz w:val="24"/>
          <w:vertAlign w:val="superscript"/>
        </w:rPr>
      </w:pPr>
      <w:r w:rsidRPr="009F0D23">
        <w:rPr>
          <w:rFonts w:ascii="Arial" w:hAnsi="Arial" w:cs="Arial"/>
          <w:b/>
          <w:i/>
          <w:sz w:val="24"/>
          <w:vertAlign w:val="superscript"/>
        </w:rPr>
        <w:t xml:space="preserve">Jaime M. Mans Puigarnau. </w:t>
      </w:r>
    </w:p>
    <w:p w:rsidR="00D2160E" w:rsidRPr="006E4B53" w:rsidRDefault="00D2160E" w:rsidP="00D2160E">
      <w:pPr>
        <w:rPr>
          <w:rStyle w:val="Ttulodellibro"/>
          <w:rFonts w:asciiTheme="majorHAnsi" w:hAnsiTheme="majorHAnsi"/>
          <w:sz w:val="28"/>
        </w:rPr>
      </w:pPr>
      <w:r w:rsidRPr="006E4B53">
        <w:rPr>
          <w:rStyle w:val="Ttulodellibro"/>
          <w:rFonts w:asciiTheme="majorHAnsi" w:hAnsiTheme="majorHAnsi"/>
          <w:sz w:val="28"/>
        </w:rPr>
        <w:t>1.1</w:t>
      </w:r>
      <w:r w:rsidR="00561CA7" w:rsidRPr="006E4B53">
        <w:rPr>
          <w:rStyle w:val="Ttulodellibro"/>
          <w:rFonts w:asciiTheme="majorHAnsi" w:hAnsiTheme="majorHAnsi"/>
          <w:sz w:val="28"/>
        </w:rPr>
        <w:t xml:space="preserve"> – La Criminalidad como problema social.</w:t>
      </w:r>
    </w:p>
    <w:p w:rsidR="00AE0FD4" w:rsidRDefault="002A5472" w:rsidP="002A5472">
      <w:pPr>
        <w:tabs>
          <w:tab w:val="left" w:pos="3160"/>
        </w:tabs>
        <w:jc w:val="both"/>
        <w:rPr>
          <w:rFonts w:ascii="Arial" w:hAnsi="Arial" w:cs="Arial"/>
          <w:color w:val="FF0000"/>
          <w:sz w:val="24"/>
          <w:szCs w:val="24"/>
          <w:vertAlign w:val="superscript"/>
        </w:rPr>
      </w:pPr>
      <w:r>
        <w:rPr>
          <w:rFonts w:ascii="Arial" w:hAnsi="Arial" w:cs="Arial"/>
          <w:sz w:val="24"/>
          <w:szCs w:val="24"/>
        </w:rPr>
        <w:t>La Criminología es una ciencia social de carácter independiente que en su desarrollo ha modificado, adaptado o abarcado diferentes elementos dentro de su objeto de estudio. Las concepciones al respecto han recorrido disímiles caminos pero en general, han coincidido en la pretensión de querer analizar</w:t>
      </w:r>
      <w:r w:rsidR="006B28BB">
        <w:rPr>
          <w:rFonts w:ascii="Arial" w:hAnsi="Arial" w:cs="Arial"/>
          <w:sz w:val="24"/>
          <w:szCs w:val="24"/>
        </w:rPr>
        <w:t>,</w:t>
      </w:r>
      <w:r>
        <w:rPr>
          <w:rFonts w:ascii="Arial" w:hAnsi="Arial" w:cs="Arial"/>
          <w:sz w:val="24"/>
          <w:szCs w:val="24"/>
        </w:rPr>
        <w:t xml:space="preserve"> desde varias aristas</w:t>
      </w:r>
      <w:r w:rsidR="006B28BB">
        <w:rPr>
          <w:rFonts w:ascii="Arial" w:hAnsi="Arial" w:cs="Arial"/>
          <w:sz w:val="24"/>
          <w:szCs w:val="24"/>
        </w:rPr>
        <w:t xml:space="preserve">, </w:t>
      </w:r>
      <w:r>
        <w:rPr>
          <w:rFonts w:ascii="Arial" w:hAnsi="Arial" w:cs="Arial"/>
          <w:sz w:val="24"/>
          <w:szCs w:val="24"/>
        </w:rPr>
        <w:t>l</w:t>
      </w:r>
      <w:r w:rsidR="006B28BB">
        <w:rPr>
          <w:rFonts w:ascii="Arial" w:hAnsi="Arial" w:cs="Arial"/>
          <w:sz w:val="24"/>
          <w:szCs w:val="24"/>
        </w:rPr>
        <w:t>o relacionado al</w:t>
      </w:r>
      <w:r>
        <w:rPr>
          <w:rFonts w:ascii="Arial" w:hAnsi="Arial" w:cs="Arial"/>
          <w:sz w:val="24"/>
          <w:szCs w:val="24"/>
        </w:rPr>
        <w:t xml:space="preserve"> fenómeno criminal</w:t>
      </w:r>
      <w:r w:rsidR="00E004A8">
        <w:rPr>
          <w:rFonts w:ascii="Arial" w:hAnsi="Arial" w:cs="Arial"/>
          <w:sz w:val="24"/>
          <w:szCs w:val="24"/>
        </w:rPr>
        <w:t>.</w:t>
      </w:r>
      <w:r w:rsidR="00611A91">
        <w:rPr>
          <w:rStyle w:val="Refdenotaalpie"/>
          <w:rFonts w:ascii="Arial" w:hAnsi="Arial" w:cs="Arial"/>
          <w:sz w:val="24"/>
          <w:szCs w:val="24"/>
        </w:rPr>
        <w:footnoteReference w:id="4"/>
      </w:r>
      <w:r w:rsidRPr="00141B49">
        <w:rPr>
          <w:rFonts w:ascii="Arial" w:hAnsi="Arial" w:cs="Arial"/>
          <w:color w:val="FF0000"/>
          <w:sz w:val="24"/>
          <w:szCs w:val="24"/>
          <w:vertAlign w:val="superscript"/>
        </w:rPr>
        <w:t xml:space="preserve"> </w:t>
      </w:r>
    </w:p>
    <w:p w:rsidR="002A5472" w:rsidRPr="00AE0FD4" w:rsidRDefault="002A5472" w:rsidP="002A5472">
      <w:pPr>
        <w:tabs>
          <w:tab w:val="left" w:pos="3160"/>
        </w:tabs>
        <w:jc w:val="both"/>
        <w:rPr>
          <w:rFonts w:ascii="Arial" w:hAnsi="Arial" w:cs="Arial"/>
          <w:color w:val="FF0000"/>
          <w:sz w:val="24"/>
          <w:szCs w:val="24"/>
          <w:vertAlign w:val="superscript"/>
        </w:rPr>
      </w:pPr>
      <w:r w:rsidRPr="001D69BD">
        <w:rPr>
          <w:rFonts w:ascii="Arial" w:hAnsi="Arial" w:cs="Arial"/>
          <w:color w:val="FF0000"/>
          <w:sz w:val="24"/>
          <w:szCs w:val="24"/>
          <w:vertAlign w:val="superscript"/>
        </w:rPr>
        <w:t xml:space="preserve"> </w:t>
      </w:r>
      <w:r w:rsidR="00651600">
        <w:rPr>
          <w:rFonts w:ascii="Arial" w:hAnsi="Arial" w:cs="Arial"/>
          <w:sz w:val="24"/>
          <w:szCs w:val="24"/>
        </w:rPr>
        <w:t>La Criminología,</w:t>
      </w:r>
      <w:r>
        <w:rPr>
          <w:rFonts w:ascii="Arial" w:hAnsi="Arial" w:cs="Arial"/>
          <w:sz w:val="24"/>
          <w:szCs w:val="24"/>
        </w:rPr>
        <w:t xml:space="preserve"> llamada tradicional, </w:t>
      </w:r>
      <w:r w:rsidR="00820950">
        <w:rPr>
          <w:rFonts w:ascii="Arial" w:hAnsi="Arial" w:cs="Arial"/>
          <w:sz w:val="24"/>
          <w:szCs w:val="24"/>
        </w:rPr>
        <w:t xml:space="preserve">no  cuestionaba </w:t>
      </w:r>
      <w:r>
        <w:rPr>
          <w:rFonts w:ascii="Arial" w:hAnsi="Arial" w:cs="Arial"/>
          <w:sz w:val="24"/>
          <w:szCs w:val="24"/>
        </w:rPr>
        <w:t>el status quo, o sea, la pres</w:t>
      </w:r>
      <w:r w:rsidR="00820950">
        <w:rPr>
          <w:rFonts w:ascii="Arial" w:hAnsi="Arial" w:cs="Arial"/>
          <w:sz w:val="24"/>
          <w:szCs w:val="24"/>
        </w:rPr>
        <w:t>ervación del orden social</w:t>
      </w:r>
      <w:r w:rsidR="00E004A8">
        <w:rPr>
          <w:rFonts w:ascii="Arial" w:hAnsi="Arial" w:cs="Arial"/>
          <w:sz w:val="24"/>
          <w:szCs w:val="24"/>
        </w:rPr>
        <w:t xml:space="preserve"> era  tarea primer</w:t>
      </w:r>
      <w:r w:rsidR="00BD052F">
        <w:rPr>
          <w:rFonts w:ascii="Arial" w:hAnsi="Arial" w:cs="Arial"/>
          <w:sz w:val="24"/>
          <w:szCs w:val="24"/>
        </w:rPr>
        <w:t>a</w:t>
      </w:r>
      <w:r w:rsidR="00651600">
        <w:rPr>
          <w:rFonts w:ascii="Arial" w:hAnsi="Arial" w:cs="Arial"/>
          <w:sz w:val="24"/>
          <w:szCs w:val="24"/>
        </w:rPr>
        <w:t xml:space="preserve"> a partir de la colocación del individuo como centr</w:t>
      </w:r>
      <w:r w:rsidR="00E004A8">
        <w:rPr>
          <w:rFonts w:ascii="Arial" w:hAnsi="Arial" w:cs="Arial"/>
          <w:sz w:val="24"/>
          <w:szCs w:val="24"/>
        </w:rPr>
        <w:t>o del análisis multifactorial,</w:t>
      </w:r>
      <w:r w:rsidR="00C709F8">
        <w:rPr>
          <w:rFonts w:ascii="Arial" w:hAnsi="Arial" w:cs="Arial"/>
          <w:sz w:val="24"/>
          <w:szCs w:val="24"/>
        </w:rPr>
        <w:t xml:space="preserve"> pero</w:t>
      </w:r>
      <w:r>
        <w:rPr>
          <w:rFonts w:ascii="Arial" w:hAnsi="Arial" w:cs="Arial"/>
          <w:sz w:val="24"/>
          <w:szCs w:val="24"/>
        </w:rPr>
        <w:t xml:space="preserve"> </w:t>
      </w:r>
      <w:r w:rsidR="00820950">
        <w:rPr>
          <w:rFonts w:ascii="Arial" w:hAnsi="Arial" w:cs="Arial"/>
          <w:sz w:val="24"/>
          <w:szCs w:val="24"/>
        </w:rPr>
        <w:t xml:space="preserve">en </w:t>
      </w:r>
      <w:r w:rsidR="00AE0FD4">
        <w:rPr>
          <w:rFonts w:ascii="Arial" w:hAnsi="Arial" w:cs="Arial"/>
          <w:sz w:val="24"/>
          <w:szCs w:val="24"/>
        </w:rPr>
        <w:t>su</w:t>
      </w:r>
      <w:r w:rsidR="00820950">
        <w:rPr>
          <w:rFonts w:ascii="Arial" w:hAnsi="Arial" w:cs="Arial"/>
          <w:sz w:val="24"/>
          <w:szCs w:val="24"/>
        </w:rPr>
        <w:t xml:space="preserve"> </w:t>
      </w:r>
      <w:r>
        <w:rPr>
          <w:rFonts w:ascii="Arial" w:hAnsi="Arial" w:cs="Arial"/>
          <w:sz w:val="24"/>
          <w:szCs w:val="24"/>
        </w:rPr>
        <w:t>desarrollo</w:t>
      </w:r>
      <w:r w:rsidR="00820950">
        <w:rPr>
          <w:rFonts w:ascii="Arial" w:hAnsi="Arial" w:cs="Arial"/>
          <w:sz w:val="24"/>
          <w:szCs w:val="24"/>
        </w:rPr>
        <w:t xml:space="preserve">, </w:t>
      </w:r>
      <w:r w:rsidR="00AE0FD4">
        <w:rPr>
          <w:rFonts w:ascii="Arial" w:hAnsi="Arial" w:cs="Arial"/>
          <w:sz w:val="24"/>
          <w:szCs w:val="24"/>
        </w:rPr>
        <w:t>la</w:t>
      </w:r>
      <w:r w:rsidR="00820950">
        <w:rPr>
          <w:rFonts w:ascii="Arial" w:hAnsi="Arial" w:cs="Arial"/>
          <w:sz w:val="24"/>
          <w:szCs w:val="24"/>
        </w:rPr>
        <w:t xml:space="preserve"> naturaleza crítica, polémica</w:t>
      </w:r>
      <w:r>
        <w:rPr>
          <w:rFonts w:ascii="Arial" w:hAnsi="Arial" w:cs="Arial"/>
          <w:sz w:val="24"/>
          <w:szCs w:val="24"/>
        </w:rPr>
        <w:t xml:space="preserve"> y cuestionador</w:t>
      </w:r>
      <w:r w:rsidR="00820950">
        <w:rPr>
          <w:rFonts w:ascii="Arial" w:hAnsi="Arial" w:cs="Arial"/>
          <w:sz w:val="24"/>
          <w:szCs w:val="24"/>
        </w:rPr>
        <w:t>a</w:t>
      </w:r>
      <w:r w:rsidR="004F2199">
        <w:rPr>
          <w:rFonts w:ascii="Arial" w:hAnsi="Arial" w:cs="Arial"/>
          <w:sz w:val="24"/>
          <w:szCs w:val="24"/>
        </w:rPr>
        <w:t>, propia</w:t>
      </w:r>
      <w:r w:rsidR="002E1FF3">
        <w:rPr>
          <w:rFonts w:ascii="Arial" w:hAnsi="Arial" w:cs="Arial"/>
          <w:sz w:val="24"/>
          <w:szCs w:val="24"/>
        </w:rPr>
        <w:t xml:space="preserve"> de </w:t>
      </w:r>
      <w:r w:rsidR="004F2199">
        <w:rPr>
          <w:rFonts w:ascii="Arial" w:hAnsi="Arial" w:cs="Arial"/>
          <w:sz w:val="24"/>
          <w:szCs w:val="24"/>
        </w:rPr>
        <w:t>esta</w:t>
      </w:r>
      <w:r w:rsidR="002E1FF3">
        <w:rPr>
          <w:rFonts w:ascii="Arial" w:hAnsi="Arial" w:cs="Arial"/>
          <w:sz w:val="24"/>
          <w:szCs w:val="24"/>
        </w:rPr>
        <w:t xml:space="preserve"> ciencia,</w:t>
      </w:r>
      <w:r>
        <w:rPr>
          <w:rFonts w:ascii="Arial" w:hAnsi="Arial" w:cs="Arial"/>
          <w:sz w:val="24"/>
          <w:szCs w:val="24"/>
        </w:rPr>
        <w:t xml:space="preserve"> condujo a la interrogante sobre la justeza del orden social existente</w:t>
      </w:r>
      <w:r w:rsidR="00BD052F">
        <w:rPr>
          <w:rFonts w:ascii="Arial" w:hAnsi="Arial" w:cs="Arial"/>
          <w:sz w:val="24"/>
          <w:szCs w:val="24"/>
        </w:rPr>
        <w:t xml:space="preserve"> y el protagonismo</w:t>
      </w:r>
      <w:r w:rsidR="00E81232">
        <w:rPr>
          <w:rFonts w:ascii="Arial" w:hAnsi="Arial" w:cs="Arial"/>
          <w:sz w:val="24"/>
          <w:szCs w:val="24"/>
        </w:rPr>
        <w:t xml:space="preserve"> o la responsabilidad</w:t>
      </w:r>
      <w:r w:rsidR="008556B4">
        <w:rPr>
          <w:rFonts w:ascii="Arial" w:hAnsi="Arial" w:cs="Arial"/>
          <w:sz w:val="24"/>
          <w:szCs w:val="24"/>
        </w:rPr>
        <w:t>,</w:t>
      </w:r>
      <w:r w:rsidR="00BD052F">
        <w:rPr>
          <w:rFonts w:ascii="Arial" w:hAnsi="Arial" w:cs="Arial"/>
          <w:sz w:val="24"/>
          <w:szCs w:val="24"/>
        </w:rPr>
        <w:t xml:space="preserve"> </w:t>
      </w:r>
      <w:r w:rsidR="008556B4">
        <w:rPr>
          <w:rFonts w:ascii="Arial" w:hAnsi="Arial" w:cs="Arial"/>
          <w:sz w:val="24"/>
          <w:szCs w:val="24"/>
        </w:rPr>
        <w:t xml:space="preserve">en él, </w:t>
      </w:r>
      <w:r w:rsidR="00BD052F">
        <w:rPr>
          <w:rFonts w:ascii="Arial" w:hAnsi="Arial" w:cs="Arial"/>
          <w:sz w:val="24"/>
          <w:szCs w:val="24"/>
        </w:rPr>
        <w:t>de las instituciones</w:t>
      </w:r>
      <w:r>
        <w:rPr>
          <w:rFonts w:ascii="Arial" w:hAnsi="Arial" w:cs="Arial"/>
          <w:sz w:val="24"/>
          <w:szCs w:val="24"/>
        </w:rPr>
        <w:t xml:space="preserve">. </w:t>
      </w:r>
    </w:p>
    <w:p w:rsidR="002A5472" w:rsidRDefault="002A5472" w:rsidP="002A5472">
      <w:pPr>
        <w:tabs>
          <w:tab w:val="left" w:pos="3160"/>
        </w:tabs>
        <w:jc w:val="both"/>
        <w:rPr>
          <w:rFonts w:ascii="Arial" w:hAnsi="Arial" w:cs="Arial"/>
          <w:sz w:val="24"/>
          <w:szCs w:val="24"/>
        </w:rPr>
      </w:pPr>
      <w:r>
        <w:rPr>
          <w:rFonts w:ascii="Arial" w:hAnsi="Arial" w:cs="Arial"/>
          <w:sz w:val="24"/>
          <w:szCs w:val="24"/>
        </w:rPr>
        <w:t>En la actualidad</w:t>
      </w:r>
      <w:r w:rsidR="00BA750D">
        <w:rPr>
          <w:rFonts w:ascii="Arial" w:hAnsi="Arial" w:cs="Arial"/>
          <w:sz w:val="24"/>
          <w:szCs w:val="24"/>
        </w:rPr>
        <w:t>, de manera general,</w:t>
      </w:r>
      <w:r w:rsidR="00597E33">
        <w:rPr>
          <w:rFonts w:ascii="Arial" w:hAnsi="Arial" w:cs="Arial"/>
          <w:sz w:val="24"/>
          <w:szCs w:val="24"/>
        </w:rPr>
        <w:t xml:space="preserve"> </w:t>
      </w:r>
      <w:r w:rsidR="008556B4">
        <w:rPr>
          <w:rFonts w:ascii="Arial" w:hAnsi="Arial" w:cs="Arial"/>
          <w:sz w:val="24"/>
          <w:szCs w:val="24"/>
        </w:rPr>
        <w:t>los</w:t>
      </w:r>
      <w:r>
        <w:rPr>
          <w:rFonts w:ascii="Arial" w:hAnsi="Arial" w:cs="Arial"/>
          <w:sz w:val="24"/>
          <w:szCs w:val="24"/>
        </w:rPr>
        <w:t xml:space="preserve"> estudio</w:t>
      </w:r>
      <w:r w:rsidR="00BA750D">
        <w:rPr>
          <w:rFonts w:ascii="Arial" w:hAnsi="Arial" w:cs="Arial"/>
          <w:sz w:val="24"/>
          <w:szCs w:val="24"/>
        </w:rPr>
        <w:t>s</w:t>
      </w:r>
      <w:r>
        <w:rPr>
          <w:rFonts w:ascii="Arial" w:hAnsi="Arial" w:cs="Arial"/>
          <w:sz w:val="24"/>
          <w:szCs w:val="24"/>
        </w:rPr>
        <w:t xml:space="preserve"> abarca</w:t>
      </w:r>
      <w:r w:rsidR="00BA750D">
        <w:rPr>
          <w:rFonts w:ascii="Arial" w:hAnsi="Arial" w:cs="Arial"/>
          <w:sz w:val="24"/>
          <w:szCs w:val="24"/>
        </w:rPr>
        <w:t>n</w:t>
      </w:r>
      <w:r>
        <w:rPr>
          <w:rFonts w:ascii="Arial" w:hAnsi="Arial" w:cs="Arial"/>
          <w:sz w:val="24"/>
          <w:szCs w:val="24"/>
        </w:rPr>
        <w:t xml:space="preserve"> cuatro elementos </w:t>
      </w:r>
      <w:r w:rsidR="0020524F">
        <w:rPr>
          <w:rFonts w:ascii="Arial" w:hAnsi="Arial" w:cs="Arial"/>
          <w:sz w:val="24"/>
          <w:szCs w:val="24"/>
        </w:rPr>
        <w:t xml:space="preserve"> </w:t>
      </w:r>
      <w:r>
        <w:rPr>
          <w:rFonts w:ascii="Arial" w:hAnsi="Arial" w:cs="Arial"/>
          <w:sz w:val="24"/>
          <w:szCs w:val="24"/>
        </w:rPr>
        <w:t>fundamentales</w:t>
      </w:r>
      <w:r w:rsidR="00597E33">
        <w:rPr>
          <w:rFonts w:ascii="Arial" w:hAnsi="Arial" w:cs="Arial"/>
          <w:sz w:val="24"/>
          <w:szCs w:val="24"/>
        </w:rPr>
        <w:t>, que</w:t>
      </w:r>
      <w:r>
        <w:rPr>
          <w:rFonts w:ascii="Arial" w:hAnsi="Arial" w:cs="Arial"/>
          <w:sz w:val="24"/>
          <w:szCs w:val="24"/>
        </w:rPr>
        <w:t xml:space="preserve"> actúan e interactúan como fenómenos inherentes al problema social complejo de la criminalidad y </w:t>
      </w:r>
      <w:r w:rsidR="00AE0FD4">
        <w:rPr>
          <w:rFonts w:ascii="Arial" w:hAnsi="Arial" w:cs="Arial"/>
          <w:sz w:val="24"/>
          <w:szCs w:val="24"/>
        </w:rPr>
        <w:t>vienen a  conformar</w:t>
      </w:r>
      <w:r w:rsidR="00E81232">
        <w:rPr>
          <w:rFonts w:ascii="Arial" w:hAnsi="Arial" w:cs="Arial"/>
          <w:sz w:val="24"/>
          <w:szCs w:val="24"/>
        </w:rPr>
        <w:t>, de forma</w:t>
      </w:r>
      <w:r>
        <w:rPr>
          <w:rFonts w:ascii="Arial" w:hAnsi="Arial" w:cs="Arial"/>
          <w:sz w:val="24"/>
          <w:szCs w:val="24"/>
        </w:rPr>
        <w:t xml:space="preserve"> sucinta, el objet</w:t>
      </w:r>
      <w:r w:rsidR="00597E33">
        <w:rPr>
          <w:rFonts w:ascii="Arial" w:hAnsi="Arial" w:cs="Arial"/>
          <w:sz w:val="24"/>
          <w:szCs w:val="24"/>
        </w:rPr>
        <w:t>o de estudio de la Criminología. En</w:t>
      </w:r>
      <w:r w:rsidR="006B28BB">
        <w:rPr>
          <w:rFonts w:ascii="Arial" w:hAnsi="Arial" w:cs="Arial"/>
          <w:sz w:val="24"/>
          <w:szCs w:val="24"/>
        </w:rPr>
        <w:t>tre estos elementos</w:t>
      </w:r>
      <w:r w:rsidR="00597E33">
        <w:rPr>
          <w:rFonts w:ascii="Arial" w:hAnsi="Arial" w:cs="Arial"/>
          <w:sz w:val="24"/>
          <w:szCs w:val="24"/>
        </w:rPr>
        <w:t xml:space="preserve"> se destacan:</w:t>
      </w:r>
      <w:r>
        <w:rPr>
          <w:rFonts w:ascii="Arial" w:hAnsi="Arial" w:cs="Arial"/>
          <w:sz w:val="24"/>
          <w:szCs w:val="24"/>
        </w:rPr>
        <w:t xml:space="preserve"> el delito, el delincuente, la víctima y el control social.</w:t>
      </w:r>
    </w:p>
    <w:p w:rsidR="002A5472" w:rsidRPr="007E1355" w:rsidRDefault="002D7572" w:rsidP="005F0344">
      <w:pPr>
        <w:tabs>
          <w:tab w:val="left" w:pos="3160"/>
        </w:tabs>
        <w:jc w:val="both"/>
        <w:rPr>
          <w:rFonts w:ascii="Arial" w:hAnsi="Arial" w:cs="Arial"/>
          <w:color w:val="FF0000"/>
          <w:sz w:val="20"/>
          <w:szCs w:val="24"/>
        </w:rPr>
      </w:pPr>
      <w:r>
        <w:rPr>
          <w:rFonts w:ascii="Arial" w:hAnsi="Arial" w:cs="Arial"/>
          <w:sz w:val="24"/>
          <w:szCs w:val="24"/>
        </w:rPr>
        <w:t xml:space="preserve">El análisis de estos </w:t>
      </w:r>
      <w:r w:rsidR="002A5472">
        <w:rPr>
          <w:rFonts w:ascii="Arial" w:hAnsi="Arial" w:cs="Arial"/>
          <w:sz w:val="24"/>
          <w:szCs w:val="24"/>
        </w:rPr>
        <w:t>no es nada sencillo y requiere de un estudio multidisciplinario, donde otras ramas del saber como la Sociología,  la Psicología, la Antropología o  la Filosofía</w:t>
      </w:r>
      <w:r w:rsidR="006A3948">
        <w:rPr>
          <w:rFonts w:ascii="Arial" w:hAnsi="Arial" w:cs="Arial"/>
          <w:sz w:val="24"/>
          <w:szCs w:val="24"/>
        </w:rPr>
        <w:t>, entre otras,</w:t>
      </w:r>
      <w:r w:rsidR="002A5472">
        <w:rPr>
          <w:rFonts w:ascii="Arial" w:hAnsi="Arial" w:cs="Arial"/>
          <w:sz w:val="24"/>
          <w:szCs w:val="24"/>
        </w:rPr>
        <w:t xml:space="preserve"> pueden  aportar </w:t>
      </w:r>
      <w:r w:rsidR="002A5472">
        <w:rPr>
          <w:rFonts w:ascii="Arial" w:hAnsi="Arial" w:cs="Arial"/>
          <w:sz w:val="24"/>
          <w:szCs w:val="24"/>
        </w:rPr>
        <w:lastRenderedPageBreak/>
        <w:t xml:space="preserve">válidos criterios </w:t>
      </w:r>
      <w:r w:rsidR="00820950">
        <w:rPr>
          <w:rFonts w:ascii="Arial" w:hAnsi="Arial" w:cs="Arial"/>
          <w:sz w:val="24"/>
          <w:szCs w:val="24"/>
        </w:rPr>
        <w:t xml:space="preserve">y descubrir rasgos </w:t>
      </w:r>
      <w:r w:rsidR="00D92737">
        <w:rPr>
          <w:rFonts w:ascii="Arial" w:hAnsi="Arial" w:cs="Arial"/>
          <w:sz w:val="24"/>
          <w:szCs w:val="24"/>
        </w:rPr>
        <w:t xml:space="preserve">importantes en </w:t>
      </w:r>
      <w:r w:rsidR="002A5472">
        <w:rPr>
          <w:rFonts w:ascii="Arial" w:hAnsi="Arial" w:cs="Arial"/>
          <w:sz w:val="24"/>
          <w:szCs w:val="24"/>
        </w:rPr>
        <w:t>las manifestaciones condu</w:t>
      </w:r>
      <w:r w:rsidR="00D92737">
        <w:rPr>
          <w:rFonts w:ascii="Arial" w:hAnsi="Arial" w:cs="Arial"/>
          <w:sz w:val="24"/>
          <w:szCs w:val="24"/>
        </w:rPr>
        <w:t>c</w:t>
      </w:r>
      <w:r w:rsidR="005818B8">
        <w:rPr>
          <w:rFonts w:ascii="Arial" w:hAnsi="Arial" w:cs="Arial"/>
          <w:sz w:val="24"/>
          <w:szCs w:val="24"/>
        </w:rPr>
        <w:t>t</w:t>
      </w:r>
      <w:r w:rsidR="00E81232">
        <w:rPr>
          <w:rFonts w:ascii="Arial" w:hAnsi="Arial" w:cs="Arial"/>
          <w:sz w:val="24"/>
          <w:szCs w:val="24"/>
        </w:rPr>
        <w:t>uales</w:t>
      </w:r>
      <w:r w:rsidR="005818B8">
        <w:rPr>
          <w:rFonts w:ascii="Arial" w:hAnsi="Arial" w:cs="Arial"/>
          <w:sz w:val="24"/>
          <w:szCs w:val="24"/>
        </w:rPr>
        <w:t xml:space="preserve"> individuales, grupales,</w:t>
      </w:r>
      <w:r w:rsidR="002A5472">
        <w:rPr>
          <w:rFonts w:ascii="Arial" w:hAnsi="Arial" w:cs="Arial"/>
          <w:sz w:val="24"/>
          <w:szCs w:val="24"/>
        </w:rPr>
        <w:t xml:space="preserve"> sociales</w:t>
      </w:r>
      <w:r w:rsidR="005818B8">
        <w:rPr>
          <w:rFonts w:ascii="Arial" w:hAnsi="Arial" w:cs="Arial"/>
          <w:sz w:val="24"/>
          <w:szCs w:val="24"/>
        </w:rPr>
        <w:t xml:space="preserve"> y globales</w:t>
      </w:r>
      <w:r w:rsidR="00E81232">
        <w:rPr>
          <w:rFonts w:ascii="Arial" w:hAnsi="Arial" w:cs="Arial"/>
          <w:sz w:val="24"/>
          <w:szCs w:val="24"/>
        </w:rPr>
        <w:t>,</w:t>
      </w:r>
      <w:r w:rsidR="00D92737">
        <w:rPr>
          <w:rFonts w:ascii="Arial" w:hAnsi="Arial" w:cs="Arial"/>
          <w:sz w:val="24"/>
          <w:szCs w:val="24"/>
        </w:rPr>
        <w:t xml:space="preserve"> o en </w:t>
      </w:r>
      <w:r w:rsidR="005818B8">
        <w:rPr>
          <w:rFonts w:ascii="Arial" w:hAnsi="Arial" w:cs="Arial"/>
          <w:sz w:val="24"/>
          <w:szCs w:val="24"/>
        </w:rPr>
        <w:t xml:space="preserve">fenómenos estructurales que, </w:t>
      </w:r>
      <w:r w:rsidR="00D92737">
        <w:rPr>
          <w:rFonts w:ascii="Arial" w:hAnsi="Arial" w:cs="Arial"/>
          <w:sz w:val="24"/>
          <w:szCs w:val="24"/>
        </w:rPr>
        <w:t>visto</w:t>
      </w:r>
      <w:r w:rsidR="002A5472">
        <w:rPr>
          <w:rFonts w:ascii="Arial" w:hAnsi="Arial" w:cs="Arial"/>
          <w:sz w:val="24"/>
          <w:szCs w:val="24"/>
        </w:rPr>
        <w:t>s bajo el prisma  criminológico</w:t>
      </w:r>
      <w:r w:rsidR="005818B8">
        <w:rPr>
          <w:rFonts w:ascii="Arial" w:hAnsi="Arial" w:cs="Arial"/>
          <w:sz w:val="24"/>
          <w:szCs w:val="24"/>
        </w:rPr>
        <w:t>,</w:t>
      </w:r>
      <w:r w:rsidR="002A5472">
        <w:rPr>
          <w:rFonts w:ascii="Arial" w:hAnsi="Arial" w:cs="Arial"/>
          <w:sz w:val="24"/>
          <w:szCs w:val="24"/>
        </w:rPr>
        <w:t xml:space="preserve"> repercu</w:t>
      </w:r>
      <w:r w:rsidR="005818B8">
        <w:rPr>
          <w:rFonts w:ascii="Arial" w:hAnsi="Arial" w:cs="Arial"/>
          <w:sz w:val="24"/>
          <w:szCs w:val="24"/>
        </w:rPr>
        <w:t>ten</w:t>
      </w:r>
      <w:r w:rsidR="002A5472">
        <w:rPr>
          <w:rFonts w:ascii="Arial" w:hAnsi="Arial" w:cs="Arial"/>
          <w:sz w:val="24"/>
          <w:szCs w:val="24"/>
        </w:rPr>
        <w:t xml:space="preserve"> a nivel institucional</w:t>
      </w:r>
      <w:r w:rsidR="00FA6FB6">
        <w:rPr>
          <w:rFonts w:ascii="Arial" w:hAnsi="Arial" w:cs="Arial"/>
          <w:sz w:val="24"/>
          <w:szCs w:val="24"/>
        </w:rPr>
        <w:t>.</w:t>
      </w:r>
      <w:r w:rsidR="00FA6FB6">
        <w:rPr>
          <w:rStyle w:val="Refdenotaalpie"/>
          <w:rFonts w:ascii="Arial" w:hAnsi="Arial" w:cs="Arial"/>
          <w:sz w:val="24"/>
          <w:szCs w:val="24"/>
        </w:rPr>
        <w:footnoteReference w:id="5"/>
      </w:r>
      <w:r w:rsidR="002A5472" w:rsidRPr="007E1355">
        <w:rPr>
          <w:rFonts w:ascii="Arial" w:hAnsi="Arial" w:cs="Arial"/>
          <w:color w:val="FF0000"/>
          <w:sz w:val="20"/>
          <w:szCs w:val="24"/>
          <w:vertAlign w:val="superscript"/>
        </w:rPr>
        <w:t xml:space="preserve"> </w:t>
      </w:r>
    </w:p>
    <w:p w:rsidR="00611A91" w:rsidRDefault="002A5472" w:rsidP="005F0344">
      <w:pPr>
        <w:jc w:val="both"/>
        <w:rPr>
          <w:rFonts w:ascii="Arial" w:hAnsi="Arial" w:cs="Arial"/>
          <w:i/>
          <w:sz w:val="24"/>
          <w:szCs w:val="24"/>
        </w:rPr>
      </w:pPr>
      <w:r>
        <w:rPr>
          <w:rFonts w:ascii="Arial" w:hAnsi="Arial" w:cs="Arial"/>
          <w:sz w:val="24"/>
          <w:szCs w:val="24"/>
        </w:rPr>
        <w:t>El problema de la criminalidad es un problema social y debe ser abordado en toda su amplitud.</w:t>
      </w:r>
      <w:r w:rsidR="008E5777">
        <w:rPr>
          <w:rFonts w:ascii="Arial" w:hAnsi="Arial" w:cs="Arial"/>
          <w:sz w:val="24"/>
          <w:szCs w:val="24"/>
        </w:rPr>
        <w:t xml:space="preserve"> Sven </w:t>
      </w:r>
      <w:r w:rsidRPr="008E5777">
        <w:rPr>
          <w:rFonts w:ascii="Arial" w:hAnsi="Arial" w:cs="Arial"/>
          <w:sz w:val="24"/>
          <w:szCs w:val="24"/>
        </w:rPr>
        <w:t>–</w:t>
      </w:r>
      <w:r w:rsidR="00FA6FB6" w:rsidRPr="008E5777">
        <w:rPr>
          <w:rFonts w:ascii="Arial" w:hAnsi="Arial" w:cs="Arial"/>
          <w:sz w:val="24"/>
          <w:szCs w:val="24"/>
        </w:rPr>
        <w:t xml:space="preserve"> </w:t>
      </w:r>
      <w:r w:rsidRPr="008E5777">
        <w:rPr>
          <w:rFonts w:ascii="Arial" w:hAnsi="Arial" w:cs="Arial"/>
          <w:sz w:val="24"/>
          <w:szCs w:val="24"/>
        </w:rPr>
        <w:t>Axel Mansson</w:t>
      </w:r>
      <w:r w:rsidR="00DA392E">
        <w:rPr>
          <w:rFonts w:ascii="Arial" w:hAnsi="Arial" w:cs="Arial"/>
          <w:sz w:val="24"/>
          <w:szCs w:val="24"/>
        </w:rPr>
        <w:t xml:space="preserve"> esboza un concepto que nos sirve de presupuesto</w:t>
      </w:r>
      <w:r w:rsidR="008E5777">
        <w:rPr>
          <w:rFonts w:ascii="Arial" w:hAnsi="Arial" w:cs="Arial"/>
          <w:sz w:val="24"/>
          <w:szCs w:val="24"/>
        </w:rPr>
        <w:t>:</w:t>
      </w:r>
      <w:r w:rsidRPr="008E5777">
        <w:rPr>
          <w:rFonts w:ascii="Arial" w:hAnsi="Arial" w:cs="Arial"/>
          <w:sz w:val="24"/>
          <w:szCs w:val="24"/>
        </w:rPr>
        <w:t xml:space="preserve"> “</w:t>
      </w:r>
      <w:r w:rsidRPr="008E5777">
        <w:rPr>
          <w:rFonts w:ascii="Arial" w:hAnsi="Arial" w:cs="Arial"/>
          <w:i/>
          <w:sz w:val="24"/>
          <w:szCs w:val="24"/>
        </w:rPr>
        <w:t>un problema social es un fenómeno social o condición social que se percibe como algo que amenaza directa o potencialmente el orden social”.</w:t>
      </w:r>
      <w:r w:rsidR="00611A91" w:rsidRPr="008E5777">
        <w:rPr>
          <w:rStyle w:val="Refdenotaalpie"/>
          <w:rFonts w:ascii="Arial" w:hAnsi="Arial" w:cs="Arial"/>
          <w:i/>
          <w:sz w:val="24"/>
          <w:szCs w:val="24"/>
        </w:rPr>
        <w:footnoteReference w:id="6"/>
      </w:r>
      <w:r w:rsidR="00611A91" w:rsidRPr="008566C2">
        <w:rPr>
          <w:rFonts w:ascii="Arial" w:hAnsi="Arial" w:cs="Arial"/>
          <w:i/>
          <w:sz w:val="24"/>
          <w:szCs w:val="24"/>
        </w:rPr>
        <w:t xml:space="preserve"> </w:t>
      </w:r>
    </w:p>
    <w:p w:rsidR="00611A91" w:rsidRDefault="005818B8" w:rsidP="005F0344">
      <w:pPr>
        <w:jc w:val="both"/>
        <w:rPr>
          <w:rFonts w:ascii="Arial" w:hAnsi="Arial" w:cs="Arial"/>
          <w:i/>
          <w:sz w:val="24"/>
          <w:szCs w:val="24"/>
        </w:rPr>
      </w:pPr>
      <w:r>
        <w:rPr>
          <w:rFonts w:ascii="Arial" w:hAnsi="Arial" w:cs="Arial"/>
          <w:sz w:val="24"/>
          <w:szCs w:val="24"/>
        </w:rPr>
        <w:t xml:space="preserve">En esta misma línea </w:t>
      </w:r>
      <w:r w:rsidR="00611A91" w:rsidRPr="006A4A2C">
        <w:rPr>
          <w:rFonts w:ascii="Arial" w:hAnsi="Arial" w:cs="Arial"/>
          <w:sz w:val="24"/>
          <w:szCs w:val="24"/>
        </w:rPr>
        <w:t>Robert Me</w:t>
      </w:r>
      <w:r w:rsidR="00611A91">
        <w:rPr>
          <w:rFonts w:ascii="Arial" w:hAnsi="Arial" w:cs="Arial"/>
          <w:sz w:val="24"/>
          <w:szCs w:val="24"/>
        </w:rPr>
        <w:t>rton</w:t>
      </w:r>
      <w:r w:rsidR="00611A91" w:rsidRPr="006A4A2C">
        <w:rPr>
          <w:rFonts w:ascii="Arial" w:hAnsi="Arial" w:cs="Arial"/>
          <w:sz w:val="24"/>
          <w:szCs w:val="24"/>
        </w:rPr>
        <w:t xml:space="preserve"> plantea</w:t>
      </w:r>
      <w:r>
        <w:rPr>
          <w:rFonts w:ascii="Arial" w:hAnsi="Arial" w:cs="Arial"/>
          <w:sz w:val="24"/>
          <w:szCs w:val="24"/>
        </w:rPr>
        <w:t>ba</w:t>
      </w:r>
      <w:r w:rsidR="00611A91" w:rsidRPr="006A4A2C">
        <w:rPr>
          <w:rFonts w:ascii="Arial" w:hAnsi="Arial" w:cs="Arial"/>
          <w:sz w:val="24"/>
          <w:szCs w:val="24"/>
        </w:rPr>
        <w:t xml:space="preserve">: </w:t>
      </w:r>
      <w:r w:rsidR="00611A91" w:rsidRPr="008E5777">
        <w:rPr>
          <w:rFonts w:ascii="Arial" w:hAnsi="Arial" w:cs="Arial"/>
          <w:sz w:val="24"/>
          <w:szCs w:val="24"/>
        </w:rPr>
        <w:t>“</w:t>
      </w:r>
      <w:r w:rsidR="00611A91" w:rsidRPr="008E5777">
        <w:rPr>
          <w:rFonts w:ascii="Arial" w:hAnsi="Arial" w:cs="Arial"/>
          <w:i/>
          <w:sz w:val="24"/>
          <w:szCs w:val="24"/>
        </w:rPr>
        <w:t>un problema social existe cuando hay una apreciable discrepancia entre lo que es y lo que la</w:t>
      </w:r>
      <w:r w:rsidR="00611A91" w:rsidRPr="008E5777">
        <w:rPr>
          <w:rFonts w:ascii="Arial" w:hAnsi="Arial" w:cs="Arial"/>
          <w:sz w:val="24"/>
          <w:szCs w:val="24"/>
        </w:rPr>
        <w:t xml:space="preserve"> </w:t>
      </w:r>
      <w:r w:rsidR="00611A91" w:rsidRPr="008E5777">
        <w:rPr>
          <w:rFonts w:ascii="Arial" w:hAnsi="Arial" w:cs="Arial"/>
          <w:i/>
          <w:sz w:val="24"/>
          <w:szCs w:val="24"/>
        </w:rPr>
        <w:t xml:space="preserve">gente piensa que </w:t>
      </w:r>
      <w:r w:rsidR="00611A91" w:rsidRPr="00EE3E52">
        <w:rPr>
          <w:rFonts w:ascii="Arial" w:hAnsi="Arial" w:cs="Arial"/>
          <w:i/>
          <w:sz w:val="24"/>
          <w:szCs w:val="24"/>
        </w:rPr>
        <w:t>debe ser</w:t>
      </w:r>
      <w:r w:rsidR="00611A91" w:rsidRPr="008E5777">
        <w:rPr>
          <w:rFonts w:ascii="Arial" w:hAnsi="Arial" w:cs="Arial"/>
          <w:i/>
          <w:sz w:val="24"/>
          <w:szCs w:val="24"/>
        </w:rPr>
        <w:t>”</w:t>
      </w:r>
      <w:r w:rsidR="00E004A8">
        <w:rPr>
          <w:rFonts w:ascii="Arial" w:hAnsi="Arial" w:cs="Arial"/>
          <w:i/>
          <w:sz w:val="24"/>
          <w:szCs w:val="24"/>
        </w:rPr>
        <w:t>.</w:t>
      </w:r>
      <w:r w:rsidR="00611A91" w:rsidRPr="008E5777">
        <w:rPr>
          <w:rStyle w:val="Refdenotaalpie"/>
          <w:rFonts w:ascii="Arial" w:hAnsi="Arial" w:cs="Arial"/>
          <w:i/>
          <w:sz w:val="24"/>
          <w:szCs w:val="24"/>
        </w:rPr>
        <w:footnoteReference w:id="7"/>
      </w:r>
      <w:r w:rsidR="00611A91" w:rsidRPr="008566C2">
        <w:rPr>
          <w:rFonts w:ascii="Arial" w:hAnsi="Arial" w:cs="Arial"/>
          <w:i/>
          <w:sz w:val="24"/>
          <w:szCs w:val="24"/>
        </w:rPr>
        <w:t xml:space="preserve"> </w:t>
      </w:r>
    </w:p>
    <w:p w:rsidR="00611A91" w:rsidRDefault="00611A91" w:rsidP="005F0344">
      <w:pPr>
        <w:jc w:val="both"/>
        <w:rPr>
          <w:rFonts w:ascii="Arial" w:hAnsi="Arial" w:cs="Arial"/>
          <w:sz w:val="24"/>
          <w:szCs w:val="24"/>
        </w:rPr>
      </w:pPr>
      <w:r w:rsidRPr="006A4A2C">
        <w:rPr>
          <w:rFonts w:ascii="Arial" w:hAnsi="Arial" w:cs="Arial"/>
          <w:sz w:val="24"/>
          <w:szCs w:val="24"/>
        </w:rPr>
        <w:t xml:space="preserve"> Esta válida afirmación </w:t>
      </w:r>
      <w:r>
        <w:rPr>
          <w:rFonts w:ascii="Arial" w:hAnsi="Arial" w:cs="Arial"/>
          <w:sz w:val="24"/>
          <w:szCs w:val="24"/>
        </w:rPr>
        <w:t xml:space="preserve">advierte </w:t>
      </w:r>
      <w:r w:rsidRPr="006A4A2C">
        <w:rPr>
          <w:rFonts w:ascii="Arial" w:hAnsi="Arial" w:cs="Arial"/>
          <w:sz w:val="24"/>
          <w:szCs w:val="24"/>
        </w:rPr>
        <w:t xml:space="preserve">que </w:t>
      </w:r>
      <w:r>
        <w:rPr>
          <w:rFonts w:ascii="Arial" w:hAnsi="Arial" w:cs="Arial"/>
          <w:sz w:val="24"/>
          <w:szCs w:val="24"/>
        </w:rPr>
        <w:t xml:space="preserve">parte de </w:t>
      </w:r>
      <w:r w:rsidRPr="006A4A2C">
        <w:rPr>
          <w:rFonts w:ascii="Arial" w:hAnsi="Arial" w:cs="Arial"/>
          <w:sz w:val="24"/>
          <w:szCs w:val="24"/>
        </w:rPr>
        <w:t>la esencia está en la  percepción del problema, por aquellos que reconocen en él algún efecto dañoso o su carácter amenazante y peligroso. En consecuencia, quienes identificarían</w:t>
      </w:r>
      <w:r w:rsidR="008556B4">
        <w:rPr>
          <w:rFonts w:ascii="Arial" w:hAnsi="Arial" w:cs="Arial"/>
          <w:sz w:val="24"/>
          <w:szCs w:val="24"/>
        </w:rPr>
        <w:t xml:space="preserve"> el problema serían las reales, </w:t>
      </w:r>
      <w:r w:rsidRPr="006A4A2C">
        <w:rPr>
          <w:rFonts w:ascii="Arial" w:hAnsi="Arial" w:cs="Arial"/>
          <w:sz w:val="24"/>
          <w:szCs w:val="24"/>
        </w:rPr>
        <w:t>po</w:t>
      </w:r>
      <w:r>
        <w:rPr>
          <w:rFonts w:ascii="Arial" w:hAnsi="Arial" w:cs="Arial"/>
          <w:sz w:val="24"/>
          <w:szCs w:val="24"/>
        </w:rPr>
        <w:t>tencial</w:t>
      </w:r>
      <w:r w:rsidRPr="006A4A2C">
        <w:rPr>
          <w:rFonts w:ascii="Arial" w:hAnsi="Arial" w:cs="Arial"/>
          <w:sz w:val="24"/>
          <w:szCs w:val="24"/>
        </w:rPr>
        <w:t>es</w:t>
      </w:r>
      <w:r w:rsidR="008556B4">
        <w:rPr>
          <w:rFonts w:ascii="Arial" w:hAnsi="Arial" w:cs="Arial"/>
          <w:sz w:val="24"/>
          <w:szCs w:val="24"/>
        </w:rPr>
        <w:t xml:space="preserve"> o supuestas</w:t>
      </w:r>
      <w:r w:rsidRPr="006A4A2C">
        <w:rPr>
          <w:rFonts w:ascii="Arial" w:hAnsi="Arial" w:cs="Arial"/>
          <w:sz w:val="24"/>
          <w:szCs w:val="24"/>
        </w:rPr>
        <w:t xml:space="preserve"> </w:t>
      </w:r>
      <w:r>
        <w:rPr>
          <w:rFonts w:ascii="Arial" w:hAnsi="Arial" w:cs="Arial"/>
          <w:sz w:val="24"/>
          <w:szCs w:val="24"/>
        </w:rPr>
        <w:t>“</w:t>
      </w:r>
      <w:r w:rsidRPr="006A4A2C">
        <w:rPr>
          <w:rFonts w:ascii="Arial" w:hAnsi="Arial" w:cs="Arial"/>
          <w:sz w:val="24"/>
          <w:szCs w:val="24"/>
        </w:rPr>
        <w:t>víctimas</w:t>
      </w:r>
      <w:r>
        <w:rPr>
          <w:rFonts w:ascii="Arial" w:hAnsi="Arial" w:cs="Arial"/>
          <w:sz w:val="24"/>
          <w:szCs w:val="24"/>
        </w:rPr>
        <w:t>”</w:t>
      </w:r>
      <w:r w:rsidRPr="006A4A2C">
        <w:rPr>
          <w:rFonts w:ascii="Arial" w:hAnsi="Arial" w:cs="Arial"/>
          <w:sz w:val="24"/>
          <w:szCs w:val="24"/>
        </w:rPr>
        <w:t xml:space="preserve"> de una situación determinada, utilizando el</w:t>
      </w:r>
      <w:r>
        <w:rPr>
          <w:rFonts w:ascii="Arial" w:hAnsi="Arial" w:cs="Arial"/>
          <w:sz w:val="24"/>
          <w:szCs w:val="24"/>
        </w:rPr>
        <w:t xml:space="preserve"> concepto víctima en un sentido </w:t>
      </w:r>
      <w:r w:rsidRPr="006A4A2C">
        <w:rPr>
          <w:rFonts w:ascii="Arial" w:hAnsi="Arial" w:cs="Arial"/>
          <w:sz w:val="24"/>
          <w:szCs w:val="24"/>
        </w:rPr>
        <w:t>amplio</w:t>
      </w:r>
      <w:r>
        <w:rPr>
          <w:rFonts w:ascii="Arial" w:hAnsi="Arial" w:cs="Arial"/>
          <w:sz w:val="24"/>
          <w:szCs w:val="24"/>
        </w:rPr>
        <w:t>, que  quizás exceda los parámetros conceptual</w:t>
      </w:r>
      <w:r w:rsidR="002D7572">
        <w:rPr>
          <w:rFonts w:ascii="Arial" w:hAnsi="Arial" w:cs="Arial"/>
          <w:sz w:val="24"/>
          <w:szCs w:val="24"/>
        </w:rPr>
        <w:t xml:space="preserve">es de la criminalización y </w:t>
      </w:r>
      <w:r>
        <w:rPr>
          <w:rFonts w:ascii="Arial" w:hAnsi="Arial" w:cs="Arial"/>
          <w:sz w:val="24"/>
          <w:szCs w:val="24"/>
        </w:rPr>
        <w:t xml:space="preserve"> puede incluir </w:t>
      </w:r>
      <w:r w:rsidR="00E81232">
        <w:rPr>
          <w:rFonts w:ascii="Arial" w:hAnsi="Arial" w:cs="Arial"/>
          <w:sz w:val="24"/>
          <w:szCs w:val="24"/>
        </w:rPr>
        <w:t xml:space="preserve">hasta </w:t>
      </w:r>
      <w:r>
        <w:rPr>
          <w:rFonts w:ascii="Arial" w:hAnsi="Arial" w:cs="Arial"/>
          <w:sz w:val="24"/>
          <w:szCs w:val="24"/>
        </w:rPr>
        <w:t xml:space="preserve">la visión de </w:t>
      </w:r>
      <w:r w:rsidR="00E81232">
        <w:rPr>
          <w:rFonts w:ascii="Arial" w:hAnsi="Arial" w:cs="Arial"/>
          <w:sz w:val="24"/>
          <w:szCs w:val="24"/>
        </w:rPr>
        <w:t>las instituciones controladoras; c</w:t>
      </w:r>
      <w:r w:rsidR="005818B8">
        <w:rPr>
          <w:rFonts w:ascii="Arial" w:hAnsi="Arial" w:cs="Arial"/>
          <w:sz w:val="24"/>
          <w:szCs w:val="24"/>
        </w:rPr>
        <w:t>onstituyendo</w:t>
      </w:r>
      <w:r w:rsidR="006A3948">
        <w:rPr>
          <w:rFonts w:ascii="Arial" w:hAnsi="Arial" w:cs="Arial"/>
          <w:sz w:val="24"/>
          <w:szCs w:val="24"/>
        </w:rPr>
        <w:t xml:space="preserve"> (o construyendo)</w:t>
      </w:r>
      <w:r w:rsidR="005818B8">
        <w:rPr>
          <w:rFonts w:ascii="Arial" w:hAnsi="Arial" w:cs="Arial"/>
          <w:sz w:val="24"/>
          <w:szCs w:val="24"/>
        </w:rPr>
        <w:t xml:space="preserve"> el problema no solo los actos que lo materializan, sino la apreciación, valoración y reacción en torno al mismo.</w:t>
      </w:r>
    </w:p>
    <w:p w:rsidR="005B595A" w:rsidRDefault="005818B8" w:rsidP="005F0344">
      <w:pPr>
        <w:jc w:val="both"/>
        <w:rPr>
          <w:rFonts w:ascii="Arial" w:hAnsi="Arial" w:cs="Arial"/>
          <w:sz w:val="24"/>
          <w:szCs w:val="24"/>
        </w:rPr>
      </w:pPr>
      <w:r>
        <w:rPr>
          <w:rFonts w:ascii="Arial" w:hAnsi="Arial" w:cs="Arial"/>
          <w:sz w:val="24"/>
          <w:szCs w:val="24"/>
        </w:rPr>
        <w:t>En esencia, las</w:t>
      </w:r>
      <w:r w:rsidR="005B595A">
        <w:rPr>
          <w:rFonts w:ascii="Arial" w:hAnsi="Arial" w:cs="Arial"/>
          <w:sz w:val="24"/>
          <w:szCs w:val="24"/>
        </w:rPr>
        <w:t xml:space="preserve"> instituciones controladoras tienen la potestad</w:t>
      </w:r>
      <w:r w:rsidR="00F4681A">
        <w:rPr>
          <w:rFonts w:ascii="Arial" w:hAnsi="Arial" w:cs="Arial"/>
          <w:sz w:val="24"/>
          <w:szCs w:val="24"/>
        </w:rPr>
        <w:t>, más que cualquier sujeto individual,</w:t>
      </w:r>
      <w:r w:rsidR="005B595A">
        <w:rPr>
          <w:rFonts w:ascii="Arial" w:hAnsi="Arial" w:cs="Arial"/>
          <w:sz w:val="24"/>
          <w:szCs w:val="24"/>
        </w:rPr>
        <w:t xml:space="preserve"> de sentirse </w:t>
      </w:r>
      <w:r w:rsidR="008556B4">
        <w:rPr>
          <w:rFonts w:ascii="Arial" w:hAnsi="Arial" w:cs="Arial"/>
          <w:sz w:val="24"/>
          <w:szCs w:val="24"/>
        </w:rPr>
        <w:t>“</w:t>
      </w:r>
      <w:r w:rsidR="005B595A">
        <w:rPr>
          <w:rFonts w:ascii="Arial" w:hAnsi="Arial" w:cs="Arial"/>
          <w:sz w:val="24"/>
          <w:szCs w:val="24"/>
        </w:rPr>
        <w:t>víctimas</w:t>
      </w:r>
      <w:r w:rsidR="008556B4">
        <w:rPr>
          <w:rFonts w:ascii="Arial" w:hAnsi="Arial" w:cs="Arial"/>
          <w:sz w:val="24"/>
          <w:szCs w:val="24"/>
        </w:rPr>
        <w:t>” y</w:t>
      </w:r>
      <w:r>
        <w:rPr>
          <w:rFonts w:ascii="Arial" w:hAnsi="Arial" w:cs="Arial"/>
          <w:sz w:val="24"/>
          <w:szCs w:val="24"/>
        </w:rPr>
        <w:t xml:space="preserve"> anunciar la amenaza que representa</w:t>
      </w:r>
      <w:r w:rsidR="005B595A">
        <w:rPr>
          <w:rFonts w:ascii="Arial" w:hAnsi="Arial" w:cs="Arial"/>
          <w:sz w:val="24"/>
          <w:szCs w:val="24"/>
        </w:rPr>
        <w:t xml:space="preserve"> determinado fenómeno social y redirigir la reacción social según su propósito controlador</w:t>
      </w:r>
      <w:r w:rsidR="00F4681A">
        <w:rPr>
          <w:rFonts w:ascii="Arial" w:hAnsi="Arial" w:cs="Arial"/>
          <w:sz w:val="24"/>
          <w:szCs w:val="24"/>
        </w:rPr>
        <w:t>. El individuo controlado</w:t>
      </w:r>
      <w:r w:rsidR="008556B4">
        <w:rPr>
          <w:rFonts w:ascii="Arial" w:hAnsi="Arial" w:cs="Arial"/>
          <w:sz w:val="24"/>
          <w:szCs w:val="24"/>
        </w:rPr>
        <w:t>,</w:t>
      </w:r>
      <w:r w:rsidR="00F4681A">
        <w:rPr>
          <w:rFonts w:ascii="Arial" w:hAnsi="Arial" w:cs="Arial"/>
          <w:sz w:val="24"/>
          <w:szCs w:val="24"/>
        </w:rPr>
        <w:t xml:space="preserve"> para oponerse a determinada circunstancia victimizante que provenga o no de la actuación de las instituciones controladoras</w:t>
      </w:r>
      <w:r w:rsidR="008556B4">
        <w:rPr>
          <w:rFonts w:ascii="Arial" w:hAnsi="Arial" w:cs="Arial"/>
          <w:sz w:val="24"/>
          <w:szCs w:val="24"/>
        </w:rPr>
        <w:t>,</w:t>
      </w:r>
      <w:r w:rsidR="00F4681A">
        <w:rPr>
          <w:rFonts w:ascii="Arial" w:hAnsi="Arial" w:cs="Arial"/>
          <w:sz w:val="24"/>
          <w:szCs w:val="24"/>
        </w:rPr>
        <w:t xml:space="preserve"> ha de convertir su reacción personal en un </w:t>
      </w:r>
      <w:r w:rsidR="00F4681A">
        <w:rPr>
          <w:rFonts w:ascii="Arial" w:hAnsi="Arial" w:cs="Arial"/>
          <w:sz w:val="24"/>
          <w:szCs w:val="24"/>
        </w:rPr>
        <w:lastRenderedPageBreak/>
        <w:t xml:space="preserve">fenómeno social, a riesgo de ser amparado, cuestionado o reprimido. Es un círculo sin fin, donde cualquier resultado es posible. </w:t>
      </w:r>
      <w:r w:rsidR="005B595A">
        <w:rPr>
          <w:rFonts w:ascii="Arial" w:hAnsi="Arial" w:cs="Arial"/>
          <w:sz w:val="24"/>
          <w:szCs w:val="24"/>
        </w:rPr>
        <w:t xml:space="preserve"> </w:t>
      </w:r>
    </w:p>
    <w:p w:rsidR="00611A91" w:rsidRDefault="00611A91" w:rsidP="002A5472">
      <w:pPr>
        <w:jc w:val="both"/>
        <w:rPr>
          <w:rFonts w:ascii="Arial" w:hAnsi="Arial" w:cs="Arial"/>
          <w:sz w:val="24"/>
          <w:szCs w:val="24"/>
        </w:rPr>
      </w:pPr>
      <w:r>
        <w:rPr>
          <w:rFonts w:ascii="Arial" w:hAnsi="Arial" w:cs="Arial"/>
          <w:sz w:val="24"/>
          <w:szCs w:val="24"/>
        </w:rPr>
        <w:t>L</w:t>
      </w:r>
      <w:r w:rsidRPr="006A4A2C">
        <w:rPr>
          <w:rFonts w:ascii="Arial" w:hAnsi="Arial" w:cs="Arial"/>
          <w:sz w:val="24"/>
          <w:szCs w:val="24"/>
        </w:rPr>
        <w:t xml:space="preserve">os seres </w:t>
      </w:r>
      <w:r w:rsidR="005818B8">
        <w:rPr>
          <w:rFonts w:ascii="Arial" w:hAnsi="Arial" w:cs="Arial"/>
          <w:sz w:val="24"/>
          <w:szCs w:val="24"/>
        </w:rPr>
        <w:t xml:space="preserve">humanos </w:t>
      </w:r>
      <w:r w:rsidRPr="006A4A2C">
        <w:rPr>
          <w:rFonts w:ascii="Arial" w:hAnsi="Arial" w:cs="Arial"/>
          <w:sz w:val="24"/>
          <w:szCs w:val="24"/>
        </w:rPr>
        <w:t>amenazados de forma directa o indirecta podrán no apreciar el fenómeno si no tuvieran la esperanza de solucionarlo, la pretensión de ser escuchados, el derecho latente</w:t>
      </w:r>
      <w:r>
        <w:rPr>
          <w:rFonts w:ascii="Arial" w:hAnsi="Arial" w:cs="Arial"/>
          <w:sz w:val="24"/>
          <w:szCs w:val="24"/>
        </w:rPr>
        <w:t xml:space="preserve"> de protegerse y</w:t>
      </w:r>
      <w:r w:rsidRPr="006A4A2C">
        <w:rPr>
          <w:rFonts w:ascii="Arial" w:hAnsi="Arial" w:cs="Arial"/>
          <w:sz w:val="24"/>
          <w:szCs w:val="24"/>
        </w:rPr>
        <w:t xml:space="preserve"> ser protegidos, la facultad de comparar con otros eventos, el raciocinio </w:t>
      </w:r>
      <w:r>
        <w:rPr>
          <w:rFonts w:ascii="Arial" w:hAnsi="Arial" w:cs="Arial"/>
          <w:sz w:val="24"/>
          <w:szCs w:val="24"/>
        </w:rPr>
        <w:t xml:space="preserve">para </w:t>
      </w:r>
      <w:r w:rsidRPr="006A4A2C">
        <w:rPr>
          <w:rFonts w:ascii="Arial" w:hAnsi="Arial" w:cs="Arial"/>
          <w:sz w:val="24"/>
          <w:szCs w:val="24"/>
        </w:rPr>
        <w:t xml:space="preserve">reconocer e interpretar lo que </w:t>
      </w:r>
      <w:r>
        <w:rPr>
          <w:rFonts w:ascii="Arial" w:hAnsi="Arial" w:cs="Arial"/>
          <w:sz w:val="24"/>
          <w:szCs w:val="24"/>
        </w:rPr>
        <w:t xml:space="preserve">les </w:t>
      </w:r>
      <w:r w:rsidRPr="006A4A2C">
        <w:rPr>
          <w:rFonts w:ascii="Arial" w:hAnsi="Arial" w:cs="Arial"/>
          <w:sz w:val="24"/>
          <w:szCs w:val="24"/>
        </w:rPr>
        <w:t xml:space="preserve"> perjudica, </w:t>
      </w:r>
      <w:r>
        <w:rPr>
          <w:rFonts w:ascii="Arial" w:hAnsi="Arial" w:cs="Arial"/>
          <w:sz w:val="24"/>
          <w:szCs w:val="24"/>
        </w:rPr>
        <w:t xml:space="preserve">el afán de obtener lo que consideran justo, </w:t>
      </w:r>
      <w:r w:rsidRPr="006A4A2C">
        <w:rPr>
          <w:rFonts w:ascii="Arial" w:hAnsi="Arial" w:cs="Arial"/>
          <w:sz w:val="24"/>
          <w:szCs w:val="24"/>
        </w:rPr>
        <w:t>etc</w:t>
      </w:r>
      <w:r>
        <w:rPr>
          <w:rFonts w:ascii="Arial" w:hAnsi="Arial" w:cs="Arial"/>
          <w:sz w:val="24"/>
          <w:szCs w:val="24"/>
        </w:rPr>
        <w:t xml:space="preserve">étera, </w:t>
      </w:r>
      <w:r w:rsidRPr="006A4A2C">
        <w:rPr>
          <w:rFonts w:ascii="Arial" w:hAnsi="Arial" w:cs="Arial"/>
          <w:sz w:val="24"/>
          <w:szCs w:val="24"/>
        </w:rPr>
        <w:t xml:space="preserve"> todo lo cual se corresponde con otro elemento que conforma el concepto de</w:t>
      </w:r>
      <w:r>
        <w:rPr>
          <w:rFonts w:ascii="Arial" w:hAnsi="Arial" w:cs="Arial"/>
          <w:sz w:val="24"/>
          <w:szCs w:val="24"/>
        </w:rPr>
        <w:t xml:space="preserve"> problema social: </w:t>
      </w:r>
      <w:r w:rsidRPr="006A4A2C">
        <w:rPr>
          <w:rFonts w:ascii="Arial" w:hAnsi="Arial" w:cs="Arial"/>
          <w:sz w:val="24"/>
          <w:szCs w:val="24"/>
        </w:rPr>
        <w:t>la posibilidad de ser</w:t>
      </w:r>
      <w:r>
        <w:rPr>
          <w:rFonts w:ascii="Arial" w:hAnsi="Arial" w:cs="Arial"/>
          <w:sz w:val="24"/>
          <w:szCs w:val="24"/>
        </w:rPr>
        <w:t xml:space="preserve"> </w:t>
      </w:r>
      <w:r w:rsidRPr="006A4A2C">
        <w:rPr>
          <w:rFonts w:ascii="Arial" w:hAnsi="Arial" w:cs="Arial"/>
          <w:sz w:val="24"/>
          <w:szCs w:val="24"/>
        </w:rPr>
        <w:t>modificado o solucionado.</w:t>
      </w:r>
      <w:r>
        <w:rPr>
          <w:rFonts w:ascii="Arial" w:hAnsi="Arial" w:cs="Arial"/>
          <w:sz w:val="24"/>
          <w:szCs w:val="24"/>
        </w:rPr>
        <w:t xml:space="preserve"> De aquí emerge una importante tarea de la Criminología como cuestionadora de la cambiante realidad social y actora de esos cambios.</w:t>
      </w:r>
    </w:p>
    <w:p w:rsidR="00611A91" w:rsidRDefault="00611A91" w:rsidP="002A5472">
      <w:pPr>
        <w:jc w:val="both"/>
        <w:rPr>
          <w:rFonts w:ascii="Arial" w:hAnsi="Arial" w:cs="Arial"/>
          <w:sz w:val="24"/>
          <w:szCs w:val="24"/>
        </w:rPr>
      </w:pPr>
      <w:r>
        <w:rPr>
          <w:rFonts w:ascii="Arial" w:hAnsi="Arial" w:cs="Arial"/>
          <w:sz w:val="24"/>
          <w:szCs w:val="24"/>
        </w:rPr>
        <w:t>Es evidente que al abordar estos tópicos la Criminología ha de sumirse dentro de la relación dialéctica manifiesta entre sociedad, grupo e individuo y desarrollar una investigación de carácter sistémico donde se vincule, entre muchos elementos, la conducta humana transformadora de la realidad material, la influencia en y de su conciencia y la repercusión del y en el  ámbito social.</w:t>
      </w:r>
    </w:p>
    <w:p w:rsidR="00611A91" w:rsidRDefault="00611A91" w:rsidP="002A5472">
      <w:pPr>
        <w:jc w:val="both"/>
        <w:rPr>
          <w:rFonts w:ascii="Arial" w:hAnsi="Arial" w:cs="Arial"/>
          <w:sz w:val="24"/>
          <w:szCs w:val="24"/>
        </w:rPr>
      </w:pPr>
      <w:r>
        <w:rPr>
          <w:rFonts w:ascii="Arial" w:hAnsi="Arial" w:cs="Arial"/>
          <w:sz w:val="24"/>
          <w:szCs w:val="24"/>
        </w:rPr>
        <w:t xml:space="preserve"> Lastimosamente no siempre ha sido así y en much</w:t>
      </w:r>
      <w:r w:rsidR="00F57A42">
        <w:rPr>
          <w:rFonts w:ascii="Arial" w:hAnsi="Arial" w:cs="Arial"/>
          <w:sz w:val="24"/>
          <w:szCs w:val="24"/>
        </w:rPr>
        <w:t>as ocasiones hemos visto llegar a la Criminología</w:t>
      </w:r>
      <w:r w:rsidRPr="00220BB2">
        <w:rPr>
          <w:rFonts w:ascii="Arial" w:hAnsi="Arial" w:cs="Arial"/>
          <w:sz w:val="24"/>
          <w:szCs w:val="24"/>
        </w:rPr>
        <w:t xml:space="preserve"> </w:t>
      </w:r>
      <w:r>
        <w:rPr>
          <w:rFonts w:ascii="Arial" w:hAnsi="Arial" w:cs="Arial"/>
          <w:sz w:val="24"/>
          <w:szCs w:val="24"/>
        </w:rPr>
        <w:t>tarde y desvestida, porque arriba después que ha actuado un Derecho Penal que en sí es tardío;</w:t>
      </w:r>
      <w:r w:rsidRPr="006A4A2C">
        <w:rPr>
          <w:rFonts w:ascii="Arial" w:hAnsi="Arial" w:cs="Arial"/>
          <w:sz w:val="24"/>
          <w:szCs w:val="24"/>
        </w:rPr>
        <w:t xml:space="preserve"> su interrelación con e</w:t>
      </w:r>
      <w:r>
        <w:rPr>
          <w:rFonts w:ascii="Arial" w:hAnsi="Arial" w:cs="Arial"/>
          <w:sz w:val="24"/>
          <w:szCs w:val="24"/>
        </w:rPr>
        <w:t>ste</w:t>
      </w:r>
      <w:r w:rsidRPr="006A4A2C">
        <w:rPr>
          <w:rFonts w:ascii="Arial" w:hAnsi="Arial" w:cs="Arial"/>
          <w:sz w:val="24"/>
          <w:szCs w:val="24"/>
        </w:rPr>
        <w:t xml:space="preserve"> le hace centrar</w:t>
      </w:r>
      <w:r w:rsidR="00F57A42" w:rsidRPr="00F57A42">
        <w:rPr>
          <w:rFonts w:ascii="Arial" w:hAnsi="Arial" w:cs="Arial"/>
          <w:sz w:val="24"/>
          <w:szCs w:val="24"/>
        </w:rPr>
        <w:t xml:space="preserve"> </w:t>
      </w:r>
      <w:r w:rsidR="00F57A42" w:rsidRPr="006A4A2C">
        <w:rPr>
          <w:rFonts w:ascii="Arial" w:hAnsi="Arial" w:cs="Arial"/>
          <w:sz w:val="24"/>
          <w:szCs w:val="24"/>
        </w:rPr>
        <w:t>sus análisis</w:t>
      </w:r>
      <w:r>
        <w:rPr>
          <w:rFonts w:ascii="Arial" w:hAnsi="Arial" w:cs="Arial"/>
          <w:sz w:val="24"/>
          <w:szCs w:val="24"/>
        </w:rPr>
        <w:t>,</w:t>
      </w:r>
      <w:r w:rsidRPr="00726EBB">
        <w:rPr>
          <w:rFonts w:ascii="Arial" w:hAnsi="Arial" w:cs="Arial"/>
          <w:sz w:val="24"/>
          <w:szCs w:val="24"/>
        </w:rPr>
        <w:t xml:space="preserve"> </w:t>
      </w:r>
      <w:r w:rsidRPr="006A4A2C">
        <w:rPr>
          <w:rFonts w:ascii="Arial" w:hAnsi="Arial" w:cs="Arial"/>
          <w:sz w:val="24"/>
          <w:szCs w:val="24"/>
        </w:rPr>
        <w:t>casi siempre</w:t>
      </w:r>
      <w:r>
        <w:rPr>
          <w:rFonts w:ascii="Arial" w:hAnsi="Arial" w:cs="Arial"/>
          <w:sz w:val="24"/>
          <w:szCs w:val="24"/>
        </w:rPr>
        <w:t>,</w:t>
      </w:r>
      <w:r w:rsidRPr="006A4A2C">
        <w:rPr>
          <w:rFonts w:ascii="Arial" w:hAnsi="Arial" w:cs="Arial"/>
          <w:sz w:val="24"/>
          <w:szCs w:val="24"/>
        </w:rPr>
        <w:t xml:space="preserve"> en el fenómeno asociado a la norma jurídico penal, en las manifestaciones sociales relacionadas con </w:t>
      </w:r>
      <w:r>
        <w:rPr>
          <w:rFonts w:ascii="Arial" w:hAnsi="Arial" w:cs="Arial"/>
          <w:sz w:val="24"/>
          <w:szCs w:val="24"/>
        </w:rPr>
        <w:t>elementos del</w:t>
      </w:r>
      <w:r w:rsidRPr="006A4A2C">
        <w:rPr>
          <w:rFonts w:ascii="Arial" w:hAnsi="Arial" w:cs="Arial"/>
          <w:sz w:val="24"/>
          <w:szCs w:val="24"/>
        </w:rPr>
        <w:t xml:space="preserve"> delito tales como la peligrosidad social o la antijuricidad</w:t>
      </w:r>
      <w:r>
        <w:rPr>
          <w:rFonts w:ascii="Arial" w:hAnsi="Arial" w:cs="Arial"/>
          <w:sz w:val="24"/>
          <w:szCs w:val="24"/>
        </w:rPr>
        <w:t>;</w:t>
      </w:r>
      <w:r w:rsidRPr="006A4A2C">
        <w:rPr>
          <w:rFonts w:ascii="Arial" w:hAnsi="Arial" w:cs="Arial"/>
          <w:sz w:val="24"/>
          <w:szCs w:val="24"/>
        </w:rPr>
        <w:t xml:space="preserve"> así mismo las soluciones a determinada problemática pueden caer </w:t>
      </w:r>
      <w:r w:rsidR="006A3948">
        <w:rPr>
          <w:rFonts w:ascii="Arial" w:hAnsi="Arial" w:cs="Arial"/>
          <w:sz w:val="24"/>
          <w:szCs w:val="24"/>
        </w:rPr>
        <w:t xml:space="preserve">solamente </w:t>
      </w:r>
      <w:r w:rsidRPr="006A4A2C">
        <w:rPr>
          <w:rFonts w:ascii="Arial" w:hAnsi="Arial" w:cs="Arial"/>
          <w:sz w:val="24"/>
          <w:szCs w:val="24"/>
        </w:rPr>
        <w:t xml:space="preserve">en la aspiración de mover el lento </w:t>
      </w:r>
      <w:r>
        <w:rPr>
          <w:rFonts w:ascii="Arial" w:hAnsi="Arial" w:cs="Arial"/>
          <w:sz w:val="24"/>
          <w:szCs w:val="24"/>
        </w:rPr>
        <w:t>poder legislativo para la creación de nuevas normas</w:t>
      </w:r>
      <w:r w:rsidR="006A3948">
        <w:rPr>
          <w:rFonts w:ascii="Arial" w:hAnsi="Arial" w:cs="Arial"/>
          <w:sz w:val="24"/>
          <w:szCs w:val="24"/>
        </w:rPr>
        <w:t xml:space="preserve"> como única vía</w:t>
      </w:r>
      <w:r>
        <w:rPr>
          <w:rFonts w:ascii="Arial" w:hAnsi="Arial" w:cs="Arial"/>
          <w:sz w:val="24"/>
          <w:szCs w:val="24"/>
        </w:rPr>
        <w:t>, sin pensar en fó</w:t>
      </w:r>
      <w:r w:rsidRPr="006A4A2C">
        <w:rPr>
          <w:rFonts w:ascii="Arial" w:hAnsi="Arial" w:cs="Arial"/>
          <w:sz w:val="24"/>
          <w:szCs w:val="24"/>
        </w:rPr>
        <w:t>rmula</w:t>
      </w:r>
      <w:r w:rsidR="003574F9">
        <w:rPr>
          <w:rFonts w:ascii="Arial" w:hAnsi="Arial" w:cs="Arial"/>
          <w:sz w:val="24"/>
          <w:szCs w:val="24"/>
        </w:rPr>
        <w:t>s más viables como:</w:t>
      </w:r>
      <w:r>
        <w:rPr>
          <w:rFonts w:ascii="Arial" w:hAnsi="Arial" w:cs="Arial"/>
          <w:sz w:val="24"/>
          <w:szCs w:val="24"/>
        </w:rPr>
        <w:t xml:space="preserve"> </w:t>
      </w:r>
      <w:r w:rsidR="006A3948">
        <w:rPr>
          <w:rFonts w:ascii="Arial" w:hAnsi="Arial" w:cs="Arial"/>
          <w:sz w:val="24"/>
          <w:szCs w:val="24"/>
        </w:rPr>
        <w:t>re</w:t>
      </w:r>
      <w:r w:rsidRPr="006A4A2C">
        <w:rPr>
          <w:rFonts w:ascii="Arial" w:hAnsi="Arial" w:cs="Arial"/>
          <w:sz w:val="24"/>
          <w:szCs w:val="24"/>
        </w:rPr>
        <w:t>interpretar y adaptar las normativas al nuevo contexto</w:t>
      </w:r>
      <w:r>
        <w:rPr>
          <w:rFonts w:ascii="Arial" w:hAnsi="Arial" w:cs="Arial"/>
          <w:sz w:val="24"/>
          <w:szCs w:val="24"/>
        </w:rPr>
        <w:t>, eliminar otras, poner en movimiento diferentes campos de socialización e incentivar la amplitud de acción de otro</w:t>
      </w:r>
      <w:r w:rsidR="005F0465">
        <w:rPr>
          <w:rFonts w:ascii="Arial" w:hAnsi="Arial" w:cs="Arial"/>
          <w:sz w:val="24"/>
          <w:szCs w:val="24"/>
        </w:rPr>
        <w:t>s</w:t>
      </w:r>
      <w:r>
        <w:rPr>
          <w:rFonts w:ascii="Arial" w:hAnsi="Arial" w:cs="Arial"/>
          <w:sz w:val="24"/>
          <w:szCs w:val="24"/>
        </w:rPr>
        <w:t xml:space="preserve"> mecanismos de control social, incluso en aras de modificar los contextos</w:t>
      </w:r>
      <w:r w:rsidR="006A3948">
        <w:rPr>
          <w:rFonts w:ascii="Arial" w:hAnsi="Arial" w:cs="Arial"/>
          <w:sz w:val="24"/>
          <w:szCs w:val="24"/>
        </w:rPr>
        <w:t>,</w:t>
      </w:r>
      <w:r w:rsidR="00295F91">
        <w:rPr>
          <w:rStyle w:val="Refdenotaalpie"/>
          <w:rFonts w:ascii="Arial" w:hAnsi="Arial" w:cs="Arial"/>
          <w:sz w:val="24"/>
          <w:szCs w:val="24"/>
        </w:rPr>
        <w:footnoteReference w:id="8"/>
      </w:r>
      <w:r w:rsidR="006A3948">
        <w:rPr>
          <w:rFonts w:ascii="Arial" w:hAnsi="Arial" w:cs="Arial"/>
          <w:sz w:val="24"/>
          <w:szCs w:val="24"/>
        </w:rPr>
        <w:t xml:space="preserve"> que evidencien y justifiquen el cambio </w:t>
      </w:r>
      <w:r w:rsidR="006A3948">
        <w:rPr>
          <w:rFonts w:ascii="Arial" w:hAnsi="Arial" w:cs="Arial"/>
          <w:sz w:val="24"/>
          <w:szCs w:val="24"/>
        </w:rPr>
        <w:lastRenderedPageBreak/>
        <w:t>legislativo.</w:t>
      </w:r>
      <w:r w:rsidR="003C2CB3">
        <w:rPr>
          <w:rFonts w:ascii="Arial" w:hAnsi="Arial" w:cs="Arial"/>
          <w:sz w:val="24"/>
          <w:szCs w:val="24"/>
        </w:rPr>
        <w:t xml:space="preserve"> </w:t>
      </w:r>
      <w:r w:rsidR="006A3948">
        <w:rPr>
          <w:rFonts w:ascii="Arial" w:hAnsi="Arial" w:cs="Arial"/>
          <w:sz w:val="24"/>
          <w:szCs w:val="24"/>
        </w:rPr>
        <w:t xml:space="preserve">No hay que olvidar que </w:t>
      </w:r>
      <w:r w:rsidR="003C2CB3">
        <w:rPr>
          <w:rFonts w:ascii="Arial" w:hAnsi="Arial" w:cs="Arial"/>
          <w:sz w:val="24"/>
          <w:szCs w:val="24"/>
        </w:rPr>
        <w:t xml:space="preserve">la Criminología </w:t>
      </w:r>
      <w:r w:rsidR="006A3948">
        <w:rPr>
          <w:rFonts w:ascii="Arial" w:hAnsi="Arial" w:cs="Arial"/>
          <w:sz w:val="24"/>
          <w:szCs w:val="24"/>
        </w:rPr>
        <w:t xml:space="preserve">sirve para </w:t>
      </w:r>
      <w:r w:rsidR="007C1E39">
        <w:rPr>
          <w:rFonts w:ascii="Arial" w:hAnsi="Arial" w:cs="Arial"/>
          <w:sz w:val="24"/>
          <w:szCs w:val="24"/>
        </w:rPr>
        <w:t xml:space="preserve">mucho </w:t>
      </w:r>
      <w:r w:rsidR="006A3948">
        <w:rPr>
          <w:rFonts w:ascii="Arial" w:hAnsi="Arial" w:cs="Arial"/>
          <w:sz w:val="24"/>
          <w:szCs w:val="24"/>
        </w:rPr>
        <w:t xml:space="preserve">más que </w:t>
      </w:r>
      <w:r w:rsidR="003C2CB3">
        <w:rPr>
          <w:rFonts w:ascii="Arial" w:hAnsi="Arial" w:cs="Arial"/>
          <w:sz w:val="24"/>
          <w:szCs w:val="24"/>
        </w:rPr>
        <w:t>desarrolla</w:t>
      </w:r>
      <w:r w:rsidR="006A3948">
        <w:rPr>
          <w:rFonts w:ascii="Arial" w:hAnsi="Arial" w:cs="Arial"/>
          <w:sz w:val="24"/>
          <w:szCs w:val="24"/>
        </w:rPr>
        <w:t>r</w:t>
      </w:r>
      <w:r w:rsidR="003C2CB3">
        <w:rPr>
          <w:rFonts w:ascii="Arial" w:hAnsi="Arial" w:cs="Arial"/>
          <w:sz w:val="24"/>
          <w:szCs w:val="24"/>
        </w:rPr>
        <w:t xml:space="preserve"> discursos legitimantes y no críticos de las diferentes posiciones  adoptadas por la Política Criminal.</w:t>
      </w:r>
    </w:p>
    <w:p w:rsidR="00611A91" w:rsidRPr="00FE227A" w:rsidRDefault="00611A91" w:rsidP="002A5472">
      <w:pPr>
        <w:jc w:val="both"/>
        <w:rPr>
          <w:rFonts w:ascii="Arial" w:hAnsi="Arial" w:cs="Arial"/>
          <w:sz w:val="24"/>
          <w:szCs w:val="24"/>
        </w:rPr>
      </w:pPr>
      <w:r>
        <w:rPr>
          <w:rFonts w:ascii="Arial" w:hAnsi="Arial" w:cs="Arial"/>
          <w:sz w:val="24"/>
          <w:szCs w:val="24"/>
        </w:rPr>
        <w:t>Entonces</w:t>
      </w:r>
      <w:r w:rsidRPr="006A4A2C">
        <w:rPr>
          <w:rFonts w:ascii="Arial" w:hAnsi="Arial" w:cs="Arial"/>
          <w:sz w:val="24"/>
          <w:szCs w:val="24"/>
        </w:rPr>
        <w:t>, seguirá siendo difícil reconocer un Derecho Penal</w:t>
      </w:r>
      <w:r>
        <w:rPr>
          <w:rFonts w:ascii="Arial" w:hAnsi="Arial" w:cs="Arial"/>
          <w:sz w:val="24"/>
          <w:szCs w:val="24"/>
        </w:rPr>
        <w:t xml:space="preserve"> mínimo y </w:t>
      </w:r>
      <w:r w:rsidRPr="006A4A2C">
        <w:rPr>
          <w:rFonts w:ascii="Arial" w:hAnsi="Arial" w:cs="Arial"/>
          <w:sz w:val="24"/>
          <w:szCs w:val="24"/>
        </w:rPr>
        <w:t xml:space="preserve"> de ultima ratio</w:t>
      </w:r>
      <w:r>
        <w:rPr>
          <w:rFonts w:ascii="Arial" w:hAnsi="Arial" w:cs="Arial"/>
          <w:sz w:val="24"/>
          <w:szCs w:val="24"/>
        </w:rPr>
        <w:t>, capaz de ser puesto en la mira de la Criminología,</w:t>
      </w:r>
      <w:r w:rsidRPr="006A4A2C">
        <w:rPr>
          <w:rFonts w:ascii="Arial" w:hAnsi="Arial" w:cs="Arial"/>
          <w:sz w:val="24"/>
          <w:szCs w:val="24"/>
        </w:rPr>
        <w:t xml:space="preserve"> mientras los elementos que identifican el problema social como condiciones o situaciones dañosas o peligrosas para la sociedad sean </w:t>
      </w:r>
      <w:r>
        <w:rPr>
          <w:rFonts w:ascii="Arial" w:hAnsi="Arial" w:cs="Arial"/>
          <w:sz w:val="24"/>
          <w:szCs w:val="24"/>
        </w:rPr>
        <w:t xml:space="preserve">congruentes con los </w:t>
      </w:r>
      <w:r w:rsidRPr="006A4A2C">
        <w:rPr>
          <w:rFonts w:ascii="Arial" w:hAnsi="Arial" w:cs="Arial"/>
          <w:sz w:val="24"/>
          <w:szCs w:val="24"/>
        </w:rPr>
        <w:t>elementos que identifi</w:t>
      </w:r>
      <w:r>
        <w:rPr>
          <w:rFonts w:ascii="Arial" w:hAnsi="Arial" w:cs="Arial"/>
          <w:sz w:val="24"/>
          <w:szCs w:val="24"/>
        </w:rPr>
        <w:t>can</w:t>
      </w:r>
      <w:r w:rsidRPr="006A4A2C">
        <w:rPr>
          <w:rFonts w:ascii="Arial" w:hAnsi="Arial" w:cs="Arial"/>
          <w:sz w:val="24"/>
          <w:szCs w:val="24"/>
        </w:rPr>
        <w:t xml:space="preserve"> las conductas delictivas, </w:t>
      </w:r>
      <w:r w:rsidR="00295F91">
        <w:rPr>
          <w:rFonts w:ascii="Arial" w:hAnsi="Arial" w:cs="Arial"/>
          <w:sz w:val="24"/>
          <w:szCs w:val="24"/>
        </w:rPr>
        <w:t xml:space="preserve">sin atender a la verdadera lesión de los </w:t>
      </w:r>
      <w:r w:rsidRPr="006A4A2C">
        <w:rPr>
          <w:rFonts w:ascii="Arial" w:hAnsi="Arial" w:cs="Arial"/>
          <w:sz w:val="24"/>
          <w:szCs w:val="24"/>
        </w:rPr>
        <w:t xml:space="preserve"> bienes jurídicos u objetos de protección del Derecho Penal </w:t>
      </w:r>
      <w:r w:rsidR="00295F91">
        <w:rPr>
          <w:rFonts w:ascii="Arial" w:hAnsi="Arial" w:cs="Arial"/>
          <w:sz w:val="24"/>
          <w:szCs w:val="24"/>
        </w:rPr>
        <w:t>que tienen como contenido</w:t>
      </w:r>
      <w:r w:rsidRPr="006A4A2C">
        <w:rPr>
          <w:rFonts w:ascii="Arial" w:hAnsi="Arial" w:cs="Arial"/>
          <w:sz w:val="24"/>
          <w:szCs w:val="24"/>
        </w:rPr>
        <w:t xml:space="preserve"> e</w:t>
      </w:r>
      <w:r>
        <w:rPr>
          <w:rFonts w:ascii="Arial" w:hAnsi="Arial" w:cs="Arial"/>
          <w:sz w:val="24"/>
          <w:szCs w:val="24"/>
        </w:rPr>
        <w:t>l conjunto de relaciones sociale</w:t>
      </w:r>
      <w:r w:rsidRPr="006A4A2C">
        <w:rPr>
          <w:rFonts w:ascii="Arial" w:hAnsi="Arial" w:cs="Arial"/>
          <w:sz w:val="24"/>
          <w:szCs w:val="24"/>
        </w:rPr>
        <w:t xml:space="preserve">s estables </w:t>
      </w:r>
      <w:r>
        <w:rPr>
          <w:rFonts w:ascii="Arial" w:hAnsi="Arial" w:cs="Arial"/>
          <w:sz w:val="24"/>
          <w:szCs w:val="24"/>
        </w:rPr>
        <w:t xml:space="preserve">e intereses </w:t>
      </w:r>
      <w:r w:rsidRPr="006A4A2C">
        <w:rPr>
          <w:rFonts w:ascii="Arial" w:hAnsi="Arial" w:cs="Arial"/>
          <w:sz w:val="24"/>
          <w:szCs w:val="24"/>
        </w:rPr>
        <w:t>en el orden material e intelectual</w:t>
      </w:r>
      <w:r>
        <w:rPr>
          <w:rFonts w:ascii="Arial" w:hAnsi="Arial" w:cs="Arial"/>
          <w:sz w:val="24"/>
          <w:szCs w:val="24"/>
        </w:rPr>
        <w:t xml:space="preserve">, </w:t>
      </w:r>
      <w:r w:rsidRPr="008B4894">
        <w:rPr>
          <w:rFonts w:ascii="Arial" w:hAnsi="Arial" w:cs="Arial"/>
          <w:sz w:val="24"/>
          <w:szCs w:val="24"/>
        </w:rPr>
        <w:t>es decir, la Criminología se aleja del análisis del problema social porque se concentra en la actuación de los</w:t>
      </w:r>
      <w:r>
        <w:rPr>
          <w:rFonts w:ascii="Arial" w:hAnsi="Arial" w:cs="Arial"/>
          <w:sz w:val="24"/>
          <w:szCs w:val="24"/>
        </w:rPr>
        <w:t xml:space="preserve"> sujetos</w:t>
      </w:r>
      <w:r w:rsidRPr="008B4894">
        <w:rPr>
          <w:rFonts w:ascii="Arial" w:hAnsi="Arial" w:cs="Arial"/>
          <w:sz w:val="24"/>
          <w:szCs w:val="24"/>
        </w:rPr>
        <w:t xml:space="preserve"> intervinientes en  el proceso de persecución y definición de las consecuencias que genera el mismo problema social, por ende</w:t>
      </w:r>
      <w:r w:rsidR="00915742">
        <w:rPr>
          <w:rFonts w:ascii="Arial" w:hAnsi="Arial" w:cs="Arial"/>
          <w:sz w:val="24"/>
          <w:szCs w:val="24"/>
        </w:rPr>
        <w:t>, si la mayoría de los fenómenos</w:t>
      </w:r>
      <w:r w:rsidRPr="008B4894">
        <w:rPr>
          <w:rFonts w:ascii="Arial" w:hAnsi="Arial" w:cs="Arial"/>
          <w:sz w:val="24"/>
          <w:szCs w:val="24"/>
        </w:rPr>
        <w:t xml:space="preserve"> sociales generan conductas delictivas o afines que s</w:t>
      </w:r>
      <w:r>
        <w:rPr>
          <w:rFonts w:ascii="Arial" w:hAnsi="Arial" w:cs="Arial"/>
          <w:sz w:val="24"/>
          <w:szCs w:val="24"/>
        </w:rPr>
        <w:t>on tratadas por el Derecho Penal, la C</w:t>
      </w:r>
      <w:r w:rsidRPr="008B4894">
        <w:rPr>
          <w:rFonts w:ascii="Arial" w:hAnsi="Arial" w:cs="Arial"/>
          <w:sz w:val="24"/>
          <w:szCs w:val="24"/>
        </w:rPr>
        <w:t>riminología terminará estudiando la efectividad de l</w:t>
      </w:r>
      <w:r>
        <w:rPr>
          <w:rFonts w:ascii="Arial" w:hAnsi="Arial" w:cs="Arial"/>
          <w:sz w:val="24"/>
          <w:szCs w:val="24"/>
        </w:rPr>
        <w:t xml:space="preserve">as normas penales en relación a este fenómeno, antes de cuestionarse las causas que pueden originar el surgimiento de estas normas, </w:t>
      </w:r>
      <w:r w:rsidRPr="00FE227A">
        <w:rPr>
          <w:rFonts w:ascii="Arial" w:hAnsi="Arial" w:cs="Arial"/>
          <w:sz w:val="24"/>
          <w:szCs w:val="24"/>
        </w:rPr>
        <w:t>admitiendo cierta inmunidad de la Política Criminal.</w:t>
      </w:r>
      <w:r>
        <w:rPr>
          <w:rStyle w:val="Refdenotaalpie"/>
          <w:rFonts w:ascii="Arial" w:hAnsi="Arial" w:cs="Arial"/>
          <w:sz w:val="24"/>
          <w:szCs w:val="24"/>
        </w:rPr>
        <w:footnoteReference w:id="9"/>
      </w:r>
      <w:r w:rsidRPr="00FE227A">
        <w:rPr>
          <w:rFonts w:ascii="Arial" w:hAnsi="Arial" w:cs="Arial"/>
          <w:sz w:val="24"/>
          <w:szCs w:val="24"/>
        </w:rPr>
        <w:t xml:space="preserve"> </w:t>
      </w:r>
    </w:p>
    <w:p w:rsidR="00611A91" w:rsidRDefault="00611A91" w:rsidP="002A5472">
      <w:pPr>
        <w:jc w:val="both"/>
        <w:rPr>
          <w:rFonts w:ascii="Arial" w:hAnsi="Arial" w:cs="Arial"/>
          <w:sz w:val="24"/>
          <w:szCs w:val="24"/>
        </w:rPr>
      </w:pPr>
      <w:r w:rsidRPr="006A4A2C">
        <w:rPr>
          <w:rFonts w:ascii="Arial" w:hAnsi="Arial" w:cs="Arial"/>
          <w:sz w:val="24"/>
          <w:szCs w:val="24"/>
        </w:rPr>
        <w:t>A los legisladores, los operadores del sistema de control social formal e incluso a la sociedad en su conjunto le resulta difícil distinguir entre un problema social y una manifestación delictiva asociada a un problema</w:t>
      </w:r>
      <w:r>
        <w:rPr>
          <w:rFonts w:ascii="Arial" w:hAnsi="Arial" w:cs="Arial"/>
          <w:sz w:val="24"/>
          <w:szCs w:val="24"/>
        </w:rPr>
        <w:t xml:space="preserve"> social</w:t>
      </w:r>
      <w:r w:rsidRPr="006A4A2C">
        <w:rPr>
          <w:rFonts w:ascii="Arial" w:hAnsi="Arial" w:cs="Arial"/>
          <w:sz w:val="24"/>
          <w:szCs w:val="24"/>
        </w:rPr>
        <w:t>, por ejemplo, a principio del siglo XX varios cuerpos legales recogían el hurto famélico</w:t>
      </w:r>
      <w:r>
        <w:rPr>
          <w:rFonts w:ascii="Arial" w:hAnsi="Arial" w:cs="Arial"/>
          <w:sz w:val="24"/>
          <w:szCs w:val="24"/>
        </w:rPr>
        <w:t xml:space="preserve"> como eximente de responsabilidad,</w:t>
      </w:r>
      <w:r>
        <w:rPr>
          <w:rStyle w:val="Refdenotaalpie"/>
          <w:rFonts w:ascii="Arial" w:hAnsi="Arial" w:cs="Arial"/>
          <w:sz w:val="24"/>
          <w:szCs w:val="24"/>
        </w:rPr>
        <w:footnoteReference w:id="10"/>
      </w:r>
      <w:r>
        <w:rPr>
          <w:rFonts w:ascii="Arial" w:hAnsi="Arial" w:cs="Arial"/>
          <w:sz w:val="24"/>
          <w:szCs w:val="24"/>
        </w:rPr>
        <w:t xml:space="preserve"> </w:t>
      </w:r>
      <w:r w:rsidRPr="006A4A2C">
        <w:rPr>
          <w:rFonts w:ascii="Arial" w:hAnsi="Arial" w:cs="Arial"/>
          <w:sz w:val="24"/>
          <w:szCs w:val="24"/>
        </w:rPr>
        <w:t>es decir, existía una disminución y hasta una exención en la pena cuando se realizaban actos de sustracción po</w:t>
      </w:r>
      <w:r>
        <w:rPr>
          <w:rFonts w:ascii="Arial" w:hAnsi="Arial" w:cs="Arial"/>
          <w:sz w:val="24"/>
          <w:szCs w:val="24"/>
        </w:rPr>
        <w:t>r hambre o en estado de miseria. E</w:t>
      </w:r>
      <w:r w:rsidRPr="006A4A2C">
        <w:rPr>
          <w:rFonts w:ascii="Arial" w:hAnsi="Arial" w:cs="Arial"/>
          <w:sz w:val="24"/>
          <w:szCs w:val="24"/>
        </w:rPr>
        <w:t>n la actualida</w:t>
      </w:r>
      <w:r>
        <w:rPr>
          <w:rFonts w:ascii="Arial" w:hAnsi="Arial" w:cs="Arial"/>
          <w:sz w:val="24"/>
          <w:szCs w:val="24"/>
        </w:rPr>
        <w:t xml:space="preserve">d a los </w:t>
      </w:r>
      <w:r>
        <w:rPr>
          <w:rFonts w:ascii="Arial" w:hAnsi="Arial" w:cs="Arial"/>
          <w:sz w:val="24"/>
          <w:szCs w:val="24"/>
        </w:rPr>
        <w:lastRenderedPageBreak/>
        <w:t>propios E</w:t>
      </w:r>
      <w:r w:rsidRPr="006A4A2C">
        <w:rPr>
          <w:rFonts w:ascii="Arial" w:hAnsi="Arial" w:cs="Arial"/>
          <w:sz w:val="24"/>
          <w:szCs w:val="24"/>
        </w:rPr>
        <w:t>stados les cuesta reconocer el gran problema social que es la pobreza</w:t>
      </w:r>
      <w:r>
        <w:rPr>
          <w:rFonts w:ascii="Arial" w:hAnsi="Arial" w:cs="Arial"/>
          <w:sz w:val="24"/>
          <w:szCs w:val="24"/>
        </w:rPr>
        <w:t>,</w:t>
      </w:r>
      <w:r w:rsidRPr="006A4A2C">
        <w:rPr>
          <w:rFonts w:ascii="Arial" w:hAnsi="Arial" w:cs="Arial"/>
          <w:sz w:val="24"/>
          <w:szCs w:val="24"/>
        </w:rPr>
        <w:t xml:space="preserve"> existiendo teorías</w:t>
      </w:r>
      <w:r>
        <w:rPr>
          <w:rFonts w:ascii="Arial" w:hAnsi="Arial" w:cs="Arial"/>
          <w:sz w:val="24"/>
          <w:szCs w:val="24"/>
        </w:rPr>
        <w:t>,</w:t>
      </w:r>
      <w:r w:rsidRPr="006A4A2C">
        <w:rPr>
          <w:rFonts w:ascii="Arial" w:hAnsi="Arial" w:cs="Arial"/>
          <w:sz w:val="24"/>
          <w:szCs w:val="24"/>
        </w:rPr>
        <w:t xml:space="preserve"> como la de</w:t>
      </w:r>
      <w:r>
        <w:rPr>
          <w:rFonts w:ascii="Arial" w:hAnsi="Arial" w:cs="Arial"/>
          <w:sz w:val="24"/>
          <w:szCs w:val="24"/>
        </w:rPr>
        <w:t>l antropólogo estadounidense</w:t>
      </w:r>
      <w:r w:rsidRPr="006A4A2C">
        <w:rPr>
          <w:rFonts w:ascii="Arial" w:hAnsi="Arial" w:cs="Arial"/>
          <w:sz w:val="24"/>
          <w:szCs w:val="24"/>
        </w:rPr>
        <w:t xml:space="preserve"> Oscar Lewis</w:t>
      </w:r>
      <w:r>
        <w:rPr>
          <w:rFonts w:ascii="Arial" w:hAnsi="Arial" w:cs="Arial"/>
          <w:sz w:val="24"/>
          <w:szCs w:val="24"/>
        </w:rPr>
        <w:t>,</w:t>
      </w:r>
      <w:r w:rsidRPr="006A4A2C">
        <w:rPr>
          <w:rFonts w:ascii="Arial" w:hAnsi="Arial" w:cs="Arial"/>
          <w:sz w:val="24"/>
          <w:szCs w:val="24"/>
        </w:rPr>
        <w:t xml:space="preserve"> que legitima</w:t>
      </w:r>
      <w:r>
        <w:rPr>
          <w:rFonts w:ascii="Arial" w:hAnsi="Arial" w:cs="Arial"/>
          <w:sz w:val="24"/>
          <w:szCs w:val="24"/>
        </w:rPr>
        <w:t>n</w:t>
      </w:r>
      <w:r w:rsidRPr="006A4A2C">
        <w:rPr>
          <w:rFonts w:ascii="Arial" w:hAnsi="Arial" w:cs="Arial"/>
          <w:sz w:val="24"/>
          <w:szCs w:val="24"/>
        </w:rPr>
        <w:t xml:space="preserve"> su carácter natural, sin embargo</w:t>
      </w:r>
      <w:r>
        <w:rPr>
          <w:rFonts w:ascii="Arial" w:hAnsi="Arial" w:cs="Arial"/>
          <w:sz w:val="24"/>
          <w:szCs w:val="24"/>
        </w:rPr>
        <w:t>,</w:t>
      </w:r>
      <w:r w:rsidRPr="006A4A2C">
        <w:rPr>
          <w:rFonts w:ascii="Arial" w:hAnsi="Arial" w:cs="Arial"/>
          <w:sz w:val="24"/>
          <w:szCs w:val="24"/>
        </w:rPr>
        <w:t xml:space="preserve"> todos reconocen que no hay excusa para quien se apropia de lo ajeno.</w:t>
      </w:r>
    </w:p>
    <w:p w:rsidR="00611A91" w:rsidRPr="003C28CD" w:rsidRDefault="00611A91" w:rsidP="002A5472">
      <w:pPr>
        <w:jc w:val="both"/>
        <w:rPr>
          <w:rFonts w:ascii="Arial" w:hAnsi="Arial" w:cs="Arial"/>
          <w:sz w:val="24"/>
          <w:szCs w:val="24"/>
        </w:rPr>
      </w:pPr>
      <w:r w:rsidRPr="003C28CD">
        <w:rPr>
          <w:rFonts w:ascii="Arial" w:hAnsi="Arial" w:cs="Arial"/>
          <w:sz w:val="24"/>
          <w:szCs w:val="24"/>
        </w:rPr>
        <w:t xml:space="preserve"> La dogmática jurídic</w:t>
      </w:r>
      <w:r>
        <w:rPr>
          <w:rFonts w:ascii="Arial" w:hAnsi="Arial" w:cs="Arial"/>
          <w:sz w:val="24"/>
          <w:szCs w:val="24"/>
        </w:rPr>
        <w:t>a</w:t>
      </w:r>
      <w:r w:rsidRPr="003C28CD">
        <w:rPr>
          <w:rFonts w:ascii="Arial" w:hAnsi="Arial" w:cs="Arial"/>
          <w:sz w:val="24"/>
          <w:szCs w:val="24"/>
        </w:rPr>
        <w:t xml:space="preserve"> penal</w:t>
      </w:r>
      <w:r>
        <w:rPr>
          <w:rFonts w:ascii="Arial" w:hAnsi="Arial" w:cs="Arial"/>
          <w:sz w:val="24"/>
          <w:szCs w:val="24"/>
        </w:rPr>
        <w:t>,</w:t>
      </w:r>
      <w:r w:rsidRPr="003C28CD">
        <w:rPr>
          <w:rFonts w:ascii="Arial" w:hAnsi="Arial" w:cs="Arial"/>
          <w:sz w:val="24"/>
          <w:szCs w:val="24"/>
        </w:rPr>
        <w:t xml:space="preserve"> considerada como uno de los puntales del principio de legalidad, ha sido calada por la  Política Criminal, de tal forma, que se ha perdido el sentido de algunas instituciones; para e</w:t>
      </w:r>
      <w:r w:rsidR="00BA5FC5">
        <w:rPr>
          <w:rFonts w:ascii="Arial" w:hAnsi="Arial" w:cs="Arial"/>
          <w:sz w:val="24"/>
          <w:szCs w:val="24"/>
        </w:rPr>
        <w:t>l caso anterior</w:t>
      </w:r>
      <w:r w:rsidR="00512D08">
        <w:rPr>
          <w:rFonts w:ascii="Arial" w:hAnsi="Arial" w:cs="Arial"/>
          <w:sz w:val="24"/>
          <w:szCs w:val="24"/>
        </w:rPr>
        <w:t xml:space="preserve"> reconocido como un </w:t>
      </w:r>
      <w:r>
        <w:rPr>
          <w:rFonts w:ascii="Arial" w:hAnsi="Arial" w:cs="Arial"/>
          <w:sz w:val="24"/>
          <w:szCs w:val="24"/>
        </w:rPr>
        <w:t>delito por sustracción</w:t>
      </w:r>
      <w:r w:rsidR="00BA5FC5">
        <w:rPr>
          <w:rFonts w:ascii="Arial" w:hAnsi="Arial" w:cs="Arial"/>
          <w:sz w:val="24"/>
          <w:szCs w:val="24"/>
        </w:rPr>
        <w:t>,</w:t>
      </w:r>
      <w:r>
        <w:rPr>
          <w:rFonts w:ascii="Arial" w:hAnsi="Arial" w:cs="Arial"/>
          <w:sz w:val="24"/>
          <w:szCs w:val="24"/>
        </w:rPr>
        <w:t xml:space="preserve"> </w:t>
      </w:r>
      <w:r w:rsidRPr="003C28CD">
        <w:rPr>
          <w:rFonts w:ascii="Arial" w:hAnsi="Arial" w:cs="Arial"/>
          <w:sz w:val="24"/>
          <w:szCs w:val="24"/>
        </w:rPr>
        <w:t>se puede percibir que el</w:t>
      </w:r>
      <w:r>
        <w:rPr>
          <w:rFonts w:ascii="Arial" w:hAnsi="Arial" w:cs="Arial"/>
          <w:sz w:val="24"/>
          <w:szCs w:val="24"/>
        </w:rPr>
        <w:t xml:space="preserve"> predominio del</w:t>
      </w:r>
      <w:r w:rsidRPr="003C28CD">
        <w:rPr>
          <w:rFonts w:ascii="Arial" w:hAnsi="Arial" w:cs="Arial"/>
          <w:sz w:val="24"/>
          <w:szCs w:val="24"/>
        </w:rPr>
        <w:t xml:space="preserve"> concepto economizado o mercantilizado de patrimonio</w:t>
      </w:r>
      <w:r>
        <w:rPr>
          <w:rFonts w:ascii="Arial" w:hAnsi="Arial" w:cs="Arial"/>
          <w:sz w:val="24"/>
          <w:szCs w:val="24"/>
        </w:rPr>
        <w:t>,</w:t>
      </w:r>
      <w:r w:rsidRPr="003C28CD">
        <w:rPr>
          <w:rFonts w:ascii="Arial" w:hAnsi="Arial" w:cs="Arial"/>
          <w:sz w:val="24"/>
          <w:szCs w:val="24"/>
        </w:rPr>
        <w:t xml:space="preserve"> por lo cual se hace más fácil solo cuantificar desde el punto de vista pecuniario los bienes sustraídos sin reparar en la afectación real ni el parecer de la presunta víctima</w:t>
      </w:r>
      <w:r>
        <w:rPr>
          <w:rFonts w:ascii="Arial" w:hAnsi="Arial" w:cs="Arial"/>
          <w:sz w:val="24"/>
          <w:szCs w:val="24"/>
        </w:rPr>
        <w:t>,</w:t>
      </w:r>
      <w:r w:rsidRPr="003C28CD">
        <w:rPr>
          <w:rFonts w:ascii="Arial" w:hAnsi="Arial" w:cs="Arial"/>
          <w:sz w:val="24"/>
          <w:szCs w:val="24"/>
        </w:rPr>
        <w:t xml:space="preserve"> se opone a los elementos subjetivos de la conducta humana y  a principios como el de insignificancia o de  </w:t>
      </w:r>
      <w:r>
        <w:rPr>
          <w:rFonts w:ascii="Arial" w:hAnsi="Arial" w:cs="Arial"/>
          <w:sz w:val="24"/>
          <w:szCs w:val="24"/>
        </w:rPr>
        <w:t>presunción de inocencia;</w:t>
      </w:r>
      <w:r w:rsidRPr="003C28CD">
        <w:rPr>
          <w:rFonts w:ascii="Arial" w:hAnsi="Arial" w:cs="Arial"/>
          <w:sz w:val="24"/>
          <w:szCs w:val="24"/>
        </w:rPr>
        <w:t xml:space="preserve"> de igual forma las com</w:t>
      </w:r>
      <w:r>
        <w:rPr>
          <w:rFonts w:ascii="Arial" w:hAnsi="Arial" w:cs="Arial"/>
          <w:sz w:val="24"/>
          <w:szCs w:val="24"/>
        </w:rPr>
        <w:t>plejidades teóricas en torno a l</w:t>
      </w:r>
      <w:r w:rsidRPr="003C28CD">
        <w:rPr>
          <w:rFonts w:ascii="Arial" w:hAnsi="Arial" w:cs="Arial"/>
          <w:sz w:val="24"/>
          <w:szCs w:val="24"/>
        </w:rPr>
        <w:t xml:space="preserve">a eximente </w:t>
      </w:r>
      <w:r>
        <w:rPr>
          <w:rFonts w:ascii="Arial" w:hAnsi="Arial" w:cs="Arial"/>
          <w:sz w:val="24"/>
          <w:szCs w:val="24"/>
        </w:rPr>
        <w:t>d</w:t>
      </w:r>
      <w:r w:rsidRPr="003C28CD">
        <w:rPr>
          <w:rFonts w:ascii="Arial" w:hAnsi="Arial" w:cs="Arial"/>
          <w:sz w:val="24"/>
          <w:szCs w:val="24"/>
        </w:rPr>
        <w:t>el estado de necesidad dan al traste  con la creciente persecución de oficio y la apreciación del ánimo de lucro como una presunción iuris et de iure.</w:t>
      </w:r>
      <w:r>
        <w:rPr>
          <w:rStyle w:val="Refdenotaalpie"/>
          <w:rFonts w:ascii="Arial" w:hAnsi="Arial" w:cs="Arial"/>
          <w:sz w:val="24"/>
          <w:szCs w:val="24"/>
        </w:rPr>
        <w:footnoteReference w:id="11"/>
      </w:r>
    </w:p>
    <w:p w:rsidR="002A5472" w:rsidRDefault="00611A91" w:rsidP="002A5472">
      <w:pPr>
        <w:jc w:val="both"/>
        <w:rPr>
          <w:rFonts w:ascii="Arial" w:hAnsi="Arial" w:cs="Arial"/>
          <w:sz w:val="24"/>
          <w:szCs w:val="24"/>
        </w:rPr>
      </w:pPr>
      <w:r w:rsidRPr="00307A12">
        <w:rPr>
          <w:rFonts w:ascii="Arial" w:hAnsi="Arial" w:cs="Arial"/>
          <w:color w:val="FF0000"/>
          <w:sz w:val="24"/>
          <w:szCs w:val="24"/>
        </w:rPr>
        <w:t xml:space="preserve"> </w:t>
      </w:r>
      <w:r>
        <w:rPr>
          <w:rFonts w:ascii="Arial" w:hAnsi="Arial" w:cs="Arial"/>
          <w:sz w:val="24"/>
          <w:szCs w:val="24"/>
        </w:rPr>
        <w:t xml:space="preserve"> </w:t>
      </w:r>
      <w:r w:rsidRPr="006A4A2C">
        <w:rPr>
          <w:rFonts w:ascii="Arial" w:hAnsi="Arial" w:cs="Arial"/>
          <w:sz w:val="24"/>
          <w:szCs w:val="24"/>
        </w:rPr>
        <w:t xml:space="preserve"> En este caso, el problema de la pobreza pasa de la esfera pública a la privada, el pobre </w:t>
      </w:r>
      <w:r>
        <w:rPr>
          <w:rFonts w:ascii="Arial" w:hAnsi="Arial" w:cs="Arial"/>
          <w:sz w:val="24"/>
          <w:szCs w:val="24"/>
        </w:rPr>
        <w:t xml:space="preserve">debe </w:t>
      </w:r>
      <w:r w:rsidRPr="006A4A2C">
        <w:rPr>
          <w:rFonts w:ascii="Arial" w:hAnsi="Arial" w:cs="Arial"/>
          <w:sz w:val="24"/>
          <w:szCs w:val="24"/>
        </w:rPr>
        <w:t xml:space="preserve">enfrentar su condición con dignidad y si quebranta determinadas normas  debe atenerse a la repulsa de la sociedad, la represión y la sanción; así </w:t>
      </w:r>
      <w:r>
        <w:rPr>
          <w:rFonts w:ascii="Arial" w:hAnsi="Arial" w:cs="Arial"/>
          <w:sz w:val="24"/>
          <w:szCs w:val="24"/>
        </w:rPr>
        <w:t xml:space="preserve">también </w:t>
      </w:r>
      <w:r w:rsidRPr="006A4A2C">
        <w:rPr>
          <w:rFonts w:ascii="Arial" w:hAnsi="Arial" w:cs="Arial"/>
          <w:sz w:val="24"/>
          <w:szCs w:val="24"/>
        </w:rPr>
        <w:t>se estigmatizan conductas y respuestas para sector</w:t>
      </w:r>
      <w:r>
        <w:rPr>
          <w:rFonts w:ascii="Arial" w:hAnsi="Arial" w:cs="Arial"/>
          <w:sz w:val="24"/>
          <w:szCs w:val="24"/>
        </w:rPr>
        <w:t>es</w:t>
      </w:r>
      <w:r w:rsidRPr="006A4A2C">
        <w:rPr>
          <w:rFonts w:ascii="Arial" w:hAnsi="Arial" w:cs="Arial"/>
          <w:sz w:val="24"/>
          <w:szCs w:val="24"/>
        </w:rPr>
        <w:t xml:space="preserve"> social</w:t>
      </w:r>
      <w:r>
        <w:rPr>
          <w:rFonts w:ascii="Arial" w:hAnsi="Arial" w:cs="Arial"/>
          <w:sz w:val="24"/>
          <w:szCs w:val="24"/>
        </w:rPr>
        <w:t>es desfavorecidos.</w:t>
      </w:r>
      <w:r>
        <w:rPr>
          <w:rStyle w:val="Refdenotaalpie"/>
          <w:rFonts w:ascii="Arial" w:hAnsi="Arial" w:cs="Arial"/>
          <w:sz w:val="24"/>
          <w:szCs w:val="24"/>
        </w:rPr>
        <w:footnoteReference w:id="12"/>
      </w:r>
      <w:r>
        <w:rPr>
          <w:rFonts w:ascii="Arial" w:hAnsi="Arial" w:cs="Arial"/>
          <w:sz w:val="24"/>
          <w:szCs w:val="24"/>
        </w:rPr>
        <w:t xml:space="preserve"> </w:t>
      </w:r>
    </w:p>
    <w:p w:rsidR="00D703DC" w:rsidRPr="00D703DC" w:rsidRDefault="002A5472" w:rsidP="002A5472">
      <w:pPr>
        <w:jc w:val="both"/>
        <w:rPr>
          <w:rFonts w:ascii="Arial" w:hAnsi="Arial" w:cs="Arial"/>
          <w:sz w:val="24"/>
          <w:szCs w:val="24"/>
        </w:rPr>
      </w:pPr>
      <w:r w:rsidRPr="006A4A2C">
        <w:rPr>
          <w:rFonts w:ascii="Arial" w:hAnsi="Arial" w:cs="Arial"/>
          <w:sz w:val="24"/>
          <w:szCs w:val="24"/>
        </w:rPr>
        <w:t>Entonces el normativismo apuntala la desmesurada Defensa Social</w:t>
      </w:r>
      <w:r w:rsidR="00D20A94">
        <w:rPr>
          <w:rFonts w:ascii="Arial" w:hAnsi="Arial" w:cs="Arial"/>
          <w:sz w:val="24"/>
          <w:szCs w:val="24"/>
        </w:rPr>
        <w:t xml:space="preserve"> en su nueva variante de “Seguridad ciudadana”</w:t>
      </w:r>
      <w:r w:rsidRPr="006A4A2C">
        <w:rPr>
          <w:rFonts w:ascii="Arial" w:hAnsi="Arial" w:cs="Arial"/>
          <w:sz w:val="24"/>
          <w:szCs w:val="24"/>
        </w:rPr>
        <w:t xml:space="preserve"> pero quebranta valores morales y culturales  que son, en muchos casos, la base de la justicia. Nos preguntamos entonces si el</w:t>
      </w:r>
      <w:r w:rsidR="00D20A94">
        <w:rPr>
          <w:rFonts w:ascii="Arial" w:hAnsi="Arial" w:cs="Arial"/>
          <w:sz w:val="24"/>
          <w:szCs w:val="24"/>
        </w:rPr>
        <w:t xml:space="preserve"> clásico</w:t>
      </w:r>
      <w:r w:rsidRPr="006A4A2C">
        <w:rPr>
          <w:rFonts w:ascii="Arial" w:hAnsi="Arial" w:cs="Arial"/>
          <w:sz w:val="24"/>
          <w:szCs w:val="24"/>
        </w:rPr>
        <w:t xml:space="preserve"> concepto de anomia hace referencia a una carencia de normas o abarca una sustitución de las normas adecuadas en determinado contexto por otras coadyuvantes de manifestaciones conductuales y formas de pensamiento diferenciado.</w:t>
      </w:r>
      <w:r w:rsidR="00BA5FC5">
        <w:rPr>
          <w:rFonts w:ascii="Arial" w:hAnsi="Arial" w:cs="Arial"/>
          <w:sz w:val="24"/>
          <w:szCs w:val="24"/>
        </w:rPr>
        <w:t xml:space="preserve"> </w:t>
      </w:r>
      <w:r w:rsidR="00CA4163">
        <w:rPr>
          <w:rFonts w:ascii="Arial" w:hAnsi="Arial" w:cs="Arial"/>
          <w:sz w:val="24"/>
          <w:szCs w:val="24"/>
        </w:rPr>
        <w:t>El enfoque generalizador que propone</w:t>
      </w:r>
      <w:r w:rsidRPr="006A4A2C">
        <w:rPr>
          <w:rFonts w:ascii="Arial" w:hAnsi="Arial" w:cs="Arial"/>
          <w:sz w:val="24"/>
          <w:szCs w:val="24"/>
        </w:rPr>
        <w:t xml:space="preserve"> el análisis de los problemas sociales</w:t>
      </w:r>
      <w:r>
        <w:rPr>
          <w:rFonts w:ascii="Arial" w:hAnsi="Arial" w:cs="Arial"/>
          <w:sz w:val="24"/>
          <w:szCs w:val="24"/>
        </w:rPr>
        <w:t xml:space="preserve"> es una necesidad ante </w:t>
      </w:r>
      <w:r w:rsidRPr="006A4A2C">
        <w:rPr>
          <w:rFonts w:ascii="Arial" w:hAnsi="Arial" w:cs="Arial"/>
          <w:sz w:val="24"/>
          <w:szCs w:val="24"/>
        </w:rPr>
        <w:t xml:space="preserve"> la centralización que existe en el </w:t>
      </w:r>
      <w:r>
        <w:rPr>
          <w:rFonts w:ascii="Arial" w:hAnsi="Arial" w:cs="Arial"/>
          <w:sz w:val="24"/>
          <w:szCs w:val="24"/>
        </w:rPr>
        <w:t>estudio del fenómeno crimin</w:t>
      </w:r>
      <w:r w:rsidR="00BA5FC5">
        <w:rPr>
          <w:rFonts w:ascii="Arial" w:hAnsi="Arial" w:cs="Arial"/>
          <w:sz w:val="24"/>
          <w:szCs w:val="24"/>
        </w:rPr>
        <w:t>al u otros asociados al mismo.</w:t>
      </w:r>
      <w:r w:rsidRPr="006A4A2C">
        <w:rPr>
          <w:rFonts w:ascii="Arial" w:hAnsi="Arial" w:cs="Arial"/>
          <w:sz w:val="24"/>
          <w:szCs w:val="24"/>
        </w:rPr>
        <w:t xml:space="preserve"> </w:t>
      </w:r>
    </w:p>
    <w:p w:rsidR="00561CA7" w:rsidRPr="006E4B53" w:rsidRDefault="00561CA7" w:rsidP="002A5472">
      <w:pPr>
        <w:jc w:val="both"/>
        <w:rPr>
          <w:rStyle w:val="Ttulodellibro"/>
          <w:rFonts w:asciiTheme="majorHAnsi" w:hAnsiTheme="majorHAnsi"/>
          <w:sz w:val="28"/>
        </w:rPr>
      </w:pPr>
      <w:r w:rsidRPr="006E4B53">
        <w:rPr>
          <w:rStyle w:val="Ttulodellibro"/>
          <w:rFonts w:asciiTheme="majorHAnsi" w:hAnsiTheme="majorHAnsi"/>
          <w:sz w:val="28"/>
        </w:rPr>
        <w:lastRenderedPageBreak/>
        <w:t xml:space="preserve">1.2- </w:t>
      </w:r>
      <w:r w:rsidR="002E2008" w:rsidRPr="006E4B53">
        <w:rPr>
          <w:rStyle w:val="Ttulodellibro"/>
          <w:rFonts w:asciiTheme="majorHAnsi" w:hAnsiTheme="majorHAnsi"/>
          <w:sz w:val="28"/>
        </w:rPr>
        <w:t xml:space="preserve"> El o</w:t>
      </w:r>
      <w:r w:rsidRPr="006E4B53">
        <w:rPr>
          <w:rStyle w:val="Ttulodellibro"/>
          <w:rFonts w:asciiTheme="majorHAnsi" w:hAnsiTheme="majorHAnsi"/>
          <w:sz w:val="28"/>
        </w:rPr>
        <w:t>bjeto de estudio de la Criminología.</w:t>
      </w:r>
    </w:p>
    <w:p w:rsidR="00DD02DD" w:rsidRPr="006E4B53" w:rsidRDefault="00FB5582" w:rsidP="002A5472">
      <w:pPr>
        <w:jc w:val="both"/>
        <w:rPr>
          <w:rStyle w:val="Ttulodellibro"/>
          <w:rFonts w:asciiTheme="majorHAnsi" w:hAnsiTheme="majorHAnsi"/>
          <w:sz w:val="28"/>
        </w:rPr>
      </w:pPr>
      <w:r w:rsidRPr="006E4B53">
        <w:rPr>
          <w:rStyle w:val="Ttulodellibro"/>
          <w:rFonts w:asciiTheme="majorHAnsi" w:hAnsiTheme="majorHAnsi"/>
          <w:sz w:val="28"/>
        </w:rPr>
        <w:t xml:space="preserve">1.2.1- </w:t>
      </w:r>
      <w:r w:rsidR="00DD02DD" w:rsidRPr="006E4B53">
        <w:rPr>
          <w:rStyle w:val="Ttulodellibro"/>
          <w:rFonts w:asciiTheme="majorHAnsi" w:hAnsiTheme="majorHAnsi"/>
          <w:sz w:val="28"/>
        </w:rPr>
        <w:t>El Delito.</w:t>
      </w:r>
    </w:p>
    <w:p w:rsidR="002A5472" w:rsidRDefault="002E2008" w:rsidP="002A5472">
      <w:pPr>
        <w:tabs>
          <w:tab w:val="left" w:pos="3160"/>
        </w:tabs>
        <w:jc w:val="both"/>
        <w:rPr>
          <w:rFonts w:ascii="Arial" w:hAnsi="Arial" w:cs="Arial"/>
          <w:sz w:val="24"/>
          <w:szCs w:val="24"/>
        </w:rPr>
      </w:pPr>
      <w:r>
        <w:rPr>
          <w:rFonts w:ascii="Arial" w:hAnsi="Arial" w:cs="Arial"/>
          <w:sz w:val="24"/>
          <w:szCs w:val="24"/>
        </w:rPr>
        <w:t>Mucho se ha hablado sobre e</w:t>
      </w:r>
      <w:r w:rsidR="002A5472">
        <w:rPr>
          <w:rFonts w:ascii="Arial" w:hAnsi="Arial" w:cs="Arial"/>
          <w:sz w:val="24"/>
          <w:szCs w:val="24"/>
        </w:rPr>
        <w:t>l delito</w:t>
      </w:r>
      <w:r>
        <w:rPr>
          <w:rFonts w:ascii="Arial" w:hAnsi="Arial" w:cs="Arial"/>
          <w:sz w:val="24"/>
          <w:szCs w:val="24"/>
        </w:rPr>
        <w:t xml:space="preserve"> pero, desde la perspectiva criminológica, este</w:t>
      </w:r>
      <w:r w:rsidR="002A5472">
        <w:rPr>
          <w:rFonts w:ascii="Arial" w:hAnsi="Arial" w:cs="Arial"/>
          <w:sz w:val="24"/>
          <w:szCs w:val="24"/>
        </w:rPr>
        <w:t xml:space="preserve"> debe analizarse en relación pero con independencia del técnico enfoque jurídico-penal. La preponderancia y el carácter imperativo del Derecho Penal dificulta no solo el enfoque </w:t>
      </w:r>
      <w:r>
        <w:rPr>
          <w:rFonts w:ascii="Arial" w:hAnsi="Arial" w:cs="Arial"/>
          <w:sz w:val="24"/>
          <w:szCs w:val="24"/>
        </w:rPr>
        <w:t>amplificado</w:t>
      </w:r>
      <w:r w:rsidR="002A5472">
        <w:rPr>
          <w:rFonts w:ascii="Arial" w:hAnsi="Arial" w:cs="Arial"/>
          <w:sz w:val="24"/>
          <w:szCs w:val="24"/>
        </w:rPr>
        <w:t xml:space="preserve"> del delito sino la trascendencia de sus resultados y hace casi</w:t>
      </w:r>
      <w:r w:rsidR="009D1E69">
        <w:rPr>
          <w:rFonts w:ascii="Arial" w:hAnsi="Arial" w:cs="Arial"/>
          <w:sz w:val="24"/>
          <w:szCs w:val="24"/>
        </w:rPr>
        <w:t xml:space="preserve"> invisible la</w:t>
      </w:r>
      <w:r w:rsidR="005E3956">
        <w:rPr>
          <w:rFonts w:ascii="Arial" w:hAnsi="Arial" w:cs="Arial"/>
          <w:sz w:val="24"/>
          <w:szCs w:val="24"/>
        </w:rPr>
        <w:t xml:space="preserve"> influencia</w:t>
      </w:r>
      <w:r w:rsidR="009D1E69">
        <w:rPr>
          <w:rFonts w:ascii="Arial" w:hAnsi="Arial" w:cs="Arial"/>
          <w:sz w:val="24"/>
          <w:szCs w:val="24"/>
        </w:rPr>
        <w:t xml:space="preserve"> teórica</w:t>
      </w:r>
      <w:r w:rsidR="005E3956">
        <w:rPr>
          <w:rFonts w:ascii="Arial" w:hAnsi="Arial" w:cs="Arial"/>
          <w:sz w:val="24"/>
          <w:szCs w:val="24"/>
        </w:rPr>
        <w:t xml:space="preserve"> en la P</w:t>
      </w:r>
      <w:r w:rsidR="002A5472">
        <w:rPr>
          <w:rFonts w:ascii="Arial" w:hAnsi="Arial" w:cs="Arial"/>
          <w:sz w:val="24"/>
          <w:szCs w:val="24"/>
        </w:rPr>
        <w:t xml:space="preserve">olítica </w:t>
      </w:r>
      <w:r w:rsidR="005E3956">
        <w:rPr>
          <w:rFonts w:ascii="Arial" w:hAnsi="Arial" w:cs="Arial"/>
          <w:sz w:val="24"/>
          <w:szCs w:val="24"/>
        </w:rPr>
        <w:t>C</w:t>
      </w:r>
      <w:r w:rsidR="002A5472">
        <w:rPr>
          <w:rFonts w:ascii="Arial" w:hAnsi="Arial" w:cs="Arial"/>
          <w:sz w:val="24"/>
          <w:szCs w:val="24"/>
        </w:rPr>
        <w:t>riminal.</w:t>
      </w:r>
    </w:p>
    <w:p w:rsidR="006F437D" w:rsidRPr="006F437D" w:rsidRDefault="006F437D" w:rsidP="002A5472">
      <w:pPr>
        <w:tabs>
          <w:tab w:val="left" w:pos="3160"/>
        </w:tabs>
        <w:jc w:val="both"/>
        <w:rPr>
          <w:rFonts w:ascii="Arial" w:hAnsi="Arial" w:cs="Arial"/>
          <w:color w:val="943634" w:themeColor="accent2" w:themeShade="BF"/>
          <w:sz w:val="24"/>
          <w:szCs w:val="24"/>
        </w:rPr>
      </w:pPr>
      <w:r>
        <w:rPr>
          <w:rFonts w:ascii="Arial" w:hAnsi="Arial" w:cs="Arial"/>
          <w:sz w:val="24"/>
          <w:szCs w:val="24"/>
        </w:rPr>
        <w:t>El delito es la consecuencia de una conducta razonada y realizada por los seres humanos de forma individual o grupal y refleja múltiples aspectos interrelacionados. Las conductas transgresoras de la  normativa legal</w:t>
      </w:r>
      <w:r w:rsidR="00254E0B">
        <w:rPr>
          <w:rFonts w:ascii="Arial" w:hAnsi="Arial" w:cs="Arial"/>
          <w:sz w:val="24"/>
          <w:szCs w:val="24"/>
        </w:rPr>
        <w:t>,</w:t>
      </w:r>
      <w:r>
        <w:rPr>
          <w:rFonts w:ascii="Arial" w:hAnsi="Arial" w:cs="Arial"/>
          <w:sz w:val="24"/>
          <w:szCs w:val="24"/>
        </w:rPr>
        <w:t xml:space="preserve"> </w:t>
      </w:r>
      <w:r w:rsidR="00254E0B">
        <w:rPr>
          <w:rFonts w:ascii="Arial" w:hAnsi="Arial" w:cs="Arial"/>
          <w:sz w:val="24"/>
          <w:szCs w:val="24"/>
        </w:rPr>
        <w:t>o típicas dentro de la normativa penal,</w:t>
      </w:r>
      <w:r>
        <w:rPr>
          <w:rFonts w:ascii="Arial" w:hAnsi="Arial" w:cs="Arial"/>
          <w:sz w:val="24"/>
          <w:szCs w:val="24"/>
        </w:rPr>
        <w:t xml:space="preserve"> at</w:t>
      </w:r>
      <w:r w:rsidR="00066D2A">
        <w:rPr>
          <w:rFonts w:ascii="Arial" w:hAnsi="Arial" w:cs="Arial"/>
          <w:sz w:val="24"/>
          <w:szCs w:val="24"/>
        </w:rPr>
        <w:t>acan disímiles bienes jurídicos</w:t>
      </w:r>
      <w:r>
        <w:rPr>
          <w:rFonts w:ascii="Arial" w:hAnsi="Arial" w:cs="Arial"/>
          <w:sz w:val="24"/>
          <w:szCs w:val="24"/>
        </w:rPr>
        <w:t>,</w:t>
      </w:r>
      <w:r w:rsidRPr="000F1A03">
        <w:rPr>
          <w:rFonts w:ascii="Arial" w:hAnsi="Arial" w:cs="Arial"/>
          <w:sz w:val="24"/>
          <w:szCs w:val="24"/>
        </w:rPr>
        <w:t xml:space="preserve"> </w:t>
      </w:r>
      <w:r>
        <w:rPr>
          <w:rFonts w:ascii="Arial" w:hAnsi="Arial" w:cs="Arial"/>
          <w:sz w:val="24"/>
          <w:szCs w:val="24"/>
        </w:rPr>
        <w:t xml:space="preserve"> mostrando la participación de los sujetos y las manifestaciones de su subjetividad individual como fruto de la relación con diferentes grupos humanos en determinado contexto económico-social y la influencia ejercida por la sociedad a través de los sistemas de educación, los órganos de difusión masiva, etc.</w:t>
      </w:r>
      <w:r w:rsidRPr="00C31806">
        <w:rPr>
          <w:rFonts w:ascii="Arial" w:hAnsi="Arial" w:cs="Arial"/>
          <w:sz w:val="24"/>
          <w:szCs w:val="24"/>
        </w:rPr>
        <w:t xml:space="preserve"> </w:t>
      </w:r>
      <w:r>
        <w:rPr>
          <w:rFonts w:ascii="Arial" w:hAnsi="Arial" w:cs="Arial"/>
          <w:sz w:val="24"/>
          <w:szCs w:val="24"/>
        </w:rPr>
        <w:t>Estas conductas se caracterizan por</w:t>
      </w:r>
      <w:r w:rsidR="00D642A9">
        <w:rPr>
          <w:rFonts w:ascii="Arial" w:hAnsi="Arial" w:cs="Arial"/>
          <w:sz w:val="24"/>
          <w:szCs w:val="24"/>
        </w:rPr>
        <w:t xml:space="preserve">: </w:t>
      </w:r>
      <w:r w:rsidR="00D642A9" w:rsidRPr="00456DF7">
        <w:rPr>
          <w:rFonts w:ascii="Arial" w:hAnsi="Arial" w:cs="Arial"/>
          <w:b/>
          <w:sz w:val="24"/>
          <w:szCs w:val="24"/>
        </w:rPr>
        <w:t>oponerse al</w:t>
      </w:r>
      <w:r w:rsidRPr="00456DF7">
        <w:rPr>
          <w:rFonts w:ascii="Arial" w:hAnsi="Arial" w:cs="Arial"/>
          <w:b/>
          <w:sz w:val="24"/>
          <w:szCs w:val="24"/>
        </w:rPr>
        <w:t xml:space="preserve"> comportamiento</w:t>
      </w:r>
      <w:r w:rsidR="00CE5F18" w:rsidRPr="00456DF7">
        <w:rPr>
          <w:rFonts w:ascii="Arial" w:hAnsi="Arial" w:cs="Arial"/>
          <w:b/>
          <w:sz w:val="24"/>
          <w:szCs w:val="24"/>
        </w:rPr>
        <w:t xml:space="preserve"> promedio</w:t>
      </w:r>
      <w:r w:rsidRPr="00456DF7">
        <w:rPr>
          <w:rFonts w:ascii="Arial" w:hAnsi="Arial" w:cs="Arial"/>
          <w:b/>
          <w:sz w:val="24"/>
          <w:szCs w:val="24"/>
        </w:rPr>
        <w:t>, infring</w:t>
      </w:r>
      <w:r w:rsidR="00D642A9" w:rsidRPr="00456DF7">
        <w:rPr>
          <w:rFonts w:ascii="Arial" w:hAnsi="Arial" w:cs="Arial"/>
          <w:b/>
          <w:sz w:val="24"/>
          <w:szCs w:val="24"/>
        </w:rPr>
        <w:t>ir</w:t>
      </w:r>
      <w:r w:rsidRPr="00456DF7">
        <w:rPr>
          <w:rFonts w:ascii="Arial" w:hAnsi="Arial" w:cs="Arial"/>
          <w:b/>
          <w:sz w:val="24"/>
          <w:szCs w:val="24"/>
        </w:rPr>
        <w:t xml:space="preserve"> u</w:t>
      </w:r>
      <w:r w:rsidR="00AE269A" w:rsidRPr="00456DF7">
        <w:rPr>
          <w:rFonts w:ascii="Arial" w:hAnsi="Arial" w:cs="Arial"/>
          <w:b/>
          <w:sz w:val="24"/>
          <w:szCs w:val="24"/>
        </w:rPr>
        <w:t>na norma social establecida y s</w:t>
      </w:r>
      <w:r w:rsidR="00D642A9" w:rsidRPr="00456DF7">
        <w:rPr>
          <w:rFonts w:ascii="Arial" w:hAnsi="Arial" w:cs="Arial"/>
          <w:b/>
          <w:sz w:val="24"/>
          <w:szCs w:val="24"/>
        </w:rPr>
        <w:t>er</w:t>
      </w:r>
      <w:r w:rsidRPr="00456DF7">
        <w:rPr>
          <w:rFonts w:ascii="Arial" w:hAnsi="Arial" w:cs="Arial"/>
          <w:b/>
          <w:sz w:val="24"/>
          <w:szCs w:val="24"/>
        </w:rPr>
        <w:t xml:space="preserve"> apreciada</w:t>
      </w:r>
      <w:r w:rsidR="00AE269A" w:rsidRPr="00456DF7">
        <w:rPr>
          <w:rFonts w:ascii="Arial" w:hAnsi="Arial" w:cs="Arial"/>
          <w:b/>
          <w:sz w:val="24"/>
          <w:szCs w:val="24"/>
        </w:rPr>
        <w:t>s</w:t>
      </w:r>
      <w:r w:rsidRPr="00456DF7">
        <w:rPr>
          <w:rFonts w:ascii="Arial" w:hAnsi="Arial" w:cs="Arial"/>
          <w:b/>
          <w:sz w:val="24"/>
          <w:szCs w:val="24"/>
        </w:rPr>
        <w:t xml:space="preserve"> como des</w:t>
      </w:r>
      <w:r w:rsidR="00CE5F18" w:rsidRPr="00456DF7">
        <w:rPr>
          <w:rFonts w:ascii="Arial" w:hAnsi="Arial" w:cs="Arial"/>
          <w:b/>
          <w:sz w:val="24"/>
          <w:szCs w:val="24"/>
        </w:rPr>
        <w:t>acorde</w:t>
      </w:r>
      <w:r w:rsidR="00AE269A" w:rsidRPr="00456DF7">
        <w:rPr>
          <w:rFonts w:ascii="Arial" w:hAnsi="Arial" w:cs="Arial"/>
          <w:b/>
          <w:sz w:val="24"/>
          <w:szCs w:val="24"/>
        </w:rPr>
        <w:t>s</w:t>
      </w:r>
      <w:r w:rsidRPr="00456DF7">
        <w:rPr>
          <w:rFonts w:ascii="Arial" w:hAnsi="Arial" w:cs="Arial"/>
          <w:b/>
          <w:sz w:val="24"/>
          <w:szCs w:val="24"/>
        </w:rPr>
        <w:t xml:space="preserve"> por otros miembros de la sociedad</w:t>
      </w:r>
      <w:r w:rsidR="00D642A9">
        <w:rPr>
          <w:rFonts w:ascii="Arial" w:hAnsi="Arial" w:cs="Arial"/>
          <w:sz w:val="24"/>
          <w:szCs w:val="24"/>
        </w:rPr>
        <w:t>; tres elementos completamente relativos.</w:t>
      </w:r>
      <w:r>
        <w:rPr>
          <w:rFonts w:ascii="Arial" w:hAnsi="Arial" w:cs="Arial"/>
          <w:sz w:val="24"/>
          <w:szCs w:val="24"/>
        </w:rPr>
        <w:t xml:space="preserve"> </w:t>
      </w:r>
    </w:p>
    <w:p w:rsidR="002A5472" w:rsidRDefault="002A5472" w:rsidP="002A5472">
      <w:pPr>
        <w:tabs>
          <w:tab w:val="left" w:pos="3160"/>
        </w:tabs>
        <w:jc w:val="both"/>
        <w:rPr>
          <w:rFonts w:ascii="Arial" w:hAnsi="Arial" w:cs="Arial"/>
          <w:sz w:val="24"/>
          <w:szCs w:val="24"/>
        </w:rPr>
      </w:pPr>
      <w:r>
        <w:rPr>
          <w:rFonts w:ascii="Arial" w:hAnsi="Arial" w:cs="Arial"/>
          <w:sz w:val="24"/>
          <w:szCs w:val="24"/>
        </w:rPr>
        <w:t>Para la Criminología el delito no es solo un</w:t>
      </w:r>
      <w:r w:rsidR="00254E0B">
        <w:rPr>
          <w:rFonts w:ascii="Arial" w:hAnsi="Arial" w:cs="Arial"/>
          <w:sz w:val="24"/>
          <w:szCs w:val="24"/>
        </w:rPr>
        <w:t>a</w:t>
      </w:r>
      <w:r>
        <w:rPr>
          <w:rFonts w:ascii="Arial" w:hAnsi="Arial" w:cs="Arial"/>
          <w:sz w:val="24"/>
          <w:szCs w:val="24"/>
        </w:rPr>
        <w:t xml:space="preserve"> ac</w:t>
      </w:r>
      <w:r w:rsidR="00254E0B">
        <w:rPr>
          <w:rFonts w:ascii="Arial" w:hAnsi="Arial" w:cs="Arial"/>
          <w:sz w:val="24"/>
          <w:szCs w:val="24"/>
        </w:rPr>
        <w:t>ción</w:t>
      </w:r>
      <w:r>
        <w:rPr>
          <w:rFonts w:ascii="Arial" w:hAnsi="Arial" w:cs="Arial"/>
          <w:sz w:val="24"/>
          <w:szCs w:val="24"/>
        </w:rPr>
        <w:t xml:space="preserve"> típic</w:t>
      </w:r>
      <w:r w:rsidR="00254E0B">
        <w:rPr>
          <w:rFonts w:ascii="Arial" w:hAnsi="Arial" w:cs="Arial"/>
          <w:sz w:val="24"/>
          <w:szCs w:val="24"/>
        </w:rPr>
        <w:t>a</w:t>
      </w:r>
      <w:r>
        <w:rPr>
          <w:rFonts w:ascii="Arial" w:hAnsi="Arial" w:cs="Arial"/>
          <w:sz w:val="24"/>
          <w:szCs w:val="24"/>
        </w:rPr>
        <w:t>, peligros</w:t>
      </w:r>
      <w:r w:rsidR="00254E0B">
        <w:rPr>
          <w:rFonts w:ascii="Arial" w:hAnsi="Arial" w:cs="Arial"/>
          <w:sz w:val="24"/>
          <w:szCs w:val="24"/>
        </w:rPr>
        <w:t>a</w:t>
      </w:r>
      <w:r>
        <w:rPr>
          <w:rFonts w:ascii="Arial" w:hAnsi="Arial" w:cs="Arial"/>
          <w:sz w:val="24"/>
          <w:szCs w:val="24"/>
        </w:rPr>
        <w:t xml:space="preserve"> y </w:t>
      </w:r>
      <w:r w:rsidR="00254E0B">
        <w:rPr>
          <w:rFonts w:ascii="Arial" w:hAnsi="Arial" w:cs="Arial"/>
          <w:sz w:val="24"/>
          <w:szCs w:val="24"/>
        </w:rPr>
        <w:t xml:space="preserve"> susceptible de ser sancionada</w:t>
      </w:r>
      <w:r>
        <w:rPr>
          <w:rFonts w:ascii="Arial" w:hAnsi="Arial" w:cs="Arial"/>
          <w:sz w:val="24"/>
          <w:szCs w:val="24"/>
        </w:rPr>
        <w:t>, sino un fenómeno social donde se vincula la manifestación conductual externa de los sujetos que intervienen, con sus características personológicas, el medio social donde se desarrollan, las consecuencias de</w:t>
      </w:r>
      <w:r w:rsidR="00CA4163">
        <w:rPr>
          <w:rFonts w:ascii="Arial" w:hAnsi="Arial" w:cs="Arial"/>
          <w:sz w:val="24"/>
          <w:szCs w:val="24"/>
        </w:rPr>
        <w:t xml:space="preserve"> </w:t>
      </w:r>
      <w:r>
        <w:rPr>
          <w:rFonts w:ascii="Arial" w:hAnsi="Arial" w:cs="Arial"/>
          <w:sz w:val="24"/>
          <w:szCs w:val="24"/>
        </w:rPr>
        <w:t>l</w:t>
      </w:r>
      <w:r w:rsidR="00CA4163">
        <w:rPr>
          <w:rFonts w:ascii="Arial" w:hAnsi="Arial" w:cs="Arial"/>
          <w:sz w:val="24"/>
          <w:szCs w:val="24"/>
        </w:rPr>
        <w:t>os</w:t>
      </w:r>
      <w:r>
        <w:rPr>
          <w:rFonts w:ascii="Arial" w:hAnsi="Arial" w:cs="Arial"/>
          <w:sz w:val="24"/>
          <w:szCs w:val="24"/>
        </w:rPr>
        <w:t xml:space="preserve"> acto</w:t>
      </w:r>
      <w:r w:rsidR="00CA4163">
        <w:rPr>
          <w:rFonts w:ascii="Arial" w:hAnsi="Arial" w:cs="Arial"/>
          <w:sz w:val="24"/>
          <w:szCs w:val="24"/>
        </w:rPr>
        <w:t>s</w:t>
      </w:r>
      <w:r>
        <w:rPr>
          <w:rFonts w:ascii="Arial" w:hAnsi="Arial" w:cs="Arial"/>
          <w:sz w:val="24"/>
          <w:szCs w:val="24"/>
        </w:rPr>
        <w:t xml:space="preserve"> en todas sus dimensiones</w:t>
      </w:r>
      <w:r w:rsidR="00317469">
        <w:rPr>
          <w:rFonts w:ascii="Arial" w:hAnsi="Arial" w:cs="Arial"/>
          <w:sz w:val="24"/>
          <w:szCs w:val="24"/>
        </w:rPr>
        <w:t>,</w:t>
      </w:r>
      <w:r>
        <w:rPr>
          <w:rFonts w:ascii="Arial" w:hAnsi="Arial" w:cs="Arial"/>
          <w:sz w:val="24"/>
          <w:szCs w:val="24"/>
        </w:rPr>
        <w:t xml:space="preserve"> las formas de</w:t>
      </w:r>
      <w:r w:rsidR="00CA4163">
        <w:rPr>
          <w:rFonts w:ascii="Arial" w:hAnsi="Arial" w:cs="Arial"/>
          <w:sz w:val="24"/>
          <w:szCs w:val="24"/>
        </w:rPr>
        <w:t xml:space="preserve"> intervención para </w:t>
      </w:r>
      <w:r>
        <w:rPr>
          <w:rFonts w:ascii="Arial" w:hAnsi="Arial" w:cs="Arial"/>
          <w:sz w:val="24"/>
          <w:szCs w:val="24"/>
        </w:rPr>
        <w:t xml:space="preserve"> prevenirlo</w:t>
      </w:r>
      <w:r w:rsidR="00CA4163">
        <w:rPr>
          <w:rFonts w:ascii="Arial" w:hAnsi="Arial" w:cs="Arial"/>
          <w:sz w:val="24"/>
          <w:szCs w:val="24"/>
        </w:rPr>
        <w:t>s</w:t>
      </w:r>
      <w:r>
        <w:rPr>
          <w:rFonts w:ascii="Arial" w:hAnsi="Arial" w:cs="Arial"/>
          <w:sz w:val="24"/>
          <w:szCs w:val="24"/>
        </w:rPr>
        <w:t xml:space="preserve"> y/o reprimirlos</w:t>
      </w:r>
      <w:r w:rsidR="00317469">
        <w:rPr>
          <w:rFonts w:ascii="Arial" w:hAnsi="Arial" w:cs="Arial"/>
          <w:sz w:val="24"/>
          <w:szCs w:val="24"/>
        </w:rPr>
        <w:t>, y la actividad de l</w:t>
      </w:r>
      <w:r w:rsidR="00254E0B">
        <w:rPr>
          <w:rFonts w:ascii="Arial" w:hAnsi="Arial" w:cs="Arial"/>
          <w:sz w:val="24"/>
          <w:szCs w:val="24"/>
        </w:rPr>
        <w:t>as instituciones que confluyen</w:t>
      </w:r>
      <w:r w:rsidR="00512D08">
        <w:rPr>
          <w:rFonts w:ascii="Arial" w:hAnsi="Arial" w:cs="Arial"/>
          <w:sz w:val="24"/>
          <w:szCs w:val="24"/>
        </w:rPr>
        <w:t xml:space="preserve"> en</w:t>
      </w:r>
      <w:r w:rsidR="00317469">
        <w:rPr>
          <w:rFonts w:ascii="Arial" w:hAnsi="Arial" w:cs="Arial"/>
          <w:sz w:val="24"/>
          <w:szCs w:val="24"/>
        </w:rPr>
        <w:t xml:space="preserve"> este recorrido</w:t>
      </w:r>
      <w:r w:rsidR="00CB4CAD">
        <w:rPr>
          <w:rFonts w:ascii="Arial" w:hAnsi="Arial" w:cs="Arial"/>
          <w:sz w:val="24"/>
          <w:szCs w:val="24"/>
        </w:rPr>
        <w:t xml:space="preserve">, por tanto, no ha de abandonarse la tesis de la corresponsabilidad  social, donde el actuar individual ha de apreciarse en relación </w:t>
      </w:r>
      <w:r w:rsidR="003F1BF9">
        <w:rPr>
          <w:rFonts w:ascii="Arial" w:hAnsi="Arial" w:cs="Arial"/>
          <w:sz w:val="24"/>
          <w:szCs w:val="24"/>
        </w:rPr>
        <w:t>con la realidad social que le circunda</w:t>
      </w:r>
      <w:r w:rsidR="00456DF7">
        <w:rPr>
          <w:rFonts w:ascii="Arial" w:hAnsi="Arial" w:cs="Arial"/>
          <w:sz w:val="24"/>
          <w:szCs w:val="24"/>
        </w:rPr>
        <w:t>.</w:t>
      </w:r>
      <w:r w:rsidR="00A3634A">
        <w:rPr>
          <w:rFonts w:ascii="Arial" w:hAnsi="Arial" w:cs="Arial"/>
          <w:sz w:val="24"/>
          <w:szCs w:val="24"/>
        </w:rPr>
        <w:t xml:space="preserve"> </w:t>
      </w:r>
    </w:p>
    <w:p w:rsidR="00DD02DD" w:rsidRPr="006E4B53" w:rsidRDefault="00FB5582" w:rsidP="002A5472">
      <w:pPr>
        <w:tabs>
          <w:tab w:val="left" w:pos="3160"/>
        </w:tabs>
        <w:jc w:val="both"/>
        <w:rPr>
          <w:rStyle w:val="Ttulodellibro"/>
          <w:rFonts w:asciiTheme="majorHAnsi" w:hAnsiTheme="majorHAnsi"/>
          <w:sz w:val="28"/>
        </w:rPr>
      </w:pPr>
      <w:r w:rsidRPr="006E4B53">
        <w:rPr>
          <w:rStyle w:val="Ttulodellibro"/>
          <w:rFonts w:asciiTheme="majorHAnsi" w:hAnsiTheme="majorHAnsi"/>
          <w:sz w:val="28"/>
        </w:rPr>
        <w:t xml:space="preserve">1.2.2- </w:t>
      </w:r>
      <w:r w:rsidR="00DD02DD" w:rsidRPr="006E4B53">
        <w:rPr>
          <w:rStyle w:val="Ttulodellibro"/>
          <w:rFonts w:asciiTheme="majorHAnsi" w:hAnsiTheme="majorHAnsi"/>
          <w:sz w:val="28"/>
        </w:rPr>
        <w:t>El Delincuente.</w:t>
      </w:r>
    </w:p>
    <w:p w:rsidR="00272AE1" w:rsidRDefault="002A5472" w:rsidP="002A5472">
      <w:pPr>
        <w:tabs>
          <w:tab w:val="left" w:pos="3160"/>
        </w:tabs>
        <w:jc w:val="both"/>
        <w:rPr>
          <w:rFonts w:ascii="Arial" w:hAnsi="Arial" w:cs="Arial"/>
          <w:sz w:val="24"/>
          <w:szCs w:val="24"/>
        </w:rPr>
      </w:pPr>
      <w:r>
        <w:rPr>
          <w:rFonts w:ascii="Arial" w:hAnsi="Arial" w:cs="Arial"/>
          <w:sz w:val="24"/>
          <w:szCs w:val="24"/>
        </w:rPr>
        <w:t xml:space="preserve">  El análisis del delincuente, como investigación teórico – práctica, se remonta a los primeros estudios criminológicos, siendo la fuente de casi todas las conclusiones casuísticas de entonces, por consiguiente, nacen aquí  enfoques </w:t>
      </w:r>
      <w:r w:rsidR="006F437D">
        <w:rPr>
          <w:rFonts w:ascii="Arial" w:hAnsi="Arial" w:cs="Arial"/>
          <w:sz w:val="24"/>
          <w:szCs w:val="24"/>
        </w:rPr>
        <w:t xml:space="preserve">biológicos, </w:t>
      </w:r>
      <w:r>
        <w:rPr>
          <w:rFonts w:ascii="Arial" w:hAnsi="Arial" w:cs="Arial"/>
          <w:sz w:val="24"/>
          <w:szCs w:val="24"/>
        </w:rPr>
        <w:t>antropológicos, psicológicos, sociológicos, etc</w:t>
      </w:r>
      <w:r w:rsidR="006F437D">
        <w:rPr>
          <w:rFonts w:ascii="Arial" w:hAnsi="Arial" w:cs="Arial"/>
          <w:sz w:val="24"/>
          <w:szCs w:val="24"/>
        </w:rPr>
        <w:t>étera</w:t>
      </w:r>
      <w:r>
        <w:rPr>
          <w:rFonts w:ascii="Arial" w:hAnsi="Arial" w:cs="Arial"/>
          <w:sz w:val="24"/>
          <w:szCs w:val="24"/>
        </w:rPr>
        <w:t xml:space="preserve"> y  un sinnúmero de criterios</w:t>
      </w:r>
      <w:r w:rsidR="002E2008">
        <w:rPr>
          <w:rFonts w:ascii="Arial" w:hAnsi="Arial" w:cs="Arial"/>
          <w:sz w:val="24"/>
          <w:szCs w:val="24"/>
        </w:rPr>
        <w:t xml:space="preserve"> iusnaturalistas o positivistas</w:t>
      </w:r>
      <w:r>
        <w:rPr>
          <w:rFonts w:ascii="Arial" w:hAnsi="Arial" w:cs="Arial"/>
          <w:sz w:val="24"/>
          <w:szCs w:val="24"/>
        </w:rPr>
        <w:t xml:space="preserve"> que  aún están presentes en los discursos.</w:t>
      </w:r>
    </w:p>
    <w:p w:rsidR="00272AE1" w:rsidRDefault="002A5472" w:rsidP="002A5472">
      <w:pPr>
        <w:tabs>
          <w:tab w:val="left" w:pos="3160"/>
        </w:tabs>
        <w:jc w:val="both"/>
        <w:rPr>
          <w:rFonts w:ascii="Arial" w:hAnsi="Arial" w:cs="Arial"/>
          <w:sz w:val="24"/>
          <w:szCs w:val="24"/>
        </w:rPr>
      </w:pPr>
      <w:r>
        <w:rPr>
          <w:rFonts w:ascii="Arial" w:hAnsi="Arial" w:cs="Arial"/>
          <w:sz w:val="24"/>
          <w:szCs w:val="24"/>
        </w:rPr>
        <w:lastRenderedPageBreak/>
        <w:t xml:space="preserve"> En un marco cerrado el delincuent</w:t>
      </w:r>
      <w:r w:rsidR="00512D08">
        <w:rPr>
          <w:rFonts w:ascii="Arial" w:hAnsi="Arial" w:cs="Arial"/>
          <w:sz w:val="24"/>
          <w:szCs w:val="24"/>
        </w:rPr>
        <w:t xml:space="preserve">e es aquel que infringe determinadas normas </w:t>
      </w:r>
      <w:r w:rsidR="009037EC">
        <w:rPr>
          <w:rFonts w:ascii="Arial" w:hAnsi="Arial" w:cs="Arial"/>
          <w:sz w:val="24"/>
          <w:szCs w:val="24"/>
        </w:rPr>
        <w:t>respaldadas por la imposición de una sanción</w:t>
      </w:r>
      <w:r>
        <w:rPr>
          <w:rFonts w:ascii="Arial" w:hAnsi="Arial" w:cs="Arial"/>
          <w:sz w:val="24"/>
          <w:szCs w:val="24"/>
        </w:rPr>
        <w:t xml:space="preserve">, pero la Criminología </w:t>
      </w:r>
      <w:r w:rsidR="002E2008">
        <w:rPr>
          <w:rFonts w:ascii="Arial" w:hAnsi="Arial" w:cs="Arial"/>
          <w:sz w:val="24"/>
          <w:szCs w:val="24"/>
        </w:rPr>
        <w:t xml:space="preserve">no </w:t>
      </w:r>
      <w:r>
        <w:rPr>
          <w:rFonts w:ascii="Arial" w:hAnsi="Arial" w:cs="Arial"/>
          <w:sz w:val="24"/>
          <w:szCs w:val="24"/>
        </w:rPr>
        <w:t>ha de interesarse</w:t>
      </w:r>
      <w:r w:rsidR="00391130">
        <w:rPr>
          <w:rFonts w:ascii="Arial" w:hAnsi="Arial" w:cs="Arial"/>
          <w:sz w:val="24"/>
          <w:szCs w:val="24"/>
        </w:rPr>
        <w:t xml:space="preserve"> solo </w:t>
      </w:r>
      <w:r w:rsidR="009D1E69">
        <w:rPr>
          <w:rFonts w:ascii="Arial" w:hAnsi="Arial" w:cs="Arial"/>
          <w:sz w:val="24"/>
          <w:szCs w:val="24"/>
        </w:rPr>
        <w:t xml:space="preserve">(como he visto afirmar) </w:t>
      </w:r>
      <w:r w:rsidR="00391130">
        <w:rPr>
          <w:rFonts w:ascii="Arial" w:hAnsi="Arial" w:cs="Arial"/>
          <w:sz w:val="24"/>
          <w:szCs w:val="24"/>
        </w:rPr>
        <w:t>por aquellos cuyas manifestaciones impropias</w:t>
      </w:r>
      <w:r>
        <w:rPr>
          <w:rFonts w:ascii="Arial" w:hAnsi="Arial" w:cs="Arial"/>
          <w:sz w:val="24"/>
          <w:szCs w:val="24"/>
        </w:rPr>
        <w:t xml:space="preserve"> afect</w:t>
      </w:r>
      <w:r w:rsidR="00391130">
        <w:rPr>
          <w:rFonts w:ascii="Arial" w:hAnsi="Arial" w:cs="Arial"/>
          <w:sz w:val="24"/>
          <w:szCs w:val="24"/>
        </w:rPr>
        <w:t>a</w:t>
      </w:r>
      <w:r>
        <w:rPr>
          <w:rFonts w:ascii="Arial" w:hAnsi="Arial" w:cs="Arial"/>
          <w:sz w:val="24"/>
          <w:szCs w:val="24"/>
        </w:rPr>
        <w:t>n el orden social en sentido amplio, en actos delincuenciales que marquen una tendencia en determinado contexto, tratando de delimitar influencias</w:t>
      </w:r>
      <w:r w:rsidR="006F437D">
        <w:rPr>
          <w:rFonts w:ascii="Arial" w:hAnsi="Arial" w:cs="Arial"/>
          <w:sz w:val="24"/>
          <w:szCs w:val="24"/>
        </w:rPr>
        <w:t>, consecuencias</w:t>
      </w:r>
      <w:r>
        <w:rPr>
          <w:rFonts w:ascii="Arial" w:hAnsi="Arial" w:cs="Arial"/>
          <w:sz w:val="24"/>
          <w:szCs w:val="24"/>
        </w:rPr>
        <w:t xml:space="preserve"> y características motivacionales</w:t>
      </w:r>
      <w:r w:rsidR="009037EC">
        <w:rPr>
          <w:rFonts w:ascii="Arial" w:hAnsi="Arial" w:cs="Arial"/>
          <w:sz w:val="24"/>
          <w:szCs w:val="24"/>
        </w:rPr>
        <w:t xml:space="preserve"> y materiales</w:t>
      </w:r>
      <w:r>
        <w:rPr>
          <w:rFonts w:ascii="Arial" w:hAnsi="Arial" w:cs="Arial"/>
          <w:sz w:val="24"/>
          <w:szCs w:val="24"/>
        </w:rPr>
        <w:t xml:space="preserve"> en un orden general</w:t>
      </w:r>
      <w:r w:rsidR="00A3634A">
        <w:rPr>
          <w:rFonts w:ascii="Arial" w:hAnsi="Arial" w:cs="Arial"/>
          <w:sz w:val="24"/>
          <w:szCs w:val="24"/>
        </w:rPr>
        <w:t xml:space="preserve"> (por las cuales el Derecho Penal está en máxima alerta)</w:t>
      </w:r>
      <w:r w:rsidR="002E2008">
        <w:rPr>
          <w:rFonts w:ascii="Arial" w:hAnsi="Arial" w:cs="Arial"/>
          <w:sz w:val="24"/>
          <w:szCs w:val="24"/>
        </w:rPr>
        <w:t xml:space="preserve">, sino </w:t>
      </w:r>
      <w:r w:rsidR="008556B4">
        <w:rPr>
          <w:rFonts w:ascii="Arial" w:hAnsi="Arial" w:cs="Arial"/>
          <w:sz w:val="24"/>
          <w:szCs w:val="24"/>
        </w:rPr>
        <w:t>también</w:t>
      </w:r>
      <w:r w:rsidR="002E2008">
        <w:rPr>
          <w:rFonts w:ascii="Arial" w:hAnsi="Arial" w:cs="Arial"/>
          <w:sz w:val="24"/>
          <w:szCs w:val="24"/>
        </w:rPr>
        <w:t xml:space="preserve"> en aquellos que presentados de forma </w:t>
      </w:r>
      <w:r w:rsidR="00272AE1">
        <w:rPr>
          <w:rFonts w:ascii="Arial" w:hAnsi="Arial" w:cs="Arial"/>
          <w:sz w:val="24"/>
          <w:szCs w:val="24"/>
        </w:rPr>
        <w:t>primaria</w:t>
      </w:r>
      <w:r w:rsidR="002E2008">
        <w:rPr>
          <w:rFonts w:ascii="Arial" w:hAnsi="Arial" w:cs="Arial"/>
          <w:sz w:val="24"/>
          <w:szCs w:val="24"/>
        </w:rPr>
        <w:t xml:space="preserve"> permitan un estudio</w:t>
      </w:r>
      <w:r w:rsidR="00272AE1">
        <w:rPr>
          <w:rFonts w:ascii="Arial" w:hAnsi="Arial" w:cs="Arial"/>
          <w:sz w:val="24"/>
          <w:szCs w:val="24"/>
        </w:rPr>
        <w:t xml:space="preserve"> multidisciplinario capaz de circunscribirlo al marco de lo excepcional y limitar sus próximas apariciones, sin caer en la trampa de la apreciación desordenada de los riesgos, pero denotando su habilidad preventiva.</w:t>
      </w:r>
    </w:p>
    <w:p w:rsidR="00790B86" w:rsidRDefault="002A5472" w:rsidP="002A5472">
      <w:pPr>
        <w:tabs>
          <w:tab w:val="left" w:pos="3160"/>
        </w:tabs>
        <w:jc w:val="both"/>
        <w:rPr>
          <w:rFonts w:ascii="Arial" w:hAnsi="Arial" w:cs="Arial"/>
          <w:sz w:val="24"/>
          <w:szCs w:val="24"/>
        </w:rPr>
      </w:pPr>
      <w:r>
        <w:rPr>
          <w:rFonts w:ascii="Arial" w:hAnsi="Arial" w:cs="Arial"/>
          <w:sz w:val="24"/>
          <w:szCs w:val="24"/>
        </w:rPr>
        <w:t xml:space="preserve">La búsqueda de factores incidentes, desencadenantes y </w:t>
      </w:r>
      <w:r w:rsidR="00531292">
        <w:rPr>
          <w:rFonts w:ascii="Arial" w:hAnsi="Arial" w:cs="Arial"/>
          <w:sz w:val="24"/>
          <w:szCs w:val="24"/>
        </w:rPr>
        <w:t xml:space="preserve">sus </w:t>
      </w:r>
      <w:r>
        <w:rPr>
          <w:rFonts w:ascii="Arial" w:hAnsi="Arial" w:cs="Arial"/>
          <w:sz w:val="24"/>
          <w:szCs w:val="24"/>
        </w:rPr>
        <w:t>efectos se realiza a nivel de la personalidad del individuo, el medio cercano en que se desenvuelve, donde desarrolló sus valores y la sociedad en su conjunto. Estos elementos se corresponden con la relación sociedad-</w:t>
      </w:r>
      <w:r w:rsidR="006F437D">
        <w:rPr>
          <w:rFonts w:ascii="Arial" w:hAnsi="Arial" w:cs="Arial"/>
          <w:sz w:val="24"/>
          <w:szCs w:val="24"/>
        </w:rPr>
        <w:t>grupo-individuo que estudia la P</w:t>
      </w:r>
      <w:r w:rsidR="00066D2A">
        <w:rPr>
          <w:rFonts w:ascii="Arial" w:hAnsi="Arial" w:cs="Arial"/>
          <w:sz w:val="24"/>
          <w:szCs w:val="24"/>
        </w:rPr>
        <w:t>sicología y al respecto</w:t>
      </w:r>
      <w:r w:rsidR="00A97215">
        <w:rPr>
          <w:rFonts w:ascii="Arial" w:hAnsi="Arial" w:cs="Arial"/>
          <w:sz w:val="24"/>
          <w:szCs w:val="24"/>
        </w:rPr>
        <w:t xml:space="preserve"> p</w:t>
      </w:r>
      <w:r w:rsidR="003911AE">
        <w:rPr>
          <w:rFonts w:ascii="Arial" w:hAnsi="Arial" w:cs="Arial"/>
          <w:sz w:val="24"/>
          <w:szCs w:val="24"/>
        </w:rPr>
        <w:t>lantea</w:t>
      </w:r>
      <w:r>
        <w:rPr>
          <w:rFonts w:ascii="Arial" w:hAnsi="Arial" w:cs="Arial"/>
          <w:sz w:val="24"/>
          <w:szCs w:val="24"/>
        </w:rPr>
        <w:t xml:space="preserve"> la Dra. Norma Vasallo: </w:t>
      </w:r>
      <w:r w:rsidRPr="006F437D">
        <w:rPr>
          <w:rFonts w:ascii="Arial" w:hAnsi="Arial" w:cs="Arial"/>
          <w:i/>
          <w:sz w:val="24"/>
          <w:szCs w:val="24"/>
        </w:rPr>
        <w:t>“Lo que acontece en el nivel social influye sobre cada individuo, pero no de forma directa, sino refractadas por la multiplicidad de pertenencias y relaciones grupales y por las particularidades socio psicológicas de cada grupo humano al</w:t>
      </w:r>
      <w:r w:rsidR="004356E9">
        <w:rPr>
          <w:rFonts w:ascii="Arial" w:hAnsi="Arial" w:cs="Arial"/>
          <w:i/>
          <w:sz w:val="24"/>
          <w:szCs w:val="24"/>
        </w:rPr>
        <w:t xml:space="preserve"> </w:t>
      </w:r>
      <w:r w:rsidRPr="006F437D">
        <w:rPr>
          <w:rFonts w:ascii="Arial" w:hAnsi="Arial" w:cs="Arial"/>
          <w:i/>
          <w:sz w:val="24"/>
          <w:szCs w:val="24"/>
        </w:rPr>
        <w:t>que los individuos se integran a lo largo de sus vidas y a los cuales pertenecen en cada momento particula</w:t>
      </w:r>
      <w:r w:rsidR="00794551">
        <w:rPr>
          <w:rFonts w:ascii="Arial" w:hAnsi="Arial" w:cs="Arial"/>
          <w:i/>
          <w:sz w:val="24"/>
          <w:szCs w:val="24"/>
        </w:rPr>
        <w:t xml:space="preserve">r.” </w:t>
      </w:r>
      <w:r w:rsidR="00611A91" w:rsidRPr="006F437D">
        <w:rPr>
          <w:rStyle w:val="Refdenotaalpie"/>
          <w:rFonts w:ascii="Arial" w:hAnsi="Arial" w:cs="Arial"/>
          <w:i/>
          <w:sz w:val="20"/>
          <w:szCs w:val="24"/>
        </w:rPr>
        <w:footnoteReference w:id="13"/>
      </w:r>
      <w:r w:rsidR="00611A91">
        <w:rPr>
          <w:rFonts w:ascii="Arial" w:hAnsi="Arial" w:cs="Arial"/>
          <w:sz w:val="24"/>
          <w:szCs w:val="24"/>
        </w:rPr>
        <w:t xml:space="preserve"> </w:t>
      </w:r>
    </w:p>
    <w:p w:rsidR="00A97215" w:rsidRDefault="002A5472" w:rsidP="002A5472">
      <w:pPr>
        <w:tabs>
          <w:tab w:val="left" w:pos="3160"/>
        </w:tabs>
        <w:jc w:val="both"/>
        <w:rPr>
          <w:rFonts w:ascii="Arial" w:hAnsi="Arial" w:cs="Arial"/>
          <w:sz w:val="24"/>
          <w:szCs w:val="24"/>
        </w:rPr>
      </w:pPr>
      <w:r>
        <w:rPr>
          <w:rFonts w:ascii="Arial" w:hAnsi="Arial" w:cs="Arial"/>
          <w:sz w:val="24"/>
          <w:szCs w:val="24"/>
        </w:rPr>
        <w:t>En toda sociedad se establecen determinadas normas para orientar y dirigir la actuación y las relaciones entre sus miembros, pero esta influencia no es directa sino que pasa a través de los grupos humanos a los que cada individuo se inserta, así tendrá su función la familia, la escuela, las organizaciones,</w:t>
      </w:r>
      <w:r w:rsidR="00EC043D">
        <w:rPr>
          <w:rFonts w:ascii="Arial" w:hAnsi="Arial" w:cs="Arial"/>
          <w:sz w:val="24"/>
          <w:szCs w:val="24"/>
        </w:rPr>
        <w:t xml:space="preserve"> la comunidad,</w:t>
      </w:r>
      <w:r>
        <w:rPr>
          <w:rFonts w:ascii="Arial" w:hAnsi="Arial" w:cs="Arial"/>
          <w:sz w:val="24"/>
          <w:szCs w:val="24"/>
        </w:rPr>
        <w:t xml:space="preserve">  </w:t>
      </w:r>
      <w:r w:rsidR="006F437D">
        <w:rPr>
          <w:rFonts w:ascii="Arial" w:hAnsi="Arial" w:cs="Arial"/>
          <w:sz w:val="24"/>
          <w:szCs w:val="24"/>
        </w:rPr>
        <w:t>etcétera</w:t>
      </w:r>
      <w:r w:rsidR="00A97215">
        <w:rPr>
          <w:rFonts w:ascii="Arial" w:hAnsi="Arial" w:cs="Arial"/>
          <w:sz w:val="24"/>
          <w:szCs w:val="24"/>
        </w:rPr>
        <w:t>, en un proceso complejo denominado socialización.</w:t>
      </w:r>
    </w:p>
    <w:p w:rsidR="00090365" w:rsidRDefault="002A5472" w:rsidP="002A5472">
      <w:pPr>
        <w:tabs>
          <w:tab w:val="left" w:pos="3160"/>
        </w:tabs>
        <w:jc w:val="both"/>
        <w:rPr>
          <w:rFonts w:ascii="Arial" w:hAnsi="Arial" w:cs="Arial"/>
          <w:sz w:val="24"/>
          <w:szCs w:val="24"/>
        </w:rPr>
      </w:pPr>
      <w:r>
        <w:rPr>
          <w:rFonts w:ascii="Arial" w:hAnsi="Arial" w:cs="Arial"/>
          <w:sz w:val="24"/>
          <w:szCs w:val="24"/>
        </w:rPr>
        <w:t xml:space="preserve"> </w:t>
      </w:r>
      <w:r w:rsidR="00090365">
        <w:rPr>
          <w:rFonts w:ascii="Arial" w:hAnsi="Arial" w:cs="Arial"/>
          <w:sz w:val="24"/>
          <w:szCs w:val="24"/>
        </w:rPr>
        <w:t xml:space="preserve">La Criminología puede servirse de los métodos de la Psicología Social, ya que esta </w:t>
      </w:r>
      <w:r w:rsidRPr="00EC043D">
        <w:rPr>
          <w:rFonts w:ascii="Arial" w:hAnsi="Arial" w:cs="Arial"/>
          <w:sz w:val="24"/>
          <w:szCs w:val="24"/>
        </w:rPr>
        <w:t xml:space="preserve">estudia las manifestaciones humanas que surgen de la interacción dentro de un grupo real, </w:t>
      </w:r>
      <w:r w:rsidR="00A3634A">
        <w:rPr>
          <w:rFonts w:ascii="Arial" w:hAnsi="Arial" w:cs="Arial"/>
          <w:sz w:val="24"/>
          <w:szCs w:val="24"/>
        </w:rPr>
        <w:t>a su vez</w:t>
      </w:r>
      <w:r w:rsidRPr="00EC043D">
        <w:rPr>
          <w:rFonts w:ascii="Arial" w:hAnsi="Arial" w:cs="Arial"/>
          <w:sz w:val="24"/>
          <w:szCs w:val="24"/>
        </w:rPr>
        <w:t xml:space="preserve"> la Criminología </w:t>
      </w:r>
      <w:r w:rsidR="00964CA3">
        <w:rPr>
          <w:rFonts w:ascii="Arial" w:hAnsi="Arial" w:cs="Arial"/>
          <w:sz w:val="24"/>
          <w:szCs w:val="24"/>
        </w:rPr>
        <w:t xml:space="preserve">puede </w:t>
      </w:r>
      <w:r w:rsidRPr="00EC043D">
        <w:rPr>
          <w:rFonts w:ascii="Arial" w:hAnsi="Arial" w:cs="Arial"/>
          <w:sz w:val="24"/>
          <w:szCs w:val="24"/>
        </w:rPr>
        <w:t>estudia</w:t>
      </w:r>
      <w:r w:rsidR="00964CA3">
        <w:rPr>
          <w:rFonts w:ascii="Arial" w:hAnsi="Arial" w:cs="Arial"/>
          <w:sz w:val="24"/>
          <w:szCs w:val="24"/>
        </w:rPr>
        <w:t>r además</w:t>
      </w:r>
      <w:r w:rsidRPr="00EC043D">
        <w:rPr>
          <w:rFonts w:ascii="Arial" w:hAnsi="Arial" w:cs="Arial"/>
          <w:sz w:val="24"/>
          <w:szCs w:val="24"/>
        </w:rPr>
        <w:t xml:space="preserve"> estas manifestaciones en los grupos nominales, de individuos que no mantienen un contacto directo.</w:t>
      </w:r>
      <w:r w:rsidR="00090365">
        <w:rPr>
          <w:rStyle w:val="Refdenotaalpie"/>
          <w:rFonts w:ascii="Arial" w:hAnsi="Arial" w:cs="Arial"/>
          <w:sz w:val="24"/>
          <w:szCs w:val="24"/>
        </w:rPr>
        <w:footnoteReference w:id="14"/>
      </w:r>
      <w:r w:rsidRPr="00EC043D">
        <w:rPr>
          <w:rFonts w:ascii="Arial" w:hAnsi="Arial" w:cs="Arial"/>
          <w:sz w:val="24"/>
          <w:szCs w:val="24"/>
        </w:rPr>
        <w:t xml:space="preserve"> </w:t>
      </w:r>
    </w:p>
    <w:p w:rsidR="009B340A" w:rsidRDefault="00DC1B58" w:rsidP="002A5472">
      <w:pPr>
        <w:tabs>
          <w:tab w:val="left" w:pos="3160"/>
        </w:tabs>
        <w:jc w:val="both"/>
        <w:rPr>
          <w:rFonts w:ascii="Arial" w:hAnsi="Arial" w:cs="Arial"/>
          <w:sz w:val="24"/>
          <w:szCs w:val="24"/>
        </w:rPr>
      </w:pPr>
      <w:r>
        <w:rPr>
          <w:rFonts w:ascii="Arial" w:hAnsi="Arial" w:cs="Arial"/>
          <w:sz w:val="24"/>
          <w:szCs w:val="24"/>
        </w:rPr>
        <w:lastRenderedPageBreak/>
        <w:t>Es de gran interés indagar en  la estructura y la interconexión que  se produce entre los miembros de un grupo pues, es trascendental en la distribución de roles negativos y en el alcance de di</w:t>
      </w:r>
      <w:r w:rsidR="008851F4">
        <w:rPr>
          <w:rFonts w:ascii="Arial" w:hAnsi="Arial" w:cs="Arial"/>
          <w:sz w:val="24"/>
          <w:szCs w:val="24"/>
        </w:rPr>
        <w:t>ferentes status. Para el análisis</w:t>
      </w:r>
      <w:r>
        <w:rPr>
          <w:rFonts w:ascii="Arial" w:hAnsi="Arial" w:cs="Arial"/>
          <w:sz w:val="24"/>
          <w:szCs w:val="24"/>
        </w:rPr>
        <w:t xml:space="preserve"> de la criminalidad en su conjunto, este es un elemento trascendente a la esfera del Derecho Penal, de aquí brota el grado de participa</w:t>
      </w:r>
      <w:r w:rsidR="009B340A">
        <w:rPr>
          <w:rFonts w:ascii="Arial" w:hAnsi="Arial" w:cs="Arial"/>
          <w:sz w:val="24"/>
          <w:szCs w:val="24"/>
        </w:rPr>
        <w:t>ción de los sujetos en el hecho</w:t>
      </w:r>
      <w:r>
        <w:rPr>
          <w:rFonts w:ascii="Arial" w:hAnsi="Arial" w:cs="Arial"/>
          <w:sz w:val="24"/>
          <w:szCs w:val="24"/>
        </w:rPr>
        <w:t>, las formas de manifestación de la culpabilidad o la actitud posterior al hecho cometido, entre otras</w:t>
      </w:r>
      <w:r w:rsidR="009B340A">
        <w:rPr>
          <w:rFonts w:ascii="Arial" w:hAnsi="Arial" w:cs="Arial"/>
          <w:sz w:val="24"/>
          <w:szCs w:val="24"/>
        </w:rPr>
        <w:t xml:space="preserve"> cuestiones importantes para el estudio del Crimen Organizado u otras formas delictivas.</w:t>
      </w:r>
    </w:p>
    <w:p w:rsidR="002A5472" w:rsidRDefault="002A5472" w:rsidP="002A5472">
      <w:pPr>
        <w:tabs>
          <w:tab w:val="left" w:pos="3160"/>
        </w:tabs>
        <w:jc w:val="both"/>
        <w:rPr>
          <w:rFonts w:ascii="Arial" w:hAnsi="Arial" w:cs="Arial"/>
          <w:sz w:val="24"/>
          <w:szCs w:val="24"/>
        </w:rPr>
      </w:pPr>
      <w:r w:rsidRPr="00CA7A98">
        <w:rPr>
          <w:rFonts w:ascii="Arial" w:hAnsi="Arial" w:cs="Arial"/>
          <w:sz w:val="24"/>
          <w:szCs w:val="24"/>
        </w:rPr>
        <w:t>La Criminología estudiará entonces no solo el delincuente a nivel individual sino también grupal</w:t>
      </w:r>
      <w:r w:rsidR="001B75FC">
        <w:rPr>
          <w:rFonts w:ascii="Arial" w:hAnsi="Arial" w:cs="Arial"/>
          <w:sz w:val="24"/>
          <w:szCs w:val="24"/>
        </w:rPr>
        <w:t xml:space="preserve"> (lo que incluye a las personas jurídicas)</w:t>
      </w:r>
      <w:r w:rsidRPr="00CA7A98">
        <w:rPr>
          <w:rFonts w:ascii="Arial" w:hAnsi="Arial" w:cs="Arial"/>
          <w:sz w:val="24"/>
          <w:szCs w:val="24"/>
        </w:rPr>
        <w:t>, o sea, a las condiciones de determinados grupos</w:t>
      </w:r>
      <w:r w:rsidR="00FC7E99">
        <w:rPr>
          <w:rFonts w:ascii="Arial" w:hAnsi="Arial" w:cs="Arial"/>
          <w:sz w:val="24"/>
          <w:szCs w:val="24"/>
        </w:rPr>
        <w:t xml:space="preserve"> (reales o nominales)</w:t>
      </w:r>
      <w:r w:rsidRPr="00CA7A98">
        <w:rPr>
          <w:rFonts w:ascii="Arial" w:hAnsi="Arial" w:cs="Arial"/>
          <w:sz w:val="24"/>
          <w:szCs w:val="24"/>
        </w:rPr>
        <w:t xml:space="preserve"> y sus actividades</w:t>
      </w:r>
      <w:r w:rsidR="003911AE">
        <w:rPr>
          <w:rFonts w:ascii="Arial" w:hAnsi="Arial" w:cs="Arial"/>
          <w:sz w:val="24"/>
          <w:szCs w:val="24"/>
        </w:rPr>
        <w:t>,</w:t>
      </w:r>
      <w:r w:rsidRPr="00CA7A98">
        <w:rPr>
          <w:rFonts w:ascii="Arial" w:hAnsi="Arial" w:cs="Arial"/>
          <w:sz w:val="24"/>
          <w:szCs w:val="24"/>
        </w:rPr>
        <w:t xml:space="preserve"> cuando estas generan comportamientos contrarios al orden social, es decir cuando sus metas son contrarias a las metas macro sociales y atentan contra las relaciones interpersonales, cuando interfieren en el desarrollo armónico de otros grupos que integran la sociedad y contribuyen </w:t>
      </w:r>
      <w:r w:rsidR="006F437D" w:rsidRPr="00CA7A98">
        <w:rPr>
          <w:rFonts w:ascii="Arial" w:hAnsi="Arial" w:cs="Arial"/>
          <w:sz w:val="24"/>
          <w:szCs w:val="24"/>
        </w:rPr>
        <w:t xml:space="preserve"> o reflejan </w:t>
      </w:r>
      <w:r w:rsidRPr="00CA7A98">
        <w:rPr>
          <w:rFonts w:ascii="Arial" w:hAnsi="Arial" w:cs="Arial"/>
          <w:sz w:val="24"/>
          <w:szCs w:val="24"/>
        </w:rPr>
        <w:t xml:space="preserve"> la marginalización y victimización de los individuos, generando en muchos casos, amplias formas de reacción social con la consecuente intervención en los miembros del mencionado grupo.</w:t>
      </w:r>
      <w:r w:rsidR="001B75FC">
        <w:rPr>
          <w:rStyle w:val="Refdenotaalpie"/>
          <w:rFonts w:ascii="Arial" w:hAnsi="Arial" w:cs="Arial"/>
          <w:sz w:val="24"/>
          <w:szCs w:val="24"/>
        </w:rPr>
        <w:footnoteReference w:id="15"/>
      </w:r>
    </w:p>
    <w:p w:rsidR="00DC1B58" w:rsidRDefault="002A5472" w:rsidP="002A5472">
      <w:pPr>
        <w:tabs>
          <w:tab w:val="left" w:pos="3160"/>
        </w:tabs>
        <w:jc w:val="both"/>
        <w:rPr>
          <w:rFonts w:ascii="Arial" w:hAnsi="Arial" w:cs="Arial"/>
          <w:i/>
          <w:color w:val="FF0000"/>
          <w:szCs w:val="24"/>
        </w:rPr>
      </w:pPr>
      <w:r>
        <w:rPr>
          <w:rFonts w:ascii="Arial" w:hAnsi="Arial" w:cs="Arial"/>
          <w:sz w:val="24"/>
          <w:szCs w:val="24"/>
        </w:rPr>
        <w:t xml:space="preserve">Aunque se ha prestado </w:t>
      </w:r>
      <w:r w:rsidR="00875533">
        <w:rPr>
          <w:rFonts w:ascii="Arial" w:hAnsi="Arial" w:cs="Arial"/>
          <w:sz w:val="24"/>
          <w:szCs w:val="24"/>
        </w:rPr>
        <w:t>más</w:t>
      </w:r>
      <w:r>
        <w:rPr>
          <w:rFonts w:ascii="Arial" w:hAnsi="Arial" w:cs="Arial"/>
          <w:sz w:val="24"/>
          <w:szCs w:val="24"/>
        </w:rPr>
        <w:t xml:space="preserve"> atención a la delincuencia </w:t>
      </w:r>
      <w:r w:rsidR="00596F05">
        <w:rPr>
          <w:rFonts w:ascii="Arial" w:hAnsi="Arial" w:cs="Arial"/>
          <w:sz w:val="24"/>
          <w:szCs w:val="24"/>
        </w:rPr>
        <w:t>denominada “común</w:t>
      </w:r>
      <w:r w:rsidR="00DC1B58">
        <w:rPr>
          <w:rFonts w:ascii="Arial" w:hAnsi="Arial" w:cs="Arial"/>
          <w:sz w:val="24"/>
          <w:szCs w:val="24"/>
        </w:rPr>
        <w:t xml:space="preserve"> o callejera</w:t>
      </w:r>
      <w:r w:rsidR="00596F05">
        <w:rPr>
          <w:rFonts w:ascii="Arial" w:hAnsi="Arial" w:cs="Arial"/>
          <w:sz w:val="24"/>
          <w:szCs w:val="24"/>
        </w:rPr>
        <w:t>”</w:t>
      </w:r>
      <w:r w:rsidR="00DC1B58">
        <w:rPr>
          <w:rFonts w:ascii="Arial" w:hAnsi="Arial" w:cs="Arial"/>
          <w:sz w:val="24"/>
          <w:szCs w:val="24"/>
        </w:rPr>
        <w:t>, existe, ante la estructura global</w:t>
      </w:r>
      <w:r>
        <w:rPr>
          <w:rFonts w:ascii="Arial" w:hAnsi="Arial" w:cs="Arial"/>
          <w:sz w:val="24"/>
          <w:szCs w:val="24"/>
        </w:rPr>
        <w:t xml:space="preserve"> actual</w:t>
      </w:r>
      <w:r w:rsidR="00DC1B58">
        <w:rPr>
          <w:rFonts w:ascii="Arial" w:hAnsi="Arial" w:cs="Arial"/>
          <w:sz w:val="24"/>
          <w:szCs w:val="24"/>
        </w:rPr>
        <w:t>,</w:t>
      </w:r>
      <w:r>
        <w:rPr>
          <w:rFonts w:ascii="Arial" w:hAnsi="Arial" w:cs="Arial"/>
          <w:sz w:val="24"/>
          <w:szCs w:val="24"/>
        </w:rPr>
        <w:t xml:space="preserve"> la necesidad </w:t>
      </w:r>
      <w:r w:rsidR="00596F05">
        <w:rPr>
          <w:rFonts w:ascii="Arial" w:hAnsi="Arial" w:cs="Arial"/>
          <w:sz w:val="24"/>
          <w:szCs w:val="24"/>
        </w:rPr>
        <w:t xml:space="preserve"> y la manifestación</w:t>
      </w:r>
      <w:r w:rsidR="00790B86">
        <w:rPr>
          <w:rFonts w:ascii="Arial" w:hAnsi="Arial" w:cs="Arial"/>
          <w:sz w:val="24"/>
          <w:szCs w:val="24"/>
        </w:rPr>
        <w:t xml:space="preserve"> </w:t>
      </w:r>
      <w:r>
        <w:rPr>
          <w:rFonts w:ascii="Arial" w:hAnsi="Arial" w:cs="Arial"/>
          <w:sz w:val="24"/>
          <w:szCs w:val="24"/>
        </w:rPr>
        <w:t>de un redireccionamiento del estudio crim</w:t>
      </w:r>
      <w:r w:rsidR="00FC7E99">
        <w:rPr>
          <w:rFonts w:ascii="Arial" w:hAnsi="Arial" w:cs="Arial"/>
          <w:sz w:val="24"/>
          <w:szCs w:val="24"/>
        </w:rPr>
        <w:t>inal hacia formas corporativas,</w:t>
      </w:r>
      <w:r>
        <w:rPr>
          <w:rFonts w:ascii="Arial" w:hAnsi="Arial" w:cs="Arial"/>
          <w:sz w:val="24"/>
          <w:szCs w:val="24"/>
        </w:rPr>
        <w:t xml:space="preserve"> colectivas</w:t>
      </w:r>
      <w:r w:rsidR="00FC7E99">
        <w:rPr>
          <w:rFonts w:ascii="Arial" w:hAnsi="Arial" w:cs="Arial"/>
          <w:sz w:val="24"/>
          <w:szCs w:val="24"/>
        </w:rPr>
        <w:t xml:space="preserve"> u organizadas</w:t>
      </w:r>
      <w:r w:rsidR="001B75FC">
        <w:rPr>
          <w:rFonts w:ascii="Arial" w:hAnsi="Arial" w:cs="Arial"/>
          <w:sz w:val="24"/>
          <w:szCs w:val="24"/>
        </w:rPr>
        <w:t>, mucho más peligrosas</w:t>
      </w:r>
      <w:r>
        <w:rPr>
          <w:rFonts w:ascii="Arial" w:hAnsi="Arial" w:cs="Arial"/>
          <w:sz w:val="24"/>
          <w:szCs w:val="24"/>
        </w:rPr>
        <w:t>. Las actividades a cuestionar pueden desarrollarse tanto dentro de grupos formales o informales y afectar igualmente a cualquier categoría de estos</w:t>
      </w:r>
      <w:r w:rsidR="00F752F3">
        <w:rPr>
          <w:rFonts w:ascii="Arial" w:hAnsi="Arial" w:cs="Arial"/>
          <w:sz w:val="24"/>
          <w:szCs w:val="24"/>
        </w:rPr>
        <w:t xml:space="preserve"> y</w:t>
      </w:r>
      <w:r w:rsidR="00DC1B58">
        <w:rPr>
          <w:rFonts w:ascii="Arial" w:hAnsi="Arial" w:cs="Arial"/>
          <w:sz w:val="24"/>
          <w:szCs w:val="24"/>
        </w:rPr>
        <w:t xml:space="preserve"> en cualquier lugar del planeta.</w:t>
      </w:r>
      <w:r>
        <w:rPr>
          <w:rFonts w:ascii="Arial" w:hAnsi="Arial" w:cs="Arial"/>
          <w:sz w:val="24"/>
          <w:szCs w:val="24"/>
        </w:rPr>
        <w:t xml:space="preserve"> </w:t>
      </w:r>
      <w:r w:rsidR="00FD1919" w:rsidRPr="00FD1919">
        <w:rPr>
          <w:rStyle w:val="Refdenotaalfinal"/>
          <w:rFonts w:ascii="Arial" w:hAnsi="Arial" w:cs="Arial"/>
          <w:i/>
          <w:szCs w:val="24"/>
        </w:rPr>
        <w:endnoteReference w:id="2"/>
      </w:r>
    </w:p>
    <w:p w:rsidR="00E23084" w:rsidRPr="0059776B" w:rsidRDefault="00DC1B58" w:rsidP="002A5472">
      <w:pPr>
        <w:tabs>
          <w:tab w:val="left" w:pos="3160"/>
        </w:tabs>
        <w:jc w:val="both"/>
        <w:rPr>
          <w:rFonts w:ascii="Arial" w:hAnsi="Arial" w:cs="Arial"/>
          <w:b/>
          <w:sz w:val="24"/>
          <w:szCs w:val="24"/>
        </w:rPr>
      </w:pPr>
      <w:r>
        <w:rPr>
          <w:rFonts w:ascii="Arial" w:hAnsi="Arial" w:cs="Arial"/>
          <w:sz w:val="24"/>
          <w:szCs w:val="24"/>
        </w:rPr>
        <w:t xml:space="preserve"> El</w:t>
      </w:r>
      <w:r w:rsidR="002A5472" w:rsidRPr="001B75FC">
        <w:rPr>
          <w:rFonts w:ascii="Arial" w:hAnsi="Arial" w:cs="Arial"/>
          <w:sz w:val="24"/>
          <w:szCs w:val="24"/>
        </w:rPr>
        <w:t xml:space="preserve"> rechazo y  temor generalizado a la asociación de individuos</w:t>
      </w:r>
      <w:r>
        <w:rPr>
          <w:rFonts w:ascii="Arial" w:hAnsi="Arial" w:cs="Arial"/>
          <w:sz w:val="24"/>
          <w:szCs w:val="24"/>
        </w:rPr>
        <w:t xml:space="preserve"> ha existido históricamente</w:t>
      </w:r>
      <w:r w:rsidR="002A5472" w:rsidRPr="001B75FC">
        <w:rPr>
          <w:rFonts w:ascii="Arial" w:hAnsi="Arial" w:cs="Arial"/>
          <w:sz w:val="24"/>
          <w:szCs w:val="24"/>
        </w:rPr>
        <w:t>. La Criminología tradicional observó</w:t>
      </w:r>
      <w:r w:rsidR="004D7A20" w:rsidRPr="001B75FC">
        <w:rPr>
          <w:rFonts w:ascii="Arial" w:hAnsi="Arial" w:cs="Arial"/>
          <w:sz w:val="24"/>
          <w:szCs w:val="24"/>
        </w:rPr>
        <w:t xml:space="preserve"> y aún se temen</w:t>
      </w:r>
      <w:r w:rsidR="002A5472" w:rsidRPr="001B75FC">
        <w:rPr>
          <w:rFonts w:ascii="Arial" w:hAnsi="Arial" w:cs="Arial"/>
          <w:sz w:val="24"/>
          <w:szCs w:val="24"/>
        </w:rPr>
        <w:t xml:space="preserve"> ciertas manifestaciones grupales contrarias </w:t>
      </w:r>
      <w:r w:rsidR="003911AE">
        <w:rPr>
          <w:rFonts w:ascii="Arial" w:hAnsi="Arial" w:cs="Arial"/>
          <w:sz w:val="24"/>
          <w:szCs w:val="24"/>
        </w:rPr>
        <w:t xml:space="preserve"> al</w:t>
      </w:r>
      <w:r w:rsidR="002A5472" w:rsidRPr="001B75FC">
        <w:rPr>
          <w:rFonts w:ascii="Arial" w:hAnsi="Arial" w:cs="Arial"/>
          <w:sz w:val="24"/>
          <w:szCs w:val="24"/>
        </w:rPr>
        <w:t xml:space="preserve"> </w:t>
      </w:r>
      <w:r w:rsidR="002A5472" w:rsidRPr="00964CA3">
        <w:rPr>
          <w:rFonts w:ascii="Arial" w:hAnsi="Arial" w:cs="Arial"/>
          <w:i/>
          <w:sz w:val="24"/>
          <w:szCs w:val="24"/>
        </w:rPr>
        <w:t>status quo</w:t>
      </w:r>
      <w:r w:rsidR="003911AE">
        <w:rPr>
          <w:rFonts w:ascii="Arial" w:hAnsi="Arial" w:cs="Arial"/>
          <w:sz w:val="24"/>
          <w:szCs w:val="24"/>
        </w:rPr>
        <w:t>,</w:t>
      </w:r>
      <w:r w:rsidR="002A5472" w:rsidRPr="001B75FC">
        <w:rPr>
          <w:rFonts w:ascii="Arial" w:hAnsi="Arial" w:cs="Arial"/>
          <w:sz w:val="24"/>
          <w:szCs w:val="24"/>
        </w:rPr>
        <w:t xml:space="preserve"> mientras que la Criminología Critica, puso en duda la perfección del status quo a partir de las ma</w:t>
      </w:r>
      <w:r w:rsidR="00A33E88" w:rsidRPr="001B75FC">
        <w:rPr>
          <w:rFonts w:ascii="Arial" w:hAnsi="Arial" w:cs="Arial"/>
          <w:sz w:val="24"/>
          <w:szCs w:val="24"/>
        </w:rPr>
        <w:t>nifestaciones de ciertos grupos</w:t>
      </w:r>
      <w:r w:rsidR="0038004E" w:rsidRPr="001B75FC">
        <w:rPr>
          <w:rFonts w:ascii="Arial" w:hAnsi="Arial" w:cs="Arial"/>
          <w:sz w:val="24"/>
          <w:szCs w:val="24"/>
        </w:rPr>
        <w:t xml:space="preserve"> sociales</w:t>
      </w:r>
      <w:r w:rsidR="00722434" w:rsidRPr="001B75FC">
        <w:rPr>
          <w:rFonts w:ascii="Arial" w:hAnsi="Arial" w:cs="Arial"/>
          <w:sz w:val="24"/>
          <w:szCs w:val="24"/>
        </w:rPr>
        <w:t>.</w:t>
      </w:r>
      <w:r>
        <w:rPr>
          <w:rFonts w:ascii="Arial" w:hAnsi="Arial" w:cs="Arial"/>
          <w:i/>
          <w:color w:val="FF0000"/>
          <w:szCs w:val="24"/>
        </w:rPr>
        <w:t xml:space="preserve"> </w:t>
      </w:r>
      <w:r w:rsidR="00EA1446">
        <w:rPr>
          <w:rFonts w:ascii="Arial" w:hAnsi="Arial" w:cs="Arial"/>
          <w:sz w:val="24"/>
          <w:szCs w:val="24"/>
        </w:rPr>
        <w:t>E</w:t>
      </w:r>
      <w:r w:rsidR="0038004E" w:rsidRPr="001B75FC">
        <w:rPr>
          <w:rFonts w:ascii="Arial" w:hAnsi="Arial" w:cs="Arial"/>
          <w:sz w:val="24"/>
          <w:szCs w:val="24"/>
        </w:rPr>
        <w:t>l Crimen Organizado pu</w:t>
      </w:r>
      <w:r w:rsidR="003911AE">
        <w:rPr>
          <w:rFonts w:ascii="Arial" w:hAnsi="Arial" w:cs="Arial"/>
          <w:sz w:val="24"/>
          <w:szCs w:val="24"/>
        </w:rPr>
        <w:t>e</w:t>
      </w:r>
      <w:r w:rsidR="0038004E" w:rsidRPr="001B75FC">
        <w:rPr>
          <w:rFonts w:ascii="Arial" w:hAnsi="Arial" w:cs="Arial"/>
          <w:sz w:val="24"/>
          <w:szCs w:val="24"/>
        </w:rPr>
        <w:t>de tener</w:t>
      </w:r>
      <w:r w:rsidR="002A5472" w:rsidRPr="001B75FC">
        <w:rPr>
          <w:rFonts w:ascii="Arial" w:hAnsi="Arial" w:cs="Arial"/>
          <w:sz w:val="24"/>
          <w:szCs w:val="24"/>
        </w:rPr>
        <w:t xml:space="preserve"> como semilla</w:t>
      </w:r>
      <w:r w:rsidR="0089100D">
        <w:rPr>
          <w:rFonts w:ascii="Arial" w:hAnsi="Arial" w:cs="Arial"/>
          <w:sz w:val="24"/>
          <w:szCs w:val="24"/>
        </w:rPr>
        <w:t xml:space="preserve"> tanto</w:t>
      </w:r>
      <w:r w:rsidR="002A5472" w:rsidRPr="001B75FC">
        <w:rPr>
          <w:rFonts w:ascii="Arial" w:hAnsi="Arial" w:cs="Arial"/>
          <w:sz w:val="24"/>
          <w:szCs w:val="24"/>
        </w:rPr>
        <w:t xml:space="preserve">  la agrupación  en bandas o pandillas,</w:t>
      </w:r>
      <w:r w:rsidR="0089100D">
        <w:rPr>
          <w:rFonts w:ascii="Arial" w:hAnsi="Arial" w:cs="Arial"/>
          <w:sz w:val="24"/>
          <w:szCs w:val="24"/>
        </w:rPr>
        <w:t xml:space="preserve"> </w:t>
      </w:r>
      <w:r w:rsidR="00EA1446">
        <w:rPr>
          <w:rFonts w:ascii="Arial" w:hAnsi="Arial" w:cs="Arial"/>
          <w:sz w:val="24"/>
          <w:szCs w:val="24"/>
        </w:rPr>
        <w:t xml:space="preserve">como la </w:t>
      </w:r>
      <w:r w:rsidR="00EA1446">
        <w:rPr>
          <w:rFonts w:ascii="Arial" w:hAnsi="Arial" w:cs="Arial"/>
          <w:sz w:val="24"/>
          <w:szCs w:val="24"/>
        </w:rPr>
        <w:lastRenderedPageBreak/>
        <w:t>estructura</w:t>
      </w:r>
      <w:r w:rsidR="0089100D">
        <w:rPr>
          <w:rFonts w:ascii="Arial" w:hAnsi="Arial" w:cs="Arial"/>
          <w:sz w:val="24"/>
          <w:szCs w:val="24"/>
        </w:rPr>
        <w:t>ción</w:t>
      </w:r>
      <w:r w:rsidR="00EA1446">
        <w:rPr>
          <w:rFonts w:ascii="Arial" w:hAnsi="Arial" w:cs="Arial"/>
          <w:sz w:val="24"/>
          <w:szCs w:val="24"/>
        </w:rPr>
        <w:t xml:space="preserve"> y funcionamiento de una Empresa Transnacional. También</w:t>
      </w:r>
      <w:r w:rsidR="002A5472" w:rsidRPr="001B75FC">
        <w:rPr>
          <w:rFonts w:ascii="Arial" w:hAnsi="Arial" w:cs="Arial"/>
          <w:sz w:val="24"/>
          <w:szCs w:val="24"/>
        </w:rPr>
        <w:t xml:space="preserve"> podemos afirmar que grandes </w:t>
      </w:r>
      <w:r w:rsidR="005B590B" w:rsidRPr="001B75FC">
        <w:rPr>
          <w:rFonts w:ascii="Arial" w:hAnsi="Arial" w:cs="Arial"/>
          <w:sz w:val="24"/>
          <w:szCs w:val="24"/>
        </w:rPr>
        <w:t xml:space="preserve">movimientos sociales </w:t>
      </w:r>
      <w:r w:rsidR="00EA1446">
        <w:rPr>
          <w:rFonts w:ascii="Arial" w:hAnsi="Arial" w:cs="Arial"/>
          <w:sz w:val="24"/>
          <w:szCs w:val="24"/>
        </w:rPr>
        <w:t xml:space="preserve">han </w:t>
      </w:r>
      <w:r w:rsidR="00A33E88" w:rsidRPr="001B75FC">
        <w:rPr>
          <w:rFonts w:ascii="Arial" w:hAnsi="Arial" w:cs="Arial"/>
          <w:sz w:val="24"/>
          <w:szCs w:val="24"/>
        </w:rPr>
        <w:t>emergi</w:t>
      </w:r>
      <w:r w:rsidR="00EA1446">
        <w:rPr>
          <w:rFonts w:ascii="Arial" w:hAnsi="Arial" w:cs="Arial"/>
          <w:sz w:val="24"/>
          <w:szCs w:val="24"/>
        </w:rPr>
        <w:t>do</w:t>
      </w:r>
      <w:r w:rsidR="00A33E88" w:rsidRPr="001B75FC">
        <w:rPr>
          <w:rFonts w:ascii="Arial" w:hAnsi="Arial" w:cs="Arial"/>
          <w:sz w:val="24"/>
          <w:szCs w:val="24"/>
        </w:rPr>
        <w:t xml:space="preserve"> de la actividad de </w:t>
      </w:r>
      <w:r w:rsidR="002A5472" w:rsidRPr="001B75FC">
        <w:rPr>
          <w:rFonts w:ascii="Arial" w:hAnsi="Arial" w:cs="Arial"/>
          <w:sz w:val="24"/>
          <w:szCs w:val="24"/>
        </w:rPr>
        <w:t>grupos no institucionalizados. He aquí  necesaria la mirada crítica y desmitificadora de la Criminología</w:t>
      </w:r>
      <w:r w:rsidR="002A5472" w:rsidRPr="001B75FC">
        <w:rPr>
          <w:rFonts w:ascii="Arial" w:hAnsi="Arial" w:cs="Arial"/>
          <w:b/>
          <w:sz w:val="24"/>
          <w:szCs w:val="24"/>
        </w:rPr>
        <w:t>.</w:t>
      </w:r>
      <w:r w:rsidR="004A4C0E" w:rsidRPr="001B75FC">
        <w:rPr>
          <w:rStyle w:val="Refdenotaalpie"/>
          <w:rFonts w:ascii="Arial" w:hAnsi="Arial" w:cs="Arial"/>
          <w:sz w:val="24"/>
          <w:szCs w:val="24"/>
        </w:rPr>
        <w:footnoteReference w:id="16"/>
      </w:r>
      <w:r w:rsidR="002A5472" w:rsidRPr="00141B49">
        <w:rPr>
          <w:rFonts w:ascii="Arial" w:hAnsi="Arial" w:cs="Arial"/>
          <w:b/>
          <w:sz w:val="24"/>
          <w:szCs w:val="24"/>
        </w:rPr>
        <w:t xml:space="preserve"> </w:t>
      </w:r>
    </w:p>
    <w:p w:rsidR="00DD02DD" w:rsidRPr="006E4B53" w:rsidRDefault="00FB5582" w:rsidP="002A5472">
      <w:pPr>
        <w:tabs>
          <w:tab w:val="left" w:pos="3160"/>
        </w:tabs>
        <w:jc w:val="both"/>
        <w:rPr>
          <w:rStyle w:val="Ttulodellibro"/>
          <w:rFonts w:asciiTheme="majorHAnsi" w:hAnsiTheme="majorHAnsi"/>
          <w:sz w:val="28"/>
        </w:rPr>
      </w:pPr>
      <w:r w:rsidRPr="006E4B53">
        <w:rPr>
          <w:rStyle w:val="Ttulodellibro"/>
          <w:rFonts w:asciiTheme="majorHAnsi" w:hAnsiTheme="majorHAnsi"/>
          <w:sz w:val="28"/>
        </w:rPr>
        <w:t xml:space="preserve">1.2.3 - </w:t>
      </w:r>
      <w:r w:rsidR="00DD02DD" w:rsidRPr="006E4B53">
        <w:rPr>
          <w:rStyle w:val="Ttulodellibro"/>
          <w:rFonts w:asciiTheme="majorHAnsi" w:hAnsiTheme="majorHAnsi"/>
          <w:sz w:val="28"/>
        </w:rPr>
        <w:t>La Víctima.</w:t>
      </w:r>
    </w:p>
    <w:p w:rsidR="002A5472" w:rsidRDefault="00B13C9C" w:rsidP="002A5472">
      <w:pPr>
        <w:tabs>
          <w:tab w:val="left" w:pos="3160"/>
        </w:tabs>
        <w:jc w:val="both"/>
        <w:rPr>
          <w:rFonts w:ascii="Arial" w:hAnsi="Arial" w:cs="Arial"/>
          <w:sz w:val="24"/>
          <w:szCs w:val="24"/>
        </w:rPr>
      </w:pPr>
      <w:r>
        <w:rPr>
          <w:rFonts w:ascii="Arial" w:hAnsi="Arial" w:cs="Arial"/>
          <w:sz w:val="24"/>
          <w:szCs w:val="24"/>
        </w:rPr>
        <w:t>Las víctimas</w:t>
      </w:r>
      <w:r w:rsidR="002A5472">
        <w:rPr>
          <w:rFonts w:ascii="Arial" w:hAnsi="Arial" w:cs="Arial"/>
          <w:sz w:val="24"/>
          <w:szCs w:val="24"/>
        </w:rPr>
        <w:t xml:space="preserve"> fueron definidas</w:t>
      </w:r>
      <w:r w:rsidR="0023603C">
        <w:rPr>
          <w:rFonts w:ascii="Arial" w:hAnsi="Arial" w:cs="Arial"/>
          <w:sz w:val="24"/>
          <w:szCs w:val="24"/>
        </w:rPr>
        <w:t>,</w:t>
      </w:r>
      <w:r w:rsidR="00466E9D">
        <w:rPr>
          <w:rFonts w:ascii="Arial" w:hAnsi="Arial" w:cs="Arial"/>
          <w:sz w:val="24"/>
          <w:szCs w:val="24"/>
        </w:rPr>
        <w:t xml:space="preserve"> de forma atina</w:t>
      </w:r>
      <w:r w:rsidR="0023603C">
        <w:rPr>
          <w:rFonts w:ascii="Arial" w:hAnsi="Arial" w:cs="Arial"/>
          <w:sz w:val="24"/>
          <w:szCs w:val="24"/>
        </w:rPr>
        <w:t xml:space="preserve">da, </w:t>
      </w:r>
      <w:r w:rsidR="002A5472">
        <w:rPr>
          <w:rFonts w:ascii="Arial" w:hAnsi="Arial" w:cs="Arial"/>
          <w:sz w:val="24"/>
          <w:szCs w:val="24"/>
        </w:rPr>
        <w:t xml:space="preserve">internacionalmente en el VII Congreso de la ONU para la prevención del delito y el tratamiento al delincuente, celebrado en Milán en el año </w:t>
      </w:r>
      <w:r w:rsidR="002A5472" w:rsidRPr="00F011D0">
        <w:rPr>
          <w:rFonts w:ascii="Arial" w:hAnsi="Arial" w:cs="Arial"/>
          <w:sz w:val="24"/>
          <w:szCs w:val="24"/>
        </w:rPr>
        <w:t>1985</w:t>
      </w:r>
      <w:r w:rsidR="00D2160E" w:rsidRPr="00F011D0">
        <w:rPr>
          <w:rFonts w:ascii="Arial" w:hAnsi="Arial" w:cs="Arial"/>
          <w:sz w:val="24"/>
          <w:szCs w:val="24"/>
        </w:rPr>
        <w:t>.</w:t>
      </w:r>
      <w:r w:rsidR="00D2160E">
        <w:rPr>
          <w:rStyle w:val="Refdenotaalfinal"/>
          <w:rFonts w:ascii="Arial" w:hAnsi="Arial" w:cs="Arial"/>
          <w:sz w:val="24"/>
          <w:szCs w:val="24"/>
        </w:rPr>
        <w:endnoteReference w:id="3"/>
      </w:r>
      <w:r>
        <w:rPr>
          <w:rFonts w:ascii="Arial" w:hAnsi="Arial" w:cs="Arial"/>
          <w:sz w:val="24"/>
          <w:szCs w:val="24"/>
        </w:rPr>
        <w:t xml:space="preserve"> A </w:t>
      </w:r>
      <w:r w:rsidR="002C31CC">
        <w:rPr>
          <w:rFonts w:ascii="Arial" w:hAnsi="Arial" w:cs="Arial"/>
          <w:sz w:val="24"/>
          <w:szCs w:val="24"/>
        </w:rPr>
        <w:t xml:space="preserve">partir de </w:t>
      </w:r>
      <w:r>
        <w:rPr>
          <w:rFonts w:ascii="Arial" w:hAnsi="Arial" w:cs="Arial"/>
          <w:sz w:val="24"/>
          <w:szCs w:val="24"/>
        </w:rPr>
        <w:t>la definición que adjuntamos solo cuestionamos algo: ¿por qué el abuso de poder, según definición, no está considerado el más grave y peligroso delito</w:t>
      </w:r>
      <w:r w:rsidR="00466E9D">
        <w:rPr>
          <w:rFonts w:ascii="Arial" w:hAnsi="Arial" w:cs="Arial"/>
          <w:sz w:val="24"/>
          <w:szCs w:val="24"/>
        </w:rPr>
        <w:t xml:space="preserve"> dentro de la legislación penal sustantiva</w:t>
      </w:r>
      <w:r>
        <w:rPr>
          <w:rFonts w:ascii="Arial" w:hAnsi="Arial" w:cs="Arial"/>
          <w:sz w:val="24"/>
          <w:szCs w:val="24"/>
        </w:rPr>
        <w:t>?</w:t>
      </w:r>
    </w:p>
    <w:p w:rsidR="00466E9D" w:rsidRDefault="00466E9D" w:rsidP="002A5472">
      <w:pPr>
        <w:tabs>
          <w:tab w:val="left" w:pos="3160"/>
        </w:tabs>
        <w:jc w:val="both"/>
        <w:rPr>
          <w:rFonts w:ascii="Arial" w:hAnsi="Arial" w:cs="Arial"/>
          <w:sz w:val="24"/>
          <w:szCs w:val="24"/>
        </w:rPr>
      </w:pPr>
      <w:r>
        <w:rPr>
          <w:rFonts w:ascii="Arial" w:hAnsi="Arial" w:cs="Arial"/>
          <w:sz w:val="24"/>
          <w:szCs w:val="24"/>
        </w:rPr>
        <w:t>Quizás porque ningún órgano de poder limitará por</w:t>
      </w:r>
      <w:r w:rsidR="002C31CC">
        <w:rPr>
          <w:rFonts w:ascii="Arial" w:hAnsi="Arial" w:cs="Arial"/>
          <w:sz w:val="24"/>
          <w:szCs w:val="24"/>
        </w:rPr>
        <w:t xml:space="preserve"> ley las actuaciones propias de su ejercicio</w:t>
      </w:r>
      <w:r>
        <w:rPr>
          <w:rFonts w:ascii="Arial" w:hAnsi="Arial" w:cs="Arial"/>
          <w:sz w:val="24"/>
          <w:szCs w:val="24"/>
        </w:rPr>
        <w:t xml:space="preserve">, porque no hay independencia entre los </w:t>
      </w:r>
      <w:r w:rsidR="002A548A">
        <w:rPr>
          <w:rFonts w:ascii="Arial" w:hAnsi="Arial" w:cs="Arial"/>
          <w:sz w:val="24"/>
          <w:szCs w:val="24"/>
        </w:rPr>
        <w:t>“</w:t>
      </w:r>
      <w:r>
        <w:rPr>
          <w:rFonts w:ascii="Arial" w:hAnsi="Arial" w:cs="Arial"/>
          <w:sz w:val="24"/>
          <w:szCs w:val="24"/>
        </w:rPr>
        <w:t>poderes</w:t>
      </w:r>
      <w:r w:rsidR="002A548A">
        <w:rPr>
          <w:rFonts w:ascii="Arial" w:hAnsi="Arial" w:cs="Arial"/>
          <w:sz w:val="24"/>
          <w:szCs w:val="24"/>
        </w:rPr>
        <w:t>”</w:t>
      </w:r>
      <w:r>
        <w:rPr>
          <w:rFonts w:ascii="Arial" w:hAnsi="Arial" w:cs="Arial"/>
          <w:sz w:val="24"/>
          <w:szCs w:val="24"/>
        </w:rPr>
        <w:t xml:space="preserve"> legislativo, judicial y ejecutivo, </w:t>
      </w:r>
      <w:r w:rsidR="002A548A">
        <w:rPr>
          <w:rFonts w:ascii="Arial" w:hAnsi="Arial" w:cs="Arial"/>
          <w:sz w:val="24"/>
          <w:szCs w:val="24"/>
        </w:rPr>
        <w:t>porque las reglamentaciones internacionales son ac</w:t>
      </w:r>
      <w:r w:rsidR="00964CA3">
        <w:rPr>
          <w:rFonts w:ascii="Arial" w:hAnsi="Arial" w:cs="Arial"/>
          <w:sz w:val="24"/>
          <w:szCs w:val="24"/>
        </w:rPr>
        <w:t>eptadas</w:t>
      </w:r>
      <w:r w:rsidR="002A548A">
        <w:rPr>
          <w:rFonts w:ascii="Arial" w:hAnsi="Arial" w:cs="Arial"/>
          <w:sz w:val="24"/>
          <w:szCs w:val="24"/>
        </w:rPr>
        <w:t xml:space="preserve"> donde y cuando sean convenientes, etcétera o simplemente porque es tonto pensar que quien manda qu</w:t>
      </w:r>
      <w:r w:rsidR="007F1175">
        <w:rPr>
          <w:rFonts w:ascii="Arial" w:hAnsi="Arial" w:cs="Arial"/>
          <w:sz w:val="24"/>
          <w:szCs w:val="24"/>
        </w:rPr>
        <w:t>iere, a la vez, ser cuestionado, o mejor dicho, sancionado.</w:t>
      </w:r>
      <w:r>
        <w:rPr>
          <w:rFonts w:ascii="Arial" w:hAnsi="Arial" w:cs="Arial"/>
          <w:sz w:val="24"/>
          <w:szCs w:val="24"/>
        </w:rPr>
        <w:t xml:space="preserve"> </w:t>
      </w:r>
    </w:p>
    <w:p w:rsidR="005231BB" w:rsidRDefault="002A5472" w:rsidP="00740A67">
      <w:pPr>
        <w:tabs>
          <w:tab w:val="left" w:pos="3160"/>
        </w:tabs>
        <w:jc w:val="both"/>
        <w:rPr>
          <w:rFonts w:ascii="Arial" w:hAnsi="Arial" w:cs="Arial"/>
          <w:sz w:val="24"/>
          <w:szCs w:val="24"/>
        </w:rPr>
      </w:pPr>
      <w:r w:rsidRPr="00862E15">
        <w:rPr>
          <w:rFonts w:ascii="Arial" w:hAnsi="Arial" w:cs="Arial"/>
          <w:color w:val="FF0000"/>
          <w:sz w:val="24"/>
          <w:szCs w:val="24"/>
        </w:rPr>
        <w:t xml:space="preserve"> </w:t>
      </w:r>
      <w:r w:rsidR="00A602AF">
        <w:rPr>
          <w:rFonts w:ascii="Arial" w:hAnsi="Arial" w:cs="Arial"/>
          <w:sz w:val="24"/>
          <w:szCs w:val="24"/>
        </w:rPr>
        <w:t xml:space="preserve">Las definiciones admiten </w:t>
      </w:r>
      <w:r>
        <w:rPr>
          <w:rFonts w:ascii="Arial" w:hAnsi="Arial" w:cs="Arial"/>
          <w:sz w:val="24"/>
          <w:szCs w:val="24"/>
        </w:rPr>
        <w:t xml:space="preserve"> considera</w:t>
      </w:r>
      <w:r w:rsidR="00A602AF">
        <w:rPr>
          <w:rFonts w:ascii="Arial" w:hAnsi="Arial" w:cs="Arial"/>
          <w:sz w:val="24"/>
          <w:szCs w:val="24"/>
        </w:rPr>
        <w:t xml:space="preserve">r como </w:t>
      </w:r>
      <w:r>
        <w:rPr>
          <w:rFonts w:ascii="Arial" w:hAnsi="Arial" w:cs="Arial"/>
          <w:sz w:val="24"/>
          <w:szCs w:val="24"/>
        </w:rPr>
        <w:t>víctima también a la familia del afectado, a los que dependan de ella, le asistan o traten de prevenir la victimización. Esto no</w:t>
      </w:r>
      <w:r w:rsidR="00583BE9">
        <w:rPr>
          <w:rFonts w:ascii="Arial" w:hAnsi="Arial" w:cs="Arial"/>
          <w:sz w:val="24"/>
          <w:szCs w:val="24"/>
        </w:rPr>
        <w:t xml:space="preserve"> siempre </w:t>
      </w:r>
      <w:r>
        <w:rPr>
          <w:rFonts w:ascii="Arial" w:hAnsi="Arial" w:cs="Arial"/>
          <w:sz w:val="24"/>
          <w:szCs w:val="24"/>
        </w:rPr>
        <w:t xml:space="preserve">aparece </w:t>
      </w:r>
      <w:r w:rsidR="00583BE9">
        <w:rPr>
          <w:rFonts w:ascii="Arial" w:hAnsi="Arial" w:cs="Arial"/>
          <w:sz w:val="24"/>
          <w:szCs w:val="24"/>
        </w:rPr>
        <w:t>suficientem</w:t>
      </w:r>
      <w:r>
        <w:rPr>
          <w:rFonts w:ascii="Arial" w:hAnsi="Arial" w:cs="Arial"/>
          <w:sz w:val="24"/>
          <w:szCs w:val="24"/>
        </w:rPr>
        <w:t xml:space="preserve">ente implementado en los cuerpos legales y </w:t>
      </w:r>
      <w:r w:rsidR="00583BE9">
        <w:rPr>
          <w:rFonts w:ascii="Arial" w:hAnsi="Arial" w:cs="Arial"/>
          <w:sz w:val="24"/>
          <w:szCs w:val="24"/>
        </w:rPr>
        <w:t xml:space="preserve">la </w:t>
      </w:r>
      <w:r>
        <w:rPr>
          <w:rFonts w:ascii="Arial" w:hAnsi="Arial" w:cs="Arial"/>
          <w:sz w:val="24"/>
          <w:szCs w:val="24"/>
        </w:rPr>
        <w:t xml:space="preserve"> posición</w:t>
      </w:r>
      <w:r w:rsidR="00583BE9">
        <w:rPr>
          <w:rFonts w:ascii="Arial" w:hAnsi="Arial" w:cs="Arial"/>
          <w:sz w:val="24"/>
          <w:szCs w:val="24"/>
        </w:rPr>
        <w:t xml:space="preserve"> de víctima es relegada y </w:t>
      </w:r>
      <w:r>
        <w:rPr>
          <w:rFonts w:ascii="Arial" w:hAnsi="Arial" w:cs="Arial"/>
          <w:sz w:val="24"/>
          <w:szCs w:val="24"/>
        </w:rPr>
        <w:t>se limita a la que se presume manifiesta detrás de las conductas transgresoras de l</w:t>
      </w:r>
      <w:r w:rsidR="00585F7C">
        <w:rPr>
          <w:rFonts w:ascii="Arial" w:hAnsi="Arial" w:cs="Arial"/>
          <w:sz w:val="24"/>
          <w:szCs w:val="24"/>
        </w:rPr>
        <w:t>os sujeto</w:t>
      </w:r>
      <w:r w:rsidR="0023603C">
        <w:rPr>
          <w:rFonts w:ascii="Arial" w:hAnsi="Arial" w:cs="Arial"/>
          <w:sz w:val="24"/>
          <w:szCs w:val="24"/>
        </w:rPr>
        <w:t>s comisores de delitos, aunque una</w:t>
      </w:r>
      <w:r w:rsidR="00585F7C">
        <w:rPr>
          <w:rFonts w:ascii="Arial" w:hAnsi="Arial" w:cs="Arial"/>
          <w:sz w:val="24"/>
          <w:szCs w:val="24"/>
        </w:rPr>
        <w:t xml:space="preserve"> nueva proyección</w:t>
      </w:r>
      <w:r w:rsidR="0023603C">
        <w:rPr>
          <w:rFonts w:ascii="Arial" w:hAnsi="Arial" w:cs="Arial"/>
          <w:sz w:val="24"/>
          <w:szCs w:val="24"/>
        </w:rPr>
        <w:t xml:space="preserve"> del riesgo</w:t>
      </w:r>
      <w:r w:rsidR="00585F7C">
        <w:rPr>
          <w:rFonts w:ascii="Arial" w:hAnsi="Arial" w:cs="Arial"/>
          <w:sz w:val="24"/>
          <w:szCs w:val="24"/>
        </w:rPr>
        <w:t xml:space="preserve"> global  contribuya con la ampliación del sentimiento y la </w:t>
      </w:r>
      <w:r w:rsidR="00942273">
        <w:rPr>
          <w:rFonts w:ascii="Arial" w:hAnsi="Arial" w:cs="Arial"/>
          <w:sz w:val="24"/>
          <w:szCs w:val="24"/>
        </w:rPr>
        <w:t xml:space="preserve">retomada </w:t>
      </w:r>
      <w:r w:rsidR="00585F7C">
        <w:rPr>
          <w:rFonts w:ascii="Arial" w:hAnsi="Arial" w:cs="Arial"/>
          <w:sz w:val="24"/>
          <w:szCs w:val="24"/>
        </w:rPr>
        <w:t xml:space="preserve">posición generalizada de víctima. </w:t>
      </w:r>
    </w:p>
    <w:p w:rsidR="00740A67" w:rsidRDefault="00740A67" w:rsidP="00740A67">
      <w:pPr>
        <w:tabs>
          <w:tab w:val="left" w:pos="3160"/>
        </w:tabs>
        <w:jc w:val="both"/>
        <w:rPr>
          <w:rFonts w:ascii="Arial" w:hAnsi="Arial" w:cs="Arial"/>
          <w:sz w:val="24"/>
          <w:szCs w:val="24"/>
        </w:rPr>
      </w:pPr>
      <w:r>
        <w:rPr>
          <w:rFonts w:ascii="Arial" w:hAnsi="Arial" w:cs="Arial"/>
          <w:sz w:val="24"/>
          <w:szCs w:val="24"/>
        </w:rPr>
        <w:t xml:space="preserve"> </w:t>
      </w:r>
      <w:r w:rsidR="000C49E4">
        <w:rPr>
          <w:rFonts w:ascii="Arial" w:hAnsi="Arial" w:cs="Arial"/>
          <w:sz w:val="24"/>
          <w:szCs w:val="24"/>
        </w:rPr>
        <w:t>L</w:t>
      </w:r>
      <w:r w:rsidR="002A5472" w:rsidRPr="00401471">
        <w:rPr>
          <w:rFonts w:ascii="Arial" w:hAnsi="Arial" w:cs="Arial"/>
          <w:sz w:val="24"/>
          <w:szCs w:val="24"/>
        </w:rPr>
        <w:t xml:space="preserve">a magnitud del proceso victimizante es </w:t>
      </w:r>
      <w:r w:rsidR="000C49E4">
        <w:rPr>
          <w:rFonts w:ascii="Arial" w:hAnsi="Arial" w:cs="Arial"/>
          <w:sz w:val="24"/>
          <w:szCs w:val="24"/>
        </w:rPr>
        <w:t xml:space="preserve">grande </w:t>
      </w:r>
      <w:r w:rsidR="002A5472" w:rsidRPr="00401471">
        <w:rPr>
          <w:rFonts w:ascii="Arial" w:hAnsi="Arial" w:cs="Arial"/>
          <w:sz w:val="24"/>
          <w:szCs w:val="24"/>
        </w:rPr>
        <w:t xml:space="preserve">sin tener </w:t>
      </w:r>
      <w:r w:rsidR="001957CE">
        <w:rPr>
          <w:rFonts w:ascii="Arial" w:hAnsi="Arial" w:cs="Arial"/>
          <w:sz w:val="24"/>
          <w:szCs w:val="24"/>
        </w:rPr>
        <w:t>que enmarcarlo en los típicas á</w:t>
      </w:r>
      <w:r w:rsidR="002A5472" w:rsidRPr="00401471">
        <w:rPr>
          <w:rFonts w:ascii="Arial" w:hAnsi="Arial" w:cs="Arial"/>
          <w:sz w:val="24"/>
          <w:szCs w:val="24"/>
        </w:rPr>
        <w:t xml:space="preserve">reas de lo delictivo, </w:t>
      </w:r>
      <w:r w:rsidR="00964CA3">
        <w:rPr>
          <w:rFonts w:ascii="Arial" w:hAnsi="Arial" w:cs="Arial"/>
          <w:sz w:val="24"/>
          <w:szCs w:val="24"/>
        </w:rPr>
        <w:t>el abuso de poder,</w:t>
      </w:r>
      <w:r w:rsidR="005231BB">
        <w:rPr>
          <w:rFonts w:ascii="Arial" w:hAnsi="Arial" w:cs="Arial"/>
          <w:sz w:val="24"/>
          <w:szCs w:val="24"/>
        </w:rPr>
        <w:t xml:space="preserve">  </w:t>
      </w:r>
      <w:r w:rsidR="002A5472" w:rsidRPr="00401471">
        <w:rPr>
          <w:rFonts w:ascii="Arial" w:hAnsi="Arial" w:cs="Arial"/>
          <w:sz w:val="24"/>
          <w:szCs w:val="24"/>
        </w:rPr>
        <w:t>las guerras o los desastres nat</w:t>
      </w:r>
      <w:r w:rsidR="002D0756">
        <w:rPr>
          <w:rFonts w:ascii="Arial" w:hAnsi="Arial" w:cs="Arial"/>
          <w:sz w:val="24"/>
          <w:szCs w:val="24"/>
        </w:rPr>
        <w:t>urales;</w:t>
      </w:r>
      <w:r w:rsidR="000C49E4" w:rsidRPr="000C49E4">
        <w:rPr>
          <w:rFonts w:ascii="Arial" w:hAnsi="Arial" w:cs="Arial"/>
          <w:sz w:val="24"/>
          <w:szCs w:val="24"/>
        </w:rPr>
        <w:t xml:space="preserve"> </w:t>
      </w:r>
      <w:r w:rsidR="000C49E4">
        <w:rPr>
          <w:rFonts w:ascii="Arial" w:hAnsi="Arial" w:cs="Arial"/>
          <w:sz w:val="24"/>
          <w:szCs w:val="24"/>
        </w:rPr>
        <w:t xml:space="preserve">puede apreciarse en eventos tan simples como las </w:t>
      </w:r>
      <w:r w:rsidR="000C49E4" w:rsidRPr="00401471">
        <w:rPr>
          <w:rFonts w:ascii="Arial" w:hAnsi="Arial" w:cs="Arial"/>
          <w:sz w:val="24"/>
          <w:szCs w:val="24"/>
        </w:rPr>
        <w:t xml:space="preserve"> relaciones</w:t>
      </w:r>
      <w:r w:rsidR="001957CE">
        <w:rPr>
          <w:rFonts w:ascii="Arial" w:hAnsi="Arial" w:cs="Arial"/>
          <w:sz w:val="24"/>
          <w:szCs w:val="24"/>
        </w:rPr>
        <w:t xml:space="preserve"> interpersonales diarias  que </w:t>
      </w:r>
      <w:r w:rsidR="000C49E4" w:rsidRPr="00401471">
        <w:rPr>
          <w:rFonts w:ascii="Arial" w:hAnsi="Arial" w:cs="Arial"/>
          <w:sz w:val="24"/>
          <w:szCs w:val="24"/>
        </w:rPr>
        <w:t>colo</w:t>
      </w:r>
      <w:r w:rsidR="001957CE">
        <w:rPr>
          <w:rFonts w:ascii="Arial" w:hAnsi="Arial" w:cs="Arial"/>
          <w:sz w:val="24"/>
          <w:szCs w:val="24"/>
        </w:rPr>
        <w:t>can</w:t>
      </w:r>
      <w:r w:rsidR="000C49E4" w:rsidRPr="00401471">
        <w:rPr>
          <w:rFonts w:ascii="Arial" w:hAnsi="Arial" w:cs="Arial"/>
          <w:sz w:val="24"/>
          <w:szCs w:val="24"/>
        </w:rPr>
        <w:t xml:space="preserve"> al individuo en una posici</w:t>
      </w:r>
      <w:r w:rsidR="001957CE">
        <w:rPr>
          <w:rFonts w:ascii="Arial" w:hAnsi="Arial" w:cs="Arial"/>
          <w:sz w:val="24"/>
          <w:szCs w:val="24"/>
        </w:rPr>
        <w:t xml:space="preserve">ón desventajosa como consumidor o </w:t>
      </w:r>
      <w:r w:rsidR="000C49E4" w:rsidRPr="00401471">
        <w:rPr>
          <w:rFonts w:ascii="Arial" w:hAnsi="Arial" w:cs="Arial"/>
          <w:sz w:val="24"/>
          <w:szCs w:val="24"/>
        </w:rPr>
        <w:t xml:space="preserve">  cliente en la</w:t>
      </w:r>
      <w:r w:rsidR="000C49E4">
        <w:rPr>
          <w:rFonts w:ascii="Arial" w:hAnsi="Arial" w:cs="Arial"/>
          <w:sz w:val="24"/>
          <w:szCs w:val="24"/>
        </w:rPr>
        <w:t xml:space="preserve"> esfera de los servicios</w:t>
      </w:r>
      <w:r w:rsidR="005231BB">
        <w:rPr>
          <w:rFonts w:ascii="Arial" w:hAnsi="Arial" w:cs="Arial"/>
          <w:sz w:val="24"/>
          <w:szCs w:val="24"/>
        </w:rPr>
        <w:t xml:space="preserve"> o como domiciliado en una localidad donde rigen estamentos, normas o prejuicios que no le son afines o violan </w:t>
      </w:r>
      <w:r w:rsidR="00C27FDD">
        <w:rPr>
          <w:rFonts w:ascii="Arial" w:hAnsi="Arial" w:cs="Arial"/>
          <w:sz w:val="24"/>
          <w:szCs w:val="24"/>
        </w:rPr>
        <w:t>sus metas individuales.</w:t>
      </w:r>
    </w:p>
    <w:p w:rsidR="002A5472" w:rsidRDefault="001957CE" w:rsidP="00740A67">
      <w:pPr>
        <w:tabs>
          <w:tab w:val="left" w:pos="3160"/>
        </w:tabs>
        <w:jc w:val="both"/>
        <w:rPr>
          <w:rFonts w:ascii="Arial" w:hAnsi="Arial" w:cs="Arial"/>
          <w:sz w:val="24"/>
          <w:szCs w:val="24"/>
        </w:rPr>
      </w:pPr>
      <w:r>
        <w:rPr>
          <w:rFonts w:ascii="Arial" w:hAnsi="Arial" w:cs="Arial"/>
          <w:sz w:val="24"/>
          <w:szCs w:val="24"/>
        </w:rPr>
        <w:lastRenderedPageBreak/>
        <w:t xml:space="preserve"> </w:t>
      </w:r>
      <w:r w:rsidR="002A5472" w:rsidRPr="00401471">
        <w:rPr>
          <w:rFonts w:ascii="Arial" w:hAnsi="Arial" w:cs="Arial"/>
          <w:sz w:val="24"/>
          <w:szCs w:val="24"/>
        </w:rPr>
        <w:t xml:space="preserve">Pudiéramos parafrasear que un problema social es un conjunto de condiciones o fenómenos que victimizan o amenazan con victimizar a la sociedad. </w:t>
      </w:r>
      <w:r w:rsidR="002A5472">
        <w:rPr>
          <w:rFonts w:ascii="Arial" w:hAnsi="Arial" w:cs="Arial"/>
          <w:sz w:val="24"/>
          <w:szCs w:val="24"/>
        </w:rPr>
        <w:t xml:space="preserve">Es aquí donde </w:t>
      </w:r>
      <w:r w:rsidR="0023603C">
        <w:rPr>
          <w:rFonts w:ascii="Arial" w:hAnsi="Arial" w:cs="Arial"/>
          <w:sz w:val="24"/>
          <w:szCs w:val="24"/>
        </w:rPr>
        <w:t xml:space="preserve">puede </w:t>
      </w:r>
      <w:r w:rsidR="002A5472">
        <w:rPr>
          <w:rFonts w:ascii="Arial" w:hAnsi="Arial" w:cs="Arial"/>
          <w:sz w:val="24"/>
          <w:szCs w:val="24"/>
        </w:rPr>
        <w:t>emerge</w:t>
      </w:r>
      <w:r w:rsidR="0023603C">
        <w:rPr>
          <w:rFonts w:ascii="Arial" w:hAnsi="Arial" w:cs="Arial"/>
          <w:sz w:val="24"/>
          <w:szCs w:val="24"/>
        </w:rPr>
        <w:t>r la visión</w:t>
      </w:r>
      <w:r w:rsidR="001C4418">
        <w:rPr>
          <w:rFonts w:ascii="Arial" w:hAnsi="Arial" w:cs="Arial"/>
          <w:sz w:val="24"/>
          <w:szCs w:val="24"/>
        </w:rPr>
        <w:t xml:space="preserve"> de</w:t>
      </w:r>
      <w:r w:rsidR="00A602AF">
        <w:rPr>
          <w:rFonts w:ascii="Arial" w:hAnsi="Arial" w:cs="Arial"/>
          <w:sz w:val="24"/>
          <w:szCs w:val="24"/>
        </w:rPr>
        <w:t xml:space="preserve"> </w:t>
      </w:r>
      <w:r w:rsidR="001C4418">
        <w:rPr>
          <w:rFonts w:ascii="Arial" w:hAnsi="Arial" w:cs="Arial"/>
          <w:sz w:val="24"/>
          <w:szCs w:val="24"/>
        </w:rPr>
        <w:t>l</w:t>
      </w:r>
      <w:r w:rsidR="00A602AF">
        <w:rPr>
          <w:rFonts w:ascii="Arial" w:hAnsi="Arial" w:cs="Arial"/>
          <w:sz w:val="24"/>
          <w:szCs w:val="24"/>
        </w:rPr>
        <w:t>a expansión</w:t>
      </w:r>
      <w:r w:rsidR="001C4418">
        <w:rPr>
          <w:rFonts w:ascii="Arial" w:hAnsi="Arial" w:cs="Arial"/>
          <w:sz w:val="24"/>
          <w:szCs w:val="24"/>
        </w:rPr>
        <w:t xml:space="preserve"> desmedid</w:t>
      </w:r>
      <w:r w:rsidR="00A602AF">
        <w:rPr>
          <w:rFonts w:ascii="Arial" w:hAnsi="Arial" w:cs="Arial"/>
          <w:sz w:val="24"/>
          <w:szCs w:val="24"/>
        </w:rPr>
        <w:t>a</w:t>
      </w:r>
      <w:r w:rsidR="001C4418">
        <w:rPr>
          <w:rFonts w:ascii="Arial" w:hAnsi="Arial" w:cs="Arial"/>
          <w:sz w:val="24"/>
          <w:szCs w:val="24"/>
        </w:rPr>
        <w:t xml:space="preserve"> del Derecho P</w:t>
      </w:r>
      <w:r w:rsidR="002A5472">
        <w:rPr>
          <w:rFonts w:ascii="Arial" w:hAnsi="Arial" w:cs="Arial"/>
          <w:sz w:val="24"/>
          <w:szCs w:val="24"/>
        </w:rPr>
        <w:t>enal para enfrentar el fenómeno insuficientemente prevenido del aumento  o variación de la Criminalidad</w:t>
      </w:r>
      <w:r w:rsidR="00585F7C">
        <w:rPr>
          <w:rFonts w:ascii="Arial" w:hAnsi="Arial" w:cs="Arial"/>
          <w:sz w:val="24"/>
          <w:szCs w:val="24"/>
        </w:rPr>
        <w:t xml:space="preserve"> real o ficticia</w:t>
      </w:r>
      <w:r w:rsidR="002A5472">
        <w:rPr>
          <w:rFonts w:ascii="Arial" w:hAnsi="Arial" w:cs="Arial"/>
          <w:sz w:val="24"/>
          <w:szCs w:val="24"/>
        </w:rPr>
        <w:t xml:space="preserve">. </w:t>
      </w:r>
    </w:p>
    <w:p w:rsidR="002A5472" w:rsidRPr="00A33E88" w:rsidRDefault="001C4418" w:rsidP="002A5472">
      <w:pPr>
        <w:jc w:val="both"/>
        <w:rPr>
          <w:rFonts w:ascii="Arial" w:hAnsi="Arial" w:cs="Arial"/>
          <w:sz w:val="24"/>
          <w:szCs w:val="24"/>
        </w:rPr>
      </w:pPr>
      <w:r>
        <w:rPr>
          <w:rFonts w:ascii="Arial" w:hAnsi="Arial" w:cs="Arial"/>
          <w:sz w:val="24"/>
          <w:szCs w:val="24"/>
        </w:rPr>
        <w:t>Entonces podemos apreciar</w:t>
      </w:r>
      <w:r w:rsidR="002A5472" w:rsidRPr="00401471">
        <w:rPr>
          <w:rFonts w:ascii="Arial" w:hAnsi="Arial" w:cs="Arial"/>
          <w:sz w:val="24"/>
          <w:szCs w:val="24"/>
        </w:rPr>
        <w:t xml:space="preserve"> que</w:t>
      </w:r>
      <w:r w:rsidR="002A5472">
        <w:rPr>
          <w:rFonts w:ascii="Arial" w:hAnsi="Arial" w:cs="Arial"/>
          <w:sz w:val="24"/>
          <w:szCs w:val="24"/>
        </w:rPr>
        <w:t xml:space="preserve"> existe la necesidad</w:t>
      </w:r>
      <w:r w:rsidR="002A5472" w:rsidRPr="00401471">
        <w:rPr>
          <w:rFonts w:ascii="Arial" w:hAnsi="Arial" w:cs="Arial"/>
          <w:sz w:val="24"/>
          <w:szCs w:val="24"/>
        </w:rPr>
        <w:t xml:space="preserve"> </w:t>
      </w:r>
      <w:r w:rsidR="002A5472">
        <w:rPr>
          <w:rFonts w:ascii="Arial" w:hAnsi="Arial" w:cs="Arial"/>
          <w:sz w:val="24"/>
          <w:szCs w:val="24"/>
        </w:rPr>
        <w:t xml:space="preserve">de ampliar el contenido </w:t>
      </w:r>
      <w:r>
        <w:rPr>
          <w:rFonts w:ascii="Arial" w:hAnsi="Arial" w:cs="Arial"/>
          <w:sz w:val="24"/>
          <w:szCs w:val="24"/>
        </w:rPr>
        <w:t>del término víctima y hacerlo</w:t>
      </w:r>
      <w:r w:rsidR="002A5472" w:rsidRPr="00401471">
        <w:rPr>
          <w:rFonts w:ascii="Arial" w:hAnsi="Arial" w:cs="Arial"/>
          <w:sz w:val="24"/>
          <w:szCs w:val="24"/>
        </w:rPr>
        <w:t xml:space="preserve"> tan afín al campo de la Sociología como al de la Criminología</w:t>
      </w:r>
      <w:r w:rsidR="002A5472">
        <w:rPr>
          <w:rFonts w:ascii="Arial" w:hAnsi="Arial" w:cs="Arial"/>
          <w:sz w:val="24"/>
          <w:szCs w:val="24"/>
        </w:rPr>
        <w:t>,</w:t>
      </w:r>
      <w:r w:rsidR="002A5472" w:rsidRPr="00401471">
        <w:rPr>
          <w:rFonts w:ascii="Arial" w:hAnsi="Arial" w:cs="Arial"/>
          <w:sz w:val="24"/>
          <w:szCs w:val="24"/>
        </w:rPr>
        <w:t xml:space="preserve"> y que el </w:t>
      </w:r>
      <w:r w:rsidR="002A5472">
        <w:rPr>
          <w:rFonts w:ascii="Arial" w:hAnsi="Arial" w:cs="Arial"/>
          <w:sz w:val="24"/>
          <w:szCs w:val="24"/>
        </w:rPr>
        <w:t xml:space="preserve">propósito </w:t>
      </w:r>
      <w:r w:rsidR="002A5472" w:rsidRPr="00401471">
        <w:rPr>
          <w:rFonts w:ascii="Arial" w:hAnsi="Arial" w:cs="Arial"/>
          <w:sz w:val="24"/>
          <w:szCs w:val="24"/>
        </w:rPr>
        <w:t xml:space="preserve">de desarrollar una Ciencia Victimológica con dirección </w:t>
      </w:r>
      <w:r w:rsidR="002A5472">
        <w:rPr>
          <w:rFonts w:ascii="Arial" w:hAnsi="Arial" w:cs="Arial"/>
          <w:sz w:val="24"/>
          <w:szCs w:val="24"/>
        </w:rPr>
        <w:t>victimosocial no es desacertado;</w:t>
      </w:r>
      <w:r w:rsidR="002A5472" w:rsidRPr="00401471">
        <w:rPr>
          <w:rFonts w:ascii="Arial" w:hAnsi="Arial" w:cs="Arial"/>
          <w:sz w:val="24"/>
          <w:szCs w:val="24"/>
        </w:rPr>
        <w:t xml:space="preserve"> en </w:t>
      </w:r>
      <w:r w:rsidR="002A5472">
        <w:rPr>
          <w:rFonts w:ascii="Arial" w:hAnsi="Arial" w:cs="Arial"/>
          <w:sz w:val="24"/>
          <w:szCs w:val="24"/>
        </w:rPr>
        <w:t>definitiva,</w:t>
      </w:r>
      <w:r w:rsidR="002A5472" w:rsidRPr="00401471">
        <w:rPr>
          <w:rFonts w:ascii="Arial" w:hAnsi="Arial" w:cs="Arial"/>
          <w:sz w:val="24"/>
          <w:szCs w:val="24"/>
        </w:rPr>
        <w:t xml:space="preserve"> el análisis transdiciplinario de los problemas de género, raza, drogadicción, adulto mayor, prevención comunitaria </w:t>
      </w:r>
      <w:r w:rsidR="00D67502">
        <w:rPr>
          <w:rFonts w:ascii="Arial" w:hAnsi="Arial" w:cs="Arial"/>
          <w:sz w:val="24"/>
          <w:szCs w:val="24"/>
        </w:rPr>
        <w:t xml:space="preserve">o desarrollo urbano entre otros </w:t>
      </w:r>
      <w:r w:rsidR="00D67502" w:rsidRPr="00401471">
        <w:rPr>
          <w:rFonts w:ascii="Arial" w:hAnsi="Arial" w:cs="Arial"/>
          <w:sz w:val="24"/>
          <w:szCs w:val="24"/>
        </w:rPr>
        <w:t>y su relación con elementos de orden social individuales, colectivos, institucionales, culturales, etc</w:t>
      </w:r>
      <w:r w:rsidR="00D67502">
        <w:rPr>
          <w:rFonts w:ascii="Arial" w:hAnsi="Arial" w:cs="Arial"/>
          <w:sz w:val="24"/>
          <w:szCs w:val="24"/>
        </w:rPr>
        <w:t>étera</w:t>
      </w:r>
      <w:r w:rsidR="002A5472" w:rsidRPr="00401471">
        <w:rPr>
          <w:rFonts w:ascii="Arial" w:hAnsi="Arial" w:cs="Arial"/>
          <w:sz w:val="24"/>
          <w:szCs w:val="24"/>
        </w:rPr>
        <w:t xml:space="preserve"> va en función de prevenir, erradicar o alertar sobre diferentes situaciones victimizantes</w:t>
      </w:r>
      <w:r w:rsidR="00D67502">
        <w:rPr>
          <w:rFonts w:ascii="Arial" w:hAnsi="Arial" w:cs="Arial"/>
          <w:sz w:val="24"/>
          <w:szCs w:val="24"/>
        </w:rPr>
        <w:t>.</w:t>
      </w:r>
      <w:r w:rsidR="002A5472" w:rsidRPr="00401471">
        <w:rPr>
          <w:rFonts w:ascii="Arial" w:hAnsi="Arial" w:cs="Arial"/>
          <w:sz w:val="24"/>
          <w:szCs w:val="24"/>
        </w:rPr>
        <w:t xml:space="preserve">  </w:t>
      </w:r>
      <w:r w:rsidR="00CE5F18" w:rsidRPr="00A33E88">
        <w:rPr>
          <w:rFonts w:ascii="Arial" w:hAnsi="Arial" w:cs="Arial"/>
          <w:sz w:val="24"/>
          <w:szCs w:val="24"/>
        </w:rPr>
        <w:t xml:space="preserve">En este sentido </w:t>
      </w:r>
      <w:r w:rsidR="00DD02DD" w:rsidRPr="00A33E88">
        <w:rPr>
          <w:rFonts w:ascii="Arial" w:hAnsi="Arial" w:cs="Arial"/>
          <w:sz w:val="24"/>
          <w:szCs w:val="24"/>
        </w:rPr>
        <w:t xml:space="preserve">las </w:t>
      </w:r>
      <w:r w:rsidR="006165F0" w:rsidRPr="00A33E88">
        <w:rPr>
          <w:rFonts w:ascii="Arial" w:hAnsi="Arial" w:cs="Arial"/>
          <w:sz w:val="24"/>
          <w:szCs w:val="24"/>
        </w:rPr>
        <w:t>estrategias</w:t>
      </w:r>
      <w:r w:rsidR="00DD02DD" w:rsidRPr="00A33E88">
        <w:rPr>
          <w:rFonts w:ascii="Arial" w:hAnsi="Arial" w:cs="Arial"/>
          <w:sz w:val="24"/>
          <w:szCs w:val="24"/>
        </w:rPr>
        <w:t xml:space="preserve"> de la Política Social han de expresar</w:t>
      </w:r>
      <w:r w:rsidR="00202165" w:rsidRPr="00A33E88">
        <w:rPr>
          <w:rFonts w:ascii="Arial" w:hAnsi="Arial" w:cs="Arial"/>
          <w:sz w:val="24"/>
          <w:szCs w:val="24"/>
        </w:rPr>
        <w:t>s</w:t>
      </w:r>
      <w:r w:rsidR="00DD02DD" w:rsidRPr="00A33E88">
        <w:rPr>
          <w:rFonts w:ascii="Arial" w:hAnsi="Arial" w:cs="Arial"/>
          <w:sz w:val="24"/>
          <w:szCs w:val="24"/>
        </w:rPr>
        <w:t>e inversamente proporcional</w:t>
      </w:r>
      <w:r w:rsidR="00202165" w:rsidRPr="00A33E88">
        <w:rPr>
          <w:rFonts w:ascii="Arial" w:hAnsi="Arial" w:cs="Arial"/>
          <w:sz w:val="24"/>
          <w:szCs w:val="24"/>
        </w:rPr>
        <w:t>es a las de la Política Crimina</w:t>
      </w:r>
      <w:r w:rsidR="006165F0" w:rsidRPr="00A33E88">
        <w:rPr>
          <w:rFonts w:ascii="Arial" w:hAnsi="Arial" w:cs="Arial"/>
          <w:sz w:val="24"/>
          <w:szCs w:val="24"/>
        </w:rPr>
        <w:t>l</w:t>
      </w:r>
      <w:r w:rsidR="00202165" w:rsidRPr="00A33E88">
        <w:rPr>
          <w:rFonts w:ascii="Arial" w:hAnsi="Arial" w:cs="Arial"/>
          <w:sz w:val="24"/>
          <w:szCs w:val="24"/>
        </w:rPr>
        <w:t xml:space="preserve">, aunque </w:t>
      </w:r>
      <w:r w:rsidR="006165F0" w:rsidRPr="00A33E88">
        <w:rPr>
          <w:rFonts w:ascii="Arial" w:hAnsi="Arial" w:cs="Arial"/>
          <w:sz w:val="24"/>
          <w:szCs w:val="24"/>
        </w:rPr>
        <w:t>tengan un mismo objetivo</w:t>
      </w:r>
      <w:r w:rsidR="00B52524">
        <w:rPr>
          <w:rFonts w:ascii="Arial" w:hAnsi="Arial" w:cs="Arial"/>
          <w:sz w:val="24"/>
          <w:szCs w:val="24"/>
        </w:rPr>
        <w:t xml:space="preserve"> y la Criminología ha de asumir ambas en su </w:t>
      </w:r>
      <w:r w:rsidR="00B52524" w:rsidRPr="00DB79FD">
        <w:rPr>
          <w:rFonts w:ascii="Arial" w:hAnsi="Arial" w:cs="Arial"/>
          <w:sz w:val="24"/>
          <w:szCs w:val="24"/>
        </w:rPr>
        <w:t>enfoque generalizado</w:t>
      </w:r>
      <w:r w:rsidR="0023603C">
        <w:rPr>
          <w:rFonts w:ascii="Arial" w:hAnsi="Arial" w:cs="Arial"/>
          <w:sz w:val="24"/>
          <w:szCs w:val="24"/>
        </w:rPr>
        <w:t>r</w:t>
      </w:r>
      <w:r w:rsidR="00B52524" w:rsidRPr="00DB79FD">
        <w:rPr>
          <w:rFonts w:ascii="Arial" w:hAnsi="Arial" w:cs="Arial"/>
          <w:sz w:val="24"/>
          <w:szCs w:val="24"/>
        </w:rPr>
        <w:t>.</w:t>
      </w:r>
    </w:p>
    <w:p w:rsidR="00942273" w:rsidRDefault="006D6553" w:rsidP="002A5472">
      <w:pPr>
        <w:tabs>
          <w:tab w:val="left" w:pos="3160"/>
        </w:tabs>
        <w:jc w:val="both"/>
        <w:rPr>
          <w:rFonts w:ascii="Arial" w:hAnsi="Arial" w:cs="Arial"/>
          <w:sz w:val="24"/>
          <w:szCs w:val="24"/>
        </w:rPr>
      </w:pPr>
      <w:r>
        <w:rPr>
          <w:rFonts w:ascii="Arial" w:hAnsi="Arial" w:cs="Arial"/>
          <w:sz w:val="24"/>
          <w:szCs w:val="24"/>
        </w:rPr>
        <w:t>L</w:t>
      </w:r>
      <w:r w:rsidR="002A5472" w:rsidRPr="0062653A">
        <w:rPr>
          <w:rFonts w:ascii="Arial" w:hAnsi="Arial" w:cs="Arial"/>
          <w:sz w:val="24"/>
          <w:szCs w:val="24"/>
        </w:rPr>
        <w:t>a sociedad sufre un proceso de victimización colectiva, multisectorial, dinámica y reconoce que en su existencia no todo es como debiera ser.  El avance en los estudios victimológicos</w:t>
      </w:r>
      <w:r w:rsidR="008C42CF" w:rsidRPr="0062653A">
        <w:rPr>
          <w:rFonts w:ascii="Arial" w:hAnsi="Arial" w:cs="Arial"/>
          <w:sz w:val="24"/>
          <w:szCs w:val="24"/>
        </w:rPr>
        <w:t xml:space="preserve"> tiende a </w:t>
      </w:r>
      <w:r w:rsidR="002A5472" w:rsidRPr="0062653A">
        <w:rPr>
          <w:rFonts w:ascii="Arial" w:hAnsi="Arial" w:cs="Arial"/>
          <w:sz w:val="24"/>
          <w:szCs w:val="24"/>
        </w:rPr>
        <w:t xml:space="preserve"> colocar en la mira este terrible fenómeno. La sociedad en su conjunto sufre la desatención y el abandono lega</w:t>
      </w:r>
      <w:r>
        <w:rPr>
          <w:rFonts w:ascii="Arial" w:hAnsi="Arial" w:cs="Arial"/>
          <w:sz w:val="24"/>
          <w:szCs w:val="24"/>
        </w:rPr>
        <w:t>l de gran parte de sus derechos</w:t>
      </w:r>
      <w:r w:rsidR="00DB79FD">
        <w:rPr>
          <w:rFonts w:ascii="Arial" w:hAnsi="Arial" w:cs="Arial"/>
          <w:sz w:val="24"/>
          <w:szCs w:val="24"/>
        </w:rPr>
        <w:t xml:space="preserve"> pero t</w:t>
      </w:r>
      <w:r w:rsidR="00942273">
        <w:rPr>
          <w:rFonts w:ascii="Arial" w:hAnsi="Arial" w:cs="Arial"/>
          <w:sz w:val="24"/>
          <w:szCs w:val="24"/>
        </w:rPr>
        <w:t>ambién se ha tornado pasiva y anhela</w:t>
      </w:r>
      <w:r w:rsidR="00DB79FD">
        <w:rPr>
          <w:rFonts w:ascii="Arial" w:hAnsi="Arial" w:cs="Arial"/>
          <w:sz w:val="24"/>
          <w:szCs w:val="24"/>
        </w:rPr>
        <w:t xml:space="preserve">nte. </w:t>
      </w:r>
    </w:p>
    <w:p w:rsidR="00942273" w:rsidRDefault="00DB79FD" w:rsidP="002A5472">
      <w:pPr>
        <w:tabs>
          <w:tab w:val="left" w:pos="3160"/>
        </w:tabs>
        <w:jc w:val="both"/>
        <w:rPr>
          <w:rFonts w:ascii="Arial" w:hAnsi="Arial" w:cs="Arial"/>
          <w:sz w:val="24"/>
          <w:szCs w:val="24"/>
        </w:rPr>
      </w:pPr>
      <w:r>
        <w:rPr>
          <w:rFonts w:ascii="Arial" w:hAnsi="Arial" w:cs="Arial"/>
          <w:sz w:val="24"/>
          <w:szCs w:val="24"/>
        </w:rPr>
        <w:t>L</w:t>
      </w:r>
      <w:r w:rsidR="002A5472" w:rsidRPr="0062653A">
        <w:rPr>
          <w:rFonts w:ascii="Arial" w:hAnsi="Arial" w:cs="Arial"/>
          <w:sz w:val="24"/>
          <w:szCs w:val="24"/>
        </w:rPr>
        <w:t xml:space="preserve">a normativa jurídico-penal </w:t>
      </w:r>
      <w:r w:rsidR="00942273">
        <w:rPr>
          <w:rFonts w:ascii="Arial" w:hAnsi="Arial" w:cs="Arial"/>
          <w:sz w:val="24"/>
          <w:szCs w:val="24"/>
        </w:rPr>
        <w:t>transita desde</w:t>
      </w:r>
      <w:r w:rsidR="002A5472" w:rsidRPr="0062653A">
        <w:rPr>
          <w:rFonts w:ascii="Arial" w:hAnsi="Arial" w:cs="Arial"/>
          <w:sz w:val="24"/>
          <w:szCs w:val="24"/>
        </w:rPr>
        <w:t xml:space="preserve"> la de</w:t>
      </w:r>
      <w:r w:rsidR="00942273">
        <w:rPr>
          <w:rFonts w:ascii="Arial" w:hAnsi="Arial" w:cs="Arial"/>
          <w:sz w:val="24"/>
          <w:szCs w:val="24"/>
        </w:rPr>
        <w:t>fensa de bienes macro sociales</w:t>
      </w:r>
      <w:r w:rsidR="00BC01BB">
        <w:rPr>
          <w:rFonts w:ascii="Arial" w:hAnsi="Arial" w:cs="Arial"/>
          <w:sz w:val="24"/>
          <w:szCs w:val="24"/>
        </w:rPr>
        <w:t>,</w:t>
      </w:r>
      <w:r w:rsidR="00942273">
        <w:rPr>
          <w:rFonts w:ascii="Arial" w:hAnsi="Arial" w:cs="Arial"/>
          <w:sz w:val="24"/>
          <w:szCs w:val="24"/>
        </w:rPr>
        <w:t xml:space="preserve"> </w:t>
      </w:r>
      <w:r w:rsidR="002A5472" w:rsidRPr="0062653A">
        <w:rPr>
          <w:rFonts w:ascii="Arial" w:hAnsi="Arial" w:cs="Arial"/>
          <w:sz w:val="24"/>
          <w:szCs w:val="24"/>
        </w:rPr>
        <w:t xml:space="preserve"> relega</w:t>
      </w:r>
      <w:r w:rsidR="00942273">
        <w:rPr>
          <w:rFonts w:ascii="Arial" w:hAnsi="Arial" w:cs="Arial"/>
          <w:sz w:val="24"/>
          <w:szCs w:val="24"/>
        </w:rPr>
        <w:t>ndo</w:t>
      </w:r>
      <w:r w:rsidR="002A5472" w:rsidRPr="0062653A">
        <w:rPr>
          <w:rFonts w:ascii="Arial" w:hAnsi="Arial" w:cs="Arial"/>
          <w:sz w:val="24"/>
          <w:szCs w:val="24"/>
        </w:rPr>
        <w:t xml:space="preserve"> las afectaciones personales y su forma de resarcimiento</w:t>
      </w:r>
      <w:r w:rsidR="00942273">
        <w:rPr>
          <w:rFonts w:ascii="Arial" w:hAnsi="Arial" w:cs="Arial"/>
          <w:sz w:val="24"/>
          <w:szCs w:val="24"/>
        </w:rPr>
        <w:t xml:space="preserve">, hasta la imprecisión de los bienes jurídicos por enaltecer las situaciones de riesgo  para una sobredimensión de las víctimas difusas. </w:t>
      </w:r>
      <w:r w:rsidR="006D6553">
        <w:rPr>
          <w:rFonts w:ascii="Arial" w:hAnsi="Arial" w:cs="Arial"/>
          <w:sz w:val="24"/>
          <w:szCs w:val="24"/>
        </w:rPr>
        <w:t xml:space="preserve"> </w:t>
      </w:r>
      <w:r w:rsidR="00942273">
        <w:rPr>
          <w:rFonts w:ascii="Arial" w:hAnsi="Arial" w:cs="Arial"/>
          <w:sz w:val="24"/>
          <w:szCs w:val="24"/>
        </w:rPr>
        <w:t>Entonces continúa el cuestionamiento sobre</w:t>
      </w:r>
      <w:r w:rsidR="0062653A">
        <w:rPr>
          <w:rFonts w:ascii="Arial" w:hAnsi="Arial" w:cs="Arial"/>
          <w:sz w:val="24"/>
          <w:szCs w:val="24"/>
        </w:rPr>
        <w:t xml:space="preserve"> la verdadera necesidad de dar mayor participación a la víctima en el proceso penal,</w:t>
      </w:r>
      <w:r w:rsidR="002A5472" w:rsidRPr="0062653A">
        <w:rPr>
          <w:rFonts w:ascii="Arial" w:hAnsi="Arial" w:cs="Arial"/>
          <w:sz w:val="24"/>
          <w:szCs w:val="24"/>
        </w:rPr>
        <w:t xml:space="preserve"> llegando incluso a desarrollarse corrientes radicales </w:t>
      </w:r>
      <w:r w:rsidR="0062653A">
        <w:rPr>
          <w:rFonts w:ascii="Arial" w:hAnsi="Arial" w:cs="Arial"/>
          <w:sz w:val="24"/>
          <w:szCs w:val="24"/>
        </w:rPr>
        <w:t xml:space="preserve"> de inculpación </w:t>
      </w:r>
      <w:r w:rsidR="002A5472" w:rsidRPr="0062653A">
        <w:rPr>
          <w:rFonts w:ascii="Arial" w:hAnsi="Arial" w:cs="Arial"/>
          <w:sz w:val="24"/>
          <w:szCs w:val="24"/>
        </w:rPr>
        <w:t xml:space="preserve">dentro de la </w:t>
      </w:r>
      <w:r w:rsidR="008C42CF" w:rsidRPr="0062653A">
        <w:rPr>
          <w:rFonts w:ascii="Arial" w:hAnsi="Arial" w:cs="Arial"/>
          <w:sz w:val="24"/>
          <w:szCs w:val="24"/>
        </w:rPr>
        <w:t xml:space="preserve">denominada </w:t>
      </w:r>
      <w:r w:rsidR="001C4418" w:rsidRPr="0062653A">
        <w:rPr>
          <w:rFonts w:ascii="Arial" w:hAnsi="Arial" w:cs="Arial"/>
          <w:sz w:val="24"/>
          <w:szCs w:val="24"/>
        </w:rPr>
        <w:t>victimodog</w:t>
      </w:r>
      <w:r w:rsidR="00557EB6" w:rsidRPr="0062653A">
        <w:rPr>
          <w:rFonts w:ascii="Arial" w:hAnsi="Arial" w:cs="Arial"/>
          <w:sz w:val="24"/>
          <w:szCs w:val="24"/>
        </w:rPr>
        <w:t>mática</w:t>
      </w:r>
      <w:r w:rsidR="00D331DB">
        <w:rPr>
          <w:rStyle w:val="Refdenotaalpie"/>
          <w:rFonts w:ascii="Arial" w:hAnsi="Arial" w:cs="Arial"/>
          <w:sz w:val="24"/>
          <w:szCs w:val="24"/>
        </w:rPr>
        <w:footnoteReference w:id="17"/>
      </w:r>
      <w:r w:rsidR="00942273">
        <w:rPr>
          <w:rFonts w:ascii="Arial" w:hAnsi="Arial" w:cs="Arial"/>
          <w:sz w:val="24"/>
          <w:szCs w:val="24"/>
        </w:rPr>
        <w:t xml:space="preserve"> a l</w:t>
      </w:r>
      <w:r w:rsidR="00561BEA">
        <w:rPr>
          <w:rFonts w:ascii="Arial" w:hAnsi="Arial" w:cs="Arial"/>
          <w:sz w:val="24"/>
          <w:szCs w:val="24"/>
        </w:rPr>
        <w:t>a par que se aboga y se teme a</w:t>
      </w:r>
      <w:r w:rsidR="00942273">
        <w:rPr>
          <w:rFonts w:ascii="Arial" w:hAnsi="Arial" w:cs="Arial"/>
          <w:sz w:val="24"/>
          <w:szCs w:val="24"/>
        </w:rPr>
        <w:t xml:space="preserve"> su mayor protagonismo social.</w:t>
      </w:r>
      <w:r w:rsidR="006D6553">
        <w:rPr>
          <w:rFonts w:ascii="Arial" w:hAnsi="Arial" w:cs="Arial"/>
          <w:sz w:val="24"/>
          <w:szCs w:val="24"/>
        </w:rPr>
        <w:t xml:space="preserve"> </w:t>
      </w:r>
    </w:p>
    <w:p w:rsidR="002A5472" w:rsidRPr="008D5081" w:rsidRDefault="00592E92" w:rsidP="002A5472">
      <w:pPr>
        <w:tabs>
          <w:tab w:val="left" w:pos="3160"/>
        </w:tabs>
        <w:jc w:val="both"/>
        <w:rPr>
          <w:rFonts w:ascii="Arial" w:hAnsi="Arial" w:cs="Arial"/>
          <w:color w:val="FF0000"/>
          <w:sz w:val="24"/>
          <w:szCs w:val="24"/>
          <w:vertAlign w:val="superscript"/>
        </w:rPr>
      </w:pPr>
      <w:r>
        <w:rPr>
          <w:rFonts w:ascii="Arial" w:hAnsi="Arial" w:cs="Arial"/>
          <w:sz w:val="24"/>
          <w:szCs w:val="24"/>
        </w:rPr>
        <w:t>Ante esta problemática el método de</w:t>
      </w:r>
      <w:r w:rsidR="006D6553">
        <w:rPr>
          <w:rFonts w:ascii="Arial" w:hAnsi="Arial" w:cs="Arial"/>
          <w:sz w:val="24"/>
          <w:szCs w:val="24"/>
        </w:rPr>
        <w:t xml:space="preserve"> la desinformación </w:t>
      </w:r>
      <w:r w:rsidR="006D6553" w:rsidRPr="0062653A">
        <w:rPr>
          <w:rFonts w:ascii="Arial" w:hAnsi="Arial" w:cs="Arial"/>
          <w:sz w:val="24"/>
          <w:szCs w:val="24"/>
        </w:rPr>
        <w:t xml:space="preserve"> se </w:t>
      </w:r>
      <w:r w:rsidR="006D6553">
        <w:rPr>
          <w:rFonts w:ascii="Arial" w:hAnsi="Arial" w:cs="Arial"/>
          <w:sz w:val="24"/>
          <w:szCs w:val="24"/>
        </w:rPr>
        <w:t>torna un mecanismo de poder que puede constituir un</w:t>
      </w:r>
      <w:r w:rsidR="006D6553" w:rsidRPr="0062653A">
        <w:rPr>
          <w:rFonts w:ascii="Arial" w:hAnsi="Arial" w:cs="Arial"/>
          <w:sz w:val="24"/>
          <w:szCs w:val="24"/>
        </w:rPr>
        <w:t xml:space="preserve"> fenómeno social integrado a uno o varios problemas sociales </w:t>
      </w:r>
      <w:r w:rsidR="006D6553">
        <w:rPr>
          <w:rFonts w:ascii="Arial" w:hAnsi="Arial" w:cs="Arial"/>
          <w:sz w:val="24"/>
          <w:szCs w:val="24"/>
        </w:rPr>
        <w:t xml:space="preserve">de mayor rango o significación. </w:t>
      </w:r>
      <w:r w:rsidR="000177DB" w:rsidRPr="0062653A">
        <w:rPr>
          <w:rStyle w:val="Refdenotaalfinal"/>
          <w:rFonts w:ascii="Arial" w:hAnsi="Arial" w:cs="Arial"/>
          <w:sz w:val="24"/>
          <w:szCs w:val="24"/>
        </w:rPr>
        <w:endnoteReference w:id="4"/>
      </w:r>
      <w:r w:rsidR="000177DB">
        <w:rPr>
          <w:rFonts w:ascii="Arial" w:hAnsi="Arial" w:cs="Arial"/>
          <w:sz w:val="24"/>
          <w:szCs w:val="24"/>
        </w:rPr>
        <w:t xml:space="preserve"> </w:t>
      </w:r>
    </w:p>
    <w:p w:rsidR="00592E92" w:rsidRDefault="002A5472" w:rsidP="002A5472">
      <w:pPr>
        <w:jc w:val="both"/>
        <w:rPr>
          <w:rFonts w:ascii="Arial" w:hAnsi="Arial" w:cs="Arial"/>
          <w:sz w:val="24"/>
          <w:szCs w:val="24"/>
        </w:rPr>
      </w:pPr>
      <w:r>
        <w:rPr>
          <w:rFonts w:ascii="Arial" w:hAnsi="Arial" w:cs="Arial"/>
          <w:sz w:val="24"/>
          <w:szCs w:val="24"/>
        </w:rPr>
        <w:lastRenderedPageBreak/>
        <w:t xml:space="preserve"> En muchos</w:t>
      </w:r>
      <w:r w:rsidRPr="006A4A2C">
        <w:rPr>
          <w:rFonts w:ascii="Arial" w:hAnsi="Arial" w:cs="Arial"/>
          <w:sz w:val="24"/>
          <w:szCs w:val="24"/>
        </w:rPr>
        <w:t xml:space="preserve"> casos la victi</w:t>
      </w:r>
      <w:r>
        <w:rPr>
          <w:rFonts w:ascii="Arial" w:hAnsi="Arial" w:cs="Arial"/>
          <w:sz w:val="24"/>
          <w:szCs w:val="24"/>
        </w:rPr>
        <w:t>mización estructural mantiene</w:t>
      </w:r>
      <w:r w:rsidRPr="006A4A2C">
        <w:rPr>
          <w:rFonts w:ascii="Arial" w:hAnsi="Arial" w:cs="Arial"/>
          <w:sz w:val="24"/>
          <w:szCs w:val="24"/>
        </w:rPr>
        <w:t xml:space="preserve"> problema</w:t>
      </w:r>
      <w:r>
        <w:rPr>
          <w:rFonts w:ascii="Arial" w:hAnsi="Arial" w:cs="Arial"/>
          <w:sz w:val="24"/>
          <w:szCs w:val="24"/>
        </w:rPr>
        <w:t>s</w:t>
      </w:r>
      <w:r w:rsidRPr="006A4A2C">
        <w:rPr>
          <w:rFonts w:ascii="Arial" w:hAnsi="Arial" w:cs="Arial"/>
          <w:sz w:val="24"/>
          <w:szCs w:val="24"/>
        </w:rPr>
        <w:t xml:space="preserve"> latente</w:t>
      </w:r>
      <w:r>
        <w:rPr>
          <w:rFonts w:ascii="Arial" w:hAnsi="Arial" w:cs="Arial"/>
          <w:sz w:val="24"/>
          <w:szCs w:val="24"/>
        </w:rPr>
        <w:t>s</w:t>
      </w:r>
      <w:r w:rsidRPr="006A4A2C">
        <w:rPr>
          <w:rFonts w:ascii="Arial" w:hAnsi="Arial" w:cs="Arial"/>
          <w:sz w:val="24"/>
          <w:szCs w:val="24"/>
        </w:rPr>
        <w:t xml:space="preserve"> y la falta de confianza en las instituciones sociales es generadora de conductas inestables</w:t>
      </w:r>
      <w:r w:rsidR="00DB79FD">
        <w:rPr>
          <w:rFonts w:ascii="Arial" w:hAnsi="Arial" w:cs="Arial"/>
          <w:sz w:val="24"/>
          <w:szCs w:val="24"/>
        </w:rPr>
        <w:t xml:space="preserve"> y temores</w:t>
      </w:r>
      <w:r w:rsidRPr="006A4A2C">
        <w:rPr>
          <w:rFonts w:ascii="Arial" w:hAnsi="Arial" w:cs="Arial"/>
          <w:sz w:val="24"/>
          <w:szCs w:val="24"/>
        </w:rPr>
        <w:t xml:space="preserve"> que fracturan la intervención estatal y nos hacen recordar la época de la venganza privada. Los individuos pueden pensar: si la sociedad no reconoce y protege mi posición de victima entonces la traslado y dirige sus acciones en aras de lograr cualquier resarcimiento hacia bienes, individuos o instituciones que les son ajenas, bajo consignas como: donde hay desquite no hay agravio</w:t>
      </w:r>
      <w:r>
        <w:rPr>
          <w:rFonts w:ascii="Arial" w:hAnsi="Arial" w:cs="Arial"/>
          <w:sz w:val="24"/>
          <w:szCs w:val="24"/>
        </w:rPr>
        <w:t>, el Estado es rico y nunca pierde</w:t>
      </w:r>
      <w:r w:rsidRPr="006A4A2C">
        <w:rPr>
          <w:rFonts w:ascii="Arial" w:hAnsi="Arial" w:cs="Arial"/>
          <w:sz w:val="24"/>
          <w:szCs w:val="24"/>
        </w:rPr>
        <w:t xml:space="preserve"> o versiones modernizadas del talión donde la frase: ojo por ojo y diente por diente no viene a limitar la venganza sino a subir a parámetros de equidad los actos de injusticia</w:t>
      </w:r>
      <w:r>
        <w:rPr>
          <w:rFonts w:ascii="Arial" w:hAnsi="Arial" w:cs="Arial"/>
          <w:sz w:val="24"/>
          <w:szCs w:val="24"/>
        </w:rPr>
        <w:t>.</w:t>
      </w:r>
      <w:r w:rsidR="00592E92">
        <w:rPr>
          <w:rFonts w:ascii="Arial" w:hAnsi="Arial" w:cs="Arial"/>
          <w:sz w:val="24"/>
          <w:szCs w:val="24"/>
        </w:rPr>
        <w:t xml:space="preserve"> </w:t>
      </w:r>
    </w:p>
    <w:p w:rsidR="00172DC6" w:rsidRPr="003B3E94" w:rsidRDefault="00592E92" w:rsidP="00A817E3">
      <w:pPr>
        <w:jc w:val="both"/>
        <w:rPr>
          <w:rStyle w:val="Ttulodellibro"/>
          <w:rFonts w:ascii="Arial" w:hAnsi="Arial" w:cs="Arial"/>
          <w:b w:val="0"/>
          <w:bCs w:val="0"/>
          <w:smallCaps w:val="0"/>
          <w:spacing w:val="0"/>
          <w:sz w:val="24"/>
          <w:szCs w:val="24"/>
        </w:rPr>
      </w:pPr>
      <w:r>
        <w:rPr>
          <w:rFonts w:ascii="Arial" w:hAnsi="Arial" w:cs="Arial"/>
          <w:sz w:val="24"/>
          <w:szCs w:val="24"/>
        </w:rPr>
        <w:t xml:space="preserve">El extremo consentimiento a una ampliada posición de víctima también puede influir de forma negativa en los ordenamientos jurídicos y </w:t>
      </w:r>
      <w:r w:rsidR="00324A92">
        <w:rPr>
          <w:rFonts w:ascii="Arial" w:hAnsi="Arial" w:cs="Arial"/>
          <w:sz w:val="24"/>
          <w:szCs w:val="24"/>
        </w:rPr>
        <w:t>en la estabilidad del orden social, por la creciente demanda de intervención punitiva que genera.</w:t>
      </w:r>
      <w:r>
        <w:rPr>
          <w:rFonts w:ascii="Arial" w:hAnsi="Arial" w:cs="Arial"/>
          <w:sz w:val="24"/>
          <w:szCs w:val="24"/>
        </w:rPr>
        <w:t xml:space="preserve">  </w:t>
      </w:r>
    </w:p>
    <w:p w:rsidR="00324A92" w:rsidRPr="006E4B53" w:rsidRDefault="00FB5582" w:rsidP="00A817E3">
      <w:pPr>
        <w:jc w:val="both"/>
        <w:rPr>
          <w:rStyle w:val="Ttulodellibro"/>
          <w:rFonts w:asciiTheme="majorHAnsi" w:hAnsiTheme="majorHAnsi"/>
          <w:sz w:val="28"/>
        </w:rPr>
      </w:pPr>
      <w:r w:rsidRPr="006E4B53">
        <w:rPr>
          <w:rStyle w:val="Ttulodellibro"/>
          <w:rFonts w:asciiTheme="majorHAnsi" w:hAnsiTheme="majorHAnsi"/>
          <w:sz w:val="28"/>
        </w:rPr>
        <w:t xml:space="preserve">1.2.4 - </w:t>
      </w:r>
      <w:r w:rsidR="00DD02DD" w:rsidRPr="006E4B53">
        <w:rPr>
          <w:rStyle w:val="Ttulodellibro"/>
          <w:rFonts w:asciiTheme="majorHAnsi" w:hAnsiTheme="majorHAnsi"/>
          <w:sz w:val="28"/>
        </w:rPr>
        <w:t>El Control Social.</w:t>
      </w:r>
    </w:p>
    <w:p w:rsidR="00611A91" w:rsidRPr="00324A92" w:rsidRDefault="003303AA" w:rsidP="00A817E3">
      <w:pPr>
        <w:jc w:val="both"/>
        <w:rPr>
          <w:rFonts w:ascii="Arial" w:hAnsi="Arial" w:cs="Arial"/>
          <w:b/>
          <w:sz w:val="24"/>
          <w:szCs w:val="24"/>
        </w:rPr>
      </w:pPr>
      <w:r w:rsidRPr="00A817E3">
        <w:rPr>
          <w:rFonts w:ascii="Arial" w:hAnsi="Arial" w:cs="Arial"/>
          <w:sz w:val="24"/>
          <w:szCs w:val="24"/>
        </w:rPr>
        <w:t xml:space="preserve"> </w:t>
      </w:r>
      <w:r w:rsidR="002A5472" w:rsidRPr="00A817E3">
        <w:rPr>
          <w:rFonts w:ascii="Arial" w:hAnsi="Arial" w:cs="Arial"/>
          <w:sz w:val="24"/>
          <w:szCs w:val="24"/>
        </w:rPr>
        <w:t>Diversos son los conceptos que han acogido los autores en cuanto a</w:t>
      </w:r>
      <w:r w:rsidRPr="00A817E3">
        <w:rPr>
          <w:rFonts w:ascii="Arial" w:hAnsi="Arial" w:cs="Arial"/>
          <w:sz w:val="24"/>
          <w:szCs w:val="24"/>
        </w:rPr>
        <w:t xml:space="preserve"> este tema</w:t>
      </w:r>
      <w:r w:rsidR="002A5472" w:rsidRPr="00A817E3">
        <w:rPr>
          <w:rFonts w:ascii="Arial" w:hAnsi="Arial" w:cs="Arial"/>
          <w:sz w:val="24"/>
          <w:szCs w:val="24"/>
        </w:rPr>
        <w:t>.  La profesora Marta González plantea</w:t>
      </w:r>
      <w:r w:rsidR="002A5472" w:rsidRPr="00A817E3">
        <w:rPr>
          <w:rFonts w:ascii="Arial" w:hAnsi="Arial" w:cs="Arial"/>
          <w:i/>
          <w:sz w:val="24"/>
          <w:szCs w:val="24"/>
        </w:rPr>
        <w:t xml:space="preserve">: Es el proceso funcional sistémico cuyos componentes se destinan a disciplinar al individuo concreto, a los grupos y a la sociedad mediante los recursos de la persuasión y la coerción; con el fin último de evitar la comisión de </w:t>
      </w:r>
      <w:r w:rsidR="002A5472" w:rsidRPr="006B46A8">
        <w:rPr>
          <w:rFonts w:ascii="Arial" w:hAnsi="Arial" w:cs="Arial"/>
          <w:i/>
          <w:sz w:val="24"/>
          <w:szCs w:val="24"/>
        </w:rPr>
        <w:t>delitos</w:t>
      </w:r>
      <w:r w:rsidR="00CA0CCF" w:rsidRPr="00A817E3">
        <w:rPr>
          <w:rFonts w:ascii="Arial" w:hAnsi="Arial" w:cs="Arial"/>
          <w:i/>
          <w:sz w:val="24"/>
          <w:szCs w:val="24"/>
        </w:rPr>
        <w:t xml:space="preserve">. </w:t>
      </w:r>
      <w:r w:rsidR="00611A91" w:rsidRPr="00A817E3">
        <w:rPr>
          <w:rStyle w:val="Refdenotaalpie"/>
          <w:rFonts w:ascii="Arial" w:hAnsi="Arial" w:cs="Arial"/>
          <w:i/>
          <w:sz w:val="24"/>
          <w:szCs w:val="24"/>
        </w:rPr>
        <w:footnoteReference w:id="18"/>
      </w:r>
      <w:r w:rsidR="00611A91" w:rsidRPr="00A817E3">
        <w:rPr>
          <w:rFonts w:ascii="Arial" w:hAnsi="Arial" w:cs="Arial"/>
          <w:i/>
          <w:sz w:val="24"/>
          <w:szCs w:val="24"/>
        </w:rPr>
        <w:t xml:space="preserve"> </w:t>
      </w:r>
    </w:p>
    <w:p w:rsidR="00611A91" w:rsidRPr="00A817E3" w:rsidRDefault="00611A91" w:rsidP="00A817E3">
      <w:pPr>
        <w:jc w:val="both"/>
        <w:rPr>
          <w:rFonts w:ascii="Arial" w:hAnsi="Arial" w:cs="Arial"/>
          <w:color w:val="FF0000"/>
          <w:sz w:val="24"/>
          <w:szCs w:val="24"/>
          <w:vertAlign w:val="superscript"/>
        </w:rPr>
      </w:pPr>
      <w:r w:rsidRPr="00A817E3">
        <w:rPr>
          <w:rFonts w:ascii="Arial" w:hAnsi="Arial" w:cs="Arial"/>
          <w:sz w:val="24"/>
          <w:szCs w:val="24"/>
        </w:rPr>
        <w:t>Para el Diccionario de Ciencias Sociales (“on line”) la categoría Control Social se define como</w:t>
      </w:r>
      <w:r w:rsidR="00BB3430">
        <w:rPr>
          <w:rFonts w:ascii="Arial" w:hAnsi="Arial" w:cs="Arial"/>
          <w:sz w:val="24"/>
          <w:szCs w:val="24"/>
        </w:rPr>
        <w:t>:</w:t>
      </w:r>
      <w:r w:rsidRPr="00A817E3">
        <w:rPr>
          <w:rFonts w:ascii="Arial" w:hAnsi="Arial" w:cs="Arial"/>
          <w:sz w:val="24"/>
          <w:szCs w:val="24"/>
        </w:rPr>
        <w:t xml:space="preserve"> </w:t>
      </w:r>
      <w:r w:rsidRPr="00BB3430">
        <w:rPr>
          <w:rFonts w:ascii="Arial" w:hAnsi="Arial" w:cs="Arial"/>
          <w:i/>
          <w:sz w:val="24"/>
          <w:szCs w:val="24"/>
        </w:rPr>
        <w:t xml:space="preserve">“la actividad tendiente a regular las interacciones humanas para reducir o evitar el </w:t>
      </w:r>
      <w:hyperlink r:id="rId9" w:history="1">
        <w:r w:rsidRPr="00BB3430">
          <w:rPr>
            <w:rFonts w:ascii="Arial" w:hAnsi="Arial" w:cs="Arial"/>
            <w:i/>
            <w:sz w:val="24"/>
            <w:szCs w:val="24"/>
          </w:rPr>
          <w:t>conflicto</w:t>
        </w:r>
      </w:hyperlink>
      <w:r w:rsidRPr="00BB3430">
        <w:rPr>
          <w:rFonts w:ascii="Arial" w:hAnsi="Arial" w:cs="Arial"/>
          <w:i/>
          <w:sz w:val="24"/>
          <w:szCs w:val="24"/>
        </w:rPr>
        <w:t xml:space="preserve">. Generalmente es la resultante de una </w:t>
      </w:r>
      <w:hyperlink r:id="rId10" w:history="1">
        <w:r w:rsidRPr="00BB3430">
          <w:rPr>
            <w:rFonts w:ascii="Arial" w:hAnsi="Arial" w:cs="Arial"/>
            <w:i/>
            <w:sz w:val="24"/>
            <w:szCs w:val="24"/>
          </w:rPr>
          <w:t>costumbre</w:t>
        </w:r>
      </w:hyperlink>
      <w:r w:rsidRPr="00BB3430">
        <w:rPr>
          <w:rFonts w:ascii="Arial" w:hAnsi="Arial" w:cs="Arial"/>
          <w:i/>
          <w:sz w:val="24"/>
          <w:szCs w:val="24"/>
        </w:rPr>
        <w:t xml:space="preserve"> que se normativiza cuando la </w:t>
      </w:r>
      <w:hyperlink r:id="rId11" w:history="1">
        <w:r w:rsidRPr="00BB3430">
          <w:rPr>
            <w:rFonts w:ascii="Arial" w:hAnsi="Arial" w:cs="Arial"/>
            <w:i/>
            <w:sz w:val="24"/>
            <w:szCs w:val="24"/>
          </w:rPr>
          <w:t>sociedad</w:t>
        </w:r>
      </w:hyperlink>
      <w:r w:rsidRPr="00BB3430">
        <w:rPr>
          <w:rFonts w:ascii="Arial" w:hAnsi="Arial" w:cs="Arial"/>
          <w:i/>
          <w:sz w:val="24"/>
          <w:szCs w:val="24"/>
        </w:rPr>
        <w:t xml:space="preserve"> toma </w:t>
      </w:r>
      <w:hyperlink r:id="rId12" w:history="1">
        <w:r w:rsidRPr="00BB3430">
          <w:rPr>
            <w:rFonts w:ascii="Arial" w:hAnsi="Arial" w:cs="Arial"/>
            <w:i/>
            <w:sz w:val="24"/>
            <w:szCs w:val="24"/>
          </w:rPr>
          <w:t>conciencia</w:t>
        </w:r>
      </w:hyperlink>
      <w:r w:rsidRPr="00BB3430">
        <w:rPr>
          <w:rFonts w:ascii="Arial" w:hAnsi="Arial" w:cs="Arial"/>
          <w:i/>
          <w:sz w:val="24"/>
          <w:szCs w:val="24"/>
        </w:rPr>
        <w:t xml:space="preserve"> de la </w:t>
      </w:r>
      <w:hyperlink r:id="rId13" w:history="1">
        <w:r w:rsidRPr="00BB3430">
          <w:rPr>
            <w:rFonts w:ascii="Arial" w:hAnsi="Arial" w:cs="Arial"/>
            <w:i/>
            <w:sz w:val="24"/>
            <w:szCs w:val="24"/>
          </w:rPr>
          <w:t>necesidad</w:t>
        </w:r>
      </w:hyperlink>
      <w:r w:rsidRPr="00BB3430">
        <w:rPr>
          <w:rFonts w:ascii="Arial" w:hAnsi="Arial" w:cs="Arial"/>
          <w:i/>
          <w:sz w:val="24"/>
          <w:szCs w:val="24"/>
        </w:rPr>
        <w:t xml:space="preserve"> del acatamiento coactivo de toda la </w:t>
      </w:r>
      <w:hyperlink r:id="rId14" w:history="1">
        <w:r w:rsidRPr="00BB3430">
          <w:rPr>
            <w:rFonts w:ascii="Arial" w:hAnsi="Arial" w:cs="Arial"/>
            <w:i/>
            <w:sz w:val="24"/>
            <w:szCs w:val="24"/>
          </w:rPr>
          <w:t>comunidad</w:t>
        </w:r>
      </w:hyperlink>
      <w:r w:rsidRPr="00BB3430">
        <w:rPr>
          <w:rFonts w:ascii="Arial" w:hAnsi="Arial" w:cs="Arial"/>
          <w:i/>
          <w:sz w:val="24"/>
          <w:szCs w:val="24"/>
        </w:rPr>
        <w:t>”</w:t>
      </w:r>
      <w:r w:rsidRPr="00A817E3">
        <w:rPr>
          <w:rFonts w:ascii="Arial" w:hAnsi="Arial" w:cs="Arial"/>
          <w:sz w:val="24"/>
          <w:szCs w:val="24"/>
        </w:rPr>
        <w:t>.</w:t>
      </w:r>
      <w:r w:rsidRPr="00A817E3">
        <w:rPr>
          <w:rStyle w:val="Refdenotaalpie"/>
          <w:rFonts w:ascii="Arial" w:hAnsi="Arial" w:cs="Arial"/>
          <w:sz w:val="24"/>
          <w:szCs w:val="24"/>
        </w:rPr>
        <w:footnoteReference w:id="19"/>
      </w:r>
      <w:r w:rsidRPr="00A817E3">
        <w:rPr>
          <w:rFonts w:ascii="Arial" w:hAnsi="Arial" w:cs="Arial"/>
          <w:sz w:val="24"/>
          <w:szCs w:val="24"/>
        </w:rPr>
        <w:t xml:space="preserve">  </w:t>
      </w:r>
    </w:p>
    <w:p w:rsidR="00611A91" w:rsidRPr="00A817E3" w:rsidRDefault="00611A91" w:rsidP="00A817E3">
      <w:pPr>
        <w:jc w:val="both"/>
        <w:rPr>
          <w:rFonts w:ascii="Arial" w:hAnsi="Arial" w:cs="Arial"/>
          <w:sz w:val="24"/>
          <w:szCs w:val="24"/>
          <w:lang w:val="es-ES_tradnl"/>
        </w:rPr>
      </w:pPr>
      <w:r w:rsidRPr="00A817E3">
        <w:rPr>
          <w:rFonts w:ascii="Arial" w:hAnsi="Arial" w:cs="Arial"/>
          <w:sz w:val="24"/>
          <w:szCs w:val="24"/>
          <w:lang w:val="es-ES_tradnl"/>
        </w:rPr>
        <w:t xml:space="preserve"> Como se deduce de esta</w:t>
      </w:r>
      <w:r w:rsidR="00097D69">
        <w:rPr>
          <w:rFonts w:ascii="Arial" w:hAnsi="Arial" w:cs="Arial"/>
          <w:sz w:val="24"/>
          <w:szCs w:val="24"/>
          <w:lang w:val="es-ES_tradnl"/>
        </w:rPr>
        <w:t>s definicio</w:t>
      </w:r>
      <w:r w:rsidRPr="00A817E3">
        <w:rPr>
          <w:rFonts w:ascii="Arial" w:hAnsi="Arial" w:cs="Arial"/>
          <w:sz w:val="24"/>
          <w:szCs w:val="24"/>
          <w:lang w:val="es-ES_tradnl"/>
        </w:rPr>
        <w:t>n</w:t>
      </w:r>
      <w:r w:rsidR="00097D69">
        <w:rPr>
          <w:rFonts w:ascii="Arial" w:hAnsi="Arial" w:cs="Arial"/>
          <w:sz w:val="24"/>
          <w:szCs w:val="24"/>
          <w:lang w:val="es-ES_tradnl"/>
        </w:rPr>
        <w:t>es</w:t>
      </w:r>
      <w:r w:rsidRPr="00A817E3">
        <w:rPr>
          <w:rFonts w:ascii="Arial" w:hAnsi="Arial" w:cs="Arial"/>
          <w:sz w:val="24"/>
          <w:szCs w:val="24"/>
          <w:lang w:val="es-ES_tradnl"/>
        </w:rPr>
        <w:t>, existen elementos estructurales que influyen en su ejecución  y que son necesarios para que cumpla su objetivo que es, en esencia, la estabilidad y respeto al orden social.</w:t>
      </w:r>
    </w:p>
    <w:p w:rsidR="00611A91" w:rsidRPr="00A817E3" w:rsidRDefault="00611A91" w:rsidP="00A817E3">
      <w:pPr>
        <w:jc w:val="both"/>
        <w:rPr>
          <w:rFonts w:ascii="Arial" w:hAnsi="Arial" w:cs="Arial"/>
          <w:sz w:val="24"/>
          <w:szCs w:val="24"/>
          <w:lang w:val="es-ES_tradnl"/>
        </w:rPr>
      </w:pPr>
      <w:r w:rsidRPr="00A817E3">
        <w:rPr>
          <w:rFonts w:ascii="Arial" w:hAnsi="Arial" w:cs="Arial"/>
          <w:sz w:val="24"/>
          <w:szCs w:val="24"/>
          <w:lang w:val="es-ES_tradnl"/>
        </w:rPr>
        <w:lastRenderedPageBreak/>
        <w:t xml:space="preserve"> El control social emana de la sociedad en su conjunto y en la actualidad no puede separarse de la actividad  rectora estatal, por lo cual no puede negarse su contenido político, la subordinación a los grupos de poder y la implementación de mecanismos que responden a estos intereses. </w:t>
      </w:r>
    </w:p>
    <w:p w:rsidR="00611A91" w:rsidRPr="00A817E3" w:rsidRDefault="00611A91" w:rsidP="00A817E3">
      <w:pPr>
        <w:jc w:val="both"/>
        <w:rPr>
          <w:rFonts w:ascii="Arial" w:hAnsi="Arial" w:cs="Arial"/>
          <w:sz w:val="24"/>
          <w:szCs w:val="24"/>
          <w:lang w:val="es-ES_tradnl"/>
        </w:rPr>
      </w:pPr>
      <w:r w:rsidRPr="00A817E3">
        <w:rPr>
          <w:rFonts w:ascii="Arial" w:hAnsi="Arial" w:cs="Arial"/>
          <w:sz w:val="24"/>
          <w:szCs w:val="24"/>
          <w:lang w:val="es-ES_tradnl"/>
        </w:rPr>
        <w:t xml:space="preserve">Aun cuando la categoría Control Social es muy amplia y reconocida por múltiples disciplinas, toca a la Criminología analizar un lado </w:t>
      </w:r>
      <w:r w:rsidR="003D77EE">
        <w:rPr>
          <w:rFonts w:ascii="Arial" w:hAnsi="Arial" w:cs="Arial"/>
          <w:sz w:val="24"/>
          <w:szCs w:val="24"/>
          <w:lang w:val="es-ES_tradnl"/>
        </w:rPr>
        <w:t>particular</w:t>
      </w:r>
      <w:r w:rsidRPr="00A817E3">
        <w:rPr>
          <w:rFonts w:ascii="Arial" w:hAnsi="Arial" w:cs="Arial"/>
          <w:sz w:val="24"/>
          <w:szCs w:val="24"/>
          <w:lang w:val="es-ES_tradnl"/>
        </w:rPr>
        <w:t>, con referencia al orden preventivo y coactivo de det</w:t>
      </w:r>
      <w:r w:rsidR="00BC01BB">
        <w:rPr>
          <w:rFonts w:ascii="Arial" w:hAnsi="Arial" w:cs="Arial"/>
          <w:sz w:val="24"/>
          <w:szCs w:val="24"/>
          <w:lang w:val="es-ES_tradnl"/>
        </w:rPr>
        <w:t>erminadas conductas en sociedad</w:t>
      </w:r>
      <w:r w:rsidRPr="00A817E3">
        <w:rPr>
          <w:rFonts w:ascii="Arial" w:hAnsi="Arial" w:cs="Arial"/>
          <w:sz w:val="24"/>
          <w:szCs w:val="24"/>
          <w:lang w:val="es-ES_tradnl"/>
        </w:rPr>
        <w:t xml:space="preserve"> que mucho se relacionan </w:t>
      </w:r>
      <w:r w:rsidR="00324A92">
        <w:rPr>
          <w:rFonts w:ascii="Arial" w:hAnsi="Arial" w:cs="Arial"/>
          <w:sz w:val="24"/>
          <w:szCs w:val="24"/>
          <w:lang w:val="es-ES_tradnl"/>
        </w:rPr>
        <w:t>con el sistema jurídico – penal. E</w:t>
      </w:r>
      <w:r w:rsidRPr="00A817E3">
        <w:rPr>
          <w:rFonts w:ascii="Arial" w:hAnsi="Arial" w:cs="Arial"/>
          <w:sz w:val="24"/>
          <w:szCs w:val="24"/>
          <w:lang w:val="es-ES_tradnl"/>
        </w:rPr>
        <w:t>ste control social aparece como una necesidad histórica y de su perfección y eficacia depende, en gran medida, la posibilidad de convivencia armónica.</w:t>
      </w:r>
    </w:p>
    <w:p w:rsidR="00611A91" w:rsidRPr="00BD31B1" w:rsidRDefault="00611A91" w:rsidP="00BD31B1">
      <w:pPr>
        <w:tabs>
          <w:tab w:val="left" w:pos="3160"/>
        </w:tabs>
        <w:jc w:val="both"/>
        <w:rPr>
          <w:rFonts w:ascii="Arial" w:hAnsi="Arial" w:cs="Arial"/>
          <w:sz w:val="24"/>
          <w:szCs w:val="24"/>
        </w:rPr>
      </w:pPr>
      <w:r w:rsidRPr="00A817E3">
        <w:rPr>
          <w:rFonts w:ascii="Arial" w:hAnsi="Arial" w:cs="Arial"/>
          <w:sz w:val="24"/>
          <w:szCs w:val="24"/>
          <w:lang w:val="es-ES_tradnl"/>
        </w:rPr>
        <w:t xml:space="preserve"> La complejidad de las relaciones sociales</w:t>
      </w:r>
      <w:r w:rsidR="00056508">
        <w:rPr>
          <w:rFonts w:ascii="Arial" w:hAnsi="Arial" w:cs="Arial"/>
          <w:sz w:val="24"/>
          <w:szCs w:val="24"/>
          <w:lang w:val="es-ES_tradnl"/>
        </w:rPr>
        <w:t>, el incremento de las situaciones de riesgo para la colectividad y la variedad en su manejo,</w:t>
      </w:r>
      <w:r w:rsidRPr="00A817E3">
        <w:rPr>
          <w:rFonts w:ascii="Arial" w:hAnsi="Arial" w:cs="Arial"/>
          <w:sz w:val="24"/>
          <w:szCs w:val="24"/>
          <w:lang w:val="es-ES_tradnl"/>
        </w:rPr>
        <w:t xml:space="preserve"> ha hecho que se </w:t>
      </w:r>
      <w:r w:rsidR="00B74800">
        <w:rPr>
          <w:rFonts w:ascii="Arial" w:hAnsi="Arial" w:cs="Arial"/>
          <w:sz w:val="24"/>
          <w:szCs w:val="24"/>
          <w:lang w:val="es-ES_tradnl"/>
        </w:rPr>
        <w:t>torne indefinido</w:t>
      </w:r>
      <w:r w:rsidRPr="00A817E3">
        <w:rPr>
          <w:rFonts w:ascii="Arial" w:hAnsi="Arial" w:cs="Arial"/>
          <w:sz w:val="24"/>
          <w:szCs w:val="24"/>
          <w:lang w:val="es-ES_tradnl"/>
        </w:rPr>
        <w:t xml:space="preserve"> el campo de acción</w:t>
      </w:r>
      <w:r w:rsidR="007A67BF">
        <w:rPr>
          <w:rFonts w:ascii="Arial" w:hAnsi="Arial" w:cs="Arial"/>
          <w:sz w:val="24"/>
          <w:szCs w:val="24"/>
          <w:lang w:val="es-ES_tradnl"/>
        </w:rPr>
        <w:t xml:space="preserve"> y la forma de aplicación</w:t>
      </w:r>
      <w:r w:rsidRPr="00A817E3">
        <w:rPr>
          <w:rFonts w:ascii="Arial" w:hAnsi="Arial" w:cs="Arial"/>
          <w:sz w:val="24"/>
          <w:szCs w:val="24"/>
          <w:lang w:val="es-ES_tradnl"/>
        </w:rPr>
        <w:t xml:space="preserve"> del Control Social Informal, </w:t>
      </w:r>
      <w:r w:rsidR="007A67BF">
        <w:rPr>
          <w:rFonts w:ascii="Arial" w:hAnsi="Arial" w:cs="Arial"/>
          <w:sz w:val="24"/>
          <w:szCs w:val="24"/>
          <w:lang w:val="es-ES_tradnl"/>
        </w:rPr>
        <w:t xml:space="preserve">apareciendo muestras que hacen dudar acerca del rol que, como </w:t>
      </w:r>
      <w:r w:rsidRPr="00A817E3">
        <w:rPr>
          <w:rFonts w:ascii="Arial" w:hAnsi="Arial" w:cs="Arial"/>
          <w:sz w:val="24"/>
          <w:szCs w:val="24"/>
          <w:lang w:val="es-ES_tradnl"/>
        </w:rPr>
        <w:t>forma organizativa</w:t>
      </w:r>
      <w:r w:rsidR="00514DEB">
        <w:rPr>
          <w:rFonts w:ascii="Arial" w:hAnsi="Arial" w:cs="Arial"/>
          <w:sz w:val="24"/>
          <w:szCs w:val="24"/>
          <w:lang w:val="es-ES_tradnl"/>
        </w:rPr>
        <w:t xml:space="preserve">, </w:t>
      </w:r>
      <w:r w:rsidRPr="00A817E3">
        <w:rPr>
          <w:rFonts w:ascii="Arial" w:hAnsi="Arial" w:cs="Arial"/>
          <w:sz w:val="24"/>
          <w:szCs w:val="24"/>
          <w:lang w:val="es-ES_tradnl"/>
        </w:rPr>
        <w:t xml:space="preserve"> </w:t>
      </w:r>
      <w:r w:rsidR="00514DEB" w:rsidRPr="00A817E3">
        <w:rPr>
          <w:rFonts w:ascii="Arial" w:hAnsi="Arial" w:cs="Arial"/>
          <w:sz w:val="24"/>
          <w:szCs w:val="24"/>
          <w:lang w:val="es-ES_tradnl"/>
        </w:rPr>
        <w:t>act</w:t>
      </w:r>
      <w:r w:rsidR="00514DEB">
        <w:rPr>
          <w:rFonts w:ascii="Arial" w:hAnsi="Arial" w:cs="Arial"/>
          <w:sz w:val="24"/>
          <w:szCs w:val="24"/>
          <w:lang w:val="es-ES_tradnl"/>
        </w:rPr>
        <w:t>ú</w:t>
      </w:r>
      <w:r w:rsidR="00514DEB" w:rsidRPr="00A817E3">
        <w:rPr>
          <w:rFonts w:ascii="Arial" w:hAnsi="Arial" w:cs="Arial"/>
          <w:sz w:val="24"/>
          <w:szCs w:val="24"/>
          <w:lang w:val="es-ES_tradnl"/>
        </w:rPr>
        <w:t>a</w:t>
      </w:r>
      <w:r w:rsidRPr="00A817E3">
        <w:rPr>
          <w:rFonts w:ascii="Arial" w:hAnsi="Arial" w:cs="Arial"/>
          <w:sz w:val="24"/>
          <w:szCs w:val="24"/>
          <w:lang w:val="es-ES_tradnl"/>
        </w:rPr>
        <w:t xml:space="preserve"> </w:t>
      </w:r>
      <w:r>
        <w:rPr>
          <w:rFonts w:ascii="Arial" w:hAnsi="Arial" w:cs="Arial"/>
          <w:sz w:val="24"/>
          <w:szCs w:val="24"/>
          <w:lang w:val="es-ES_tradnl"/>
        </w:rPr>
        <w:t>de forma general</w:t>
      </w:r>
      <w:r w:rsidR="00056508">
        <w:rPr>
          <w:rFonts w:ascii="Arial" w:hAnsi="Arial" w:cs="Arial"/>
          <w:sz w:val="24"/>
          <w:szCs w:val="24"/>
          <w:lang w:val="es-ES_tradnl"/>
        </w:rPr>
        <w:t>, llama</w:t>
      </w:r>
      <w:r w:rsidR="00561BEA">
        <w:rPr>
          <w:rFonts w:ascii="Arial" w:hAnsi="Arial" w:cs="Arial"/>
          <w:sz w:val="24"/>
          <w:szCs w:val="24"/>
          <w:lang w:val="es-ES_tradnl"/>
        </w:rPr>
        <w:t>n</w:t>
      </w:r>
      <w:r w:rsidR="00056508">
        <w:rPr>
          <w:rFonts w:ascii="Arial" w:hAnsi="Arial" w:cs="Arial"/>
          <w:sz w:val="24"/>
          <w:szCs w:val="24"/>
          <w:lang w:val="es-ES_tradnl"/>
        </w:rPr>
        <w:t>do al</w:t>
      </w:r>
      <w:r w:rsidRPr="00A817E3">
        <w:rPr>
          <w:rFonts w:ascii="Arial" w:hAnsi="Arial" w:cs="Arial"/>
          <w:sz w:val="24"/>
          <w:szCs w:val="24"/>
          <w:lang w:val="es-ES_tradnl"/>
        </w:rPr>
        <w:t xml:space="preserve"> control primar</w:t>
      </w:r>
      <w:r w:rsidR="00056508">
        <w:rPr>
          <w:rFonts w:ascii="Arial" w:hAnsi="Arial" w:cs="Arial"/>
          <w:sz w:val="24"/>
          <w:szCs w:val="24"/>
          <w:lang w:val="es-ES_tradnl"/>
        </w:rPr>
        <w:t>io del orden social y</w:t>
      </w:r>
      <w:r w:rsidR="00514DEB">
        <w:rPr>
          <w:rFonts w:ascii="Arial" w:hAnsi="Arial" w:cs="Arial"/>
          <w:sz w:val="24"/>
          <w:szCs w:val="24"/>
          <w:lang w:val="es-ES_tradnl"/>
        </w:rPr>
        <w:t xml:space="preserve"> utilizando</w:t>
      </w:r>
      <w:r w:rsidRPr="00A817E3">
        <w:rPr>
          <w:rFonts w:ascii="Arial" w:hAnsi="Arial" w:cs="Arial"/>
          <w:sz w:val="24"/>
          <w:szCs w:val="24"/>
          <w:lang w:val="es-ES_tradnl"/>
        </w:rPr>
        <w:t xml:space="preserve"> regulaciones básicas. A la vez, aumenta el Control Social Formal que ejerce su función de manera enérgica y que se supon</w:t>
      </w:r>
      <w:r>
        <w:rPr>
          <w:rFonts w:ascii="Arial" w:hAnsi="Arial" w:cs="Arial"/>
          <w:sz w:val="24"/>
          <w:szCs w:val="24"/>
          <w:lang w:val="es-ES_tradnl"/>
        </w:rPr>
        <w:t>e es</w:t>
      </w:r>
      <w:r w:rsidRPr="00A817E3">
        <w:rPr>
          <w:rFonts w:ascii="Arial" w:hAnsi="Arial" w:cs="Arial"/>
          <w:sz w:val="24"/>
          <w:szCs w:val="24"/>
          <w:lang w:val="es-ES_tradnl"/>
        </w:rPr>
        <w:t xml:space="preserve"> de aplicación cuando no opere de forma suficiente el primero, </w:t>
      </w:r>
      <w:r w:rsidR="003D77EE">
        <w:rPr>
          <w:rFonts w:ascii="Arial" w:hAnsi="Arial" w:cs="Arial"/>
          <w:sz w:val="24"/>
          <w:szCs w:val="24"/>
          <w:lang w:val="es-ES_tradnl"/>
        </w:rPr>
        <w:t>aunque</w:t>
      </w:r>
      <w:r>
        <w:rPr>
          <w:rFonts w:ascii="Arial" w:hAnsi="Arial" w:cs="Arial"/>
          <w:sz w:val="24"/>
          <w:szCs w:val="24"/>
          <w:lang w:val="es-ES_tradnl"/>
        </w:rPr>
        <w:t xml:space="preserve"> </w:t>
      </w:r>
      <w:r w:rsidR="003022EF">
        <w:rPr>
          <w:rFonts w:ascii="Arial" w:hAnsi="Arial" w:cs="Arial"/>
          <w:sz w:val="24"/>
          <w:szCs w:val="24"/>
          <w:lang w:val="es-ES_tradnl"/>
        </w:rPr>
        <w:t xml:space="preserve">en la actualidad </w:t>
      </w:r>
      <w:r w:rsidR="00893C62">
        <w:rPr>
          <w:rFonts w:ascii="Arial" w:hAnsi="Arial" w:cs="Arial"/>
          <w:sz w:val="24"/>
          <w:szCs w:val="24"/>
          <w:lang w:val="es-ES_tradnl"/>
        </w:rPr>
        <w:t>parezca</w:t>
      </w:r>
      <w:r>
        <w:rPr>
          <w:rFonts w:ascii="Arial" w:hAnsi="Arial" w:cs="Arial"/>
          <w:sz w:val="24"/>
          <w:szCs w:val="24"/>
          <w:lang w:val="es-ES_tradnl"/>
        </w:rPr>
        <w:t xml:space="preserve"> no tener </w:t>
      </w:r>
      <w:r w:rsidR="009D6FBB">
        <w:rPr>
          <w:rFonts w:ascii="Arial" w:hAnsi="Arial" w:cs="Arial"/>
          <w:sz w:val="24"/>
          <w:szCs w:val="24"/>
          <w:lang w:val="es-ES_tradnl"/>
        </w:rPr>
        <w:t>límites</w:t>
      </w:r>
      <w:r w:rsidR="00BC01BB">
        <w:rPr>
          <w:rFonts w:ascii="Arial" w:hAnsi="Arial" w:cs="Arial"/>
          <w:sz w:val="24"/>
          <w:szCs w:val="24"/>
          <w:lang w:val="es-ES_tradnl"/>
        </w:rPr>
        <w:t xml:space="preserve"> precisos ante la </w:t>
      </w:r>
      <w:r w:rsidRPr="00A817E3">
        <w:rPr>
          <w:rFonts w:ascii="Arial" w:hAnsi="Arial" w:cs="Arial"/>
          <w:sz w:val="24"/>
          <w:szCs w:val="24"/>
          <w:lang w:val="es-ES_tradnl"/>
        </w:rPr>
        <w:t xml:space="preserve"> intervención controladora estatal</w:t>
      </w:r>
      <w:r w:rsidR="003022EF">
        <w:rPr>
          <w:rFonts w:ascii="Arial" w:hAnsi="Arial" w:cs="Arial"/>
          <w:sz w:val="24"/>
          <w:szCs w:val="24"/>
          <w:lang w:val="es-ES_tradnl"/>
        </w:rPr>
        <w:t xml:space="preserve"> y paraestatal.</w:t>
      </w:r>
      <w:r w:rsidR="00440195">
        <w:rPr>
          <w:rStyle w:val="Refdenotaalpie"/>
          <w:rFonts w:ascii="Arial" w:hAnsi="Arial" w:cs="Arial"/>
          <w:sz w:val="24"/>
          <w:szCs w:val="24"/>
          <w:lang w:val="es-ES_tradnl"/>
        </w:rPr>
        <w:footnoteReference w:id="20"/>
      </w:r>
      <w:r w:rsidRPr="00A817E3">
        <w:rPr>
          <w:rFonts w:ascii="Arial" w:hAnsi="Arial" w:cs="Arial"/>
          <w:sz w:val="24"/>
          <w:szCs w:val="24"/>
          <w:lang w:val="es-ES_tradnl"/>
        </w:rPr>
        <w:t xml:space="preserve"> </w:t>
      </w:r>
      <w:r w:rsidR="00BC01BB">
        <w:rPr>
          <w:rFonts w:ascii="Arial" w:hAnsi="Arial" w:cs="Arial"/>
          <w:sz w:val="24"/>
          <w:szCs w:val="24"/>
          <w:lang w:val="es-ES_tradnl"/>
        </w:rPr>
        <w:t>L</w:t>
      </w:r>
      <w:r w:rsidR="00BD31B1" w:rsidRPr="00CF11B4">
        <w:rPr>
          <w:rFonts w:ascii="Arial" w:hAnsi="Arial" w:cs="Arial"/>
          <w:sz w:val="24"/>
          <w:szCs w:val="24"/>
        </w:rPr>
        <w:t>a diferencia entre Control Social Informal y Formal tiende a ocultarse</w:t>
      </w:r>
      <w:r w:rsidR="00BD31B1">
        <w:rPr>
          <w:rFonts w:ascii="Arial" w:hAnsi="Arial" w:cs="Arial"/>
          <w:sz w:val="24"/>
          <w:szCs w:val="24"/>
        </w:rPr>
        <w:t xml:space="preserve"> o superponerse</w:t>
      </w:r>
      <w:r w:rsidR="00BD31B1" w:rsidRPr="00CF11B4">
        <w:rPr>
          <w:rFonts w:ascii="Arial" w:hAnsi="Arial" w:cs="Arial"/>
          <w:sz w:val="24"/>
          <w:szCs w:val="24"/>
        </w:rPr>
        <w:t xml:space="preserve"> y </w:t>
      </w:r>
      <w:r w:rsidR="00BD31B1">
        <w:rPr>
          <w:rFonts w:ascii="Arial" w:hAnsi="Arial" w:cs="Arial"/>
          <w:sz w:val="24"/>
          <w:szCs w:val="24"/>
        </w:rPr>
        <w:t>no la apreciamos con facilidad en la</w:t>
      </w:r>
      <w:r w:rsidR="00BD31B1" w:rsidRPr="00CF11B4">
        <w:rPr>
          <w:rFonts w:ascii="Arial" w:hAnsi="Arial" w:cs="Arial"/>
          <w:sz w:val="24"/>
          <w:szCs w:val="24"/>
        </w:rPr>
        <w:t xml:space="preserve"> facultad institucion</w:t>
      </w:r>
      <w:r w:rsidR="00BD31B1">
        <w:rPr>
          <w:rFonts w:ascii="Arial" w:hAnsi="Arial" w:cs="Arial"/>
          <w:sz w:val="24"/>
          <w:szCs w:val="24"/>
        </w:rPr>
        <w:t>al sino en el</w:t>
      </w:r>
      <w:r w:rsidR="00BD31B1" w:rsidRPr="00CF11B4">
        <w:rPr>
          <w:rFonts w:ascii="Arial" w:hAnsi="Arial" w:cs="Arial"/>
          <w:sz w:val="24"/>
          <w:szCs w:val="24"/>
        </w:rPr>
        <w:t xml:space="preserve"> evidente </w:t>
      </w:r>
      <w:r w:rsidR="00BD31B1">
        <w:rPr>
          <w:rFonts w:ascii="Arial" w:hAnsi="Arial" w:cs="Arial"/>
          <w:sz w:val="24"/>
          <w:szCs w:val="24"/>
        </w:rPr>
        <w:t xml:space="preserve">o innegable objetivo de </w:t>
      </w:r>
      <w:r w:rsidR="00BD31B1" w:rsidRPr="00CF11B4">
        <w:rPr>
          <w:rFonts w:ascii="Arial" w:hAnsi="Arial" w:cs="Arial"/>
          <w:sz w:val="24"/>
          <w:szCs w:val="24"/>
        </w:rPr>
        <w:t xml:space="preserve">control. </w:t>
      </w:r>
    </w:p>
    <w:p w:rsidR="00611A91" w:rsidRPr="00A817E3" w:rsidRDefault="00611A91" w:rsidP="00A817E3">
      <w:pPr>
        <w:jc w:val="both"/>
        <w:rPr>
          <w:rFonts w:ascii="Arial" w:hAnsi="Arial" w:cs="Arial"/>
          <w:color w:val="FF0000"/>
          <w:sz w:val="24"/>
          <w:szCs w:val="24"/>
        </w:rPr>
      </w:pPr>
      <w:r w:rsidRPr="00A817E3">
        <w:rPr>
          <w:rFonts w:ascii="Arial" w:hAnsi="Arial" w:cs="Arial"/>
          <w:sz w:val="24"/>
          <w:szCs w:val="24"/>
          <w:lang w:val="es-ES_tradnl"/>
        </w:rPr>
        <w:t xml:space="preserve"> </w:t>
      </w:r>
      <w:r w:rsidRPr="00A817E3">
        <w:rPr>
          <w:rFonts w:ascii="Arial" w:hAnsi="Arial" w:cs="Arial"/>
          <w:sz w:val="24"/>
          <w:szCs w:val="24"/>
        </w:rPr>
        <w:t>En consonancia</w:t>
      </w:r>
      <w:r w:rsidR="00893C62">
        <w:rPr>
          <w:rFonts w:ascii="Arial" w:hAnsi="Arial" w:cs="Arial"/>
          <w:sz w:val="24"/>
          <w:szCs w:val="24"/>
        </w:rPr>
        <w:t>,</w:t>
      </w:r>
      <w:r w:rsidRPr="00A817E3">
        <w:rPr>
          <w:rFonts w:ascii="Arial" w:hAnsi="Arial" w:cs="Arial"/>
          <w:sz w:val="24"/>
          <w:szCs w:val="24"/>
        </w:rPr>
        <w:t xml:space="preserve"> la interrelación sistémica, analizada anteriormente, que se expresa en la trilogía sociedad – grupo – individuo es e</w:t>
      </w:r>
      <w:r w:rsidR="00BC01BB">
        <w:rPr>
          <w:rFonts w:ascii="Arial" w:hAnsi="Arial" w:cs="Arial"/>
          <w:sz w:val="24"/>
          <w:szCs w:val="24"/>
        </w:rPr>
        <w:t>l objetivo a intervenir por el c</w:t>
      </w:r>
      <w:r w:rsidRPr="00A817E3">
        <w:rPr>
          <w:rFonts w:ascii="Arial" w:hAnsi="Arial" w:cs="Arial"/>
          <w:sz w:val="24"/>
          <w:szCs w:val="24"/>
        </w:rPr>
        <w:t xml:space="preserve">ontrol </w:t>
      </w:r>
      <w:r w:rsidR="00BC01BB">
        <w:rPr>
          <w:rFonts w:ascii="Arial" w:hAnsi="Arial" w:cs="Arial"/>
          <w:sz w:val="24"/>
          <w:szCs w:val="24"/>
        </w:rPr>
        <w:t>s</w:t>
      </w:r>
      <w:r w:rsidRPr="00A817E3">
        <w:rPr>
          <w:rFonts w:ascii="Arial" w:hAnsi="Arial" w:cs="Arial"/>
          <w:sz w:val="24"/>
          <w:szCs w:val="24"/>
        </w:rPr>
        <w:t xml:space="preserve">ocial. </w:t>
      </w:r>
    </w:p>
    <w:p w:rsidR="00611A91" w:rsidRDefault="00611A91" w:rsidP="009F63E0">
      <w:pPr>
        <w:tabs>
          <w:tab w:val="left" w:pos="3160"/>
        </w:tabs>
        <w:jc w:val="both"/>
        <w:rPr>
          <w:rFonts w:ascii="Arial" w:hAnsi="Arial" w:cs="Arial"/>
          <w:sz w:val="24"/>
          <w:szCs w:val="24"/>
        </w:rPr>
      </w:pPr>
      <w:r>
        <w:rPr>
          <w:rFonts w:ascii="Arial" w:hAnsi="Arial" w:cs="Arial"/>
          <w:sz w:val="24"/>
          <w:szCs w:val="24"/>
        </w:rPr>
        <w:t>E</w:t>
      </w:r>
      <w:r w:rsidR="00056508">
        <w:rPr>
          <w:rFonts w:ascii="Arial" w:hAnsi="Arial" w:cs="Arial"/>
          <w:sz w:val="24"/>
          <w:szCs w:val="24"/>
        </w:rPr>
        <w:t>n el campo criminológico es</w:t>
      </w:r>
      <w:r>
        <w:rPr>
          <w:rFonts w:ascii="Arial" w:hAnsi="Arial" w:cs="Arial"/>
          <w:sz w:val="24"/>
          <w:szCs w:val="24"/>
        </w:rPr>
        <w:t xml:space="preserve"> recurrente el </w:t>
      </w:r>
      <w:r w:rsidR="00BC01BB">
        <w:rPr>
          <w:rFonts w:ascii="Arial" w:hAnsi="Arial" w:cs="Arial"/>
          <w:sz w:val="24"/>
          <w:szCs w:val="24"/>
        </w:rPr>
        <w:t>análisis de la efectividad del c</w:t>
      </w:r>
      <w:r>
        <w:rPr>
          <w:rFonts w:ascii="Arial" w:hAnsi="Arial" w:cs="Arial"/>
          <w:sz w:val="24"/>
          <w:szCs w:val="24"/>
        </w:rPr>
        <w:t xml:space="preserve">ontrol </w:t>
      </w:r>
      <w:r w:rsidR="00BC01BB">
        <w:rPr>
          <w:rFonts w:ascii="Arial" w:hAnsi="Arial" w:cs="Arial"/>
          <w:sz w:val="24"/>
          <w:szCs w:val="24"/>
        </w:rPr>
        <w:t>s</w:t>
      </w:r>
      <w:r>
        <w:rPr>
          <w:rFonts w:ascii="Arial" w:hAnsi="Arial" w:cs="Arial"/>
          <w:sz w:val="24"/>
          <w:szCs w:val="24"/>
        </w:rPr>
        <w:t>ocial para la erradicación de la criminalidad, pero la eliminación de estos hechos es imposible, no sola por su naturaleza sino porque las definiciones de los delitos</w:t>
      </w:r>
      <w:r w:rsidR="00514DEB">
        <w:rPr>
          <w:rFonts w:ascii="Arial" w:hAnsi="Arial" w:cs="Arial"/>
          <w:sz w:val="24"/>
          <w:szCs w:val="24"/>
        </w:rPr>
        <w:t>,</w:t>
      </w:r>
      <w:r>
        <w:rPr>
          <w:rFonts w:ascii="Arial" w:hAnsi="Arial" w:cs="Arial"/>
          <w:sz w:val="24"/>
          <w:szCs w:val="24"/>
        </w:rPr>
        <w:t xml:space="preserve"> los delincuentes</w:t>
      </w:r>
      <w:r w:rsidR="00514DEB">
        <w:rPr>
          <w:rFonts w:ascii="Arial" w:hAnsi="Arial" w:cs="Arial"/>
          <w:sz w:val="24"/>
          <w:szCs w:val="24"/>
        </w:rPr>
        <w:t xml:space="preserve"> o las conductas desajustadas</w:t>
      </w:r>
      <w:r>
        <w:rPr>
          <w:rFonts w:ascii="Arial" w:hAnsi="Arial" w:cs="Arial"/>
          <w:sz w:val="24"/>
          <w:szCs w:val="24"/>
        </w:rPr>
        <w:t xml:space="preserve"> son  </w:t>
      </w:r>
      <w:r w:rsidRPr="00237FF3">
        <w:rPr>
          <w:rFonts w:ascii="Arial" w:hAnsi="Arial" w:cs="Arial"/>
          <w:sz w:val="24"/>
          <w:szCs w:val="24"/>
        </w:rPr>
        <w:t>co</w:t>
      </w:r>
      <w:r>
        <w:rPr>
          <w:rFonts w:ascii="Arial" w:hAnsi="Arial" w:cs="Arial"/>
          <w:sz w:val="24"/>
          <w:szCs w:val="24"/>
        </w:rPr>
        <w:t xml:space="preserve">nstrucciones teóricas, de  amplio contenido ideológico, </w:t>
      </w:r>
      <w:r w:rsidR="00440195">
        <w:rPr>
          <w:rFonts w:ascii="Arial" w:hAnsi="Arial" w:cs="Arial"/>
          <w:sz w:val="24"/>
          <w:szCs w:val="24"/>
        </w:rPr>
        <w:t xml:space="preserve">circunscritas </w:t>
      </w:r>
      <w:r>
        <w:rPr>
          <w:rFonts w:ascii="Arial" w:hAnsi="Arial" w:cs="Arial"/>
          <w:sz w:val="24"/>
          <w:szCs w:val="24"/>
        </w:rPr>
        <w:t>a los intereses de los grupos dominantes</w:t>
      </w:r>
      <w:r w:rsidR="00056508">
        <w:rPr>
          <w:rFonts w:ascii="Arial" w:hAnsi="Arial" w:cs="Arial"/>
          <w:sz w:val="24"/>
          <w:szCs w:val="24"/>
        </w:rPr>
        <w:t xml:space="preserve"> o, muchas veces</w:t>
      </w:r>
      <w:r>
        <w:rPr>
          <w:rFonts w:ascii="Arial" w:hAnsi="Arial" w:cs="Arial"/>
          <w:sz w:val="24"/>
          <w:szCs w:val="24"/>
        </w:rPr>
        <w:t>,</w:t>
      </w:r>
      <w:r w:rsidR="00056508">
        <w:rPr>
          <w:rFonts w:ascii="Arial" w:hAnsi="Arial" w:cs="Arial"/>
          <w:sz w:val="24"/>
          <w:szCs w:val="24"/>
        </w:rPr>
        <w:t xml:space="preserve"> motivadas por los reclamos poblacionales,</w:t>
      </w:r>
      <w:r>
        <w:rPr>
          <w:rFonts w:ascii="Arial" w:hAnsi="Arial" w:cs="Arial"/>
          <w:sz w:val="24"/>
          <w:szCs w:val="24"/>
        </w:rPr>
        <w:t xml:space="preserve"> no obstante, jamás ha de admitirse la imposibilidad de disminución de las formas de criminalidad, de sus causas y </w:t>
      </w:r>
      <w:r>
        <w:rPr>
          <w:rFonts w:ascii="Arial" w:hAnsi="Arial" w:cs="Arial"/>
          <w:sz w:val="24"/>
          <w:szCs w:val="24"/>
        </w:rPr>
        <w:lastRenderedPageBreak/>
        <w:t xml:space="preserve">consecuencias, lo cual mucho </w:t>
      </w:r>
      <w:r w:rsidR="003D77EE">
        <w:rPr>
          <w:rFonts w:ascii="Arial" w:hAnsi="Arial" w:cs="Arial"/>
          <w:sz w:val="24"/>
          <w:szCs w:val="24"/>
        </w:rPr>
        <w:t xml:space="preserve"> puede </w:t>
      </w:r>
      <w:r>
        <w:rPr>
          <w:rFonts w:ascii="Arial" w:hAnsi="Arial" w:cs="Arial"/>
          <w:sz w:val="24"/>
          <w:szCs w:val="24"/>
        </w:rPr>
        <w:t>descansa</w:t>
      </w:r>
      <w:r w:rsidR="003D77EE">
        <w:rPr>
          <w:rFonts w:ascii="Arial" w:hAnsi="Arial" w:cs="Arial"/>
          <w:sz w:val="24"/>
          <w:szCs w:val="24"/>
        </w:rPr>
        <w:t>r</w:t>
      </w:r>
      <w:r>
        <w:rPr>
          <w:rFonts w:ascii="Arial" w:hAnsi="Arial" w:cs="Arial"/>
          <w:sz w:val="24"/>
          <w:szCs w:val="24"/>
        </w:rPr>
        <w:t xml:space="preserve"> en los mecanismos utilizados para ejercer el control. </w:t>
      </w:r>
    </w:p>
    <w:p w:rsidR="00C73563" w:rsidRDefault="00611A91" w:rsidP="00561CA7">
      <w:pPr>
        <w:tabs>
          <w:tab w:val="left" w:pos="3160"/>
        </w:tabs>
        <w:jc w:val="both"/>
        <w:rPr>
          <w:rFonts w:ascii="Arial" w:hAnsi="Arial" w:cs="Arial"/>
          <w:sz w:val="24"/>
          <w:szCs w:val="24"/>
        </w:rPr>
      </w:pPr>
      <w:r>
        <w:rPr>
          <w:rFonts w:ascii="Arial" w:hAnsi="Arial" w:cs="Arial"/>
          <w:sz w:val="24"/>
          <w:szCs w:val="24"/>
        </w:rPr>
        <w:t>Por las características de la investigación he de centrarme en aquel</w:t>
      </w:r>
      <w:r w:rsidR="00893C62">
        <w:rPr>
          <w:rFonts w:ascii="Arial" w:hAnsi="Arial" w:cs="Arial"/>
          <w:sz w:val="24"/>
          <w:szCs w:val="24"/>
        </w:rPr>
        <w:t xml:space="preserve"> mecanismo</w:t>
      </w:r>
      <w:r>
        <w:rPr>
          <w:rFonts w:ascii="Arial" w:hAnsi="Arial" w:cs="Arial"/>
          <w:sz w:val="24"/>
          <w:szCs w:val="24"/>
        </w:rPr>
        <w:t xml:space="preserve"> de Contr</w:t>
      </w:r>
      <w:r w:rsidR="00893C62">
        <w:rPr>
          <w:rFonts w:ascii="Arial" w:hAnsi="Arial" w:cs="Arial"/>
          <w:sz w:val="24"/>
          <w:szCs w:val="24"/>
        </w:rPr>
        <w:t>ol Social Formal  que se asocia</w:t>
      </w:r>
      <w:r>
        <w:rPr>
          <w:rFonts w:ascii="Arial" w:hAnsi="Arial" w:cs="Arial"/>
          <w:sz w:val="24"/>
          <w:szCs w:val="24"/>
        </w:rPr>
        <w:t xml:space="preserve"> más directamente a la cuestión criminal, específicamente </w:t>
      </w:r>
      <w:r w:rsidR="00893C62">
        <w:rPr>
          <w:rFonts w:ascii="Arial" w:hAnsi="Arial" w:cs="Arial"/>
          <w:sz w:val="24"/>
          <w:szCs w:val="24"/>
        </w:rPr>
        <w:t>en el</w:t>
      </w:r>
      <w:r w:rsidR="003D77EE">
        <w:rPr>
          <w:rFonts w:ascii="Arial" w:hAnsi="Arial" w:cs="Arial"/>
          <w:sz w:val="24"/>
          <w:szCs w:val="24"/>
        </w:rPr>
        <w:t xml:space="preserve"> que se ha </w:t>
      </w:r>
      <w:r>
        <w:rPr>
          <w:rFonts w:ascii="Arial" w:hAnsi="Arial" w:cs="Arial"/>
          <w:sz w:val="24"/>
          <w:szCs w:val="24"/>
        </w:rPr>
        <w:t xml:space="preserve"> encargado de someter  a la sociedad en su conjunto, a los grupos sociales o al individuo, a un estricto cumplimiento del sistema legal.</w:t>
      </w:r>
    </w:p>
    <w:p w:rsidR="00611A91" w:rsidRPr="00C73563" w:rsidRDefault="00611A91" w:rsidP="00AB2C27">
      <w:pPr>
        <w:tabs>
          <w:tab w:val="left" w:pos="3160"/>
        </w:tabs>
        <w:jc w:val="both"/>
        <w:rPr>
          <w:rStyle w:val="Ttulodellibro"/>
          <w:rFonts w:ascii="Arial" w:hAnsi="Arial" w:cs="Arial"/>
          <w:b w:val="0"/>
          <w:bCs w:val="0"/>
          <w:smallCaps w:val="0"/>
          <w:spacing w:val="0"/>
          <w:sz w:val="24"/>
          <w:szCs w:val="24"/>
        </w:rPr>
      </w:pPr>
      <w:r w:rsidRPr="006E4B53">
        <w:rPr>
          <w:rStyle w:val="Ttulodellibro"/>
          <w:rFonts w:asciiTheme="majorHAnsi" w:hAnsiTheme="majorHAnsi"/>
          <w:sz w:val="28"/>
        </w:rPr>
        <w:t xml:space="preserve">1.3 -  El Sistema jurídico – penal como mecanismo de Control </w:t>
      </w:r>
      <w:r w:rsidR="00AB2C27">
        <w:rPr>
          <w:rStyle w:val="Ttulodellibro"/>
          <w:rFonts w:asciiTheme="majorHAnsi" w:hAnsiTheme="majorHAnsi"/>
          <w:sz w:val="28"/>
        </w:rPr>
        <w:t xml:space="preserve">          Social</w:t>
      </w:r>
      <w:r w:rsidR="006E4B53">
        <w:rPr>
          <w:rStyle w:val="Ttulodellibro"/>
          <w:rFonts w:asciiTheme="majorHAnsi" w:hAnsiTheme="majorHAnsi"/>
          <w:sz w:val="28"/>
        </w:rPr>
        <w:t xml:space="preserve"> </w:t>
      </w:r>
      <w:r w:rsidRPr="006E4B53">
        <w:rPr>
          <w:rStyle w:val="Ttulodellibro"/>
          <w:rFonts w:asciiTheme="majorHAnsi" w:hAnsiTheme="majorHAnsi"/>
          <w:sz w:val="28"/>
        </w:rPr>
        <w:t>Forma</w:t>
      </w:r>
      <w:r w:rsidR="00AB2C27">
        <w:rPr>
          <w:rStyle w:val="Ttulodellibro"/>
          <w:rFonts w:asciiTheme="majorHAnsi" w:hAnsiTheme="majorHAnsi"/>
          <w:sz w:val="28"/>
        </w:rPr>
        <w:t>l.</w:t>
      </w:r>
    </w:p>
    <w:p w:rsidR="001740FD" w:rsidRPr="00AB2C27" w:rsidRDefault="001740FD" w:rsidP="005274B6">
      <w:pPr>
        <w:tabs>
          <w:tab w:val="left" w:pos="3160"/>
        </w:tabs>
        <w:ind w:left="3402"/>
        <w:jc w:val="right"/>
        <w:rPr>
          <w:rFonts w:ascii="Arial" w:hAnsi="Arial" w:cs="Arial"/>
          <w:b/>
          <w:i/>
          <w:sz w:val="28"/>
          <w:szCs w:val="24"/>
          <w:vertAlign w:val="superscript"/>
        </w:rPr>
      </w:pPr>
      <w:r w:rsidRPr="00AB2C27">
        <w:rPr>
          <w:rFonts w:ascii="Arial" w:hAnsi="Arial" w:cs="Arial"/>
          <w:b/>
          <w:i/>
          <w:sz w:val="28"/>
          <w:szCs w:val="24"/>
          <w:vertAlign w:val="superscript"/>
        </w:rPr>
        <w:t>Vis legibus inimica.</w:t>
      </w:r>
    </w:p>
    <w:p w:rsidR="001740FD" w:rsidRPr="00AB2C27" w:rsidRDefault="001740FD" w:rsidP="005274B6">
      <w:pPr>
        <w:tabs>
          <w:tab w:val="left" w:pos="3160"/>
        </w:tabs>
        <w:ind w:left="3402"/>
        <w:jc w:val="right"/>
        <w:rPr>
          <w:rFonts w:ascii="Arial" w:hAnsi="Arial" w:cs="Arial"/>
          <w:i/>
          <w:sz w:val="24"/>
          <w:szCs w:val="24"/>
          <w:vertAlign w:val="superscript"/>
        </w:rPr>
      </w:pPr>
      <w:r w:rsidRPr="00AB2C27">
        <w:rPr>
          <w:rFonts w:ascii="Arial" w:hAnsi="Arial" w:cs="Arial"/>
          <w:b/>
          <w:i/>
          <w:sz w:val="28"/>
          <w:szCs w:val="24"/>
          <w:vertAlign w:val="superscript"/>
        </w:rPr>
        <w:t>La fuerza es enemiga de las leyes.</w:t>
      </w:r>
    </w:p>
    <w:p w:rsidR="00611A91" w:rsidRDefault="00611A91" w:rsidP="009F63E0">
      <w:pPr>
        <w:tabs>
          <w:tab w:val="left" w:pos="3160"/>
        </w:tabs>
        <w:jc w:val="both"/>
        <w:rPr>
          <w:rFonts w:ascii="Arial" w:hAnsi="Arial" w:cs="Arial"/>
          <w:sz w:val="24"/>
          <w:szCs w:val="24"/>
        </w:rPr>
      </w:pPr>
      <w:r>
        <w:rPr>
          <w:rFonts w:ascii="Arial" w:hAnsi="Arial" w:cs="Arial"/>
          <w:sz w:val="24"/>
          <w:szCs w:val="24"/>
        </w:rPr>
        <w:t>Como todo ejercicio de poder, el Control Social Formal se ejerce a través de la persuasión como facultad motivadora  y la coerción como expresión de la reacción, también “muy motivadora”.</w:t>
      </w:r>
      <w:r>
        <w:rPr>
          <w:rStyle w:val="Refdenotaalpie"/>
          <w:rFonts w:ascii="Arial" w:hAnsi="Arial" w:cs="Arial"/>
          <w:sz w:val="24"/>
          <w:szCs w:val="24"/>
        </w:rPr>
        <w:footnoteReference w:id="21"/>
      </w:r>
      <w:r w:rsidRPr="000604AD">
        <w:rPr>
          <w:rFonts w:ascii="Arial" w:hAnsi="Arial" w:cs="Arial"/>
          <w:color w:val="FF0000"/>
          <w:sz w:val="24"/>
          <w:szCs w:val="24"/>
          <w:vertAlign w:val="superscript"/>
        </w:rPr>
        <w:t xml:space="preserve"> </w:t>
      </w:r>
      <w:r>
        <w:rPr>
          <w:rFonts w:ascii="Arial" w:hAnsi="Arial" w:cs="Arial"/>
          <w:sz w:val="24"/>
          <w:szCs w:val="24"/>
        </w:rPr>
        <w:t>En el entramado social, estas manifestaciones hacen referencia a diferentes mecanismos que coadyuvan a mantener el orden social, limitando la actuación de los individuos bajo parámetros de conducta  establecidos por cada sociedad  y su dirigencia.</w:t>
      </w:r>
    </w:p>
    <w:p w:rsidR="00611A91" w:rsidRDefault="00611A91" w:rsidP="009F63E0">
      <w:pPr>
        <w:tabs>
          <w:tab w:val="left" w:pos="3160"/>
        </w:tabs>
        <w:jc w:val="both"/>
        <w:rPr>
          <w:rFonts w:ascii="Arial" w:hAnsi="Arial" w:cs="Arial"/>
          <w:sz w:val="24"/>
          <w:szCs w:val="24"/>
        </w:rPr>
      </w:pPr>
      <w:r>
        <w:rPr>
          <w:rFonts w:ascii="Arial" w:hAnsi="Arial" w:cs="Arial"/>
          <w:sz w:val="24"/>
          <w:szCs w:val="24"/>
        </w:rPr>
        <w:t>Estos parámetros conductuales</w:t>
      </w:r>
      <w:r w:rsidR="0073242B">
        <w:rPr>
          <w:rFonts w:ascii="Arial" w:hAnsi="Arial" w:cs="Arial"/>
          <w:sz w:val="24"/>
          <w:szCs w:val="24"/>
        </w:rPr>
        <w:t>, según concepciones generalizadas,</w:t>
      </w:r>
      <w:r>
        <w:rPr>
          <w:rFonts w:ascii="Arial" w:hAnsi="Arial" w:cs="Arial"/>
          <w:sz w:val="24"/>
          <w:szCs w:val="24"/>
        </w:rPr>
        <w:t xml:space="preserve"> serán establecidos</w:t>
      </w:r>
      <w:r w:rsidR="0073242B">
        <w:rPr>
          <w:rFonts w:ascii="Arial" w:hAnsi="Arial" w:cs="Arial"/>
          <w:sz w:val="24"/>
          <w:szCs w:val="24"/>
        </w:rPr>
        <w:t xml:space="preserve"> o protegidos</w:t>
      </w:r>
      <w:r>
        <w:rPr>
          <w:rFonts w:ascii="Arial" w:hAnsi="Arial" w:cs="Arial"/>
          <w:sz w:val="24"/>
          <w:szCs w:val="24"/>
        </w:rPr>
        <w:t xml:space="preserve"> mediante normas</w:t>
      </w:r>
      <w:r w:rsidR="00AB2C27">
        <w:rPr>
          <w:rFonts w:ascii="Arial" w:hAnsi="Arial" w:cs="Arial"/>
          <w:sz w:val="24"/>
          <w:szCs w:val="24"/>
        </w:rPr>
        <w:t>, sobre este a</w:t>
      </w:r>
      <w:r>
        <w:rPr>
          <w:rFonts w:ascii="Arial" w:hAnsi="Arial" w:cs="Arial"/>
          <w:sz w:val="24"/>
          <w:szCs w:val="24"/>
        </w:rPr>
        <w:t xml:space="preserve">specto plantea Encarnación Fernández: </w:t>
      </w:r>
      <w:r w:rsidRPr="0043700B">
        <w:rPr>
          <w:rFonts w:ascii="Arial" w:hAnsi="Arial" w:cs="Arial"/>
          <w:i/>
          <w:sz w:val="24"/>
          <w:szCs w:val="24"/>
        </w:rPr>
        <w:t xml:space="preserve">“Las normas en cuanto que establecen algo que </w:t>
      </w:r>
      <w:r w:rsidRPr="000604AD">
        <w:rPr>
          <w:rFonts w:ascii="Arial" w:hAnsi="Arial" w:cs="Arial"/>
          <w:b/>
          <w:i/>
          <w:sz w:val="24"/>
          <w:szCs w:val="24"/>
        </w:rPr>
        <w:t>debe ser</w:t>
      </w:r>
      <w:r w:rsidRPr="0043700B">
        <w:rPr>
          <w:rFonts w:ascii="Arial" w:hAnsi="Arial" w:cs="Arial"/>
          <w:i/>
          <w:sz w:val="24"/>
          <w:szCs w:val="24"/>
        </w:rPr>
        <w:t xml:space="preserve"> y no algo que inexorablemente </w:t>
      </w:r>
      <w:r w:rsidRPr="000604AD">
        <w:rPr>
          <w:rFonts w:ascii="Arial" w:hAnsi="Arial" w:cs="Arial"/>
          <w:b/>
          <w:i/>
          <w:sz w:val="24"/>
          <w:szCs w:val="24"/>
        </w:rPr>
        <w:t>tenga que ser</w:t>
      </w:r>
      <w:r w:rsidRPr="0043700B">
        <w:rPr>
          <w:rFonts w:ascii="Arial" w:hAnsi="Arial" w:cs="Arial"/>
          <w:i/>
          <w:sz w:val="24"/>
          <w:szCs w:val="24"/>
        </w:rPr>
        <w:t>, comportan siempre la posibilidad de su incumplimiento, de su violación. Las normas tienen por objeto</w:t>
      </w:r>
      <w:r w:rsidR="005E00A0">
        <w:rPr>
          <w:rFonts w:ascii="Arial" w:hAnsi="Arial" w:cs="Arial"/>
          <w:i/>
          <w:sz w:val="24"/>
          <w:szCs w:val="24"/>
        </w:rPr>
        <w:t xml:space="preserve"> </w:t>
      </w:r>
      <w:r w:rsidRPr="0043700B">
        <w:rPr>
          <w:rFonts w:ascii="Arial" w:hAnsi="Arial" w:cs="Arial"/>
          <w:i/>
          <w:sz w:val="24"/>
          <w:szCs w:val="24"/>
        </w:rPr>
        <w:t>comportamientos humanos, decisiones  y actos humanos a los que es inherente la libertad, la posibilidad de elección”.</w:t>
      </w:r>
      <w:r>
        <w:rPr>
          <w:rStyle w:val="Refdenotaalpie"/>
          <w:rFonts w:ascii="Arial" w:hAnsi="Arial" w:cs="Arial"/>
          <w:i/>
          <w:sz w:val="24"/>
          <w:szCs w:val="24"/>
        </w:rPr>
        <w:footnoteReference w:id="22"/>
      </w:r>
      <w:r>
        <w:rPr>
          <w:rFonts w:ascii="Arial" w:hAnsi="Arial" w:cs="Arial"/>
          <w:sz w:val="24"/>
          <w:szCs w:val="24"/>
        </w:rPr>
        <w:t xml:space="preserve"> </w:t>
      </w:r>
    </w:p>
    <w:p w:rsidR="00BD31B1" w:rsidRDefault="00611A91" w:rsidP="009F63E0">
      <w:pPr>
        <w:tabs>
          <w:tab w:val="left" w:pos="3160"/>
        </w:tabs>
        <w:jc w:val="both"/>
        <w:rPr>
          <w:rFonts w:ascii="Arial" w:hAnsi="Arial" w:cs="Arial"/>
          <w:sz w:val="24"/>
          <w:szCs w:val="24"/>
        </w:rPr>
      </w:pPr>
      <w:r>
        <w:rPr>
          <w:rFonts w:ascii="Arial" w:hAnsi="Arial" w:cs="Arial"/>
          <w:sz w:val="24"/>
          <w:szCs w:val="24"/>
        </w:rPr>
        <w:t xml:space="preserve">Algunas </w:t>
      </w:r>
      <w:r w:rsidR="00D87185">
        <w:rPr>
          <w:rFonts w:ascii="Arial" w:hAnsi="Arial" w:cs="Arial"/>
          <w:sz w:val="24"/>
          <w:szCs w:val="24"/>
        </w:rPr>
        <w:t xml:space="preserve">normas </w:t>
      </w:r>
      <w:r>
        <w:rPr>
          <w:rFonts w:ascii="Arial" w:hAnsi="Arial" w:cs="Arial"/>
          <w:sz w:val="24"/>
          <w:szCs w:val="24"/>
        </w:rPr>
        <w:t>tendrán poco  o ningún respaldo legislativo (</w:t>
      </w:r>
      <w:r w:rsidR="00BF3EE5">
        <w:rPr>
          <w:rFonts w:ascii="Arial" w:hAnsi="Arial" w:cs="Arial"/>
          <w:sz w:val="24"/>
          <w:szCs w:val="24"/>
        </w:rPr>
        <w:t xml:space="preserve">referentes a la </w:t>
      </w:r>
      <w:r>
        <w:rPr>
          <w:rFonts w:ascii="Arial" w:hAnsi="Arial" w:cs="Arial"/>
          <w:sz w:val="24"/>
          <w:szCs w:val="24"/>
        </w:rPr>
        <w:t>educación formal, respeto intrafamiliar, hábitos y costumbres sociales,</w:t>
      </w:r>
      <w:r w:rsidR="00BD31B1" w:rsidRPr="00BD31B1">
        <w:rPr>
          <w:rFonts w:ascii="Arial" w:hAnsi="Arial" w:cs="Arial"/>
          <w:sz w:val="24"/>
          <w:szCs w:val="24"/>
        </w:rPr>
        <w:t xml:space="preserve"> </w:t>
      </w:r>
      <w:r w:rsidR="00BD31B1">
        <w:rPr>
          <w:rFonts w:ascii="Arial" w:hAnsi="Arial" w:cs="Arial"/>
          <w:sz w:val="24"/>
          <w:szCs w:val="24"/>
        </w:rPr>
        <w:lastRenderedPageBreak/>
        <w:t>religiosas, morales,</w:t>
      </w:r>
      <w:r>
        <w:rPr>
          <w:rFonts w:ascii="Arial" w:hAnsi="Arial" w:cs="Arial"/>
          <w:sz w:val="24"/>
          <w:szCs w:val="24"/>
        </w:rPr>
        <w:t xml:space="preserve"> etcétera) si su quebranto no constituye un acto peligroso</w:t>
      </w:r>
      <w:r w:rsidR="00BF3EE5">
        <w:rPr>
          <w:rFonts w:ascii="Arial" w:hAnsi="Arial" w:cs="Arial"/>
          <w:sz w:val="24"/>
          <w:szCs w:val="24"/>
        </w:rPr>
        <w:t xml:space="preserve">, </w:t>
      </w:r>
      <w:r>
        <w:rPr>
          <w:rFonts w:ascii="Arial" w:hAnsi="Arial" w:cs="Arial"/>
          <w:sz w:val="24"/>
          <w:szCs w:val="24"/>
        </w:rPr>
        <w:t xml:space="preserve"> o desacorde  con el sistema social; aunque esto no in</w:t>
      </w:r>
      <w:r w:rsidR="00D87185">
        <w:rPr>
          <w:rFonts w:ascii="Arial" w:hAnsi="Arial" w:cs="Arial"/>
          <w:sz w:val="24"/>
          <w:szCs w:val="24"/>
        </w:rPr>
        <w:t>dica que puedan regir, para estas conductas,</w:t>
      </w:r>
      <w:r>
        <w:rPr>
          <w:rFonts w:ascii="Arial" w:hAnsi="Arial" w:cs="Arial"/>
          <w:sz w:val="24"/>
          <w:szCs w:val="24"/>
        </w:rPr>
        <w:t xml:space="preserve"> abundantes usos sociales normativos generadores de </w:t>
      </w:r>
      <w:r w:rsidR="005E00A0">
        <w:rPr>
          <w:rFonts w:ascii="Arial" w:hAnsi="Arial" w:cs="Arial"/>
          <w:sz w:val="24"/>
          <w:szCs w:val="24"/>
        </w:rPr>
        <w:t>aprobación o desaprobación</w:t>
      </w:r>
      <w:r>
        <w:rPr>
          <w:rFonts w:ascii="Arial" w:hAnsi="Arial" w:cs="Arial"/>
          <w:sz w:val="24"/>
          <w:szCs w:val="24"/>
        </w:rPr>
        <w:t xml:space="preserve"> de la sociedad,</w:t>
      </w:r>
      <w:r>
        <w:rPr>
          <w:rStyle w:val="Refdenotaalpie"/>
          <w:rFonts w:ascii="Arial" w:hAnsi="Arial" w:cs="Arial"/>
          <w:sz w:val="24"/>
          <w:szCs w:val="24"/>
        </w:rPr>
        <w:footnoteReference w:id="23"/>
      </w:r>
      <w:r>
        <w:rPr>
          <w:rFonts w:ascii="Arial" w:hAnsi="Arial" w:cs="Arial"/>
          <w:sz w:val="24"/>
          <w:szCs w:val="24"/>
        </w:rPr>
        <w:t xml:space="preserve"> </w:t>
      </w:r>
      <w:r w:rsidRPr="00080E91">
        <w:rPr>
          <w:rFonts w:ascii="Arial" w:hAnsi="Arial" w:cs="Arial"/>
          <w:color w:val="000000" w:themeColor="text1"/>
          <w:sz w:val="24"/>
          <w:szCs w:val="24"/>
        </w:rPr>
        <w:t>sin embargo</w:t>
      </w:r>
      <w:r>
        <w:rPr>
          <w:rFonts w:ascii="Arial" w:hAnsi="Arial" w:cs="Arial"/>
          <w:color w:val="000000" w:themeColor="text1"/>
          <w:sz w:val="24"/>
          <w:szCs w:val="24"/>
        </w:rPr>
        <w:t xml:space="preserve">, </w:t>
      </w:r>
      <w:r w:rsidR="00C241E6">
        <w:rPr>
          <w:rFonts w:ascii="Arial" w:hAnsi="Arial" w:cs="Arial"/>
          <w:color w:val="000000" w:themeColor="text1"/>
          <w:sz w:val="24"/>
          <w:szCs w:val="24"/>
        </w:rPr>
        <w:t>la</w:t>
      </w:r>
      <w:r>
        <w:rPr>
          <w:rFonts w:ascii="Arial" w:hAnsi="Arial" w:cs="Arial"/>
          <w:color w:val="000000" w:themeColor="text1"/>
          <w:sz w:val="24"/>
          <w:szCs w:val="24"/>
        </w:rPr>
        <w:t xml:space="preserve"> </w:t>
      </w:r>
      <w:r>
        <w:rPr>
          <w:rFonts w:ascii="Arial" w:hAnsi="Arial" w:cs="Arial"/>
          <w:sz w:val="24"/>
          <w:szCs w:val="24"/>
        </w:rPr>
        <w:t>aplicación</w:t>
      </w:r>
      <w:r w:rsidR="00C241E6">
        <w:rPr>
          <w:rFonts w:ascii="Arial" w:hAnsi="Arial" w:cs="Arial"/>
          <w:sz w:val="24"/>
          <w:szCs w:val="24"/>
        </w:rPr>
        <w:t xml:space="preserve"> de estos usos sociales</w:t>
      </w:r>
      <w:r>
        <w:rPr>
          <w:rFonts w:ascii="Arial" w:hAnsi="Arial" w:cs="Arial"/>
          <w:sz w:val="24"/>
          <w:szCs w:val="24"/>
        </w:rPr>
        <w:t xml:space="preserve"> estará inserta</w:t>
      </w:r>
      <w:r w:rsidR="00C241E6">
        <w:rPr>
          <w:rFonts w:ascii="Arial" w:hAnsi="Arial" w:cs="Arial"/>
          <w:sz w:val="24"/>
          <w:szCs w:val="24"/>
        </w:rPr>
        <w:t>, por regla general,</w:t>
      </w:r>
      <w:r>
        <w:rPr>
          <w:rFonts w:ascii="Arial" w:hAnsi="Arial" w:cs="Arial"/>
          <w:sz w:val="24"/>
          <w:szCs w:val="24"/>
        </w:rPr>
        <w:t xml:space="preserve"> dentro de las funciones de los mecanis</w:t>
      </w:r>
      <w:r w:rsidR="00D87185">
        <w:rPr>
          <w:rFonts w:ascii="Arial" w:hAnsi="Arial" w:cs="Arial"/>
          <w:sz w:val="24"/>
          <w:szCs w:val="24"/>
        </w:rPr>
        <w:t>mos de Control Social Informal</w:t>
      </w:r>
      <w:r w:rsidR="00514DEB">
        <w:rPr>
          <w:rFonts w:ascii="Arial" w:hAnsi="Arial" w:cs="Arial"/>
          <w:sz w:val="24"/>
          <w:szCs w:val="24"/>
        </w:rPr>
        <w:t>, que no por esto dejan de estar fuertemente ideologizados</w:t>
      </w:r>
      <w:r w:rsidR="00BD31B1">
        <w:rPr>
          <w:rFonts w:ascii="Arial" w:hAnsi="Arial" w:cs="Arial"/>
          <w:sz w:val="24"/>
          <w:szCs w:val="24"/>
        </w:rPr>
        <w:t>, conducidos</w:t>
      </w:r>
      <w:r w:rsidR="00514DEB">
        <w:rPr>
          <w:rFonts w:ascii="Arial" w:hAnsi="Arial" w:cs="Arial"/>
          <w:sz w:val="24"/>
          <w:szCs w:val="24"/>
        </w:rPr>
        <w:t xml:space="preserve"> y representar no solo valores de una sociedad sino también presupuestos políticos</w:t>
      </w:r>
      <w:r w:rsidR="00D87185">
        <w:rPr>
          <w:rFonts w:ascii="Arial" w:hAnsi="Arial" w:cs="Arial"/>
          <w:sz w:val="24"/>
          <w:szCs w:val="24"/>
        </w:rPr>
        <w:t xml:space="preserve">. </w:t>
      </w:r>
    </w:p>
    <w:p w:rsidR="00611A91" w:rsidRDefault="00611A91" w:rsidP="009F63E0">
      <w:pPr>
        <w:tabs>
          <w:tab w:val="left" w:pos="3160"/>
        </w:tabs>
        <w:jc w:val="both"/>
        <w:rPr>
          <w:rFonts w:ascii="Arial" w:hAnsi="Arial" w:cs="Arial"/>
          <w:sz w:val="24"/>
          <w:szCs w:val="24"/>
        </w:rPr>
      </w:pPr>
      <w:r>
        <w:rPr>
          <w:rFonts w:ascii="Arial" w:hAnsi="Arial" w:cs="Arial"/>
          <w:sz w:val="24"/>
          <w:szCs w:val="24"/>
        </w:rPr>
        <w:t>Si las normas establecidas se estiman necesarias para la estabilidad de la vida en sociedad o  regulan conductas que amenazan o lesionan bienes o intereses de relevancia para los órganos de dominio, entonces la facultad rectora del Estado establecerá, mediante el Derecho, la subordinación de todos a las leyes, creando un sistema normativo que identifique el rol social  de individuos e instituciones, donde anuncie las medidas o formas de reacción ante el incumplimiento de lo estipulado. Este sistema normativo, denominado penal, no estará desligado de otros</w:t>
      </w:r>
      <w:r w:rsidR="00BF3EE5">
        <w:rPr>
          <w:rFonts w:ascii="Arial" w:hAnsi="Arial" w:cs="Arial"/>
          <w:sz w:val="24"/>
          <w:szCs w:val="24"/>
        </w:rPr>
        <w:t xml:space="preserve"> (como el administrativo sancionador)</w:t>
      </w:r>
      <w:r w:rsidR="0023461F">
        <w:rPr>
          <w:rFonts w:ascii="Arial" w:hAnsi="Arial" w:cs="Arial"/>
          <w:sz w:val="24"/>
          <w:szCs w:val="24"/>
        </w:rPr>
        <w:t>,</w:t>
      </w:r>
      <w:r>
        <w:rPr>
          <w:rFonts w:ascii="Arial" w:hAnsi="Arial" w:cs="Arial"/>
          <w:sz w:val="24"/>
          <w:szCs w:val="24"/>
        </w:rPr>
        <w:t xml:space="preserve"> pero tendrá, en última instancia, un elemento diferenciador: el poder coactivo institucionalizado sobre hechos justiciables. </w:t>
      </w:r>
    </w:p>
    <w:p w:rsidR="00BD31B1" w:rsidRDefault="00611A91" w:rsidP="009F63E0">
      <w:pPr>
        <w:tabs>
          <w:tab w:val="left" w:pos="3160"/>
        </w:tabs>
        <w:jc w:val="both"/>
        <w:rPr>
          <w:rFonts w:ascii="Arial" w:hAnsi="Arial" w:cs="Arial"/>
          <w:sz w:val="24"/>
          <w:szCs w:val="24"/>
        </w:rPr>
      </w:pPr>
      <w:r>
        <w:rPr>
          <w:rFonts w:ascii="Arial" w:hAnsi="Arial" w:cs="Arial"/>
          <w:sz w:val="24"/>
          <w:szCs w:val="24"/>
        </w:rPr>
        <w:t>Algunas de aquellas normas derivadas de los usos sociales normativos que calan en la individualidad  del sujeto pueden</w:t>
      </w:r>
      <w:r w:rsidR="0023461F">
        <w:rPr>
          <w:rFonts w:ascii="Arial" w:hAnsi="Arial" w:cs="Arial"/>
          <w:sz w:val="24"/>
          <w:szCs w:val="24"/>
        </w:rPr>
        <w:t xml:space="preserve"> y deben</w:t>
      </w:r>
      <w:r>
        <w:rPr>
          <w:rFonts w:ascii="Arial" w:hAnsi="Arial" w:cs="Arial"/>
          <w:sz w:val="24"/>
          <w:szCs w:val="24"/>
        </w:rPr>
        <w:t xml:space="preserve"> coincidir con las normas</w:t>
      </w:r>
      <w:r w:rsidR="00C241E6">
        <w:rPr>
          <w:rFonts w:ascii="Arial" w:hAnsi="Arial" w:cs="Arial"/>
          <w:sz w:val="24"/>
          <w:szCs w:val="24"/>
        </w:rPr>
        <w:t xml:space="preserve"> jurídicas.</w:t>
      </w:r>
      <w:r w:rsidR="005E00A0">
        <w:rPr>
          <w:rStyle w:val="Refdenotaalpie"/>
          <w:rFonts w:ascii="Arial" w:hAnsi="Arial" w:cs="Arial"/>
          <w:sz w:val="24"/>
          <w:szCs w:val="24"/>
        </w:rPr>
        <w:footnoteReference w:id="24"/>
      </w:r>
      <w:r w:rsidR="00C241E6">
        <w:rPr>
          <w:rFonts w:ascii="Arial" w:hAnsi="Arial" w:cs="Arial"/>
          <w:sz w:val="24"/>
          <w:szCs w:val="24"/>
        </w:rPr>
        <w:t xml:space="preserve"> </w:t>
      </w:r>
      <w:r w:rsidR="0023461F">
        <w:rPr>
          <w:rFonts w:ascii="Arial" w:hAnsi="Arial" w:cs="Arial"/>
          <w:sz w:val="24"/>
          <w:szCs w:val="24"/>
        </w:rPr>
        <w:t>E</w:t>
      </w:r>
      <w:r>
        <w:rPr>
          <w:rFonts w:ascii="Arial" w:hAnsi="Arial" w:cs="Arial"/>
          <w:sz w:val="24"/>
          <w:szCs w:val="24"/>
        </w:rPr>
        <w:t xml:space="preserve">n este sentido plantea María José Añón: </w:t>
      </w:r>
      <w:r w:rsidRPr="00444A93">
        <w:rPr>
          <w:rFonts w:ascii="Arial" w:hAnsi="Arial" w:cs="Arial"/>
          <w:i/>
          <w:sz w:val="24"/>
          <w:szCs w:val="24"/>
        </w:rPr>
        <w:t>“… a veces se afirma que una parte de las normas jurídicas son la institucionalización de normas y pautas que el sujeto interiorizó en su proceso de socialización.”</w:t>
      </w:r>
      <w:r>
        <w:rPr>
          <w:rStyle w:val="Refdenotaalpie"/>
          <w:rFonts w:ascii="Arial" w:hAnsi="Arial" w:cs="Arial"/>
          <w:sz w:val="24"/>
          <w:szCs w:val="24"/>
        </w:rPr>
        <w:footnoteReference w:id="25"/>
      </w:r>
      <w:r>
        <w:rPr>
          <w:rFonts w:ascii="Arial" w:hAnsi="Arial" w:cs="Arial"/>
          <w:sz w:val="24"/>
          <w:szCs w:val="24"/>
        </w:rPr>
        <w:t xml:space="preserve">  </w:t>
      </w:r>
    </w:p>
    <w:p w:rsidR="00142996" w:rsidRPr="00CF11B4" w:rsidRDefault="00817277" w:rsidP="009F63E0">
      <w:pPr>
        <w:tabs>
          <w:tab w:val="left" w:pos="3160"/>
        </w:tabs>
        <w:jc w:val="both"/>
        <w:rPr>
          <w:rFonts w:ascii="Arial" w:hAnsi="Arial" w:cs="Arial"/>
          <w:sz w:val="24"/>
          <w:szCs w:val="24"/>
        </w:rPr>
      </w:pPr>
      <w:r>
        <w:rPr>
          <w:rFonts w:ascii="Arial" w:hAnsi="Arial" w:cs="Arial"/>
          <w:sz w:val="24"/>
          <w:szCs w:val="24"/>
        </w:rPr>
        <w:t>Considero que m</w:t>
      </w:r>
      <w:r w:rsidR="00142996">
        <w:rPr>
          <w:rFonts w:ascii="Arial" w:hAnsi="Arial" w:cs="Arial"/>
          <w:sz w:val="24"/>
          <w:szCs w:val="24"/>
        </w:rPr>
        <w:t>uchas veces el uso social sirve de base y complemento a la antijuricidad como rasgo del delito</w:t>
      </w:r>
      <w:r w:rsidR="008A522A">
        <w:rPr>
          <w:rFonts w:ascii="Arial" w:hAnsi="Arial" w:cs="Arial"/>
          <w:sz w:val="24"/>
          <w:szCs w:val="24"/>
        </w:rPr>
        <w:t>, porque no siempre hay</w:t>
      </w:r>
      <w:r w:rsidR="00C241E6">
        <w:rPr>
          <w:rFonts w:ascii="Arial" w:hAnsi="Arial" w:cs="Arial"/>
          <w:sz w:val="24"/>
          <w:szCs w:val="24"/>
        </w:rPr>
        <w:t xml:space="preserve"> bienes jurídicos precisos</w:t>
      </w:r>
      <w:r w:rsidR="008A522A">
        <w:rPr>
          <w:rFonts w:ascii="Arial" w:hAnsi="Arial" w:cs="Arial"/>
          <w:sz w:val="24"/>
          <w:szCs w:val="24"/>
        </w:rPr>
        <w:t xml:space="preserve"> </w:t>
      </w:r>
      <w:r w:rsidR="00C241E6">
        <w:rPr>
          <w:rFonts w:ascii="Arial" w:hAnsi="Arial" w:cs="Arial"/>
          <w:sz w:val="24"/>
          <w:szCs w:val="24"/>
        </w:rPr>
        <w:t xml:space="preserve">o </w:t>
      </w:r>
      <w:r w:rsidR="008A522A">
        <w:rPr>
          <w:rFonts w:ascii="Arial" w:hAnsi="Arial" w:cs="Arial"/>
          <w:sz w:val="24"/>
          <w:szCs w:val="24"/>
        </w:rPr>
        <w:t>una norma concreta o específica que se contradice con la conducta de</w:t>
      </w:r>
      <w:r>
        <w:rPr>
          <w:rFonts w:ascii="Arial" w:hAnsi="Arial" w:cs="Arial"/>
          <w:sz w:val="24"/>
          <w:szCs w:val="24"/>
        </w:rPr>
        <w:t xml:space="preserve">lictiva; más bien el derecho protegido es la resultante de hallar la antinomia del presupuesto que enmarca la figura delictiva, o sea, los tipos penales o las normas jurídicas penales completas constituyen, por sí, la norma y su ruptura.  </w:t>
      </w:r>
      <w:r w:rsidR="00142996">
        <w:rPr>
          <w:rFonts w:ascii="Arial" w:hAnsi="Arial" w:cs="Arial"/>
          <w:sz w:val="24"/>
          <w:szCs w:val="24"/>
        </w:rPr>
        <w:t xml:space="preserve">A medida que los preceptos penales y los mecanismos </w:t>
      </w:r>
      <w:r w:rsidR="00142996">
        <w:rPr>
          <w:rFonts w:ascii="Arial" w:hAnsi="Arial" w:cs="Arial"/>
          <w:sz w:val="24"/>
          <w:szCs w:val="24"/>
        </w:rPr>
        <w:lastRenderedPageBreak/>
        <w:t xml:space="preserve">para su imposición se mezclan con los usos sociales regidos indistintamente por el control formal o el informal, se traza una línea divisoria donde los sujetos infractores de las normas penales jamás podrán alegar un error de Derecho y </w:t>
      </w:r>
      <w:r w:rsidR="008A522A">
        <w:rPr>
          <w:rFonts w:ascii="Arial" w:hAnsi="Arial" w:cs="Arial"/>
          <w:sz w:val="24"/>
          <w:szCs w:val="24"/>
        </w:rPr>
        <w:t xml:space="preserve">la antijuricidad de las conductas constituirá un mero formalismo </w:t>
      </w:r>
      <w:r w:rsidR="00C241E6">
        <w:rPr>
          <w:rFonts w:ascii="Arial" w:hAnsi="Arial" w:cs="Arial"/>
          <w:sz w:val="24"/>
          <w:szCs w:val="24"/>
        </w:rPr>
        <w:t xml:space="preserve">normativo - </w:t>
      </w:r>
      <w:r w:rsidR="008A522A">
        <w:rPr>
          <w:rFonts w:ascii="Arial" w:hAnsi="Arial" w:cs="Arial"/>
          <w:sz w:val="24"/>
          <w:szCs w:val="24"/>
        </w:rPr>
        <w:t>conceptual.</w:t>
      </w:r>
      <w:r w:rsidR="00142996">
        <w:rPr>
          <w:rFonts w:ascii="Arial" w:hAnsi="Arial" w:cs="Arial"/>
          <w:sz w:val="24"/>
          <w:szCs w:val="24"/>
        </w:rPr>
        <w:t xml:space="preserve">  </w:t>
      </w:r>
    </w:p>
    <w:p w:rsidR="00611A91" w:rsidRDefault="003B74EB" w:rsidP="009F63E0">
      <w:pPr>
        <w:tabs>
          <w:tab w:val="left" w:pos="3160"/>
        </w:tabs>
        <w:jc w:val="both"/>
        <w:rPr>
          <w:rFonts w:ascii="Arial" w:hAnsi="Arial" w:cs="Arial"/>
          <w:sz w:val="24"/>
          <w:szCs w:val="24"/>
        </w:rPr>
      </w:pPr>
      <w:r>
        <w:rPr>
          <w:rFonts w:ascii="Arial" w:hAnsi="Arial" w:cs="Arial"/>
          <w:sz w:val="24"/>
          <w:szCs w:val="24"/>
        </w:rPr>
        <w:t>En ningún caso planteamos que el Derecho penal haya sido completamente innecesario</w:t>
      </w:r>
      <w:r w:rsidR="00233C75">
        <w:rPr>
          <w:rFonts w:ascii="Arial" w:hAnsi="Arial" w:cs="Arial"/>
          <w:sz w:val="24"/>
          <w:szCs w:val="24"/>
        </w:rPr>
        <w:t xml:space="preserve"> o no haya brindado colaboración a la estabilidad social</w:t>
      </w:r>
      <w:r w:rsidR="00BA44A8">
        <w:rPr>
          <w:rFonts w:ascii="Arial" w:hAnsi="Arial" w:cs="Arial"/>
          <w:sz w:val="24"/>
          <w:szCs w:val="24"/>
        </w:rPr>
        <w:t xml:space="preserve"> y en este sentido nos preguntamos</w:t>
      </w:r>
      <w:r w:rsidR="00233C75">
        <w:rPr>
          <w:rFonts w:ascii="Arial" w:hAnsi="Arial" w:cs="Arial"/>
          <w:sz w:val="24"/>
          <w:szCs w:val="24"/>
        </w:rPr>
        <w:t xml:space="preserve">: </w:t>
      </w:r>
      <w:r w:rsidR="00611A91">
        <w:rPr>
          <w:rFonts w:ascii="Arial" w:hAnsi="Arial" w:cs="Arial"/>
          <w:sz w:val="24"/>
          <w:szCs w:val="24"/>
        </w:rPr>
        <w:t xml:space="preserve">¿Basta para lograr la obediencia al Derecho, que voluntariamente la sociedad acepte las normas jurídicas y en muestra de consenso las cumpla sin necesidad de la intervención represiva?  </w:t>
      </w:r>
    </w:p>
    <w:p w:rsidR="00611A91" w:rsidRDefault="00611A91" w:rsidP="009F63E0">
      <w:pPr>
        <w:tabs>
          <w:tab w:val="left" w:pos="3160"/>
        </w:tabs>
        <w:jc w:val="both"/>
        <w:rPr>
          <w:rFonts w:ascii="Arial" w:hAnsi="Arial" w:cs="Arial"/>
          <w:sz w:val="24"/>
          <w:szCs w:val="24"/>
        </w:rPr>
      </w:pPr>
      <w:r>
        <w:rPr>
          <w:rFonts w:ascii="Arial" w:hAnsi="Arial" w:cs="Arial"/>
          <w:sz w:val="24"/>
          <w:szCs w:val="24"/>
        </w:rPr>
        <w:t>Esta p</w:t>
      </w:r>
      <w:r w:rsidR="00C2635C">
        <w:rPr>
          <w:rFonts w:ascii="Arial" w:hAnsi="Arial" w:cs="Arial"/>
          <w:sz w:val="24"/>
          <w:szCs w:val="24"/>
        </w:rPr>
        <w:t xml:space="preserve">regunta no tiene una respuesta </w:t>
      </w:r>
      <w:r>
        <w:rPr>
          <w:rFonts w:ascii="Arial" w:hAnsi="Arial" w:cs="Arial"/>
          <w:sz w:val="24"/>
          <w:szCs w:val="24"/>
        </w:rPr>
        <w:t>afirmativa, parte de la sociedad acata por convicción la validez  de las normas jurídicas y disfruta la tranquilidad que emana del cumplimiento del ordenamiento jurídico</w:t>
      </w:r>
      <w:r w:rsidR="0023461F">
        <w:rPr>
          <w:rFonts w:ascii="Arial" w:hAnsi="Arial" w:cs="Arial"/>
          <w:sz w:val="24"/>
          <w:szCs w:val="24"/>
        </w:rPr>
        <w:t xml:space="preserve"> porque espera aquí obtener la seguridad que necesita</w:t>
      </w:r>
      <w:r>
        <w:rPr>
          <w:rFonts w:ascii="Arial" w:hAnsi="Arial" w:cs="Arial"/>
          <w:sz w:val="24"/>
          <w:szCs w:val="24"/>
        </w:rPr>
        <w:t xml:space="preserve">, como plantea la teoría del reconocimiento general, pero no todas las normas se cumplen por consenso sino por temor a las consecuencias represivas que resultan de su incumplimiento. </w:t>
      </w:r>
    </w:p>
    <w:p w:rsidR="00611A91" w:rsidRDefault="00611A91" w:rsidP="009F63E0">
      <w:pPr>
        <w:tabs>
          <w:tab w:val="left" w:pos="3160"/>
        </w:tabs>
        <w:jc w:val="both"/>
        <w:rPr>
          <w:rFonts w:ascii="Arial" w:hAnsi="Arial" w:cs="Arial"/>
          <w:color w:val="FF0000"/>
          <w:sz w:val="24"/>
          <w:szCs w:val="24"/>
        </w:rPr>
      </w:pPr>
      <w:r w:rsidRPr="00AD5B6E">
        <w:rPr>
          <w:rFonts w:ascii="Arial" w:hAnsi="Arial" w:cs="Arial"/>
          <w:color w:val="000000" w:themeColor="text1"/>
          <w:sz w:val="24"/>
          <w:szCs w:val="24"/>
        </w:rPr>
        <w:t>Encarnación Fernández, plantea: “Hay autores, desde Trasímaco hasta Kelsen, pasando por Thomasius, Marx, Ihering, para quienes el fundamento de la obediencia a las leyes reside en la fuerza, en la existencia de la coacción”</w:t>
      </w:r>
      <w:r>
        <w:rPr>
          <w:rFonts w:ascii="Arial" w:hAnsi="Arial" w:cs="Arial"/>
          <w:color w:val="000000" w:themeColor="text1"/>
          <w:sz w:val="24"/>
          <w:szCs w:val="24"/>
        </w:rPr>
        <w:t>.</w:t>
      </w:r>
      <w:r>
        <w:rPr>
          <w:rStyle w:val="Refdenotaalpie"/>
          <w:rFonts w:ascii="Arial" w:hAnsi="Arial" w:cs="Arial"/>
          <w:color w:val="000000" w:themeColor="text1"/>
          <w:sz w:val="24"/>
          <w:szCs w:val="24"/>
        </w:rPr>
        <w:footnoteReference w:id="26"/>
      </w:r>
    </w:p>
    <w:p w:rsidR="00233C75" w:rsidRDefault="00611A91" w:rsidP="009F63E0">
      <w:pPr>
        <w:tabs>
          <w:tab w:val="left" w:pos="3160"/>
        </w:tabs>
        <w:jc w:val="both"/>
        <w:rPr>
          <w:rFonts w:ascii="Arial" w:hAnsi="Arial" w:cs="Arial"/>
          <w:sz w:val="24"/>
          <w:szCs w:val="24"/>
        </w:rPr>
      </w:pPr>
      <w:r>
        <w:rPr>
          <w:rFonts w:ascii="Arial" w:hAnsi="Arial" w:cs="Arial"/>
          <w:sz w:val="24"/>
          <w:szCs w:val="24"/>
        </w:rPr>
        <w:t xml:space="preserve">Hasta el momento, salvo con algunas excepciones, esta </w:t>
      </w:r>
      <w:r w:rsidR="008741A2">
        <w:rPr>
          <w:rFonts w:ascii="Arial" w:hAnsi="Arial" w:cs="Arial"/>
          <w:sz w:val="24"/>
          <w:szCs w:val="24"/>
        </w:rPr>
        <w:t>idea ha marcado una</w:t>
      </w:r>
      <w:r>
        <w:rPr>
          <w:rFonts w:ascii="Arial" w:hAnsi="Arial" w:cs="Arial"/>
          <w:sz w:val="24"/>
          <w:szCs w:val="24"/>
        </w:rPr>
        <w:t xml:space="preserve"> tendencia dentro de la</w:t>
      </w:r>
      <w:r w:rsidR="00233C75">
        <w:rPr>
          <w:rFonts w:ascii="Arial" w:hAnsi="Arial" w:cs="Arial"/>
          <w:sz w:val="24"/>
          <w:szCs w:val="24"/>
        </w:rPr>
        <w:t xml:space="preserve"> P</w:t>
      </w:r>
      <w:r w:rsidR="0023461F">
        <w:rPr>
          <w:rFonts w:ascii="Arial" w:hAnsi="Arial" w:cs="Arial"/>
          <w:sz w:val="24"/>
          <w:szCs w:val="24"/>
        </w:rPr>
        <w:t>olítica Criminal de los Estados.</w:t>
      </w:r>
      <w:r w:rsidR="00233C75">
        <w:rPr>
          <w:rFonts w:ascii="Arial" w:hAnsi="Arial" w:cs="Arial"/>
          <w:sz w:val="24"/>
          <w:szCs w:val="24"/>
        </w:rPr>
        <w:t xml:space="preserve"> E</w:t>
      </w:r>
      <w:r>
        <w:rPr>
          <w:rFonts w:ascii="Arial" w:hAnsi="Arial" w:cs="Arial"/>
          <w:sz w:val="24"/>
          <w:szCs w:val="24"/>
        </w:rPr>
        <w:t>n una pronta reacción ante</w:t>
      </w:r>
      <w:r w:rsidR="00233C75">
        <w:rPr>
          <w:rFonts w:ascii="Arial" w:hAnsi="Arial" w:cs="Arial"/>
          <w:sz w:val="24"/>
          <w:szCs w:val="24"/>
        </w:rPr>
        <w:t xml:space="preserve"> el aumento de la criminalidad aparece el</w:t>
      </w:r>
      <w:r>
        <w:rPr>
          <w:rFonts w:ascii="Arial" w:hAnsi="Arial" w:cs="Arial"/>
          <w:sz w:val="24"/>
          <w:szCs w:val="24"/>
        </w:rPr>
        <w:t xml:space="preserve"> aumento de la represión. </w:t>
      </w:r>
      <w:r w:rsidRPr="00A5530F">
        <w:rPr>
          <w:rFonts w:ascii="Arial" w:hAnsi="Arial" w:cs="Arial"/>
          <w:sz w:val="24"/>
          <w:szCs w:val="24"/>
        </w:rPr>
        <w:t>El instrumento coaccionador por excelencia es</w:t>
      </w:r>
      <w:r>
        <w:rPr>
          <w:rFonts w:ascii="Arial" w:hAnsi="Arial" w:cs="Arial"/>
          <w:sz w:val="24"/>
          <w:szCs w:val="24"/>
        </w:rPr>
        <w:t xml:space="preserve"> </w:t>
      </w:r>
      <w:r w:rsidRPr="00A5530F">
        <w:rPr>
          <w:rFonts w:ascii="Arial" w:hAnsi="Arial" w:cs="Arial"/>
          <w:sz w:val="24"/>
          <w:szCs w:val="24"/>
        </w:rPr>
        <w:t>la pena</w:t>
      </w:r>
      <w:r>
        <w:rPr>
          <w:rFonts w:ascii="Arial" w:hAnsi="Arial" w:cs="Arial"/>
          <w:sz w:val="24"/>
          <w:szCs w:val="24"/>
        </w:rPr>
        <w:t>.</w:t>
      </w:r>
      <w:r w:rsidRPr="00A5530F">
        <w:rPr>
          <w:rFonts w:ascii="Arial" w:hAnsi="Arial" w:cs="Arial"/>
          <w:sz w:val="24"/>
          <w:szCs w:val="24"/>
        </w:rPr>
        <w:t xml:space="preserve"> </w:t>
      </w:r>
    </w:p>
    <w:p w:rsidR="00D800F6" w:rsidRDefault="00611A91" w:rsidP="009F63E0">
      <w:pPr>
        <w:tabs>
          <w:tab w:val="left" w:pos="3160"/>
        </w:tabs>
        <w:jc w:val="both"/>
        <w:rPr>
          <w:rFonts w:ascii="Arial" w:hAnsi="Arial" w:cs="Arial"/>
          <w:sz w:val="24"/>
          <w:szCs w:val="24"/>
        </w:rPr>
      </w:pPr>
      <w:r>
        <w:rPr>
          <w:rFonts w:ascii="Arial" w:hAnsi="Arial" w:cs="Arial"/>
          <w:sz w:val="24"/>
          <w:szCs w:val="24"/>
        </w:rPr>
        <w:t>E</w:t>
      </w:r>
      <w:r w:rsidRPr="00A5530F">
        <w:rPr>
          <w:rFonts w:ascii="Arial" w:hAnsi="Arial" w:cs="Arial"/>
          <w:sz w:val="24"/>
          <w:szCs w:val="24"/>
        </w:rPr>
        <w:t>ste</w:t>
      </w:r>
      <w:r>
        <w:rPr>
          <w:rFonts w:ascii="Arial" w:hAnsi="Arial" w:cs="Arial"/>
          <w:sz w:val="24"/>
          <w:szCs w:val="24"/>
        </w:rPr>
        <w:t xml:space="preserve"> razonamiento puede haber llevado a considerar sobredimensionado el poder del Derecho Penal pues, de forma generalizada, </w:t>
      </w:r>
      <w:r w:rsidR="00C2635C">
        <w:rPr>
          <w:rFonts w:ascii="Arial" w:hAnsi="Arial" w:cs="Arial"/>
          <w:sz w:val="24"/>
          <w:szCs w:val="24"/>
        </w:rPr>
        <w:t>sufre</w:t>
      </w:r>
      <w:r w:rsidR="0023461F" w:rsidRPr="0023461F">
        <w:rPr>
          <w:rFonts w:ascii="Arial" w:hAnsi="Arial" w:cs="Arial"/>
          <w:sz w:val="24"/>
          <w:szCs w:val="24"/>
        </w:rPr>
        <w:t xml:space="preserve"> </w:t>
      </w:r>
      <w:r w:rsidR="0023461F">
        <w:rPr>
          <w:rFonts w:ascii="Arial" w:hAnsi="Arial" w:cs="Arial"/>
          <w:sz w:val="24"/>
          <w:szCs w:val="24"/>
        </w:rPr>
        <w:t>la influencia de un proceso expansionista atemperado a las condiciones de</w:t>
      </w:r>
      <w:r w:rsidR="00C2635C">
        <w:rPr>
          <w:rFonts w:ascii="Arial" w:hAnsi="Arial" w:cs="Arial"/>
          <w:sz w:val="24"/>
          <w:szCs w:val="24"/>
        </w:rPr>
        <w:t>l</w:t>
      </w:r>
      <w:r w:rsidR="0023461F">
        <w:rPr>
          <w:rFonts w:ascii="Arial" w:hAnsi="Arial" w:cs="Arial"/>
          <w:sz w:val="24"/>
          <w:szCs w:val="24"/>
        </w:rPr>
        <w:t xml:space="preserve"> momento histórico</w:t>
      </w:r>
      <w:r w:rsidR="00C2635C">
        <w:rPr>
          <w:rFonts w:ascii="Arial" w:hAnsi="Arial" w:cs="Arial"/>
          <w:sz w:val="24"/>
          <w:szCs w:val="24"/>
        </w:rPr>
        <w:t>,</w:t>
      </w:r>
      <w:r w:rsidR="00D800F6">
        <w:rPr>
          <w:rFonts w:ascii="Arial" w:hAnsi="Arial" w:cs="Arial"/>
          <w:sz w:val="24"/>
          <w:szCs w:val="24"/>
        </w:rPr>
        <w:t xml:space="preserve"> cuyo colofón se proyecta como sinónimo de la sociedad</w:t>
      </w:r>
      <w:r w:rsidR="0023461F">
        <w:rPr>
          <w:rFonts w:ascii="Arial" w:hAnsi="Arial" w:cs="Arial"/>
          <w:sz w:val="24"/>
          <w:szCs w:val="24"/>
        </w:rPr>
        <w:t xml:space="preserve"> actual.</w:t>
      </w:r>
      <w:r>
        <w:rPr>
          <w:rFonts w:ascii="Arial" w:hAnsi="Arial" w:cs="Arial"/>
          <w:sz w:val="24"/>
          <w:szCs w:val="24"/>
        </w:rPr>
        <w:t xml:space="preserve"> </w:t>
      </w:r>
      <w:r w:rsidR="00D800F6">
        <w:rPr>
          <w:rFonts w:ascii="Arial" w:hAnsi="Arial" w:cs="Arial"/>
          <w:sz w:val="24"/>
          <w:szCs w:val="24"/>
        </w:rPr>
        <w:t>Rasgos típicos han sido</w:t>
      </w:r>
      <w:r w:rsidR="00E503A2">
        <w:rPr>
          <w:rFonts w:ascii="Arial" w:hAnsi="Arial" w:cs="Arial"/>
          <w:sz w:val="24"/>
          <w:szCs w:val="24"/>
        </w:rPr>
        <w:t>,</w:t>
      </w:r>
      <w:r w:rsidR="00D800F6">
        <w:rPr>
          <w:rFonts w:ascii="Arial" w:hAnsi="Arial" w:cs="Arial"/>
          <w:sz w:val="24"/>
          <w:szCs w:val="24"/>
        </w:rPr>
        <w:t xml:space="preserve"> </w:t>
      </w:r>
      <w:r>
        <w:rPr>
          <w:rFonts w:ascii="Arial" w:hAnsi="Arial" w:cs="Arial"/>
          <w:sz w:val="24"/>
          <w:szCs w:val="24"/>
        </w:rPr>
        <w:t>el aumento de las figuras delictivas, de los límites de imposición de las  sanciones y la agravación de las formas de punición, suponiendo que</w:t>
      </w:r>
      <w:r w:rsidR="00D800F6">
        <w:rPr>
          <w:rFonts w:ascii="Arial" w:hAnsi="Arial" w:cs="Arial"/>
          <w:sz w:val="24"/>
          <w:szCs w:val="24"/>
        </w:rPr>
        <w:t>, el Derecho Penal,</w:t>
      </w:r>
      <w:r>
        <w:rPr>
          <w:rFonts w:ascii="Arial" w:hAnsi="Arial" w:cs="Arial"/>
          <w:sz w:val="24"/>
          <w:szCs w:val="24"/>
        </w:rPr>
        <w:t xml:space="preserve"> puede actuar de manera persuasiva y por ende preventiv</w:t>
      </w:r>
      <w:r w:rsidR="00D800F6">
        <w:rPr>
          <w:rFonts w:ascii="Arial" w:hAnsi="Arial" w:cs="Arial"/>
          <w:sz w:val="24"/>
          <w:szCs w:val="24"/>
        </w:rPr>
        <w:t>a de comportamientos criminales</w:t>
      </w:r>
      <w:r w:rsidR="00DD7A1A">
        <w:rPr>
          <w:rFonts w:ascii="Arial" w:hAnsi="Arial" w:cs="Arial"/>
          <w:sz w:val="24"/>
          <w:szCs w:val="24"/>
        </w:rPr>
        <w:t>,</w:t>
      </w:r>
      <w:r w:rsidR="00D800F6">
        <w:rPr>
          <w:rFonts w:ascii="Arial" w:hAnsi="Arial" w:cs="Arial"/>
          <w:sz w:val="24"/>
          <w:szCs w:val="24"/>
        </w:rPr>
        <w:t xml:space="preserve"> o eficazmente represiva</w:t>
      </w:r>
      <w:r w:rsidR="00C2635C">
        <w:rPr>
          <w:rFonts w:ascii="Arial" w:hAnsi="Arial" w:cs="Arial"/>
          <w:sz w:val="24"/>
          <w:szCs w:val="24"/>
        </w:rPr>
        <w:t>,</w:t>
      </w:r>
      <w:r w:rsidR="00D800F6">
        <w:rPr>
          <w:rFonts w:ascii="Arial" w:hAnsi="Arial" w:cs="Arial"/>
          <w:sz w:val="24"/>
          <w:szCs w:val="24"/>
        </w:rPr>
        <w:t xml:space="preserve"> y con esto garantizar quimeras de </w:t>
      </w:r>
      <w:r w:rsidR="00D800F6" w:rsidRPr="00D800F6">
        <w:rPr>
          <w:rFonts w:ascii="Arial" w:hAnsi="Arial" w:cs="Arial"/>
          <w:b/>
          <w:sz w:val="24"/>
          <w:szCs w:val="24"/>
        </w:rPr>
        <w:t>seguridad, confianza y defensa</w:t>
      </w:r>
      <w:r w:rsidR="00D800F6">
        <w:rPr>
          <w:rFonts w:ascii="Arial" w:hAnsi="Arial" w:cs="Arial"/>
          <w:sz w:val="24"/>
          <w:szCs w:val="24"/>
        </w:rPr>
        <w:t>.</w:t>
      </w:r>
    </w:p>
    <w:p w:rsidR="00611A91" w:rsidRPr="00750621" w:rsidRDefault="00611A91" w:rsidP="009F63E0">
      <w:pPr>
        <w:tabs>
          <w:tab w:val="left" w:pos="3160"/>
        </w:tabs>
        <w:jc w:val="both"/>
        <w:rPr>
          <w:rFonts w:ascii="Arial" w:hAnsi="Arial" w:cs="Arial"/>
          <w:sz w:val="24"/>
          <w:szCs w:val="24"/>
        </w:rPr>
      </w:pPr>
      <w:r>
        <w:rPr>
          <w:rFonts w:ascii="Arial" w:hAnsi="Arial" w:cs="Arial"/>
          <w:sz w:val="24"/>
          <w:szCs w:val="24"/>
        </w:rPr>
        <w:t xml:space="preserve"> Esto que parece tan veraz por lo cotidiano</w:t>
      </w:r>
      <w:r w:rsidR="00D800F6">
        <w:rPr>
          <w:rFonts w:ascii="Arial" w:hAnsi="Arial" w:cs="Arial"/>
          <w:sz w:val="24"/>
          <w:szCs w:val="24"/>
        </w:rPr>
        <w:t>, no ha sido efectivo en todas las sociedades ni ha calado por igual en cada ciudadano, ya que</w:t>
      </w:r>
      <w:r>
        <w:rPr>
          <w:rFonts w:ascii="Arial" w:hAnsi="Arial" w:cs="Arial"/>
          <w:sz w:val="24"/>
          <w:szCs w:val="24"/>
        </w:rPr>
        <w:t xml:space="preserve"> es solo un </w:t>
      </w:r>
      <w:r>
        <w:rPr>
          <w:rFonts w:ascii="Arial" w:hAnsi="Arial" w:cs="Arial"/>
          <w:sz w:val="24"/>
          <w:szCs w:val="24"/>
        </w:rPr>
        <w:lastRenderedPageBreak/>
        <w:t>argumento probabilístico, difícil de comprobar, cuando la realidad social demuestra</w:t>
      </w:r>
      <w:r w:rsidR="00DD7A1A">
        <w:rPr>
          <w:rFonts w:ascii="Arial" w:hAnsi="Arial" w:cs="Arial"/>
          <w:sz w:val="24"/>
          <w:szCs w:val="24"/>
        </w:rPr>
        <w:t>,</w:t>
      </w:r>
      <w:r>
        <w:rPr>
          <w:rFonts w:ascii="Arial" w:hAnsi="Arial" w:cs="Arial"/>
          <w:sz w:val="24"/>
          <w:szCs w:val="24"/>
        </w:rPr>
        <w:t xml:space="preserve"> casi siempre lo contrario, y </w:t>
      </w:r>
      <w:r w:rsidR="00D800F6">
        <w:rPr>
          <w:rFonts w:ascii="Arial" w:hAnsi="Arial" w:cs="Arial"/>
          <w:sz w:val="24"/>
          <w:szCs w:val="24"/>
        </w:rPr>
        <w:t>nos servimos aquí</w:t>
      </w:r>
      <w:r w:rsidR="00BF3934">
        <w:rPr>
          <w:rFonts w:ascii="Arial" w:hAnsi="Arial" w:cs="Arial"/>
          <w:sz w:val="24"/>
          <w:szCs w:val="24"/>
        </w:rPr>
        <w:t>, a manera de ejemplo</w:t>
      </w:r>
      <w:r w:rsidR="008F3CFB">
        <w:rPr>
          <w:rFonts w:ascii="Arial" w:hAnsi="Arial" w:cs="Arial"/>
          <w:sz w:val="24"/>
          <w:szCs w:val="24"/>
        </w:rPr>
        <w:t xml:space="preserve"> práctico</w:t>
      </w:r>
      <w:r w:rsidR="00BF3934">
        <w:rPr>
          <w:rFonts w:ascii="Arial" w:hAnsi="Arial" w:cs="Arial"/>
          <w:sz w:val="24"/>
          <w:szCs w:val="24"/>
        </w:rPr>
        <w:t>,</w:t>
      </w:r>
      <w:r w:rsidR="00D800F6">
        <w:rPr>
          <w:rFonts w:ascii="Arial" w:hAnsi="Arial" w:cs="Arial"/>
          <w:sz w:val="24"/>
          <w:szCs w:val="24"/>
        </w:rPr>
        <w:t xml:space="preserve"> de un</w:t>
      </w:r>
      <w:r w:rsidR="00BF3934">
        <w:rPr>
          <w:rFonts w:ascii="Arial" w:hAnsi="Arial" w:cs="Arial"/>
          <w:sz w:val="24"/>
          <w:szCs w:val="24"/>
        </w:rPr>
        <w:t xml:space="preserve"> </w:t>
      </w:r>
      <w:r w:rsidR="00D800F6">
        <w:rPr>
          <w:rFonts w:ascii="Arial" w:hAnsi="Arial" w:cs="Arial"/>
          <w:sz w:val="24"/>
          <w:szCs w:val="24"/>
        </w:rPr>
        <w:t xml:space="preserve">razonamiento de </w:t>
      </w:r>
      <w:r>
        <w:rPr>
          <w:rFonts w:ascii="Arial" w:hAnsi="Arial" w:cs="Arial"/>
          <w:sz w:val="24"/>
          <w:szCs w:val="24"/>
        </w:rPr>
        <w:t>Tibor Király: “</w:t>
      </w:r>
      <w:r w:rsidRPr="00A817E3">
        <w:rPr>
          <w:rFonts w:ascii="Arial" w:hAnsi="Arial" w:cs="Arial"/>
          <w:i/>
          <w:sz w:val="24"/>
          <w:szCs w:val="24"/>
        </w:rPr>
        <w:t xml:space="preserve">Los elementos probabilísticos penetran en la imposición legal de la pena cuando el legislador intenta obtener fines prácticos directos (prevención del delito) mediante la pena; cuando su intención es enmendar al autor, hacer que no cometa otros delitos, y extender el efecto preventivo de la pena a otros miembros de la sociedad. </w:t>
      </w:r>
      <w:r w:rsidRPr="00A817E3">
        <w:rPr>
          <w:rStyle w:val="Refdenotaalpie"/>
          <w:rFonts w:ascii="Arial" w:hAnsi="Arial" w:cs="Arial"/>
          <w:i/>
          <w:sz w:val="24"/>
          <w:szCs w:val="24"/>
        </w:rPr>
        <w:footnoteReference w:id="27"/>
      </w:r>
      <w:r w:rsidRPr="00A817E3">
        <w:rPr>
          <w:rFonts w:ascii="Arial" w:hAnsi="Arial" w:cs="Arial"/>
          <w:i/>
          <w:color w:val="FF0000"/>
          <w:sz w:val="24"/>
          <w:szCs w:val="24"/>
        </w:rPr>
        <w:t xml:space="preserve"> </w:t>
      </w:r>
    </w:p>
    <w:p w:rsidR="004C6CBC" w:rsidRPr="00230FB2" w:rsidRDefault="004C6CBC" w:rsidP="004C6CBC">
      <w:pPr>
        <w:tabs>
          <w:tab w:val="left" w:pos="3160"/>
        </w:tabs>
        <w:jc w:val="both"/>
        <w:rPr>
          <w:rFonts w:ascii="Arial" w:hAnsi="Arial" w:cs="Arial"/>
          <w:sz w:val="24"/>
          <w:szCs w:val="24"/>
        </w:rPr>
      </w:pPr>
      <w:r>
        <w:rPr>
          <w:rFonts w:ascii="Arial" w:hAnsi="Arial" w:cs="Arial"/>
          <w:sz w:val="24"/>
          <w:szCs w:val="24"/>
        </w:rPr>
        <w:t>Muchas veces el recrudecimiento de las sanciones puede acarrear mayores problemas de aplicación que efectos positivos de prevención. Las modificaciones legislativas cubanas que dispararon los límites de imposición de sanc</w:t>
      </w:r>
      <w:r w:rsidR="00230FB2">
        <w:rPr>
          <w:rFonts w:ascii="Arial" w:hAnsi="Arial" w:cs="Arial"/>
          <w:sz w:val="24"/>
          <w:szCs w:val="24"/>
        </w:rPr>
        <w:t>ión en los delitos de Robo con f</w:t>
      </w:r>
      <w:r>
        <w:rPr>
          <w:rFonts w:ascii="Arial" w:hAnsi="Arial" w:cs="Arial"/>
          <w:sz w:val="24"/>
          <w:szCs w:val="24"/>
        </w:rPr>
        <w:t xml:space="preserve">uerza en las cosas y Robo con violencia o </w:t>
      </w:r>
      <w:r w:rsidR="00230FB2">
        <w:rPr>
          <w:rFonts w:ascii="Arial" w:hAnsi="Arial" w:cs="Arial"/>
          <w:sz w:val="24"/>
          <w:szCs w:val="24"/>
        </w:rPr>
        <w:t>i</w:t>
      </w:r>
      <w:r>
        <w:rPr>
          <w:rFonts w:ascii="Arial" w:hAnsi="Arial" w:cs="Arial"/>
          <w:sz w:val="24"/>
          <w:szCs w:val="24"/>
        </w:rPr>
        <w:t xml:space="preserve">ntimidación en las personas,  colocaron a los Tribunales en el conflicto de la desproporcionalidad de las penas tras la individualización judicial de estas y motivaron la aparición del Acuerdo 239 </w:t>
      </w:r>
      <w:r w:rsidR="00CD47BA">
        <w:rPr>
          <w:rFonts w:ascii="Arial" w:hAnsi="Arial" w:cs="Arial"/>
          <w:sz w:val="24"/>
          <w:szCs w:val="24"/>
        </w:rPr>
        <w:t xml:space="preserve">de 8 de octubre de 1999, </w:t>
      </w:r>
      <w:r>
        <w:rPr>
          <w:rFonts w:ascii="Arial" w:hAnsi="Arial" w:cs="Arial"/>
          <w:sz w:val="24"/>
          <w:szCs w:val="24"/>
        </w:rPr>
        <w:t>del Consejo de Gobierno del Tribunal Supremo Popular que</w:t>
      </w:r>
      <w:r w:rsidR="00F402E7">
        <w:rPr>
          <w:rFonts w:ascii="Arial" w:hAnsi="Arial" w:cs="Arial"/>
          <w:sz w:val="24"/>
          <w:szCs w:val="24"/>
        </w:rPr>
        <w:t>, en aras de solución</w:t>
      </w:r>
      <w:r w:rsidR="00CD47BA">
        <w:rPr>
          <w:rFonts w:ascii="Arial" w:hAnsi="Arial" w:cs="Arial"/>
          <w:sz w:val="24"/>
          <w:szCs w:val="24"/>
        </w:rPr>
        <w:t xml:space="preserve"> justa</w:t>
      </w:r>
      <w:r w:rsidR="00F402E7">
        <w:rPr>
          <w:rFonts w:ascii="Arial" w:hAnsi="Arial" w:cs="Arial"/>
          <w:sz w:val="24"/>
          <w:szCs w:val="24"/>
        </w:rPr>
        <w:t>,</w:t>
      </w:r>
      <w:r>
        <w:rPr>
          <w:rFonts w:ascii="Arial" w:hAnsi="Arial" w:cs="Arial"/>
          <w:sz w:val="24"/>
          <w:szCs w:val="24"/>
        </w:rPr>
        <w:t xml:space="preserve"> lacera</w:t>
      </w:r>
      <w:r w:rsidR="008F3CFB">
        <w:rPr>
          <w:rFonts w:ascii="Arial" w:hAnsi="Arial" w:cs="Arial"/>
          <w:sz w:val="24"/>
          <w:szCs w:val="24"/>
        </w:rPr>
        <w:t>, en parte,</w:t>
      </w:r>
      <w:r>
        <w:rPr>
          <w:rFonts w:ascii="Arial" w:hAnsi="Arial" w:cs="Arial"/>
          <w:sz w:val="24"/>
          <w:szCs w:val="24"/>
        </w:rPr>
        <w:t xml:space="preserve"> el principio de legalidad.</w:t>
      </w:r>
      <w:r w:rsidR="00CD47BA" w:rsidRPr="00CD47BA">
        <w:rPr>
          <w:rStyle w:val="Refdenotaalpie"/>
          <w:rFonts w:ascii="Arial" w:hAnsi="Arial" w:cs="Arial"/>
          <w:sz w:val="24"/>
          <w:szCs w:val="24"/>
        </w:rPr>
        <w:t xml:space="preserve"> </w:t>
      </w:r>
      <w:r w:rsidR="00CD47BA">
        <w:rPr>
          <w:rStyle w:val="Refdenotaalpie"/>
          <w:rFonts w:ascii="Arial" w:hAnsi="Arial" w:cs="Arial"/>
          <w:sz w:val="24"/>
          <w:szCs w:val="24"/>
        </w:rPr>
        <w:footnoteReference w:id="28"/>
      </w:r>
      <w:r w:rsidR="00230FB2">
        <w:rPr>
          <w:rStyle w:val="Refdenotaalpie"/>
          <w:rFonts w:ascii="Arial" w:hAnsi="Arial" w:cs="Arial"/>
          <w:sz w:val="24"/>
          <w:szCs w:val="24"/>
        </w:rPr>
        <w:t xml:space="preserve"> </w:t>
      </w:r>
      <w:r w:rsidR="00230FB2">
        <w:rPr>
          <w:rFonts w:ascii="Arial" w:hAnsi="Arial" w:cs="Arial"/>
          <w:sz w:val="24"/>
          <w:szCs w:val="24"/>
        </w:rPr>
        <w:t xml:space="preserve"> Esta solución, aunque muestra un desatino por la no inclusión en la Ley sustantiva</w:t>
      </w:r>
      <w:r w:rsidR="00D0169E">
        <w:rPr>
          <w:rFonts w:ascii="Arial" w:hAnsi="Arial" w:cs="Arial"/>
          <w:sz w:val="24"/>
          <w:szCs w:val="24"/>
        </w:rPr>
        <w:t>, deja ver la prevalencia de los Derechos fundamentales sobre la rigidez dogmática.</w:t>
      </w:r>
      <w:r w:rsidR="00230FB2">
        <w:rPr>
          <w:rStyle w:val="Refdenotaalpie"/>
          <w:rFonts w:ascii="Arial" w:hAnsi="Arial" w:cs="Arial"/>
          <w:sz w:val="24"/>
          <w:szCs w:val="24"/>
        </w:rPr>
        <w:t xml:space="preserve">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Desde una posición crítica se plantea que los excesos legislativos en la esfera penal  no han dado resultados positivos en la disminución de la Criminalidad, es decir, no son palpables a los efectos de la prevención general. Aún cuando soy partidario </w:t>
      </w:r>
      <w:r w:rsidR="00D25485">
        <w:rPr>
          <w:rFonts w:ascii="Arial" w:hAnsi="Arial" w:cs="Arial"/>
          <w:sz w:val="24"/>
          <w:szCs w:val="24"/>
        </w:rPr>
        <w:t xml:space="preserve">instintivo </w:t>
      </w:r>
      <w:r>
        <w:rPr>
          <w:rFonts w:ascii="Arial" w:hAnsi="Arial" w:cs="Arial"/>
          <w:sz w:val="24"/>
          <w:szCs w:val="24"/>
        </w:rPr>
        <w:t xml:space="preserve">de esta afirmación no dejo de admitir que, en sentido contrario, tampoco conozco una investigación  ilustrativa sobre  la cantidad de individuos que motivados por las </w:t>
      </w:r>
      <w:r w:rsidR="008F3CFB">
        <w:rPr>
          <w:rFonts w:ascii="Arial" w:hAnsi="Arial" w:cs="Arial"/>
          <w:sz w:val="24"/>
          <w:szCs w:val="24"/>
        </w:rPr>
        <w:t>normas</w:t>
      </w:r>
      <w:r>
        <w:rPr>
          <w:rFonts w:ascii="Arial" w:hAnsi="Arial" w:cs="Arial"/>
          <w:sz w:val="24"/>
          <w:szCs w:val="24"/>
        </w:rPr>
        <w:t xml:space="preserve"> vigentes hayan decidido no cometer un acto criminoso.</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Las disquisiciones  teóricas, en este sentido, han ido más lejos</w:t>
      </w:r>
      <w:r>
        <w:rPr>
          <w:rFonts w:ascii="Arial" w:hAnsi="Arial" w:cs="Arial"/>
          <w:sz w:val="24"/>
          <w:szCs w:val="24"/>
          <w:vertAlign w:val="superscript"/>
        </w:rPr>
        <w:t xml:space="preserve"> </w:t>
      </w:r>
      <w:r>
        <w:rPr>
          <w:rFonts w:ascii="Arial" w:hAnsi="Arial" w:cs="Arial"/>
          <w:sz w:val="24"/>
          <w:szCs w:val="24"/>
        </w:rPr>
        <w:t xml:space="preserve">y se plantea que la obediencia real no solo se basa en la fuerza y el consenso sino en la legitimación que se alcanza cuando los valores morales y principios éticos </w:t>
      </w:r>
      <w:r>
        <w:rPr>
          <w:rFonts w:ascii="Arial" w:hAnsi="Arial" w:cs="Arial"/>
          <w:sz w:val="24"/>
          <w:szCs w:val="24"/>
        </w:rPr>
        <w:lastRenderedPageBreak/>
        <w:t>conducen al individuo a reconocer la validez del Derecho como instrumento del poder del Estado para la dominación;</w:t>
      </w:r>
      <w:r w:rsidR="008F3CFB" w:rsidRPr="008F3CFB">
        <w:rPr>
          <w:rStyle w:val="Refdenotaalpie"/>
          <w:rFonts w:ascii="Arial" w:hAnsi="Arial" w:cs="Arial"/>
          <w:sz w:val="24"/>
          <w:szCs w:val="24"/>
        </w:rPr>
        <w:t xml:space="preserve"> </w:t>
      </w:r>
      <w:r w:rsidR="008F3CFB">
        <w:rPr>
          <w:rStyle w:val="Refdenotaalpie"/>
          <w:rFonts w:ascii="Arial" w:hAnsi="Arial" w:cs="Arial"/>
          <w:sz w:val="24"/>
          <w:szCs w:val="24"/>
        </w:rPr>
        <w:footnoteReference w:id="29"/>
      </w:r>
      <w:r w:rsidR="008F3CFB">
        <w:rPr>
          <w:rFonts w:ascii="Arial" w:hAnsi="Arial" w:cs="Arial"/>
          <w:sz w:val="24"/>
          <w:szCs w:val="24"/>
        </w:rPr>
        <w:t xml:space="preserve"> </w:t>
      </w:r>
      <w:r w:rsidR="00AC70B0">
        <w:rPr>
          <w:rFonts w:ascii="Arial" w:hAnsi="Arial" w:cs="Arial"/>
          <w:sz w:val="24"/>
          <w:szCs w:val="24"/>
        </w:rPr>
        <w:t>en tanto</w:t>
      </w:r>
      <w:r>
        <w:rPr>
          <w:rFonts w:ascii="Arial" w:hAnsi="Arial" w:cs="Arial"/>
          <w:sz w:val="24"/>
          <w:szCs w:val="24"/>
        </w:rPr>
        <w:t xml:space="preserve"> De Lucas plantea:</w:t>
      </w:r>
      <w:r w:rsidRPr="00D2713E">
        <w:rPr>
          <w:rFonts w:ascii="Arial" w:hAnsi="Arial" w:cs="Arial"/>
          <w:color w:val="FF0000"/>
          <w:sz w:val="24"/>
          <w:szCs w:val="24"/>
        </w:rPr>
        <w:t xml:space="preserve"> </w:t>
      </w:r>
      <w:r w:rsidRPr="00A11408">
        <w:rPr>
          <w:rFonts w:ascii="Arial" w:hAnsi="Arial" w:cs="Arial"/>
          <w:sz w:val="24"/>
          <w:szCs w:val="24"/>
        </w:rPr>
        <w:t xml:space="preserve">“…podemos caracterizar la legitimidad como la </w:t>
      </w:r>
      <w:r w:rsidRPr="00A11408">
        <w:rPr>
          <w:rFonts w:ascii="Arial" w:hAnsi="Arial" w:cs="Arial"/>
          <w:i/>
          <w:sz w:val="24"/>
          <w:szCs w:val="24"/>
        </w:rPr>
        <w:t xml:space="preserve">“cualidad que, atribuida a un orden político-jurídico, supone su reconocimiento como dominación, y el reconocimiento para dictar órdenes  a las cuales se debe obedecer.” </w:t>
      </w:r>
      <w:r>
        <w:rPr>
          <w:rStyle w:val="Refdenotaalpie"/>
          <w:rFonts w:ascii="Arial" w:hAnsi="Arial" w:cs="Arial"/>
          <w:i/>
          <w:sz w:val="24"/>
          <w:szCs w:val="24"/>
        </w:rPr>
        <w:footnoteReference w:id="30"/>
      </w:r>
      <w:r>
        <w:rPr>
          <w:rFonts w:ascii="Arial" w:hAnsi="Arial" w:cs="Arial"/>
          <w:color w:val="FF0000"/>
          <w:sz w:val="24"/>
          <w:szCs w:val="24"/>
        </w:rPr>
        <w:t xml:space="preserve"> </w:t>
      </w:r>
      <w:r w:rsidRPr="00C46E3B">
        <w:rPr>
          <w:rFonts w:ascii="Arial" w:hAnsi="Arial" w:cs="Arial"/>
          <w:sz w:val="24"/>
          <w:szCs w:val="24"/>
        </w:rPr>
        <w:t>Criterio que también ha encontrado detractores.</w:t>
      </w:r>
    </w:p>
    <w:p w:rsidR="0091217A"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Para reconocer el verdadero influjo del sistema legal ya no podemos atender solo al análisis de las normas desde el punto de vista lógico formal</w:t>
      </w:r>
      <w:r>
        <w:rPr>
          <w:rStyle w:val="Refdenotaalpie"/>
          <w:rFonts w:ascii="Arial" w:hAnsi="Arial" w:cs="Arial"/>
          <w:sz w:val="24"/>
          <w:szCs w:val="24"/>
        </w:rPr>
        <w:footnoteReference w:id="31"/>
      </w:r>
      <w:r>
        <w:rPr>
          <w:rFonts w:ascii="Arial" w:hAnsi="Arial" w:cs="Arial"/>
          <w:sz w:val="24"/>
          <w:szCs w:val="24"/>
        </w:rPr>
        <w:t xml:space="preserve"> </w:t>
      </w:r>
      <w:r w:rsidRPr="0015657C">
        <w:rPr>
          <w:rFonts w:ascii="Arial" w:hAnsi="Arial" w:cs="Arial"/>
          <w:sz w:val="24"/>
          <w:szCs w:val="24"/>
        </w:rPr>
        <w:t xml:space="preserve"> </w:t>
      </w:r>
      <w:r>
        <w:rPr>
          <w:rFonts w:ascii="Arial" w:hAnsi="Arial" w:cs="Arial"/>
          <w:sz w:val="24"/>
          <w:szCs w:val="24"/>
        </w:rPr>
        <w:t>sino que debemos reconocer su capacidad dominante institucionalizada a partir de ser el reflejo de la</w:t>
      </w:r>
      <w:r w:rsidRPr="0015657C">
        <w:rPr>
          <w:rFonts w:ascii="Arial" w:hAnsi="Arial" w:cs="Arial"/>
          <w:sz w:val="24"/>
          <w:szCs w:val="24"/>
        </w:rPr>
        <w:t xml:space="preserve"> </w:t>
      </w:r>
      <w:r>
        <w:rPr>
          <w:rFonts w:ascii="Arial" w:hAnsi="Arial" w:cs="Arial"/>
          <w:sz w:val="24"/>
          <w:szCs w:val="24"/>
        </w:rPr>
        <w:t>política</w:t>
      </w:r>
      <w:r w:rsidRPr="0015657C">
        <w:rPr>
          <w:rFonts w:ascii="Arial" w:hAnsi="Arial" w:cs="Arial"/>
          <w:sz w:val="24"/>
          <w:szCs w:val="24"/>
        </w:rPr>
        <w:t xml:space="preserve"> </w:t>
      </w:r>
      <w:r>
        <w:rPr>
          <w:rFonts w:ascii="Arial" w:hAnsi="Arial" w:cs="Arial"/>
          <w:sz w:val="24"/>
          <w:szCs w:val="24"/>
        </w:rPr>
        <w:t>estatal</w:t>
      </w:r>
      <w:r w:rsidR="004C6CBC">
        <w:rPr>
          <w:rFonts w:ascii="Arial" w:hAnsi="Arial" w:cs="Arial"/>
          <w:sz w:val="24"/>
          <w:szCs w:val="24"/>
        </w:rPr>
        <w:t>, bajo la influencia de grupos con poder</w:t>
      </w:r>
      <w:r w:rsidR="008F3CFB">
        <w:rPr>
          <w:rFonts w:ascii="Arial" w:hAnsi="Arial" w:cs="Arial"/>
          <w:sz w:val="24"/>
          <w:szCs w:val="24"/>
        </w:rPr>
        <w:t>, en una sociedad cada día más compleja</w:t>
      </w:r>
      <w:r>
        <w:rPr>
          <w:rFonts w:ascii="Arial" w:hAnsi="Arial" w:cs="Arial"/>
          <w:sz w:val="24"/>
          <w:szCs w:val="24"/>
        </w:rPr>
        <w:t>. En este sentido el Derecho Penal y otras regulaciones con carácter punitivo (que pueden incluir Leyes Especiales u otras vinculadas al Derecho Administrativo sancionador) serán el resultado de la aplicación de la Política Criminal. Esta definirá en primera instancia cuales son los bienes jurídicos que han de protegerse</w:t>
      </w:r>
      <w:r w:rsidR="0091217A">
        <w:rPr>
          <w:rFonts w:ascii="Arial" w:hAnsi="Arial" w:cs="Arial"/>
          <w:sz w:val="24"/>
          <w:szCs w:val="24"/>
        </w:rPr>
        <w:t xml:space="preserve"> o proporcionará las bases para la defensa de la vigencia de la Ley </w:t>
      </w:r>
      <w:r>
        <w:rPr>
          <w:rFonts w:ascii="Arial" w:hAnsi="Arial" w:cs="Arial"/>
          <w:sz w:val="24"/>
          <w:szCs w:val="24"/>
        </w:rPr>
        <w:t xml:space="preserve"> y subordinará los elementos de la dogmática jurídica penal a los</w:t>
      </w:r>
      <w:r w:rsidR="00576ED1">
        <w:rPr>
          <w:rFonts w:ascii="Arial" w:hAnsi="Arial" w:cs="Arial"/>
          <w:sz w:val="24"/>
          <w:szCs w:val="24"/>
        </w:rPr>
        <w:t xml:space="preserve"> </w:t>
      </w:r>
      <w:r>
        <w:rPr>
          <w:rFonts w:ascii="Arial" w:hAnsi="Arial" w:cs="Arial"/>
          <w:sz w:val="24"/>
          <w:szCs w:val="24"/>
        </w:rPr>
        <w:t xml:space="preserve">intereses de la misma. El principio de lesividad de estos bienes debe constituir </w:t>
      </w:r>
      <w:r w:rsidRPr="00E471A0">
        <w:rPr>
          <w:rFonts w:ascii="Arial" w:hAnsi="Arial" w:cs="Arial"/>
          <w:sz w:val="24"/>
          <w:szCs w:val="24"/>
        </w:rPr>
        <w:t xml:space="preserve">un límite </w:t>
      </w:r>
      <w:r>
        <w:rPr>
          <w:rFonts w:ascii="Arial" w:hAnsi="Arial" w:cs="Arial"/>
          <w:sz w:val="24"/>
          <w:szCs w:val="24"/>
        </w:rPr>
        <w:t>al</w:t>
      </w:r>
      <w:r w:rsidRPr="00E471A0">
        <w:rPr>
          <w:rFonts w:ascii="Arial" w:hAnsi="Arial" w:cs="Arial"/>
          <w:sz w:val="24"/>
          <w:szCs w:val="24"/>
        </w:rPr>
        <w:t xml:space="preserve"> ius puniendi y una garantía </w:t>
      </w:r>
      <w:r w:rsidR="004C6CBC">
        <w:rPr>
          <w:rFonts w:ascii="Arial" w:hAnsi="Arial" w:cs="Arial"/>
          <w:sz w:val="24"/>
          <w:szCs w:val="24"/>
        </w:rPr>
        <w:t>ciudadana</w:t>
      </w:r>
      <w:r w:rsidR="00C87C4F">
        <w:rPr>
          <w:rFonts w:ascii="Arial" w:hAnsi="Arial" w:cs="Arial"/>
          <w:sz w:val="24"/>
          <w:szCs w:val="24"/>
        </w:rPr>
        <w:t>,</w:t>
      </w:r>
      <w:r w:rsidR="004C6CBC">
        <w:rPr>
          <w:rStyle w:val="Refdenotaalpie"/>
          <w:rFonts w:ascii="Arial" w:hAnsi="Arial" w:cs="Arial"/>
          <w:sz w:val="24"/>
          <w:szCs w:val="24"/>
        </w:rPr>
        <w:footnoteReference w:id="32"/>
      </w:r>
      <w:r w:rsidR="0091217A">
        <w:rPr>
          <w:rFonts w:ascii="Arial" w:hAnsi="Arial" w:cs="Arial"/>
          <w:sz w:val="24"/>
          <w:szCs w:val="24"/>
        </w:rPr>
        <w:t xml:space="preserve"> pero </w:t>
      </w:r>
      <w:r w:rsidR="00C87C4F">
        <w:rPr>
          <w:rFonts w:ascii="Arial" w:hAnsi="Arial" w:cs="Arial"/>
          <w:sz w:val="24"/>
          <w:szCs w:val="24"/>
        </w:rPr>
        <w:t>ante la fuerza que emana del sentido autoprotector del propio sistema legal solo puede oponerse</w:t>
      </w:r>
      <w:r w:rsidR="00821EF6">
        <w:rPr>
          <w:rFonts w:ascii="Arial" w:hAnsi="Arial" w:cs="Arial"/>
          <w:sz w:val="24"/>
          <w:szCs w:val="24"/>
        </w:rPr>
        <w:t xml:space="preserve"> al poder punitivo,</w:t>
      </w:r>
      <w:r w:rsidR="00C87C4F">
        <w:rPr>
          <w:rFonts w:ascii="Arial" w:hAnsi="Arial" w:cs="Arial"/>
          <w:sz w:val="24"/>
          <w:szCs w:val="24"/>
        </w:rPr>
        <w:t xml:space="preserve"> un sistema de valores muy subordinado a los Derechos Humanos. </w:t>
      </w:r>
    </w:p>
    <w:p w:rsidR="00611A91" w:rsidRPr="004D57E9" w:rsidRDefault="00611A91" w:rsidP="009F63E0">
      <w:pPr>
        <w:autoSpaceDE w:val="0"/>
        <w:autoSpaceDN w:val="0"/>
        <w:adjustRightInd w:val="0"/>
        <w:spacing w:after="120"/>
        <w:jc w:val="both"/>
        <w:rPr>
          <w:rFonts w:ascii="Arial" w:hAnsi="Arial" w:cs="Arial"/>
          <w:sz w:val="24"/>
          <w:szCs w:val="24"/>
        </w:rPr>
      </w:pPr>
      <w:r w:rsidRPr="006804AB">
        <w:rPr>
          <w:rFonts w:ascii="Arial" w:hAnsi="Arial" w:cs="Arial"/>
          <w:sz w:val="24"/>
          <w:szCs w:val="24"/>
        </w:rPr>
        <w:t xml:space="preserve">El vínculo que se establece </w:t>
      </w:r>
      <w:r w:rsidR="00AC70B0">
        <w:rPr>
          <w:rFonts w:ascii="Arial" w:hAnsi="Arial" w:cs="Arial"/>
          <w:sz w:val="24"/>
          <w:szCs w:val="24"/>
        </w:rPr>
        <w:t>entre el control s</w:t>
      </w:r>
      <w:r>
        <w:rPr>
          <w:rFonts w:ascii="Arial" w:hAnsi="Arial" w:cs="Arial"/>
          <w:sz w:val="24"/>
          <w:szCs w:val="24"/>
        </w:rPr>
        <w:t>ocial como un elemento</w:t>
      </w:r>
      <w:r w:rsidR="00EE7B0B">
        <w:rPr>
          <w:rFonts w:ascii="Arial" w:hAnsi="Arial" w:cs="Arial"/>
          <w:sz w:val="24"/>
          <w:szCs w:val="24"/>
        </w:rPr>
        <w:t xml:space="preserve"> adscrito al proceso </w:t>
      </w:r>
      <w:r>
        <w:rPr>
          <w:rFonts w:ascii="Arial" w:hAnsi="Arial" w:cs="Arial"/>
          <w:sz w:val="24"/>
          <w:szCs w:val="24"/>
        </w:rPr>
        <w:t xml:space="preserve"> de socialización y el orden social</w:t>
      </w:r>
      <w:r w:rsidR="007B2ED9">
        <w:rPr>
          <w:rFonts w:ascii="Arial" w:hAnsi="Arial" w:cs="Arial"/>
          <w:sz w:val="24"/>
          <w:szCs w:val="24"/>
        </w:rPr>
        <w:t>,</w:t>
      </w:r>
      <w:r>
        <w:rPr>
          <w:rFonts w:ascii="Arial" w:hAnsi="Arial" w:cs="Arial"/>
          <w:sz w:val="24"/>
          <w:szCs w:val="24"/>
        </w:rPr>
        <w:t xml:space="preserve"> va en función de l</w:t>
      </w:r>
      <w:r w:rsidR="007B2ED9">
        <w:rPr>
          <w:rFonts w:ascii="Arial" w:hAnsi="Arial" w:cs="Arial"/>
          <w:sz w:val="24"/>
          <w:szCs w:val="24"/>
        </w:rPr>
        <w:t>a disminución de los conflictos</w:t>
      </w:r>
      <w:r>
        <w:rPr>
          <w:rFonts w:ascii="Arial" w:hAnsi="Arial" w:cs="Arial"/>
          <w:sz w:val="24"/>
          <w:szCs w:val="24"/>
        </w:rPr>
        <w:t xml:space="preserve"> como tarea del poder estatal.</w:t>
      </w:r>
      <w:r w:rsidRPr="004D57E9">
        <w:rPr>
          <w:rFonts w:ascii="Arial" w:hAnsi="Arial" w:cs="Arial"/>
          <w:sz w:val="24"/>
          <w:szCs w:val="24"/>
        </w:rPr>
        <w:t xml:space="preserve"> </w:t>
      </w:r>
      <w:r>
        <w:rPr>
          <w:rFonts w:ascii="Arial" w:hAnsi="Arial" w:cs="Arial"/>
          <w:sz w:val="24"/>
          <w:szCs w:val="24"/>
        </w:rPr>
        <w:t>El D</w:t>
      </w:r>
      <w:r w:rsidRPr="004D57E9">
        <w:rPr>
          <w:rFonts w:ascii="Arial" w:hAnsi="Arial" w:cs="Arial"/>
          <w:sz w:val="24"/>
          <w:szCs w:val="24"/>
        </w:rPr>
        <w:t xml:space="preserve">erecho será </w:t>
      </w:r>
      <w:r>
        <w:rPr>
          <w:rFonts w:ascii="Arial" w:hAnsi="Arial" w:cs="Arial"/>
          <w:sz w:val="24"/>
          <w:szCs w:val="24"/>
        </w:rPr>
        <w:t xml:space="preserve">el reflejo de estas funciones del Estado y responderá al contexto económico, social, cultural, político, etcétera, donde se desarrolla.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 El Derecho es el instrumento más importante del Control Social Formal y el cuerpo del ordenamiento jurídico</w:t>
      </w:r>
      <w:r>
        <w:rPr>
          <w:rStyle w:val="Refdenotaalpie"/>
          <w:rFonts w:ascii="Arial" w:hAnsi="Arial" w:cs="Arial"/>
          <w:sz w:val="24"/>
          <w:szCs w:val="24"/>
        </w:rPr>
        <w:footnoteReference w:id="33"/>
      </w:r>
      <w:r>
        <w:rPr>
          <w:rFonts w:ascii="Arial" w:hAnsi="Arial" w:cs="Arial"/>
          <w:sz w:val="24"/>
          <w:szCs w:val="24"/>
        </w:rPr>
        <w:t xml:space="preserve">  al establecer procesos de delimitación </w:t>
      </w:r>
      <w:r>
        <w:rPr>
          <w:rFonts w:ascii="Arial" w:hAnsi="Arial" w:cs="Arial"/>
          <w:sz w:val="24"/>
          <w:szCs w:val="24"/>
        </w:rPr>
        <w:lastRenderedPageBreak/>
        <w:t>del comportamiento humano y de las facultades institucionales a través de las leyes, pero estas deben, a decir de Ramón de la Cruz: “…</w:t>
      </w:r>
      <w:r w:rsidRPr="00407266">
        <w:rPr>
          <w:rFonts w:ascii="Arial" w:hAnsi="Arial" w:cs="Arial"/>
          <w:i/>
          <w:sz w:val="24"/>
          <w:szCs w:val="24"/>
        </w:rPr>
        <w:t>funcionar apoyando a los mecanismos de Control Social Informal.”</w:t>
      </w:r>
      <w:r>
        <w:rPr>
          <w:rStyle w:val="Refdenotaalpie"/>
          <w:rFonts w:ascii="Arial" w:hAnsi="Arial" w:cs="Arial"/>
          <w:sz w:val="24"/>
          <w:szCs w:val="24"/>
        </w:rPr>
        <w:footnoteReference w:id="34"/>
      </w:r>
      <w:r w:rsidR="00407266">
        <w:rPr>
          <w:rFonts w:ascii="Arial" w:hAnsi="Arial" w:cs="Arial"/>
          <w:sz w:val="24"/>
          <w:szCs w:val="24"/>
        </w:rPr>
        <w:t>No suplantándolos como a menudo se observa.</w:t>
      </w:r>
    </w:p>
    <w:p w:rsidR="00D4703C" w:rsidRDefault="00611A91" w:rsidP="009F63E0">
      <w:pPr>
        <w:autoSpaceDE w:val="0"/>
        <w:autoSpaceDN w:val="0"/>
        <w:adjustRightInd w:val="0"/>
        <w:spacing w:after="120"/>
        <w:jc w:val="both"/>
        <w:rPr>
          <w:rFonts w:ascii="Arial" w:hAnsi="Arial" w:cs="Arial"/>
          <w:sz w:val="24"/>
          <w:szCs w:val="24"/>
        </w:rPr>
      </w:pPr>
      <w:r w:rsidRPr="00E471A0">
        <w:rPr>
          <w:rFonts w:ascii="Arial" w:hAnsi="Arial" w:cs="Arial"/>
          <w:sz w:val="24"/>
          <w:szCs w:val="24"/>
        </w:rPr>
        <w:t xml:space="preserve">Este conjunto conforma el sistema legal cuyo contenido estará </w:t>
      </w:r>
      <w:r w:rsidR="00D25485">
        <w:rPr>
          <w:rFonts w:ascii="Arial" w:hAnsi="Arial" w:cs="Arial"/>
          <w:sz w:val="24"/>
          <w:szCs w:val="24"/>
        </w:rPr>
        <w:t>subordinado a</w:t>
      </w:r>
      <w:r w:rsidRPr="00E471A0">
        <w:rPr>
          <w:rFonts w:ascii="Arial" w:hAnsi="Arial" w:cs="Arial"/>
          <w:sz w:val="24"/>
          <w:szCs w:val="24"/>
        </w:rPr>
        <w:t xml:space="preserve"> </w:t>
      </w:r>
      <w:r>
        <w:rPr>
          <w:rFonts w:ascii="Arial" w:hAnsi="Arial" w:cs="Arial"/>
          <w:sz w:val="24"/>
          <w:szCs w:val="24"/>
        </w:rPr>
        <w:t>las</w:t>
      </w:r>
      <w:r w:rsidRPr="00E471A0">
        <w:rPr>
          <w:rFonts w:ascii="Arial" w:hAnsi="Arial" w:cs="Arial"/>
          <w:sz w:val="24"/>
          <w:szCs w:val="24"/>
        </w:rPr>
        <w:t xml:space="preserve"> funciones del Derecho</w:t>
      </w:r>
      <w:r>
        <w:rPr>
          <w:rFonts w:ascii="Arial" w:hAnsi="Arial" w:cs="Arial"/>
          <w:sz w:val="24"/>
          <w:szCs w:val="24"/>
        </w:rPr>
        <w:t>.</w:t>
      </w:r>
      <w:r>
        <w:rPr>
          <w:rStyle w:val="Refdenotaalpie"/>
          <w:rFonts w:ascii="Arial" w:hAnsi="Arial" w:cs="Arial"/>
          <w:sz w:val="24"/>
          <w:szCs w:val="24"/>
        </w:rPr>
        <w:footnoteReference w:id="35"/>
      </w:r>
      <w:r>
        <w:rPr>
          <w:rFonts w:ascii="Arial" w:hAnsi="Arial" w:cs="Arial"/>
          <w:sz w:val="24"/>
          <w:szCs w:val="24"/>
        </w:rPr>
        <w:t xml:space="preserve"> Dentro de este opera el sistema</w:t>
      </w:r>
      <w:r w:rsidR="00513320">
        <w:rPr>
          <w:rFonts w:ascii="Arial" w:hAnsi="Arial" w:cs="Arial"/>
          <w:sz w:val="24"/>
          <w:szCs w:val="24"/>
        </w:rPr>
        <w:t xml:space="preserve"> (o subsistema según otros)</w:t>
      </w:r>
      <w:r>
        <w:rPr>
          <w:rFonts w:ascii="Arial" w:hAnsi="Arial" w:cs="Arial"/>
          <w:sz w:val="24"/>
          <w:szCs w:val="24"/>
        </w:rPr>
        <w:t xml:space="preserve"> jurídico-penal que no solo se refiere a la</w:t>
      </w:r>
      <w:r w:rsidR="00DA1DFC">
        <w:rPr>
          <w:rFonts w:ascii="Arial" w:hAnsi="Arial" w:cs="Arial"/>
          <w:sz w:val="24"/>
          <w:szCs w:val="24"/>
        </w:rPr>
        <w:t xml:space="preserve"> creación de las </w:t>
      </w:r>
      <w:r>
        <w:rPr>
          <w:rFonts w:ascii="Arial" w:hAnsi="Arial" w:cs="Arial"/>
          <w:sz w:val="24"/>
          <w:szCs w:val="24"/>
        </w:rPr>
        <w:t xml:space="preserve"> normas reguladoras de conductas delictuosas y sus consecuencias en el plano de la punición sino  al procedimiento que establece la actividad de los órganos que intervienen en su aplicación y ejecución.</w:t>
      </w:r>
      <w:r w:rsidR="00DA1DFC">
        <w:rPr>
          <w:rStyle w:val="Refdenotaalpie"/>
          <w:rFonts w:ascii="Arial" w:hAnsi="Arial" w:cs="Arial"/>
          <w:sz w:val="24"/>
          <w:szCs w:val="24"/>
        </w:rPr>
        <w:footnoteReference w:id="36"/>
      </w:r>
      <w:r>
        <w:rPr>
          <w:rFonts w:ascii="Arial" w:hAnsi="Arial" w:cs="Arial"/>
          <w:sz w:val="24"/>
          <w:szCs w:val="24"/>
        </w:rPr>
        <w:t xml:space="preserve"> Los principios elementales o básicos de funcionamiento de este sistema son establecidos por la Política Criminal.</w:t>
      </w:r>
      <w:r>
        <w:rPr>
          <w:rStyle w:val="Refdenotaalpie"/>
          <w:rFonts w:ascii="Arial" w:hAnsi="Arial" w:cs="Arial"/>
          <w:sz w:val="24"/>
          <w:szCs w:val="24"/>
        </w:rPr>
        <w:footnoteReference w:id="37"/>
      </w:r>
    </w:p>
    <w:p w:rsidR="00D4703C" w:rsidRDefault="00D4703C" w:rsidP="009F63E0">
      <w:pPr>
        <w:autoSpaceDE w:val="0"/>
        <w:autoSpaceDN w:val="0"/>
        <w:adjustRightInd w:val="0"/>
        <w:spacing w:after="120"/>
        <w:jc w:val="both"/>
        <w:rPr>
          <w:rFonts w:ascii="Arial" w:hAnsi="Arial" w:cs="Arial"/>
          <w:sz w:val="24"/>
          <w:szCs w:val="24"/>
        </w:rPr>
      </w:pP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1.4-</w:t>
      </w:r>
      <w:r w:rsidR="00F25F98" w:rsidRPr="006E4B53">
        <w:rPr>
          <w:rStyle w:val="Ttulodellibro"/>
          <w:rFonts w:asciiTheme="majorHAnsi" w:hAnsiTheme="majorHAnsi"/>
          <w:sz w:val="28"/>
        </w:rPr>
        <w:t xml:space="preserve"> </w:t>
      </w:r>
      <w:r w:rsidR="00563157" w:rsidRPr="006E4B53">
        <w:rPr>
          <w:rStyle w:val="Ttulodellibro"/>
          <w:rFonts w:asciiTheme="majorHAnsi" w:hAnsiTheme="majorHAnsi"/>
          <w:sz w:val="28"/>
        </w:rPr>
        <w:t xml:space="preserve">Principales </w:t>
      </w:r>
      <w:r w:rsidR="00A336FB" w:rsidRPr="006E4B53">
        <w:rPr>
          <w:rStyle w:val="Ttulodellibro"/>
          <w:rFonts w:asciiTheme="majorHAnsi" w:hAnsiTheme="majorHAnsi"/>
          <w:sz w:val="28"/>
        </w:rPr>
        <w:t>tendencias</w:t>
      </w:r>
      <w:r w:rsidR="00563157" w:rsidRPr="006E4B53">
        <w:rPr>
          <w:rStyle w:val="Ttulodellibro"/>
          <w:rFonts w:asciiTheme="majorHAnsi" w:hAnsiTheme="majorHAnsi"/>
          <w:sz w:val="28"/>
        </w:rPr>
        <w:t xml:space="preserve"> de l</w:t>
      </w:r>
      <w:r w:rsidRPr="006E4B53">
        <w:rPr>
          <w:rStyle w:val="Ttulodellibro"/>
          <w:rFonts w:asciiTheme="majorHAnsi" w:hAnsiTheme="majorHAnsi"/>
          <w:sz w:val="28"/>
        </w:rPr>
        <w:t>a Política Criminal en el di</w:t>
      </w:r>
      <w:r w:rsidR="009B18FD" w:rsidRPr="006E4B53">
        <w:rPr>
          <w:rStyle w:val="Ttulodellibro"/>
          <w:rFonts w:asciiTheme="majorHAnsi" w:hAnsiTheme="majorHAnsi"/>
          <w:sz w:val="28"/>
        </w:rPr>
        <w:t>scurso criminológico postmoderno</w:t>
      </w:r>
      <w:r w:rsidR="00821EF6" w:rsidRPr="006E4B53">
        <w:rPr>
          <w:rStyle w:val="Ttulodellibro"/>
          <w:rFonts w:asciiTheme="majorHAnsi" w:hAnsiTheme="majorHAnsi"/>
          <w:sz w:val="28"/>
        </w:rPr>
        <w:t xml:space="preserve">. </w:t>
      </w:r>
    </w:p>
    <w:p w:rsidR="005274B6" w:rsidRPr="00472AF5" w:rsidRDefault="005274B6" w:rsidP="005274B6">
      <w:pPr>
        <w:autoSpaceDE w:val="0"/>
        <w:autoSpaceDN w:val="0"/>
        <w:adjustRightInd w:val="0"/>
        <w:spacing w:after="120"/>
        <w:ind w:left="3402"/>
        <w:jc w:val="right"/>
        <w:rPr>
          <w:rFonts w:ascii="Arial" w:hAnsi="Arial" w:cs="Arial"/>
          <w:b/>
          <w:i/>
          <w:sz w:val="28"/>
          <w:szCs w:val="24"/>
          <w:vertAlign w:val="superscript"/>
          <w:lang w:val="pt-BR"/>
        </w:rPr>
      </w:pPr>
      <w:r w:rsidRPr="00472AF5">
        <w:rPr>
          <w:rFonts w:ascii="Arial" w:hAnsi="Arial" w:cs="Arial"/>
          <w:b/>
          <w:i/>
          <w:sz w:val="28"/>
          <w:szCs w:val="24"/>
          <w:vertAlign w:val="superscript"/>
          <w:lang w:val="pt-BR"/>
        </w:rPr>
        <w:t>Da mihi factum, dabo tibi ius.</w:t>
      </w:r>
    </w:p>
    <w:p w:rsidR="005274B6" w:rsidRPr="005274B6" w:rsidRDefault="005274B6" w:rsidP="005274B6">
      <w:pPr>
        <w:autoSpaceDE w:val="0"/>
        <w:autoSpaceDN w:val="0"/>
        <w:adjustRightInd w:val="0"/>
        <w:spacing w:after="120"/>
        <w:ind w:left="3402"/>
        <w:jc w:val="right"/>
        <w:rPr>
          <w:rFonts w:ascii="Arial" w:hAnsi="Arial" w:cs="Arial"/>
          <w:b/>
          <w:i/>
          <w:sz w:val="28"/>
          <w:szCs w:val="24"/>
          <w:vertAlign w:val="superscript"/>
        </w:rPr>
      </w:pPr>
      <w:r>
        <w:rPr>
          <w:rFonts w:ascii="Arial" w:hAnsi="Arial" w:cs="Arial"/>
          <w:b/>
          <w:i/>
          <w:sz w:val="28"/>
          <w:szCs w:val="24"/>
          <w:vertAlign w:val="superscript"/>
        </w:rPr>
        <w:t>Dame el hecho y te daré el derecho.</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La Política Criminal se servirá</w:t>
      </w:r>
      <w:r w:rsidR="000605D9">
        <w:rPr>
          <w:rFonts w:ascii="Arial" w:hAnsi="Arial" w:cs="Arial"/>
          <w:sz w:val="24"/>
          <w:szCs w:val="24"/>
        </w:rPr>
        <w:t xml:space="preserve">, entre varios elementos, </w:t>
      </w:r>
      <w:r>
        <w:rPr>
          <w:rFonts w:ascii="Arial" w:hAnsi="Arial" w:cs="Arial"/>
          <w:sz w:val="24"/>
          <w:szCs w:val="24"/>
        </w:rPr>
        <w:t xml:space="preserve"> de los resultados investigativos aportados por la Criminología y otras ciencias sociales para diseñar  estrategias de actuación. En su campo de acción no puede apartarse de los instrumentos jurídicos y especialmente conciliará sus </w:t>
      </w:r>
      <w:r>
        <w:rPr>
          <w:rFonts w:ascii="Arial" w:hAnsi="Arial" w:cs="Arial"/>
          <w:sz w:val="24"/>
          <w:szCs w:val="24"/>
        </w:rPr>
        <w:lastRenderedPageBreak/>
        <w:t>funciones con la efectividad, tolerancia o rechazo del sistema jurídico – penal, sin perder su contenido hegemónico e ideologizante.</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Aun cuando se establezca una relación de reciprocidad entre la Política Criminal y el Derecho Penal (y su dogmática) este será el reflejo de la voluntad política estatal que caracteriza a la primera, en un momento histórico y para una sociedad determin</w:t>
      </w:r>
      <w:r w:rsidR="00986DB1">
        <w:rPr>
          <w:rFonts w:ascii="Arial" w:hAnsi="Arial" w:cs="Arial"/>
          <w:sz w:val="24"/>
          <w:szCs w:val="24"/>
        </w:rPr>
        <w:t xml:space="preserve">ada, </w:t>
      </w:r>
      <w:r w:rsidR="009B571F">
        <w:rPr>
          <w:rFonts w:ascii="Arial" w:hAnsi="Arial" w:cs="Arial"/>
          <w:sz w:val="24"/>
          <w:szCs w:val="24"/>
        </w:rPr>
        <w:t>así como</w:t>
      </w:r>
      <w:r w:rsidR="00986DB1">
        <w:rPr>
          <w:rFonts w:ascii="Arial" w:hAnsi="Arial" w:cs="Arial"/>
          <w:sz w:val="24"/>
          <w:szCs w:val="24"/>
        </w:rPr>
        <w:t xml:space="preserve"> su medio de legitimación.</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Múltiples son los elementos a exponer pero, en esencia, el sistema jurídico penal se mueve con las variaciones de la Política Criminal y cambia con los influ</w:t>
      </w:r>
      <w:r w:rsidR="009B571F">
        <w:rPr>
          <w:rFonts w:ascii="Arial" w:hAnsi="Arial" w:cs="Arial"/>
          <w:sz w:val="24"/>
          <w:szCs w:val="24"/>
        </w:rPr>
        <w:t>jos de esta. Lo cual condiciona</w:t>
      </w:r>
      <w:r>
        <w:rPr>
          <w:rFonts w:ascii="Arial" w:hAnsi="Arial" w:cs="Arial"/>
          <w:sz w:val="24"/>
          <w:szCs w:val="24"/>
        </w:rPr>
        <w:t xml:space="preserve"> y se nutre </w:t>
      </w:r>
      <w:r w:rsidR="000605D9">
        <w:rPr>
          <w:rFonts w:ascii="Arial" w:hAnsi="Arial" w:cs="Arial"/>
          <w:sz w:val="24"/>
          <w:szCs w:val="24"/>
        </w:rPr>
        <w:t>de los análisis criminológicos que le son convenientes a sus fines.</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En este sentido diferentes corrientes doctrinales</w:t>
      </w:r>
      <w:r w:rsidR="009B18FD">
        <w:rPr>
          <w:rFonts w:ascii="Arial" w:hAnsi="Arial" w:cs="Arial"/>
          <w:sz w:val="24"/>
          <w:szCs w:val="24"/>
        </w:rPr>
        <w:t xml:space="preserve"> con sustento teórico desde la Criminología,</w:t>
      </w:r>
      <w:r>
        <w:rPr>
          <w:rFonts w:ascii="Arial" w:hAnsi="Arial" w:cs="Arial"/>
          <w:sz w:val="24"/>
          <w:szCs w:val="24"/>
        </w:rPr>
        <w:t xml:space="preserve"> han expuesto discursos prometedores que pueden calar en el dis</w:t>
      </w:r>
      <w:r w:rsidR="00821EF6">
        <w:rPr>
          <w:rFonts w:ascii="Arial" w:hAnsi="Arial" w:cs="Arial"/>
          <w:sz w:val="24"/>
          <w:szCs w:val="24"/>
        </w:rPr>
        <w:t>eño de las políticas criminales o apoyar los propósitos de estas,</w:t>
      </w:r>
      <w:r>
        <w:rPr>
          <w:rFonts w:ascii="Arial" w:hAnsi="Arial" w:cs="Arial"/>
          <w:sz w:val="24"/>
          <w:szCs w:val="24"/>
        </w:rPr>
        <w:t xml:space="preserve"> desarrollando ciertas tendencias en los sistemas legales como reflejo de posiciones críticas o alternativas en cuanto a los fenómenos que antes destacara como objeto de estudio.  Sobre aquellas</w:t>
      </w:r>
      <w:r w:rsidR="009B18FD">
        <w:rPr>
          <w:rFonts w:ascii="Arial" w:hAnsi="Arial" w:cs="Arial"/>
          <w:sz w:val="24"/>
          <w:szCs w:val="24"/>
        </w:rPr>
        <w:t xml:space="preserve"> concepciones</w:t>
      </w:r>
      <w:r>
        <w:rPr>
          <w:rFonts w:ascii="Arial" w:hAnsi="Arial" w:cs="Arial"/>
          <w:sz w:val="24"/>
          <w:szCs w:val="24"/>
        </w:rPr>
        <w:t xml:space="preserve">, que han tenido mayor repercusión a fines del siglo pasado y principios de este, (muchas veces identificadas con los avatares de la Criminología Crítica) esbozaré algunas ideas. </w:t>
      </w:r>
    </w:p>
    <w:p w:rsidR="00611A91" w:rsidRDefault="00611A91" w:rsidP="00D57E8F">
      <w:pPr>
        <w:autoSpaceDE w:val="0"/>
        <w:autoSpaceDN w:val="0"/>
        <w:adjustRightInd w:val="0"/>
        <w:spacing w:after="120"/>
        <w:jc w:val="both"/>
        <w:rPr>
          <w:rFonts w:ascii="Arial" w:hAnsi="Arial" w:cs="Arial"/>
          <w:sz w:val="24"/>
          <w:szCs w:val="24"/>
        </w:rPr>
      </w:pPr>
      <w:r>
        <w:rPr>
          <w:rFonts w:ascii="Arial" w:hAnsi="Arial" w:cs="Arial"/>
          <w:sz w:val="24"/>
          <w:szCs w:val="24"/>
        </w:rPr>
        <w:t xml:space="preserve">Como punto de partida se puede hacer referencia a la tripartición que hiciera Cohen tras el resurgir de la Criminología en la segunda mitad del siglo XX en términos de: </w:t>
      </w:r>
      <w:r w:rsidRPr="00452851">
        <w:rPr>
          <w:rFonts w:ascii="Arial" w:hAnsi="Arial" w:cs="Arial"/>
          <w:i/>
          <w:sz w:val="24"/>
          <w:szCs w:val="24"/>
        </w:rPr>
        <w:t xml:space="preserve">desconstrucción, reconstrucción e </w:t>
      </w:r>
      <w:r w:rsidRPr="006A196A">
        <w:rPr>
          <w:rFonts w:ascii="Arial" w:hAnsi="Arial" w:cs="Arial"/>
          <w:i/>
          <w:sz w:val="24"/>
          <w:szCs w:val="24"/>
        </w:rPr>
        <w:t>instrucción.</w:t>
      </w:r>
      <w:r w:rsidRPr="00986DB1">
        <w:rPr>
          <w:rStyle w:val="Refdenotaalpie"/>
          <w:rFonts w:ascii="Arial" w:hAnsi="Arial" w:cs="Arial"/>
          <w:sz w:val="24"/>
          <w:szCs w:val="24"/>
        </w:rPr>
        <w:footnoteReference w:id="38"/>
      </w:r>
      <w:r w:rsidRPr="00452851">
        <w:rPr>
          <w:rFonts w:ascii="Arial" w:hAnsi="Arial" w:cs="Arial"/>
          <w:i/>
          <w:sz w:val="24"/>
          <w:szCs w:val="24"/>
        </w:rPr>
        <w:t xml:space="preserve"> </w:t>
      </w:r>
    </w:p>
    <w:p w:rsidR="00611A91" w:rsidRPr="006E4B53" w:rsidRDefault="00611A91" w:rsidP="00D57E8F">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1.4.1 - Desconstrucción o idealismo de izquierda.</w:t>
      </w:r>
    </w:p>
    <w:p w:rsidR="00611A91" w:rsidRDefault="00143C85"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 Según refiere Rosa del Olmo</w:t>
      </w:r>
      <w:r>
        <w:rPr>
          <w:rStyle w:val="Refdenotaalpie"/>
          <w:rFonts w:ascii="Arial" w:hAnsi="Arial" w:cs="Arial"/>
          <w:sz w:val="24"/>
          <w:szCs w:val="24"/>
        </w:rPr>
        <w:footnoteReference w:id="39"/>
      </w:r>
      <w:r>
        <w:rPr>
          <w:rFonts w:ascii="Arial" w:hAnsi="Arial" w:cs="Arial"/>
          <w:sz w:val="24"/>
          <w:szCs w:val="24"/>
        </w:rPr>
        <w:t xml:space="preserve"> e</w:t>
      </w:r>
      <w:r w:rsidR="00611A91" w:rsidRPr="00D0673F">
        <w:rPr>
          <w:rFonts w:ascii="Arial" w:hAnsi="Arial" w:cs="Arial"/>
          <w:sz w:val="24"/>
          <w:szCs w:val="24"/>
        </w:rPr>
        <w:t xml:space="preserve">ste término </w:t>
      </w:r>
      <w:r w:rsidR="00611A91">
        <w:rPr>
          <w:rFonts w:ascii="Arial" w:hAnsi="Arial" w:cs="Arial"/>
          <w:sz w:val="24"/>
          <w:szCs w:val="24"/>
        </w:rPr>
        <w:t>fue utilizado por Stanl</w:t>
      </w:r>
      <w:r w:rsidR="00DD7A1A">
        <w:rPr>
          <w:rFonts w:ascii="Arial" w:hAnsi="Arial" w:cs="Arial"/>
          <w:sz w:val="24"/>
          <w:szCs w:val="24"/>
        </w:rPr>
        <w:t>ey Cohen en Ámsterdam, en 1990</w:t>
      </w:r>
      <w:r w:rsidR="00611A91">
        <w:rPr>
          <w:rFonts w:ascii="Arial" w:hAnsi="Arial" w:cs="Arial"/>
          <w:sz w:val="24"/>
          <w:szCs w:val="24"/>
        </w:rPr>
        <w:t>. En su análisis desde las perspectivas del saber y el poder identifica esta corriente  como propia de la Criminología  Crítica que tuvo su auge en la década de 1960 y se caracterizó por su oposición  a la construcción teórica tradicional  relativa al delito y a las causas de la criminalidad convencional, desvirtuando el campo de acción de la Criminología y entregándose a la Sociología del Derecho.</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 La mirada fue puesta en el sistema institucional y se atacaron los elementos de la estructura estatal y el sistema capitalista en sus mecanismos de control </w:t>
      </w:r>
      <w:r>
        <w:rPr>
          <w:rFonts w:ascii="Arial" w:hAnsi="Arial" w:cs="Arial"/>
          <w:sz w:val="24"/>
          <w:szCs w:val="24"/>
        </w:rPr>
        <w:lastRenderedPageBreak/>
        <w:t>y en su ideología. La utopía imperante era descomponer los sistemas de control y represión vigentes a partir de la propuesta de descriminalización, abolición de la prisión o instauración de nuevas modalidades de justicia, dada la ineficacia de las penas, las medidas y sus instrumentos de implementación.</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Como corriente teórica tuvo poco tiempo de auge, pues su manifestación radical, achacada a su fenomenología, interaccionismo y romanticismo neo marxista, fue revelada como falta de responsabilidad política y social. Aun así, puso en evidencia las imperfecciones del status quo.</w:t>
      </w: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 xml:space="preserve">1.4.2 - Reconstrucción o Realismo de izquierda.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Ante el fracaso de las posiciones anteriores surge el llamado</w:t>
      </w:r>
      <w:r w:rsidRPr="008B5C8B">
        <w:rPr>
          <w:rFonts w:ascii="Arial" w:hAnsi="Arial" w:cs="Arial"/>
          <w:sz w:val="24"/>
          <w:szCs w:val="24"/>
        </w:rPr>
        <w:t xml:space="preserve"> re</w:t>
      </w:r>
      <w:r>
        <w:rPr>
          <w:rFonts w:ascii="Arial" w:hAnsi="Arial" w:cs="Arial"/>
          <w:sz w:val="24"/>
          <w:szCs w:val="24"/>
        </w:rPr>
        <w:t xml:space="preserve">alismo de izquierda que tuvo como eje la necesidad de devolver la atención a la criminalidad </w:t>
      </w:r>
      <w:r w:rsidR="009B18FD">
        <w:rPr>
          <w:rFonts w:ascii="Arial" w:hAnsi="Arial" w:cs="Arial"/>
          <w:sz w:val="24"/>
          <w:szCs w:val="24"/>
        </w:rPr>
        <w:t>“</w:t>
      </w:r>
      <w:r w:rsidRPr="009B18FD">
        <w:rPr>
          <w:rFonts w:ascii="Arial" w:hAnsi="Arial" w:cs="Arial"/>
          <w:i/>
          <w:sz w:val="24"/>
          <w:szCs w:val="24"/>
        </w:rPr>
        <w:t>común</w:t>
      </w:r>
      <w:r w:rsidR="009B18FD" w:rsidRPr="009B18FD">
        <w:rPr>
          <w:rFonts w:ascii="Arial" w:hAnsi="Arial" w:cs="Arial"/>
          <w:i/>
          <w:sz w:val="24"/>
          <w:szCs w:val="24"/>
        </w:rPr>
        <w:t xml:space="preserve"> o callejera</w:t>
      </w:r>
      <w:r w:rsidR="009B18FD">
        <w:rPr>
          <w:rFonts w:ascii="Arial" w:hAnsi="Arial" w:cs="Arial"/>
          <w:sz w:val="24"/>
          <w:szCs w:val="24"/>
        </w:rPr>
        <w:t>”</w:t>
      </w:r>
      <w:r>
        <w:rPr>
          <w:rFonts w:ascii="Arial" w:hAnsi="Arial" w:cs="Arial"/>
          <w:sz w:val="24"/>
          <w:szCs w:val="24"/>
        </w:rPr>
        <w:t xml:space="preserve"> que crecía sobremanera.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Desarrolló mecanismos de acción rápida en los que incluía el aumento  y la perfección de la actividad policial y jurisdiccional contra estos delitos, incentivando a la sociedad al convencimiento de la  necesidad de recursos materiales y científicos para su eficacia. Tuvo como referente la política de </w:t>
      </w:r>
      <w:r w:rsidRPr="00FE0B4F">
        <w:rPr>
          <w:rFonts w:ascii="Arial" w:hAnsi="Arial" w:cs="Arial"/>
          <w:i/>
          <w:sz w:val="24"/>
          <w:szCs w:val="24"/>
        </w:rPr>
        <w:t>Law and order</w:t>
      </w:r>
      <w:r>
        <w:rPr>
          <w:rFonts w:ascii="Arial" w:hAnsi="Arial" w:cs="Arial"/>
          <w:sz w:val="24"/>
          <w:szCs w:val="24"/>
        </w:rPr>
        <w:t xml:space="preserve"> que emerge como un reclamo social, ante la violencia de género y se convierte en paradigma de tranquilidad </w:t>
      </w:r>
      <w:r w:rsidR="009B18FD">
        <w:rPr>
          <w:rFonts w:ascii="Arial" w:hAnsi="Arial" w:cs="Arial"/>
          <w:sz w:val="24"/>
          <w:szCs w:val="24"/>
        </w:rPr>
        <w:t xml:space="preserve">y seguridad </w:t>
      </w:r>
      <w:r>
        <w:rPr>
          <w:rFonts w:ascii="Arial" w:hAnsi="Arial" w:cs="Arial"/>
          <w:sz w:val="24"/>
          <w:szCs w:val="24"/>
        </w:rPr>
        <w:t xml:space="preserve">ciudadana. </w:t>
      </w: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1.4.3 - Instrucción. Nuevos paradigmas en la Criminología Crítica.</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Tiene su na</w:t>
      </w:r>
      <w:r w:rsidR="00991793">
        <w:rPr>
          <w:rFonts w:ascii="Arial" w:hAnsi="Arial" w:cs="Arial"/>
          <w:sz w:val="24"/>
          <w:szCs w:val="24"/>
        </w:rPr>
        <w:t>cimiento en la década de los 80</w:t>
      </w:r>
      <w:r>
        <w:rPr>
          <w:rFonts w:ascii="Arial" w:hAnsi="Arial" w:cs="Arial"/>
          <w:sz w:val="24"/>
          <w:szCs w:val="24"/>
        </w:rPr>
        <w:t>, comprende el redireccionamiento del saber criminológico, salvando las dificultades de las etapas anteriores pero, como resultado teórico de una ciencia del ser, deviene en avances y retrocesos propios de la subordinación a elementos políticos, aunque se dirige hacia un  mayor interés por los Derechos Humanos y la justicia social.</w:t>
      </w:r>
    </w:p>
    <w:p w:rsidR="00611A91" w:rsidRDefault="00611A91" w:rsidP="009F63E0">
      <w:pPr>
        <w:autoSpaceDE w:val="0"/>
        <w:autoSpaceDN w:val="0"/>
        <w:adjustRightInd w:val="0"/>
        <w:spacing w:after="120"/>
        <w:jc w:val="both"/>
        <w:rPr>
          <w:rFonts w:ascii="Arial" w:hAnsi="Arial" w:cs="Arial"/>
          <w:i/>
          <w:sz w:val="24"/>
          <w:szCs w:val="24"/>
        </w:rPr>
      </w:pPr>
      <w:r>
        <w:rPr>
          <w:rFonts w:ascii="Arial" w:hAnsi="Arial" w:cs="Arial"/>
          <w:sz w:val="24"/>
          <w:szCs w:val="24"/>
        </w:rPr>
        <w:t xml:space="preserve"> Ha mostrado nuevos argumentos e interrogantes que no respondía la original Criminología Crítica, incluyendo el análisis de asuntos económicos, del crimen organizado,  entre otros. Como </w:t>
      </w:r>
      <w:r w:rsidR="00991793">
        <w:rPr>
          <w:rFonts w:ascii="Arial" w:hAnsi="Arial" w:cs="Arial"/>
          <w:sz w:val="24"/>
          <w:szCs w:val="24"/>
        </w:rPr>
        <w:t xml:space="preserve">resultado, para entonces, </w:t>
      </w:r>
      <w:r>
        <w:rPr>
          <w:rFonts w:ascii="Arial" w:hAnsi="Arial" w:cs="Arial"/>
          <w:sz w:val="24"/>
          <w:szCs w:val="24"/>
        </w:rPr>
        <w:t xml:space="preserve"> identifica</w:t>
      </w:r>
      <w:r w:rsidR="00991793">
        <w:rPr>
          <w:rFonts w:ascii="Arial" w:hAnsi="Arial" w:cs="Arial"/>
          <w:sz w:val="24"/>
          <w:szCs w:val="24"/>
        </w:rPr>
        <w:t xml:space="preserve"> </w:t>
      </w:r>
      <w:r>
        <w:rPr>
          <w:rFonts w:ascii="Arial" w:hAnsi="Arial" w:cs="Arial"/>
          <w:sz w:val="24"/>
          <w:szCs w:val="24"/>
        </w:rPr>
        <w:t>algunas tendencias marcadas en el pensamiento criminológico y que expone</w:t>
      </w:r>
      <w:r w:rsidR="00025686">
        <w:rPr>
          <w:rFonts w:ascii="Arial" w:hAnsi="Arial" w:cs="Arial"/>
          <w:sz w:val="24"/>
          <w:szCs w:val="24"/>
        </w:rPr>
        <w:t xml:space="preserve"> así</w:t>
      </w:r>
      <w:r>
        <w:rPr>
          <w:rFonts w:ascii="Arial" w:hAnsi="Arial" w:cs="Arial"/>
          <w:sz w:val="24"/>
          <w:szCs w:val="24"/>
        </w:rPr>
        <w:t xml:space="preserve"> Rosa del Olmo: </w:t>
      </w:r>
      <w:r w:rsidRPr="009D737E">
        <w:rPr>
          <w:rFonts w:ascii="Arial" w:hAnsi="Arial" w:cs="Arial"/>
          <w:i/>
          <w:sz w:val="24"/>
          <w:szCs w:val="24"/>
        </w:rPr>
        <w:t xml:space="preserve">“…existe un enfrentamiento entre tres paradigmas, nacidos en realidades socioculturales muy distintas y, por lo tanto, con historias peculiares y culturalmente específicas: el abolicionismo de los Países Bajos y escandinavos, el realismo de izquierda de la Gran </w:t>
      </w:r>
      <w:r w:rsidRPr="009D737E">
        <w:rPr>
          <w:rFonts w:ascii="Arial" w:hAnsi="Arial" w:cs="Arial"/>
          <w:i/>
          <w:sz w:val="24"/>
          <w:szCs w:val="24"/>
        </w:rPr>
        <w:lastRenderedPageBreak/>
        <w:t xml:space="preserve">Bretaña, Canadá y Estados Unidos y el garantismo penal o derecho penal mínimo de Italia </w:t>
      </w:r>
      <w:r w:rsidRPr="006A196A">
        <w:rPr>
          <w:rFonts w:ascii="Arial" w:hAnsi="Arial" w:cs="Arial"/>
          <w:i/>
          <w:sz w:val="24"/>
          <w:szCs w:val="24"/>
        </w:rPr>
        <w:t>y España</w:t>
      </w:r>
      <w:r w:rsidRPr="009D737E">
        <w:rPr>
          <w:rFonts w:ascii="Arial" w:hAnsi="Arial" w:cs="Arial"/>
          <w:i/>
          <w:sz w:val="24"/>
          <w:szCs w:val="24"/>
        </w:rPr>
        <w:t xml:space="preserve">.” </w:t>
      </w:r>
      <w:r>
        <w:rPr>
          <w:rStyle w:val="Refdenotaalpie"/>
          <w:rFonts w:ascii="Arial" w:hAnsi="Arial" w:cs="Arial"/>
          <w:i/>
          <w:sz w:val="24"/>
          <w:szCs w:val="24"/>
        </w:rPr>
        <w:footnoteReference w:id="40"/>
      </w:r>
      <w:r w:rsidRPr="009D737E">
        <w:rPr>
          <w:rFonts w:ascii="Arial" w:hAnsi="Arial" w:cs="Arial"/>
          <w:i/>
          <w:sz w:val="24"/>
          <w:szCs w:val="24"/>
        </w:rPr>
        <w:t xml:space="preserve"> </w:t>
      </w:r>
    </w:p>
    <w:p w:rsidR="00F10F55"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Se puede agregar además la identificación de una corriente otrora subterránea</w:t>
      </w:r>
      <w:r w:rsidR="00991793">
        <w:rPr>
          <w:rFonts w:ascii="Arial" w:hAnsi="Arial" w:cs="Arial"/>
          <w:sz w:val="24"/>
          <w:szCs w:val="24"/>
        </w:rPr>
        <w:t>, afín con los principios básicos del realismo de izquierda</w:t>
      </w:r>
      <w:r>
        <w:rPr>
          <w:rFonts w:ascii="Arial" w:hAnsi="Arial" w:cs="Arial"/>
          <w:sz w:val="24"/>
          <w:szCs w:val="24"/>
        </w:rPr>
        <w:t xml:space="preserve"> y casi predominante </w:t>
      </w:r>
      <w:r w:rsidR="00025686">
        <w:rPr>
          <w:rFonts w:ascii="Arial" w:hAnsi="Arial" w:cs="Arial"/>
          <w:sz w:val="24"/>
          <w:szCs w:val="24"/>
        </w:rPr>
        <w:t>en lo que va de siglo XXI: el e</w:t>
      </w:r>
      <w:r>
        <w:rPr>
          <w:rFonts w:ascii="Arial" w:hAnsi="Arial" w:cs="Arial"/>
          <w:sz w:val="24"/>
          <w:szCs w:val="24"/>
        </w:rPr>
        <w:t xml:space="preserve">xpansionismo en la esfera penal. </w:t>
      </w: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1.4.3 – a) Abolicionismo.</w:t>
      </w:r>
    </w:p>
    <w:p w:rsidR="00F10F55" w:rsidRPr="009B0AC6" w:rsidRDefault="00611A91" w:rsidP="00F10F55">
      <w:pPr>
        <w:autoSpaceDE w:val="0"/>
        <w:autoSpaceDN w:val="0"/>
        <w:adjustRightInd w:val="0"/>
        <w:spacing w:after="120"/>
        <w:jc w:val="both"/>
        <w:rPr>
          <w:rFonts w:ascii="Arial" w:hAnsi="Arial" w:cs="Arial"/>
          <w:i/>
          <w:sz w:val="24"/>
          <w:szCs w:val="24"/>
        </w:rPr>
      </w:pPr>
      <w:r w:rsidRPr="00144A37">
        <w:rPr>
          <w:rFonts w:ascii="Arial" w:hAnsi="Arial" w:cs="Arial"/>
          <w:sz w:val="24"/>
          <w:szCs w:val="24"/>
        </w:rPr>
        <w:t>La posición de los defensores de esta corriente es extrema</w:t>
      </w:r>
      <w:r>
        <w:rPr>
          <w:rFonts w:ascii="Arial" w:hAnsi="Arial" w:cs="Arial"/>
          <w:sz w:val="24"/>
          <w:szCs w:val="24"/>
        </w:rPr>
        <w:t xml:space="preserve"> y se sustenta en la ineficacia del sistema  jurídico penal, el cual deslegitiman y tildan de simbólico, planteando su necesaria eliminación. Massimo Pavarini afirma</w:t>
      </w:r>
      <w:r w:rsidR="00025686">
        <w:rPr>
          <w:rFonts w:ascii="Arial" w:hAnsi="Arial" w:cs="Arial"/>
          <w:sz w:val="24"/>
          <w:szCs w:val="24"/>
        </w:rPr>
        <w:t xml:space="preserve"> entonces</w:t>
      </w:r>
      <w:r>
        <w:rPr>
          <w:rFonts w:ascii="Arial" w:hAnsi="Arial" w:cs="Arial"/>
          <w:sz w:val="24"/>
          <w:szCs w:val="24"/>
        </w:rPr>
        <w:t>: “…</w:t>
      </w:r>
      <w:r w:rsidRPr="009B0AC6">
        <w:rPr>
          <w:rFonts w:ascii="Arial" w:hAnsi="Arial" w:cs="Arial"/>
          <w:i/>
          <w:sz w:val="24"/>
          <w:szCs w:val="24"/>
        </w:rPr>
        <w:t xml:space="preserve">el pensamiento abolicionista dice en forma simple y comprensible cosas </w:t>
      </w:r>
      <w:r w:rsidR="00CF2044">
        <w:rPr>
          <w:rFonts w:ascii="Arial" w:hAnsi="Arial" w:cs="Arial"/>
          <w:i/>
          <w:sz w:val="24"/>
          <w:szCs w:val="24"/>
        </w:rPr>
        <w:t xml:space="preserve">muy </w:t>
      </w:r>
      <w:r w:rsidR="00F10F55" w:rsidRPr="009B0AC6">
        <w:rPr>
          <w:rFonts w:ascii="Arial" w:hAnsi="Arial" w:cs="Arial"/>
          <w:i/>
          <w:sz w:val="24"/>
          <w:szCs w:val="24"/>
        </w:rPr>
        <w:t>verdaderas: aquello de lo cual debemos temer y por ello defendernos, es más bien del sistema de la justicia penal, que de la criminalidad.</w:t>
      </w:r>
      <w:r w:rsidR="00F10F55" w:rsidRPr="009B0AC6">
        <w:rPr>
          <w:rStyle w:val="Refdenotaalpie"/>
          <w:rFonts w:ascii="Arial" w:hAnsi="Arial" w:cs="Arial"/>
          <w:i/>
          <w:sz w:val="24"/>
          <w:szCs w:val="24"/>
        </w:rPr>
        <w:footnoteReference w:id="41"/>
      </w:r>
    </w:p>
    <w:p w:rsidR="00611A91" w:rsidRDefault="00611A91" w:rsidP="009F63E0">
      <w:pPr>
        <w:autoSpaceDE w:val="0"/>
        <w:autoSpaceDN w:val="0"/>
        <w:adjustRightInd w:val="0"/>
        <w:spacing w:after="120"/>
        <w:jc w:val="both"/>
        <w:rPr>
          <w:rFonts w:ascii="Arial" w:hAnsi="Arial" w:cs="Arial"/>
          <w:i/>
          <w:sz w:val="24"/>
          <w:szCs w:val="24"/>
        </w:rPr>
      </w:pPr>
      <w:r>
        <w:rPr>
          <w:rFonts w:ascii="Arial" w:hAnsi="Arial" w:cs="Arial"/>
          <w:sz w:val="24"/>
          <w:szCs w:val="24"/>
        </w:rPr>
        <w:t xml:space="preserve">Los abolicionistas atacan el predominio de la Política Criminal y el poder supremo  del Estado y según plantea Carlos Alberto Elbert: </w:t>
      </w:r>
      <w:r w:rsidRPr="001B1FE4">
        <w:rPr>
          <w:rFonts w:ascii="Arial" w:hAnsi="Arial" w:cs="Arial"/>
          <w:i/>
          <w:sz w:val="24"/>
          <w:szCs w:val="24"/>
        </w:rPr>
        <w:t>“Sostienen también que la intervención penal agrava los conflictos, porque impide llegar a otra respuesta que no sea pun</w:t>
      </w:r>
      <w:r>
        <w:rPr>
          <w:rFonts w:ascii="Arial" w:hAnsi="Arial" w:cs="Arial"/>
          <w:i/>
          <w:sz w:val="24"/>
          <w:szCs w:val="24"/>
        </w:rPr>
        <w:t>i</w:t>
      </w:r>
      <w:r w:rsidRPr="001B1FE4">
        <w:rPr>
          <w:rFonts w:ascii="Arial" w:hAnsi="Arial" w:cs="Arial"/>
          <w:i/>
          <w:sz w:val="24"/>
          <w:szCs w:val="24"/>
        </w:rPr>
        <w:t>tiva.</w:t>
      </w:r>
      <w:r>
        <w:rPr>
          <w:rFonts w:ascii="Arial" w:hAnsi="Arial" w:cs="Arial"/>
          <w:i/>
          <w:sz w:val="24"/>
          <w:szCs w:val="24"/>
        </w:rPr>
        <w:t xml:space="preserve"> (…) A todo ello debe agregarse la violencia policial y la ilusión generalizada de que los problemas realmente se resuelven mediante la intervención de las agencias de control.”</w:t>
      </w:r>
      <w:r>
        <w:rPr>
          <w:rStyle w:val="Refdenotaalpie"/>
          <w:rFonts w:ascii="Arial" w:hAnsi="Arial" w:cs="Arial"/>
          <w:i/>
          <w:sz w:val="24"/>
          <w:szCs w:val="24"/>
        </w:rPr>
        <w:footnoteReference w:id="42"/>
      </w:r>
    </w:p>
    <w:p w:rsidR="00AB038A"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Entre sus reclamos están la extinción de las penas privativas de libertad que consideran deshumanizadas y rectoras de una actividad simplista, regida por el afán de castigar, donde la teoría enmascara el verdadero carácter multifacético de elementos como el delito y utiliza el razonamiento en función de la norma para resolver siempre sobre una dicotomía.</w:t>
      </w:r>
    </w:p>
    <w:p w:rsidR="00611A91" w:rsidRDefault="00611A91" w:rsidP="009F63E0">
      <w:pPr>
        <w:autoSpaceDE w:val="0"/>
        <w:autoSpaceDN w:val="0"/>
        <w:adjustRightInd w:val="0"/>
        <w:spacing w:after="120"/>
        <w:jc w:val="both"/>
        <w:rPr>
          <w:rFonts w:ascii="Arial" w:hAnsi="Arial" w:cs="Arial"/>
          <w:sz w:val="24"/>
          <w:szCs w:val="24"/>
        </w:rPr>
      </w:pPr>
      <w:r w:rsidRPr="00520273">
        <w:rPr>
          <w:rFonts w:ascii="Arial" w:hAnsi="Arial" w:cs="Arial"/>
          <w:sz w:val="24"/>
          <w:szCs w:val="24"/>
        </w:rPr>
        <w:t>Louk Hulsman</w:t>
      </w:r>
      <w:r>
        <w:rPr>
          <w:rFonts w:ascii="Arial" w:hAnsi="Arial" w:cs="Arial"/>
          <w:sz w:val="24"/>
          <w:szCs w:val="24"/>
        </w:rPr>
        <w:t xml:space="preserve"> responde a la corriente más radical de este pensamiento y respalda la descriminalización, reorientando la mayoría de los conflictos hacia la esfera civil</w:t>
      </w:r>
      <w:r w:rsidR="00D36AA9">
        <w:rPr>
          <w:rFonts w:ascii="Arial" w:hAnsi="Arial" w:cs="Arial"/>
          <w:sz w:val="24"/>
          <w:szCs w:val="24"/>
        </w:rPr>
        <w:t>, mientras confirma la falsedad del sistema penal.</w:t>
      </w:r>
      <w:r w:rsidR="00520273">
        <w:rPr>
          <w:rStyle w:val="Refdenotaalpie"/>
          <w:rFonts w:ascii="Arial" w:hAnsi="Arial" w:cs="Arial"/>
          <w:sz w:val="24"/>
          <w:szCs w:val="24"/>
        </w:rPr>
        <w:footnoteReference w:id="43"/>
      </w:r>
      <w:r>
        <w:rPr>
          <w:rFonts w:ascii="Arial" w:hAnsi="Arial" w:cs="Arial"/>
          <w:sz w:val="24"/>
          <w:szCs w:val="24"/>
        </w:rPr>
        <w:t xml:space="preserve">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lastRenderedPageBreak/>
        <w:t>Nils Christie y Thomas Mathiesen se desenvuelven dentro del abolicionismo institucional. El primero critica el retribucionismo como fin de la pena al analizar que la cárcel solo es un medio para el sufrimiento humano que ha sido tomada como referente mercantilista para el desarrollo de la industria del Control Social.</w:t>
      </w:r>
      <w:r>
        <w:rPr>
          <w:rStyle w:val="Refdenotaalpie"/>
          <w:rFonts w:ascii="Arial" w:hAnsi="Arial" w:cs="Arial"/>
          <w:sz w:val="24"/>
          <w:szCs w:val="24"/>
        </w:rPr>
        <w:footnoteReference w:id="44"/>
      </w:r>
      <w:r>
        <w:rPr>
          <w:rFonts w:ascii="Arial" w:hAnsi="Arial" w:cs="Arial"/>
          <w:sz w:val="24"/>
          <w:szCs w:val="24"/>
        </w:rPr>
        <w:t xml:space="preserve"> </w:t>
      </w:r>
      <w:r w:rsidRPr="00D36AA9">
        <w:rPr>
          <w:rFonts w:ascii="Arial" w:hAnsi="Arial" w:cs="Arial"/>
          <w:sz w:val="24"/>
          <w:szCs w:val="24"/>
        </w:rPr>
        <w:t>Mathiesen</w:t>
      </w:r>
      <w:r>
        <w:rPr>
          <w:rFonts w:ascii="Arial" w:hAnsi="Arial" w:cs="Arial"/>
          <w:sz w:val="24"/>
          <w:szCs w:val="24"/>
        </w:rPr>
        <w:t xml:space="preserve"> refleja en sus ideas las contradicciones que genera la diferencia de clases y su relación con el dominio y la imposición de penas sobre los desposeídos.</w:t>
      </w:r>
      <w:r w:rsidR="00D36AA9">
        <w:rPr>
          <w:rStyle w:val="Refdenotaalpie"/>
          <w:rFonts w:ascii="Arial" w:hAnsi="Arial" w:cs="Arial"/>
          <w:sz w:val="24"/>
          <w:szCs w:val="24"/>
        </w:rPr>
        <w:footnoteReference w:id="45"/>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En cualquier caso, la carencia de métodos y argumentos científicos les permite atacar al sistema jurídico penal desde </w:t>
      </w:r>
      <w:r w:rsidR="00EF300B">
        <w:rPr>
          <w:rFonts w:ascii="Arial" w:hAnsi="Arial" w:cs="Arial"/>
          <w:sz w:val="24"/>
          <w:szCs w:val="24"/>
        </w:rPr>
        <w:t>varios sectores</w:t>
      </w:r>
      <w:r>
        <w:rPr>
          <w:rFonts w:ascii="Arial" w:hAnsi="Arial" w:cs="Arial"/>
          <w:sz w:val="24"/>
          <w:szCs w:val="24"/>
        </w:rPr>
        <w:t xml:space="preserve"> pero su falta de previsión sobre la posibilidad de un minimalismo gradual y la admisión de alternativas a las penas imperantes dificulta la aceptación real de su paradigma, denotando un idealismo cuestionable por lo difícil que se plantea la transformación</w:t>
      </w:r>
      <w:r w:rsidR="00D36AA9">
        <w:rPr>
          <w:rFonts w:ascii="Arial" w:hAnsi="Arial" w:cs="Arial"/>
          <w:sz w:val="24"/>
          <w:szCs w:val="24"/>
        </w:rPr>
        <w:t xml:space="preserve"> radical</w:t>
      </w:r>
      <w:r>
        <w:rPr>
          <w:rFonts w:ascii="Arial" w:hAnsi="Arial" w:cs="Arial"/>
          <w:sz w:val="24"/>
          <w:szCs w:val="24"/>
        </w:rPr>
        <w:t xml:space="preserve"> extintiva de dicho sistema.</w:t>
      </w: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 xml:space="preserve">1.4.3 – b) </w:t>
      </w:r>
      <w:r w:rsidR="00687D7B" w:rsidRPr="006E4B53">
        <w:rPr>
          <w:rStyle w:val="Ttulodellibro"/>
          <w:rFonts w:asciiTheme="majorHAnsi" w:hAnsiTheme="majorHAnsi"/>
          <w:sz w:val="28"/>
        </w:rPr>
        <w:t>¿</w:t>
      </w:r>
      <w:r w:rsidRPr="006E4B53">
        <w:rPr>
          <w:rStyle w:val="Ttulodellibro"/>
          <w:rFonts w:asciiTheme="majorHAnsi" w:hAnsiTheme="majorHAnsi"/>
          <w:sz w:val="28"/>
        </w:rPr>
        <w:t>Nuevo realismo de izquierda o realismo de derecha</w:t>
      </w:r>
      <w:r w:rsidR="00687D7B" w:rsidRPr="006E4B53">
        <w:rPr>
          <w:rStyle w:val="Ttulodellibro"/>
          <w:rFonts w:asciiTheme="majorHAnsi" w:hAnsiTheme="majorHAnsi"/>
          <w:sz w:val="28"/>
        </w:rPr>
        <w:t>?</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Varios teóricos </w:t>
      </w:r>
      <w:r w:rsidRPr="00BD75A3">
        <w:rPr>
          <w:rFonts w:ascii="Arial" w:hAnsi="Arial" w:cs="Arial"/>
          <w:sz w:val="24"/>
          <w:szCs w:val="24"/>
        </w:rPr>
        <w:t xml:space="preserve"> </w:t>
      </w:r>
      <w:r>
        <w:rPr>
          <w:rFonts w:ascii="Arial" w:hAnsi="Arial" w:cs="Arial"/>
          <w:sz w:val="24"/>
          <w:szCs w:val="24"/>
        </w:rPr>
        <w:t>colocan el renacer de esta tendencia en los Estados Unidos</w:t>
      </w:r>
      <w:r w:rsidR="002815C4">
        <w:rPr>
          <w:rFonts w:ascii="Arial" w:hAnsi="Arial" w:cs="Arial"/>
          <w:sz w:val="24"/>
          <w:szCs w:val="24"/>
        </w:rPr>
        <w:t>, otros en el Reino Unido,</w:t>
      </w:r>
      <w:r>
        <w:rPr>
          <w:rFonts w:ascii="Arial" w:hAnsi="Arial" w:cs="Arial"/>
          <w:sz w:val="24"/>
          <w:szCs w:val="24"/>
        </w:rPr>
        <w:t xml:space="preserve"> ante el reclamo poblacional de respaldo y protección estatal  con un mayor y eficaz control de la criminalidad.</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 Aún cuando </w:t>
      </w:r>
      <w:r w:rsidR="00EF300B">
        <w:rPr>
          <w:rFonts w:ascii="Arial" w:hAnsi="Arial" w:cs="Arial"/>
          <w:sz w:val="24"/>
          <w:szCs w:val="24"/>
        </w:rPr>
        <w:t xml:space="preserve">también </w:t>
      </w:r>
      <w:r>
        <w:rPr>
          <w:rFonts w:ascii="Arial" w:hAnsi="Arial" w:cs="Arial"/>
          <w:sz w:val="24"/>
          <w:szCs w:val="24"/>
        </w:rPr>
        <w:t xml:space="preserve">se proyectaba como una campaña de “Ley y Orden” </w:t>
      </w:r>
      <w:r w:rsidRPr="00BD75A3">
        <w:rPr>
          <w:rFonts w:ascii="Arial" w:hAnsi="Arial" w:cs="Arial"/>
          <w:i/>
          <w:sz w:val="24"/>
          <w:szCs w:val="24"/>
        </w:rPr>
        <w:t xml:space="preserve">  </w:t>
      </w:r>
      <w:r>
        <w:rPr>
          <w:rFonts w:ascii="Arial" w:hAnsi="Arial" w:cs="Arial"/>
          <w:sz w:val="24"/>
          <w:szCs w:val="24"/>
        </w:rPr>
        <w:t xml:space="preserve">conjugó elementos de estricto control con los requerimientos que antes se le hiciera al capitalismo como sistema, deviniendo en lo que se le llamó </w:t>
      </w:r>
      <w:r w:rsidRPr="00405894">
        <w:rPr>
          <w:rFonts w:ascii="Arial" w:hAnsi="Arial" w:cs="Arial"/>
          <w:i/>
          <w:sz w:val="24"/>
          <w:szCs w:val="24"/>
        </w:rPr>
        <w:t>“el modelo de la justicia</w:t>
      </w:r>
      <w:r w:rsidRPr="00405894">
        <w:rPr>
          <w:rFonts w:ascii="Arial" w:hAnsi="Arial" w:cs="Arial"/>
          <w:sz w:val="24"/>
          <w:szCs w:val="24"/>
        </w:rPr>
        <w:t>”,</w:t>
      </w:r>
      <w:r>
        <w:rPr>
          <w:rFonts w:ascii="Arial" w:hAnsi="Arial" w:cs="Arial"/>
          <w:sz w:val="24"/>
          <w:szCs w:val="24"/>
        </w:rPr>
        <w:t xml:space="preserve"> donde conservándose las principales  garantías, en pos de no atacar los Derechos Humanos, se  restringió el arbitrio judicial y se esquemat</w:t>
      </w:r>
      <w:r w:rsidR="00687D7B">
        <w:rPr>
          <w:rFonts w:ascii="Arial" w:hAnsi="Arial" w:cs="Arial"/>
          <w:sz w:val="24"/>
          <w:szCs w:val="24"/>
        </w:rPr>
        <w:t xml:space="preserve">izó la  impartición de justicia. </w:t>
      </w:r>
      <w:r w:rsidR="00405894" w:rsidRPr="00405894">
        <w:rPr>
          <w:rStyle w:val="Refdenotaalpie"/>
          <w:rFonts w:ascii="Arial" w:hAnsi="Arial" w:cs="Arial"/>
          <w:sz w:val="24"/>
          <w:szCs w:val="24"/>
        </w:rPr>
        <w:footnoteReference w:id="46"/>
      </w:r>
      <w:r w:rsidR="00687D7B" w:rsidRPr="00405894">
        <w:rPr>
          <w:rFonts w:ascii="Arial" w:hAnsi="Arial" w:cs="Arial"/>
          <w:sz w:val="24"/>
          <w:szCs w:val="24"/>
        </w:rPr>
        <w:t xml:space="preserve"> </w:t>
      </w:r>
    </w:p>
    <w:p w:rsidR="00611A91" w:rsidRDefault="009424B3" w:rsidP="009F63E0">
      <w:pPr>
        <w:autoSpaceDE w:val="0"/>
        <w:autoSpaceDN w:val="0"/>
        <w:adjustRightInd w:val="0"/>
        <w:spacing w:after="120"/>
        <w:jc w:val="both"/>
        <w:rPr>
          <w:rFonts w:ascii="Arial" w:hAnsi="Arial" w:cs="Arial"/>
          <w:i/>
          <w:sz w:val="24"/>
          <w:szCs w:val="24"/>
        </w:rPr>
      </w:pPr>
      <w:r>
        <w:rPr>
          <w:rFonts w:ascii="Arial" w:hAnsi="Arial" w:cs="Arial"/>
          <w:sz w:val="24"/>
          <w:szCs w:val="24"/>
        </w:rPr>
        <w:t>Uno de sus</w:t>
      </w:r>
      <w:r w:rsidR="00611A91">
        <w:rPr>
          <w:rFonts w:ascii="Arial" w:hAnsi="Arial" w:cs="Arial"/>
          <w:sz w:val="24"/>
          <w:szCs w:val="24"/>
        </w:rPr>
        <w:t xml:space="preserve"> principal</w:t>
      </w:r>
      <w:r>
        <w:rPr>
          <w:rFonts w:ascii="Arial" w:hAnsi="Arial" w:cs="Arial"/>
          <w:sz w:val="24"/>
          <w:szCs w:val="24"/>
        </w:rPr>
        <w:t>es</w:t>
      </w:r>
      <w:r w:rsidR="00611A91">
        <w:rPr>
          <w:rFonts w:ascii="Arial" w:hAnsi="Arial" w:cs="Arial"/>
          <w:sz w:val="24"/>
          <w:szCs w:val="24"/>
        </w:rPr>
        <w:t xml:space="preserve"> exponente</w:t>
      </w:r>
      <w:r>
        <w:rPr>
          <w:rFonts w:ascii="Arial" w:hAnsi="Arial" w:cs="Arial"/>
          <w:sz w:val="24"/>
          <w:szCs w:val="24"/>
        </w:rPr>
        <w:t>s</w:t>
      </w:r>
      <w:r w:rsidR="00611A91">
        <w:rPr>
          <w:rFonts w:ascii="Arial" w:hAnsi="Arial" w:cs="Arial"/>
          <w:sz w:val="24"/>
          <w:szCs w:val="24"/>
        </w:rPr>
        <w:t xml:space="preserve"> fue James Q. </w:t>
      </w:r>
      <w:r w:rsidR="00611A91" w:rsidRPr="00BA5F0B">
        <w:rPr>
          <w:rFonts w:ascii="Arial" w:hAnsi="Arial" w:cs="Arial"/>
          <w:sz w:val="24"/>
          <w:szCs w:val="24"/>
        </w:rPr>
        <w:t>Wilson</w:t>
      </w:r>
      <w:r w:rsidR="00611A91">
        <w:rPr>
          <w:rFonts w:ascii="Arial" w:hAnsi="Arial" w:cs="Arial"/>
          <w:sz w:val="24"/>
          <w:szCs w:val="24"/>
        </w:rPr>
        <w:t xml:space="preserve"> quien  planteó: </w:t>
      </w:r>
      <w:r w:rsidR="00611A91" w:rsidRPr="00DB4F25">
        <w:rPr>
          <w:rFonts w:ascii="Arial" w:hAnsi="Arial" w:cs="Arial"/>
          <w:i/>
          <w:sz w:val="24"/>
          <w:szCs w:val="24"/>
        </w:rPr>
        <w:t>“una sociedad libre carece de la capacidad de alterar las raíces del delito. Una cosa que sí podemos hacer es encarcelar a aquellos individuos que violan las leyes, cometen delitos graves y amenazan las bases de una sociedad civil.”</w:t>
      </w:r>
      <w:r w:rsidR="00611A91" w:rsidRPr="00DB4F25">
        <w:rPr>
          <w:rStyle w:val="Refdenotaalpie"/>
          <w:rFonts w:ascii="Arial" w:hAnsi="Arial" w:cs="Arial"/>
          <w:i/>
          <w:sz w:val="24"/>
          <w:szCs w:val="24"/>
        </w:rPr>
        <w:footnoteReference w:id="47"/>
      </w:r>
      <w:r w:rsidR="00611A91" w:rsidRPr="00DB4F25">
        <w:rPr>
          <w:rFonts w:ascii="Arial" w:hAnsi="Arial" w:cs="Arial"/>
          <w:i/>
          <w:sz w:val="24"/>
          <w:szCs w:val="24"/>
        </w:rPr>
        <w:t xml:space="preserve">  </w:t>
      </w:r>
    </w:p>
    <w:p w:rsidR="00611A91" w:rsidRDefault="00611A91" w:rsidP="003561D2">
      <w:pPr>
        <w:autoSpaceDE w:val="0"/>
        <w:autoSpaceDN w:val="0"/>
        <w:adjustRightInd w:val="0"/>
        <w:spacing w:after="120"/>
        <w:jc w:val="both"/>
        <w:rPr>
          <w:rFonts w:ascii="Arial" w:hAnsi="Arial" w:cs="Arial"/>
          <w:sz w:val="24"/>
          <w:szCs w:val="24"/>
        </w:rPr>
      </w:pPr>
      <w:r>
        <w:rPr>
          <w:rFonts w:ascii="Arial" w:hAnsi="Arial" w:cs="Arial"/>
          <w:sz w:val="24"/>
          <w:szCs w:val="24"/>
        </w:rPr>
        <w:t xml:space="preserve">Ante la visible resignación sobre la imposibilidad de saberes en el campo de la criminalidad, esta teoría propugnó la necesidad de lograr métodos controladores efectivos, dando real trascendencia a la peligrosidad del hecho  </w:t>
      </w:r>
      <w:r>
        <w:rPr>
          <w:rFonts w:ascii="Arial" w:hAnsi="Arial" w:cs="Arial"/>
          <w:sz w:val="24"/>
          <w:szCs w:val="24"/>
        </w:rPr>
        <w:lastRenderedPageBreak/>
        <w:t>delictivo  y creando patrones estrictos de proporcionalidad para determinar la pena.</w:t>
      </w:r>
    </w:p>
    <w:p w:rsidR="00611A91" w:rsidRDefault="00611A91" w:rsidP="003561D2">
      <w:pPr>
        <w:autoSpaceDE w:val="0"/>
        <w:autoSpaceDN w:val="0"/>
        <w:adjustRightInd w:val="0"/>
        <w:spacing w:after="120"/>
        <w:jc w:val="both"/>
        <w:rPr>
          <w:rFonts w:ascii="Arial" w:hAnsi="Arial" w:cs="Arial"/>
          <w:sz w:val="24"/>
          <w:szCs w:val="24"/>
        </w:rPr>
      </w:pPr>
      <w:r>
        <w:rPr>
          <w:rFonts w:ascii="Arial" w:hAnsi="Arial" w:cs="Arial"/>
          <w:sz w:val="24"/>
          <w:szCs w:val="24"/>
        </w:rPr>
        <w:t>Así derivó en la creación de nuevas agencias de control incluyendo las privadas y  en el aumento del poder de las ya involucradas; las penas se recrudecieron, se ampliaron sus modalidades y se apuntaló la pena de muerte; la tecnología moderna cooperó co</w:t>
      </w:r>
      <w:r w:rsidR="002815C4">
        <w:rPr>
          <w:rFonts w:ascii="Arial" w:hAnsi="Arial" w:cs="Arial"/>
          <w:sz w:val="24"/>
          <w:szCs w:val="24"/>
        </w:rPr>
        <w:t>n la vigilancia generalizada en la que Foucault denominó:</w:t>
      </w:r>
      <w:r w:rsidR="002815C4" w:rsidRPr="002815C4">
        <w:rPr>
          <w:rFonts w:ascii="Arial" w:hAnsi="Arial" w:cs="Arial"/>
          <w:i/>
          <w:sz w:val="24"/>
          <w:szCs w:val="24"/>
        </w:rPr>
        <w:t xml:space="preserve"> Sociedad disciplinaria o de vigilancia</w:t>
      </w:r>
      <w:r w:rsidR="002815C4">
        <w:rPr>
          <w:rFonts w:ascii="Arial" w:hAnsi="Arial" w:cs="Arial"/>
          <w:sz w:val="24"/>
          <w:szCs w:val="24"/>
        </w:rPr>
        <w:t>.</w:t>
      </w:r>
      <w:r w:rsidR="002815C4">
        <w:rPr>
          <w:rStyle w:val="Refdenotaalpie"/>
          <w:rFonts w:ascii="Arial" w:hAnsi="Arial" w:cs="Arial"/>
          <w:sz w:val="24"/>
          <w:szCs w:val="24"/>
        </w:rPr>
        <w:footnoteReference w:id="48"/>
      </w:r>
    </w:p>
    <w:p w:rsidR="00611A91" w:rsidRDefault="00611A91" w:rsidP="003561D2">
      <w:pPr>
        <w:autoSpaceDE w:val="0"/>
        <w:autoSpaceDN w:val="0"/>
        <w:adjustRightInd w:val="0"/>
        <w:spacing w:after="120"/>
        <w:jc w:val="both"/>
        <w:rPr>
          <w:rFonts w:ascii="Arial" w:hAnsi="Arial" w:cs="Arial"/>
          <w:sz w:val="24"/>
          <w:szCs w:val="24"/>
        </w:rPr>
      </w:pPr>
      <w:r>
        <w:rPr>
          <w:rFonts w:ascii="Arial" w:hAnsi="Arial" w:cs="Arial"/>
          <w:sz w:val="24"/>
          <w:szCs w:val="24"/>
        </w:rPr>
        <w:t xml:space="preserve">Consideraban esencial el perfeccionamiento del sistema legal,  como vía para el tratamiento eficaz de la criminalidad a partir del mejoramiento de las actividades de persecución y enjuiciamiento, incluyendo a la víctima con mayor participación, como sujeto de derechos, en la reacción social. </w:t>
      </w:r>
    </w:p>
    <w:p w:rsidR="00611A91" w:rsidRPr="00AB038A" w:rsidRDefault="00611A91" w:rsidP="009F63E0">
      <w:pPr>
        <w:autoSpaceDE w:val="0"/>
        <w:autoSpaceDN w:val="0"/>
        <w:adjustRightInd w:val="0"/>
        <w:spacing w:after="120"/>
        <w:jc w:val="both"/>
        <w:rPr>
          <w:rFonts w:ascii="Arial" w:hAnsi="Arial" w:cs="Arial"/>
          <w:i/>
          <w:sz w:val="24"/>
          <w:szCs w:val="24"/>
        </w:rPr>
      </w:pPr>
      <w:r>
        <w:rPr>
          <w:rFonts w:ascii="Arial" w:hAnsi="Arial" w:cs="Arial"/>
          <w:sz w:val="24"/>
          <w:szCs w:val="24"/>
        </w:rPr>
        <w:t xml:space="preserve">El resultado fue el sobredimensionamiento de la población penitenciaria sin que se redujeran los índices de comisión de hechos violentos. Al tratarse el delito como un fenómeno irresoluble no se priorizaba la intervención rehabilitadora ni  resocializadora en los reclusos.    </w:t>
      </w: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1.4.3 – c) Derecho Penal Mínimo o Garantismo versus Maximalismo.</w:t>
      </w:r>
    </w:p>
    <w:p w:rsidR="00611A91" w:rsidRDefault="00611A91" w:rsidP="009F63E0">
      <w:pPr>
        <w:autoSpaceDE w:val="0"/>
        <w:autoSpaceDN w:val="0"/>
        <w:adjustRightInd w:val="0"/>
        <w:spacing w:after="120"/>
        <w:jc w:val="both"/>
        <w:rPr>
          <w:rFonts w:ascii="Arial" w:hAnsi="Arial" w:cs="Arial"/>
          <w:sz w:val="24"/>
          <w:szCs w:val="24"/>
        </w:rPr>
      </w:pPr>
      <w:r w:rsidRPr="00FD6BF4">
        <w:rPr>
          <w:rFonts w:ascii="Arial" w:hAnsi="Arial" w:cs="Arial"/>
          <w:sz w:val="24"/>
          <w:szCs w:val="24"/>
        </w:rPr>
        <w:t xml:space="preserve">El término </w:t>
      </w:r>
      <w:r>
        <w:rPr>
          <w:rFonts w:ascii="Arial" w:hAnsi="Arial" w:cs="Arial"/>
          <w:sz w:val="24"/>
          <w:szCs w:val="24"/>
        </w:rPr>
        <w:t xml:space="preserve">Derecho penal mínimo </w:t>
      </w:r>
      <w:r w:rsidRPr="00FD6BF4">
        <w:rPr>
          <w:rFonts w:ascii="Arial" w:hAnsi="Arial" w:cs="Arial"/>
          <w:sz w:val="24"/>
          <w:szCs w:val="24"/>
        </w:rPr>
        <w:t xml:space="preserve">ha sido acuñado por </w:t>
      </w:r>
      <w:r w:rsidRPr="007D48A4">
        <w:rPr>
          <w:rFonts w:ascii="Arial" w:hAnsi="Arial" w:cs="Arial"/>
          <w:sz w:val="24"/>
          <w:szCs w:val="24"/>
        </w:rPr>
        <w:t>Luigi Ferrajoli</w:t>
      </w:r>
      <w:r w:rsidR="00405894" w:rsidRPr="007D48A4">
        <w:rPr>
          <w:rStyle w:val="Refdenotaalpie"/>
          <w:rFonts w:ascii="Arial" w:hAnsi="Arial" w:cs="Arial"/>
          <w:sz w:val="24"/>
          <w:szCs w:val="24"/>
        </w:rPr>
        <w:footnoteReference w:id="49"/>
      </w:r>
      <w:r>
        <w:rPr>
          <w:rFonts w:ascii="Arial" w:hAnsi="Arial" w:cs="Arial"/>
          <w:sz w:val="24"/>
          <w:szCs w:val="24"/>
        </w:rPr>
        <w:t xml:space="preserve"> y aunque denota ciertas diferencias con otros puntos de vista como el de </w:t>
      </w:r>
      <w:r w:rsidRPr="007D48A4">
        <w:rPr>
          <w:rFonts w:ascii="Arial" w:hAnsi="Arial" w:cs="Arial"/>
          <w:sz w:val="24"/>
          <w:szCs w:val="24"/>
        </w:rPr>
        <w:t>Baratta</w:t>
      </w:r>
      <w:r w:rsidR="001C6B41" w:rsidRPr="007D48A4">
        <w:rPr>
          <w:rStyle w:val="Refdenotaalpie"/>
          <w:rFonts w:ascii="Arial" w:hAnsi="Arial" w:cs="Arial"/>
          <w:sz w:val="24"/>
          <w:szCs w:val="24"/>
        </w:rPr>
        <w:footnoteReference w:id="50"/>
      </w:r>
      <w:r w:rsidR="005872CC">
        <w:rPr>
          <w:rFonts w:ascii="Arial" w:hAnsi="Arial" w:cs="Arial"/>
          <w:sz w:val="24"/>
          <w:szCs w:val="24"/>
        </w:rPr>
        <w:t xml:space="preserve"> son coincidentes en</w:t>
      </w:r>
      <w:r>
        <w:rPr>
          <w:rFonts w:ascii="Arial" w:hAnsi="Arial" w:cs="Arial"/>
          <w:sz w:val="24"/>
          <w:szCs w:val="24"/>
        </w:rPr>
        <w:t xml:space="preserve"> la propuesta de restringir la actuación del Derecho Penal.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La posición de Baratta se sustenta en la importancia del reconocimiento de los Derechos Humanos  y llega a confirmar la falta de utilidad de la  pena, como manifestación de ejercicio del poder en una sociedad que reproduce las relaciones de dominación. Ferrajoli reconoce que se trata de: “…</w:t>
      </w:r>
      <w:r w:rsidRPr="004540A1">
        <w:rPr>
          <w:rFonts w:ascii="Arial" w:hAnsi="Arial" w:cs="Arial"/>
          <w:i/>
          <w:sz w:val="24"/>
          <w:szCs w:val="24"/>
        </w:rPr>
        <w:t xml:space="preserve">un modelo límite, solo tendencial y nunca perfectamente </w:t>
      </w:r>
      <w:r w:rsidRPr="00EB67FE">
        <w:rPr>
          <w:rFonts w:ascii="Arial" w:hAnsi="Arial" w:cs="Arial"/>
          <w:i/>
          <w:sz w:val="24"/>
          <w:szCs w:val="24"/>
        </w:rPr>
        <w:t>satisfacible</w:t>
      </w:r>
      <w:r w:rsidRPr="004540A1">
        <w:rPr>
          <w:rFonts w:ascii="Arial" w:hAnsi="Arial" w:cs="Arial"/>
          <w:i/>
          <w:sz w:val="24"/>
          <w:szCs w:val="24"/>
        </w:rPr>
        <w:t xml:space="preserve">.” </w:t>
      </w:r>
      <w:r>
        <w:rPr>
          <w:rStyle w:val="Refdenotaalpie"/>
          <w:rFonts w:ascii="Arial" w:hAnsi="Arial" w:cs="Arial"/>
          <w:sz w:val="24"/>
          <w:szCs w:val="24"/>
        </w:rPr>
        <w:footnoteReference w:id="51"/>
      </w:r>
      <w:r w:rsidRPr="00FD6BF4">
        <w:rPr>
          <w:rFonts w:ascii="Arial" w:hAnsi="Arial" w:cs="Arial"/>
          <w:sz w:val="24"/>
          <w:szCs w:val="24"/>
        </w:rPr>
        <w:t xml:space="preserve"> </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lastRenderedPageBreak/>
        <w:t>En muchos casos el minimalismo se dirige a</w:t>
      </w:r>
      <w:r w:rsidR="00DD7A1A">
        <w:rPr>
          <w:rFonts w:ascii="Arial" w:hAnsi="Arial" w:cs="Arial"/>
          <w:sz w:val="24"/>
          <w:szCs w:val="24"/>
        </w:rPr>
        <w:t>l</w:t>
      </w:r>
      <w:r>
        <w:rPr>
          <w:rFonts w:ascii="Arial" w:hAnsi="Arial" w:cs="Arial"/>
          <w:sz w:val="24"/>
          <w:szCs w:val="24"/>
        </w:rPr>
        <w:t xml:space="preserve"> reducci</w:t>
      </w:r>
      <w:r w:rsidR="00DD7A1A">
        <w:rPr>
          <w:rFonts w:ascii="Arial" w:hAnsi="Arial" w:cs="Arial"/>
          <w:sz w:val="24"/>
          <w:szCs w:val="24"/>
        </w:rPr>
        <w:t>o</w:t>
      </w:r>
      <w:r>
        <w:rPr>
          <w:rFonts w:ascii="Arial" w:hAnsi="Arial" w:cs="Arial"/>
          <w:sz w:val="24"/>
          <w:szCs w:val="24"/>
        </w:rPr>
        <w:t>n</w:t>
      </w:r>
      <w:r w:rsidR="00DD7A1A">
        <w:rPr>
          <w:rFonts w:ascii="Arial" w:hAnsi="Arial" w:cs="Arial"/>
          <w:sz w:val="24"/>
          <w:szCs w:val="24"/>
        </w:rPr>
        <w:t>ismo</w:t>
      </w:r>
      <w:r>
        <w:rPr>
          <w:rFonts w:ascii="Arial" w:hAnsi="Arial" w:cs="Arial"/>
          <w:sz w:val="24"/>
          <w:szCs w:val="24"/>
        </w:rPr>
        <w:t xml:space="preserve"> de los bienes juríd</w:t>
      </w:r>
      <w:r w:rsidR="00655853">
        <w:rPr>
          <w:rFonts w:ascii="Arial" w:hAnsi="Arial" w:cs="Arial"/>
          <w:sz w:val="24"/>
          <w:szCs w:val="24"/>
        </w:rPr>
        <w:t>icos y</w:t>
      </w:r>
      <w:r w:rsidR="00B622C6">
        <w:rPr>
          <w:rFonts w:ascii="Arial" w:hAnsi="Arial" w:cs="Arial"/>
          <w:sz w:val="24"/>
          <w:szCs w:val="24"/>
        </w:rPr>
        <w:t xml:space="preserve"> aboga</w:t>
      </w:r>
      <w:r>
        <w:rPr>
          <w:rFonts w:ascii="Arial" w:hAnsi="Arial" w:cs="Arial"/>
          <w:sz w:val="24"/>
          <w:szCs w:val="24"/>
        </w:rPr>
        <w:t xml:space="preserve"> p</w:t>
      </w:r>
      <w:r w:rsidR="00B622C6">
        <w:rPr>
          <w:rFonts w:ascii="Arial" w:hAnsi="Arial" w:cs="Arial"/>
          <w:sz w:val="24"/>
          <w:szCs w:val="24"/>
        </w:rPr>
        <w:t>or la protección de aquellos</w:t>
      </w:r>
      <w:r>
        <w:rPr>
          <w:rFonts w:ascii="Arial" w:hAnsi="Arial" w:cs="Arial"/>
          <w:sz w:val="24"/>
          <w:szCs w:val="24"/>
        </w:rPr>
        <w:t xml:space="preserve"> considera</w:t>
      </w:r>
      <w:r w:rsidR="00B622C6">
        <w:rPr>
          <w:rFonts w:ascii="Arial" w:hAnsi="Arial" w:cs="Arial"/>
          <w:sz w:val="24"/>
          <w:szCs w:val="24"/>
        </w:rPr>
        <w:t>dos</w:t>
      </w:r>
      <w:r>
        <w:rPr>
          <w:rFonts w:ascii="Arial" w:hAnsi="Arial" w:cs="Arial"/>
          <w:sz w:val="24"/>
          <w:szCs w:val="24"/>
        </w:rPr>
        <w:t xml:space="preserve"> básicos como: la vida, la salud, la libertad y la propiedad, para los cuales han de mantenerse todas las ga</w:t>
      </w:r>
      <w:r w:rsidR="00655853">
        <w:rPr>
          <w:rFonts w:ascii="Arial" w:hAnsi="Arial" w:cs="Arial"/>
          <w:sz w:val="24"/>
          <w:szCs w:val="24"/>
        </w:rPr>
        <w:t>rantías fundamentales, pero este paso</w:t>
      </w:r>
      <w:r>
        <w:rPr>
          <w:rFonts w:ascii="Arial" w:hAnsi="Arial" w:cs="Arial"/>
          <w:sz w:val="24"/>
          <w:szCs w:val="24"/>
        </w:rPr>
        <w:t xml:space="preserve"> exigiría un proceso de descriminalización.</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En consecuencia,</w:t>
      </w:r>
      <w:r w:rsidR="00B622C6">
        <w:rPr>
          <w:rFonts w:ascii="Arial" w:hAnsi="Arial" w:cs="Arial"/>
          <w:sz w:val="24"/>
          <w:szCs w:val="24"/>
        </w:rPr>
        <w:t xml:space="preserve"> el minimalismo</w:t>
      </w:r>
      <w:r>
        <w:rPr>
          <w:rFonts w:ascii="Arial" w:hAnsi="Arial" w:cs="Arial"/>
          <w:sz w:val="24"/>
          <w:szCs w:val="24"/>
        </w:rPr>
        <w:t xml:space="preserve"> niega la utilización cotidiana del Derecho Penal para la resolución de cualquier </w:t>
      </w:r>
      <w:r w:rsidRPr="00042751">
        <w:rPr>
          <w:rFonts w:ascii="Arial" w:hAnsi="Arial" w:cs="Arial"/>
          <w:sz w:val="24"/>
          <w:szCs w:val="24"/>
        </w:rPr>
        <w:t>conflicto</w:t>
      </w:r>
      <w:r>
        <w:rPr>
          <w:rFonts w:ascii="Arial" w:hAnsi="Arial" w:cs="Arial"/>
          <w:sz w:val="24"/>
          <w:szCs w:val="24"/>
        </w:rPr>
        <w:t xml:space="preserve"> y reafirma la observancia de su carácter de “última ratio”, por lo cual se apoya en el principio garantista de intervención mínima.</w:t>
      </w:r>
    </w:p>
    <w:p w:rsidR="00611A91" w:rsidRDefault="00611A91" w:rsidP="009F63E0">
      <w:pPr>
        <w:autoSpaceDE w:val="0"/>
        <w:autoSpaceDN w:val="0"/>
        <w:adjustRightInd w:val="0"/>
        <w:spacing w:after="120"/>
        <w:jc w:val="both"/>
        <w:rPr>
          <w:rFonts w:ascii="Arial" w:hAnsi="Arial" w:cs="Arial"/>
          <w:i/>
          <w:sz w:val="24"/>
          <w:szCs w:val="24"/>
        </w:rPr>
      </w:pPr>
      <w:r>
        <w:rPr>
          <w:rFonts w:ascii="Arial" w:hAnsi="Arial" w:cs="Arial"/>
          <w:sz w:val="24"/>
          <w:szCs w:val="24"/>
        </w:rPr>
        <w:t>En su defensa predomin</w:t>
      </w:r>
      <w:r w:rsidR="00655853">
        <w:rPr>
          <w:rFonts w:ascii="Arial" w:hAnsi="Arial" w:cs="Arial"/>
          <w:sz w:val="24"/>
          <w:szCs w:val="24"/>
        </w:rPr>
        <w:t>an criterios como este,</w:t>
      </w:r>
      <w:r>
        <w:rPr>
          <w:rFonts w:ascii="Arial" w:hAnsi="Arial" w:cs="Arial"/>
          <w:sz w:val="24"/>
          <w:szCs w:val="24"/>
        </w:rPr>
        <w:t xml:space="preserve"> de José Romano: “…</w:t>
      </w:r>
      <w:r w:rsidRPr="00DD2D6C">
        <w:rPr>
          <w:rFonts w:ascii="Arial" w:hAnsi="Arial" w:cs="Arial"/>
          <w:i/>
          <w:sz w:val="24"/>
          <w:szCs w:val="24"/>
        </w:rPr>
        <w:t>el Derecho penal no es el único medio y ni siquiera el más importante para prevenir los delitos y reducir la violencia arbitraria. Por el contrario, el progreso de un sistema político se mide por su capacidad de tolerar simplemente la desviación como un signo y producto de tensiones y de disfunciones sociales irresolutas, como asimismo, la de prevenir aquella sin medios punitivos o iliberales, removiendo sus causas materiales.</w:t>
      </w:r>
      <w:r w:rsidRPr="00DD2D6C">
        <w:rPr>
          <w:rStyle w:val="Refdenotaalpie"/>
          <w:rFonts w:ascii="Arial" w:hAnsi="Arial" w:cs="Arial"/>
          <w:i/>
          <w:sz w:val="24"/>
          <w:szCs w:val="24"/>
        </w:rPr>
        <w:footnoteReference w:id="52"/>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Estas posiciones han encontrado críticas como las d</w:t>
      </w:r>
      <w:r w:rsidR="00386CB7">
        <w:rPr>
          <w:rFonts w:ascii="Arial" w:hAnsi="Arial" w:cs="Arial"/>
          <w:sz w:val="24"/>
          <w:szCs w:val="24"/>
        </w:rPr>
        <w:t>e Melossi que se ha opuesto a</w:t>
      </w:r>
      <w:r>
        <w:rPr>
          <w:rFonts w:ascii="Arial" w:hAnsi="Arial" w:cs="Arial"/>
          <w:sz w:val="24"/>
          <w:szCs w:val="24"/>
        </w:rPr>
        <w:t xml:space="preserve"> las </w:t>
      </w:r>
      <w:r w:rsidR="00655853">
        <w:rPr>
          <w:rFonts w:ascii="Arial" w:hAnsi="Arial" w:cs="Arial"/>
          <w:sz w:val="24"/>
          <w:szCs w:val="24"/>
        </w:rPr>
        <w:t>ventajas</w:t>
      </w:r>
      <w:r>
        <w:rPr>
          <w:rFonts w:ascii="Arial" w:hAnsi="Arial" w:cs="Arial"/>
          <w:sz w:val="24"/>
          <w:szCs w:val="24"/>
        </w:rPr>
        <w:t xml:space="preserve"> que el minimalismo puede aportar a los individuos de mejor posición social frente a los más débiles, aduciendo la incapacidad que, aún sin estas limitantes, tiene ya el Derecho Penal.</w:t>
      </w:r>
      <w:r>
        <w:rPr>
          <w:rStyle w:val="Refdenotaalpie"/>
          <w:rFonts w:ascii="Arial" w:hAnsi="Arial" w:cs="Arial"/>
          <w:sz w:val="24"/>
          <w:szCs w:val="24"/>
        </w:rPr>
        <w:footnoteReference w:id="53"/>
      </w:r>
    </w:p>
    <w:p w:rsidR="00463AD7" w:rsidRDefault="00BC2984"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La </w:t>
      </w:r>
      <w:r w:rsidR="005B59AD">
        <w:rPr>
          <w:rFonts w:ascii="Arial" w:hAnsi="Arial" w:cs="Arial"/>
          <w:sz w:val="24"/>
          <w:szCs w:val="24"/>
        </w:rPr>
        <w:t>tendencia al maximalismo</w:t>
      </w:r>
      <w:r w:rsidR="002D02E1">
        <w:rPr>
          <w:rFonts w:ascii="Arial" w:hAnsi="Arial" w:cs="Arial"/>
          <w:sz w:val="24"/>
          <w:szCs w:val="24"/>
        </w:rPr>
        <w:t xml:space="preserve"> que se contrapone a un Derecho penal mínimo</w:t>
      </w:r>
      <w:r w:rsidR="005B59AD">
        <w:rPr>
          <w:rFonts w:ascii="Arial" w:hAnsi="Arial" w:cs="Arial"/>
          <w:sz w:val="24"/>
          <w:szCs w:val="24"/>
        </w:rPr>
        <w:t xml:space="preserve"> hace </w:t>
      </w:r>
      <w:r w:rsidR="00605691">
        <w:rPr>
          <w:rFonts w:ascii="Arial" w:hAnsi="Arial" w:cs="Arial"/>
          <w:sz w:val="24"/>
          <w:szCs w:val="24"/>
        </w:rPr>
        <w:t xml:space="preserve">mayor </w:t>
      </w:r>
      <w:r w:rsidR="005B59AD">
        <w:rPr>
          <w:rFonts w:ascii="Arial" w:hAnsi="Arial" w:cs="Arial"/>
          <w:sz w:val="24"/>
          <w:szCs w:val="24"/>
        </w:rPr>
        <w:t xml:space="preserve">referencia al sistema de penas, es decir, se sustenta en  su modificación y ampliación necesaria como requisito de </w:t>
      </w:r>
      <w:r w:rsidR="00C63BD2">
        <w:rPr>
          <w:rFonts w:ascii="Arial" w:hAnsi="Arial" w:cs="Arial"/>
          <w:sz w:val="24"/>
          <w:szCs w:val="24"/>
        </w:rPr>
        <w:t xml:space="preserve">fines retribucionistas o de </w:t>
      </w:r>
      <w:r w:rsidR="005B59AD">
        <w:rPr>
          <w:rFonts w:ascii="Arial" w:hAnsi="Arial" w:cs="Arial"/>
          <w:sz w:val="24"/>
          <w:szCs w:val="24"/>
        </w:rPr>
        <w:t xml:space="preserve"> prevención general negativa</w:t>
      </w:r>
      <w:r w:rsidR="00605691">
        <w:rPr>
          <w:rFonts w:ascii="Arial" w:hAnsi="Arial" w:cs="Arial"/>
          <w:sz w:val="24"/>
          <w:szCs w:val="24"/>
        </w:rPr>
        <w:t>. Puede constituir el soporte de las sanciones de</w:t>
      </w:r>
      <w:r w:rsidR="00477F8C">
        <w:rPr>
          <w:rFonts w:ascii="Arial" w:hAnsi="Arial" w:cs="Arial"/>
          <w:sz w:val="24"/>
          <w:szCs w:val="24"/>
        </w:rPr>
        <w:t xml:space="preserve"> muerte y a cadena perpetua,</w:t>
      </w:r>
      <w:r w:rsidR="00605691">
        <w:rPr>
          <w:rFonts w:ascii="Arial" w:hAnsi="Arial" w:cs="Arial"/>
          <w:sz w:val="24"/>
          <w:szCs w:val="24"/>
        </w:rPr>
        <w:t xml:space="preserve"> como una limitante a las alternativas de la privación de libertad</w:t>
      </w:r>
      <w:r w:rsidR="00477F8C">
        <w:rPr>
          <w:rFonts w:ascii="Arial" w:hAnsi="Arial" w:cs="Arial"/>
          <w:sz w:val="24"/>
          <w:szCs w:val="24"/>
        </w:rPr>
        <w:t xml:space="preserve"> o un estímulo a nuevas formas hipercontroladoras</w:t>
      </w:r>
      <w:r w:rsidR="00605691">
        <w:rPr>
          <w:rFonts w:ascii="Arial" w:hAnsi="Arial" w:cs="Arial"/>
          <w:sz w:val="24"/>
          <w:szCs w:val="24"/>
        </w:rPr>
        <w:t>.</w:t>
      </w:r>
      <w:r w:rsidR="00463AD7">
        <w:rPr>
          <w:rFonts w:ascii="Arial" w:hAnsi="Arial" w:cs="Arial"/>
          <w:sz w:val="24"/>
          <w:szCs w:val="24"/>
        </w:rPr>
        <w:t xml:space="preserve"> </w:t>
      </w:r>
    </w:p>
    <w:p w:rsidR="00463AD7" w:rsidRDefault="00463AD7" w:rsidP="009F63E0">
      <w:pPr>
        <w:autoSpaceDE w:val="0"/>
        <w:autoSpaceDN w:val="0"/>
        <w:adjustRightInd w:val="0"/>
        <w:spacing w:after="120"/>
        <w:jc w:val="both"/>
        <w:rPr>
          <w:rFonts w:ascii="Arial" w:hAnsi="Arial" w:cs="Arial"/>
          <w:sz w:val="24"/>
          <w:szCs w:val="24"/>
        </w:rPr>
      </w:pPr>
      <w:r>
        <w:rPr>
          <w:rFonts w:ascii="Arial" w:hAnsi="Arial" w:cs="Arial"/>
          <w:sz w:val="24"/>
          <w:szCs w:val="24"/>
        </w:rPr>
        <w:t>Desde el punto de vista práctico se anuncia como una solución ágil</w:t>
      </w:r>
      <w:r w:rsidR="005B59AD">
        <w:rPr>
          <w:rFonts w:ascii="Arial" w:hAnsi="Arial" w:cs="Arial"/>
          <w:sz w:val="24"/>
          <w:szCs w:val="24"/>
        </w:rPr>
        <w:t xml:space="preserve"> </w:t>
      </w:r>
      <w:r>
        <w:rPr>
          <w:rFonts w:ascii="Arial" w:hAnsi="Arial" w:cs="Arial"/>
          <w:sz w:val="24"/>
          <w:szCs w:val="24"/>
        </w:rPr>
        <w:t>al servicio de la Política Criminal que moverá</w:t>
      </w:r>
      <w:r w:rsidR="00DB3D42">
        <w:rPr>
          <w:rFonts w:ascii="Arial" w:hAnsi="Arial" w:cs="Arial"/>
          <w:sz w:val="24"/>
          <w:szCs w:val="24"/>
        </w:rPr>
        <w:t>, según su proyección,</w:t>
      </w:r>
      <w:r>
        <w:rPr>
          <w:rFonts w:ascii="Arial" w:hAnsi="Arial" w:cs="Arial"/>
          <w:sz w:val="24"/>
          <w:szCs w:val="24"/>
        </w:rPr>
        <w:t xml:space="preserve"> los nuevos parámetros de proporcionalidad de las penas e influirá en  la ejecución de estas.                        </w:t>
      </w:r>
    </w:p>
    <w:p w:rsidR="00386CB7" w:rsidRDefault="00297743"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No siempre el </w:t>
      </w:r>
      <w:r w:rsidR="00823209">
        <w:rPr>
          <w:rFonts w:ascii="Arial" w:hAnsi="Arial" w:cs="Arial"/>
          <w:sz w:val="24"/>
          <w:szCs w:val="24"/>
        </w:rPr>
        <w:t>au</w:t>
      </w:r>
      <w:r w:rsidR="00743963">
        <w:rPr>
          <w:rFonts w:ascii="Arial" w:hAnsi="Arial" w:cs="Arial"/>
          <w:sz w:val="24"/>
          <w:szCs w:val="24"/>
        </w:rPr>
        <w:t xml:space="preserve">mento del </w:t>
      </w:r>
      <w:r>
        <w:rPr>
          <w:rFonts w:ascii="Arial" w:hAnsi="Arial" w:cs="Arial"/>
          <w:sz w:val="24"/>
          <w:szCs w:val="24"/>
        </w:rPr>
        <w:t xml:space="preserve">quantum de las sanciones obedece a </w:t>
      </w:r>
      <w:r w:rsidR="00477F8C">
        <w:rPr>
          <w:rFonts w:ascii="Arial" w:hAnsi="Arial" w:cs="Arial"/>
          <w:sz w:val="24"/>
          <w:szCs w:val="24"/>
        </w:rPr>
        <w:t>influencias</w:t>
      </w:r>
      <w:r w:rsidR="00743963">
        <w:rPr>
          <w:rFonts w:ascii="Arial" w:hAnsi="Arial" w:cs="Arial"/>
          <w:sz w:val="24"/>
          <w:szCs w:val="24"/>
        </w:rPr>
        <w:t xml:space="preserve"> de la llamada </w:t>
      </w:r>
      <w:r w:rsidR="00DB3D42">
        <w:rPr>
          <w:rFonts w:ascii="Arial" w:hAnsi="Arial" w:cs="Arial"/>
          <w:sz w:val="24"/>
          <w:szCs w:val="24"/>
        </w:rPr>
        <w:t>“</w:t>
      </w:r>
      <w:r w:rsidR="00743963">
        <w:rPr>
          <w:rFonts w:ascii="Arial" w:hAnsi="Arial" w:cs="Arial"/>
          <w:sz w:val="24"/>
          <w:szCs w:val="24"/>
        </w:rPr>
        <w:t>P</w:t>
      </w:r>
      <w:r>
        <w:rPr>
          <w:rFonts w:ascii="Arial" w:hAnsi="Arial" w:cs="Arial"/>
          <w:sz w:val="24"/>
          <w:szCs w:val="24"/>
        </w:rPr>
        <w:t>olítica Penal</w:t>
      </w:r>
      <w:r w:rsidR="00DB3D42">
        <w:rPr>
          <w:rFonts w:ascii="Arial" w:hAnsi="Arial" w:cs="Arial"/>
          <w:sz w:val="24"/>
          <w:szCs w:val="24"/>
        </w:rPr>
        <w:t>”</w:t>
      </w:r>
      <w:r w:rsidR="00477F8C">
        <w:rPr>
          <w:rFonts w:ascii="Arial" w:hAnsi="Arial" w:cs="Arial"/>
          <w:sz w:val="24"/>
          <w:szCs w:val="24"/>
        </w:rPr>
        <w:t xml:space="preserve"> para determinada situación</w:t>
      </w:r>
      <w:r w:rsidR="00743963">
        <w:rPr>
          <w:rFonts w:ascii="Arial" w:hAnsi="Arial" w:cs="Arial"/>
          <w:sz w:val="24"/>
          <w:szCs w:val="24"/>
        </w:rPr>
        <w:t xml:space="preserve"> sino que, por regla general, obedece a principios rectores de la Política Criminal que influyen en </w:t>
      </w:r>
      <w:r w:rsidR="00743963">
        <w:rPr>
          <w:rFonts w:ascii="Arial" w:hAnsi="Arial" w:cs="Arial"/>
          <w:sz w:val="24"/>
          <w:szCs w:val="24"/>
        </w:rPr>
        <w:lastRenderedPageBreak/>
        <w:t>la actividad legislativa y doblegan la dogmática penal.</w:t>
      </w:r>
      <w:r w:rsidR="00477F8C">
        <w:rPr>
          <w:rStyle w:val="Refdenotaalpie"/>
          <w:rFonts w:ascii="Arial" w:hAnsi="Arial" w:cs="Arial"/>
          <w:sz w:val="24"/>
          <w:szCs w:val="24"/>
        </w:rPr>
        <w:footnoteReference w:id="54"/>
      </w:r>
      <w:r w:rsidR="00743963">
        <w:rPr>
          <w:rFonts w:ascii="Arial" w:hAnsi="Arial" w:cs="Arial"/>
          <w:sz w:val="24"/>
          <w:szCs w:val="24"/>
        </w:rPr>
        <w:t xml:space="preserve"> Un e</w:t>
      </w:r>
      <w:r>
        <w:rPr>
          <w:rFonts w:ascii="Arial" w:hAnsi="Arial" w:cs="Arial"/>
          <w:sz w:val="24"/>
          <w:szCs w:val="24"/>
        </w:rPr>
        <w:t>jemplo</w:t>
      </w:r>
      <w:r w:rsidR="00743963">
        <w:rPr>
          <w:rFonts w:ascii="Arial" w:hAnsi="Arial" w:cs="Arial"/>
          <w:sz w:val="24"/>
          <w:szCs w:val="24"/>
        </w:rPr>
        <w:t xml:space="preserve"> en Cuba fueron las modificaciones a la Ley penal sustantiva que </w:t>
      </w:r>
      <w:r w:rsidR="00386CB7">
        <w:rPr>
          <w:rFonts w:ascii="Arial" w:hAnsi="Arial" w:cs="Arial"/>
          <w:sz w:val="24"/>
          <w:szCs w:val="24"/>
        </w:rPr>
        <w:t>introdujeron la privación perpetua de libertad, eliminaron el límite de 30 años para la sanción de privación de libertad e</w:t>
      </w:r>
      <w:r>
        <w:rPr>
          <w:rFonts w:ascii="Arial" w:hAnsi="Arial" w:cs="Arial"/>
          <w:sz w:val="24"/>
          <w:szCs w:val="24"/>
        </w:rPr>
        <w:t xml:space="preserve"> </w:t>
      </w:r>
      <w:r w:rsidR="00743963">
        <w:rPr>
          <w:rFonts w:ascii="Arial" w:hAnsi="Arial" w:cs="Arial"/>
          <w:sz w:val="24"/>
          <w:szCs w:val="24"/>
        </w:rPr>
        <w:t xml:space="preserve">impusieron </w:t>
      </w:r>
      <w:r>
        <w:rPr>
          <w:rFonts w:ascii="Arial" w:hAnsi="Arial" w:cs="Arial"/>
          <w:sz w:val="24"/>
          <w:szCs w:val="24"/>
        </w:rPr>
        <w:t xml:space="preserve">la </w:t>
      </w:r>
      <w:r w:rsidR="00743963">
        <w:rPr>
          <w:rFonts w:ascii="Arial" w:hAnsi="Arial" w:cs="Arial"/>
          <w:sz w:val="24"/>
          <w:szCs w:val="24"/>
        </w:rPr>
        <w:t>apreciación</w:t>
      </w:r>
      <w:r>
        <w:rPr>
          <w:rFonts w:ascii="Arial" w:hAnsi="Arial" w:cs="Arial"/>
          <w:sz w:val="24"/>
          <w:szCs w:val="24"/>
        </w:rPr>
        <w:t xml:space="preserve"> </w:t>
      </w:r>
      <w:r w:rsidR="00743963">
        <w:rPr>
          <w:rFonts w:ascii="Arial" w:hAnsi="Arial" w:cs="Arial"/>
          <w:sz w:val="24"/>
          <w:szCs w:val="24"/>
        </w:rPr>
        <w:t xml:space="preserve">preceptiva </w:t>
      </w:r>
      <w:r>
        <w:rPr>
          <w:rFonts w:ascii="Arial" w:hAnsi="Arial" w:cs="Arial"/>
          <w:sz w:val="24"/>
          <w:szCs w:val="24"/>
        </w:rPr>
        <w:t xml:space="preserve">de la reincidencia y </w:t>
      </w:r>
      <w:r w:rsidR="00743963">
        <w:rPr>
          <w:rFonts w:ascii="Arial" w:hAnsi="Arial" w:cs="Arial"/>
          <w:sz w:val="24"/>
          <w:szCs w:val="24"/>
        </w:rPr>
        <w:t xml:space="preserve">la </w:t>
      </w:r>
      <w:r>
        <w:rPr>
          <w:rFonts w:ascii="Arial" w:hAnsi="Arial" w:cs="Arial"/>
          <w:sz w:val="24"/>
          <w:szCs w:val="24"/>
        </w:rPr>
        <w:t>multi</w:t>
      </w:r>
      <w:r w:rsidR="00743963">
        <w:rPr>
          <w:rFonts w:ascii="Arial" w:hAnsi="Arial" w:cs="Arial"/>
          <w:sz w:val="24"/>
          <w:szCs w:val="24"/>
        </w:rPr>
        <w:t>rreincidencia por parte de los Tribunales,</w:t>
      </w:r>
      <w:r w:rsidR="00655853" w:rsidRPr="00655853">
        <w:rPr>
          <w:rFonts w:ascii="Arial" w:hAnsi="Arial" w:cs="Arial"/>
          <w:sz w:val="24"/>
          <w:szCs w:val="24"/>
        </w:rPr>
        <w:t xml:space="preserve"> </w:t>
      </w:r>
      <w:r w:rsidR="00655853">
        <w:rPr>
          <w:rFonts w:ascii="Arial" w:hAnsi="Arial" w:cs="Arial"/>
          <w:sz w:val="24"/>
          <w:szCs w:val="24"/>
        </w:rPr>
        <w:t>entre muchas otras,</w:t>
      </w:r>
      <w:r>
        <w:rPr>
          <w:rFonts w:ascii="Arial" w:hAnsi="Arial" w:cs="Arial"/>
          <w:sz w:val="24"/>
          <w:szCs w:val="24"/>
        </w:rPr>
        <w:t xml:space="preserve"> </w:t>
      </w:r>
      <w:r w:rsidR="00743963">
        <w:rPr>
          <w:rFonts w:ascii="Arial" w:hAnsi="Arial" w:cs="Arial"/>
          <w:sz w:val="24"/>
          <w:szCs w:val="24"/>
        </w:rPr>
        <w:t xml:space="preserve">con el consecuente </w:t>
      </w:r>
      <w:r>
        <w:rPr>
          <w:rFonts w:ascii="Arial" w:hAnsi="Arial" w:cs="Arial"/>
          <w:sz w:val="24"/>
          <w:szCs w:val="24"/>
        </w:rPr>
        <w:t xml:space="preserve"> aumento</w:t>
      </w:r>
      <w:r w:rsidR="00743963">
        <w:rPr>
          <w:rFonts w:ascii="Arial" w:hAnsi="Arial" w:cs="Arial"/>
          <w:sz w:val="24"/>
          <w:szCs w:val="24"/>
        </w:rPr>
        <w:t xml:space="preserve"> obligatorio </w:t>
      </w:r>
      <w:r>
        <w:rPr>
          <w:rFonts w:ascii="Arial" w:hAnsi="Arial" w:cs="Arial"/>
          <w:sz w:val="24"/>
          <w:szCs w:val="24"/>
        </w:rPr>
        <w:t>de los l</w:t>
      </w:r>
      <w:r w:rsidR="00743963">
        <w:rPr>
          <w:rFonts w:ascii="Arial" w:hAnsi="Arial" w:cs="Arial"/>
          <w:sz w:val="24"/>
          <w:szCs w:val="24"/>
        </w:rPr>
        <w:t>ímites de imposición de san</w:t>
      </w:r>
      <w:r w:rsidR="00DD279E">
        <w:rPr>
          <w:rFonts w:ascii="Arial" w:hAnsi="Arial" w:cs="Arial"/>
          <w:sz w:val="24"/>
          <w:szCs w:val="24"/>
        </w:rPr>
        <w:t>ción</w:t>
      </w:r>
      <w:r w:rsidR="00386CB7">
        <w:rPr>
          <w:rFonts w:ascii="Arial" w:hAnsi="Arial" w:cs="Arial"/>
          <w:sz w:val="24"/>
          <w:szCs w:val="24"/>
        </w:rPr>
        <w:t>.</w:t>
      </w:r>
      <w:r w:rsidR="00386CB7">
        <w:rPr>
          <w:rStyle w:val="Refdenotaalpie"/>
          <w:rFonts w:ascii="Arial" w:hAnsi="Arial" w:cs="Arial"/>
          <w:sz w:val="24"/>
          <w:szCs w:val="24"/>
        </w:rPr>
        <w:footnoteReference w:id="55"/>
      </w:r>
    </w:p>
    <w:p w:rsidR="001A0D50" w:rsidRDefault="004E17CC" w:rsidP="009F63E0">
      <w:pPr>
        <w:autoSpaceDE w:val="0"/>
        <w:autoSpaceDN w:val="0"/>
        <w:adjustRightInd w:val="0"/>
        <w:spacing w:after="120"/>
        <w:jc w:val="both"/>
        <w:rPr>
          <w:rFonts w:ascii="Arial" w:hAnsi="Arial" w:cs="Arial"/>
          <w:sz w:val="24"/>
          <w:szCs w:val="24"/>
        </w:rPr>
      </w:pPr>
      <w:r>
        <w:rPr>
          <w:rFonts w:ascii="Arial" w:hAnsi="Arial" w:cs="Arial"/>
          <w:sz w:val="24"/>
          <w:szCs w:val="24"/>
        </w:rPr>
        <w:t>D</w:t>
      </w:r>
      <w:r w:rsidR="00743963">
        <w:rPr>
          <w:rFonts w:ascii="Arial" w:hAnsi="Arial" w:cs="Arial"/>
          <w:sz w:val="24"/>
          <w:szCs w:val="24"/>
        </w:rPr>
        <w:t>esde</w:t>
      </w:r>
      <w:r w:rsidR="00297743">
        <w:rPr>
          <w:rFonts w:ascii="Arial" w:hAnsi="Arial" w:cs="Arial"/>
          <w:sz w:val="24"/>
          <w:szCs w:val="24"/>
        </w:rPr>
        <w:t xml:space="preserve"> el p</w:t>
      </w:r>
      <w:r w:rsidR="00743963">
        <w:rPr>
          <w:rFonts w:ascii="Arial" w:hAnsi="Arial" w:cs="Arial"/>
          <w:sz w:val="24"/>
          <w:szCs w:val="24"/>
        </w:rPr>
        <w:t xml:space="preserve">unto </w:t>
      </w:r>
      <w:r w:rsidR="00297743">
        <w:rPr>
          <w:rFonts w:ascii="Arial" w:hAnsi="Arial" w:cs="Arial"/>
          <w:sz w:val="24"/>
          <w:szCs w:val="24"/>
        </w:rPr>
        <w:t>de vista do</w:t>
      </w:r>
      <w:r w:rsidR="00743963">
        <w:rPr>
          <w:rFonts w:ascii="Arial" w:hAnsi="Arial" w:cs="Arial"/>
          <w:sz w:val="24"/>
          <w:szCs w:val="24"/>
        </w:rPr>
        <w:t>g</w:t>
      </w:r>
      <w:r w:rsidR="00297743">
        <w:rPr>
          <w:rFonts w:ascii="Arial" w:hAnsi="Arial" w:cs="Arial"/>
          <w:sz w:val="24"/>
          <w:szCs w:val="24"/>
        </w:rPr>
        <w:t>mático</w:t>
      </w:r>
      <w:r w:rsidR="00DD279E">
        <w:rPr>
          <w:rFonts w:ascii="Arial" w:hAnsi="Arial" w:cs="Arial"/>
          <w:sz w:val="24"/>
          <w:szCs w:val="24"/>
        </w:rPr>
        <w:t>,</w:t>
      </w:r>
      <w:r w:rsidR="00297743">
        <w:rPr>
          <w:rFonts w:ascii="Arial" w:hAnsi="Arial" w:cs="Arial"/>
          <w:sz w:val="24"/>
          <w:szCs w:val="24"/>
        </w:rPr>
        <w:t xml:space="preserve"> el antiguo hurto por arrebatón</w:t>
      </w:r>
      <w:r w:rsidR="00DB3D42">
        <w:rPr>
          <w:rFonts w:ascii="Arial" w:hAnsi="Arial" w:cs="Arial"/>
          <w:sz w:val="24"/>
          <w:szCs w:val="24"/>
        </w:rPr>
        <w:t xml:space="preserve"> fue convertido</w:t>
      </w:r>
      <w:r w:rsidR="00297743">
        <w:rPr>
          <w:rFonts w:ascii="Arial" w:hAnsi="Arial" w:cs="Arial"/>
          <w:sz w:val="24"/>
          <w:szCs w:val="24"/>
        </w:rPr>
        <w:t xml:space="preserve"> en un delito de Robo con Violencia o Int</w:t>
      </w:r>
      <w:r w:rsidR="00DB3D42">
        <w:rPr>
          <w:rFonts w:ascii="Arial" w:hAnsi="Arial" w:cs="Arial"/>
          <w:sz w:val="24"/>
          <w:szCs w:val="24"/>
        </w:rPr>
        <w:t xml:space="preserve">imidación en las personas, reprimido de </w:t>
      </w:r>
      <w:r>
        <w:rPr>
          <w:rFonts w:ascii="Arial" w:hAnsi="Arial" w:cs="Arial"/>
          <w:sz w:val="24"/>
          <w:szCs w:val="24"/>
        </w:rPr>
        <w:t>manera mucho más severa, obviando la polémica doctrinal que hasta el momento se mantiene.</w:t>
      </w:r>
      <w:r>
        <w:rPr>
          <w:rStyle w:val="Refdenotaalpie"/>
          <w:rFonts w:ascii="Arial" w:hAnsi="Arial" w:cs="Arial"/>
          <w:sz w:val="24"/>
          <w:szCs w:val="24"/>
        </w:rPr>
        <w:footnoteReference w:id="56"/>
      </w:r>
      <w:r w:rsidR="00BD4461">
        <w:rPr>
          <w:rFonts w:ascii="Arial" w:hAnsi="Arial" w:cs="Arial"/>
          <w:sz w:val="24"/>
          <w:szCs w:val="24"/>
        </w:rPr>
        <w:t xml:space="preserve"> </w:t>
      </w:r>
    </w:p>
    <w:p w:rsidR="00611A91" w:rsidRDefault="00C97073" w:rsidP="00096DA6">
      <w:pPr>
        <w:autoSpaceDE w:val="0"/>
        <w:autoSpaceDN w:val="0"/>
        <w:adjustRightInd w:val="0"/>
        <w:spacing w:after="120"/>
        <w:jc w:val="both"/>
        <w:rPr>
          <w:rFonts w:ascii="Arial" w:hAnsi="Arial" w:cs="Arial"/>
          <w:sz w:val="24"/>
          <w:szCs w:val="24"/>
        </w:rPr>
      </w:pPr>
      <w:r>
        <w:rPr>
          <w:rFonts w:ascii="Arial" w:hAnsi="Arial" w:cs="Arial"/>
          <w:sz w:val="24"/>
          <w:szCs w:val="24"/>
        </w:rPr>
        <w:t>Entonces l</w:t>
      </w:r>
      <w:r w:rsidR="00096DA6">
        <w:rPr>
          <w:rFonts w:ascii="Arial" w:hAnsi="Arial" w:cs="Arial"/>
          <w:sz w:val="24"/>
          <w:szCs w:val="24"/>
        </w:rPr>
        <w:t>a modificación legislativa</w:t>
      </w:r>
      <w:r>
        <w:rPr>
          <w:rFonts w:ascii="Arial" w:hAnsi="Arial" w:cs="Arial"/>
          <w:sz w:val="24"/>
          <w:szCs w:val="24"/>
        </w:rPr>
        <w:t xml:space="preserve"> que prevé la Política Criminal</w:t>
      </w:r>
      <w:r w:rsidR="00096DA6">
        <w:rPr>
          <w:rFonts w:ascii="Arial" w:hAnsi="Arial" w:cs="Arial"/>
          <w:sz w:val="24"/>
          <w:szCs w:val="24"/>
        </w:rPr>
        <w:t xml:space="preserve"> engendrará sentencias que servirán de</w:t>
      </w:r>
      <w:r w:rsidR="000028BF">
        <w:rPr>
          <w:rFonts w:ascii="Arial" w:hAnsi="Arial" w:cs="Arial"/>
          <w:sz w:val="24"/>
          <w:szCs w:val="24"/>
        </w:rPr>
        <w:t xml:space="preserve"> fundamento al sistema carcel</w:t>
      </w:r>
      <w:r w:rsidR="00096DA6">
        <w:rPr>
          <w:rFonts w:ascii="Arial" w:hAnsi="Arial" w:cs="Arial"/>
          <w:sz w:val="24"/>
          <w:szCs w:val="24"/>
        </w:rPr>
        <w:t>ario</w:t>
      </w:r>
      <w:r w:rsidR="00E3182E">
        <w:rPr>
          <w:rFonts w:ascii="Arial" w:hAnsi="Arial" w:cs="Arial"/>
          <w:sz w:val="24"/>
          <w:szCs w:val="24"/>
        </w:rPr>
        <w:t>,</w:t>
      </w:r>
      <w:r w:rsidR="00096DA6">
        <w:rPr>
          <w:rFonts w:ascii="Arial" w:hAnsi="Arial" w:cs="Arial"/>
          <w:sz w:val="24"/>
          <w:szCs w:val="24"/>
        </w:rPr>
        <w:t xml:space="preserve"> conjugando una trilogía de elementos individualizadores de la pena que son reconocidos como legales, judiciales y penitenciarios</w:t>
      </w:r>
      <w:r>
        <w:rPr>
          <w:rFonts w:ascii="Arial" w:hAnsi="Arial" w:cs="Arial"/>
          <w:sz w:val="24"/>
          <w:szCs w:val="24"/>
        </w:rPr>
        <w:t>,</w:t>
      </w:r>
      <w:r w:rsidR="00611A91">
        <w:rPr>
          <w:rStyle w:val="Refdenotaalpie"/>
          <w:rFonts w:ascii="Arial" w:hAnsi="Arial" w:cs="Arial"/>
          <w:sz w:val="24"/>
          <w:szCs w:val="24"/>
        </w:rPr>
        <w:footnoteReference w:id="57"/>
      </w:r>
      <w:r w:rsidR="00611A91">
        <w:rPr>
          <w:rFonts w:ascii="Arial" w:hAnsi="Arial" w:cs="Arial"/>
          <w:sz w:val="24"/>
          <w:szCs w:val="24"/>
        </w:rPr>
        <w:t xml:space="preserve"> pero la “Política Penal” se encargará de dirigir las actuaciones de los órganos de persecución en cuanto a la selectividad de los asuntos y sus comisores, el tratamiento penal o administrativo y la individualización de las “represivas” medidas </w:t>
      </w:r>
      <w:r w:rsidR="00655853">
        <w:rPr>
          <w:rFonts w:ascii="Arial" w:hAnsi="Arial" w:cs="Arial"/>
          <w:sz w:val="24"/>
          <w:szCs w:val="24"/>
        </w:rPr>
        <w:t>cautelares; utilizando así las</w:t>
      </w:r>
      <w:r w:rsidR="00B4060E" w:rsidRPr="00B4060E">
        <w:rPr>
          <w:rFonts w:ascii="Arial" w:hAnsi="Arial" w:cs="Arial"/>
          <w:sz w:val="24"/>
          <w:szCs w:val="24"/>
        </w:rPr>
        <w:t xml:space="preserve"> brechas que deja abiertas la Política Criminal.</w:t>
      </w:r>
      <w:r w:rsidR="00B4060E">
        <w:rPr>
          <w:rStyle w:val="Refdenotaalpie"/>
          <w:rFonts w:ascii="Arial" w:hAnsi="Arial" w:cs="Arial"/>
          <w:sz w:val="24"/>
          <w:szCs w:val="24"/>
        </w:rPr>
        <w:footnoteReference w:id="58"/>
      </w:r>
      <w:r w:rsidR="00B4060E" w:rsidRPr="00B4060E">
        <w:rPr>
          <w:rFonts w:ascii="Arial" w:hAnsi="Arial" w:cs="Arial"/>
          <w:sz w:val="24"/>
          <w:szCs w:val="24"/>
        </w:rPr>
        <w:t xml:space="preserve">  </w:t>
      </w:r>
    </w:p>
    <w:p w:rsidR="00611A91" w:rsidRDefault="00611A91" w:rsidP="00096DA6">
      <w:pPr>
        <w:autoSpaceDE w:val="0"/>
        <w:autoSpaceDN w:val="0"/>
        <w:adjustRightInd w:val="0"/>
        <w:spacing w:after="120"/>
        <w:jc w:val="both"/>
        <w:rPr>
          <w:rFonts w:ascii="Arial" w:hAnsi="Arial" w:cs="Arial"/>
          <w:sz w:val="24"/>
          <w:szCs w:val="24"/>
        </w:rPr>
      </w:pPr>
      <w:r>
        <w:rPr>
          <w:rFonts w:ascii="Arial" w:hAnsi="Arial" w:cs="Arial"/>
          <w:sz w:val="24"/>
          <w:szCs w:val="24"/>
        </w:rPr>
        <w:lastRenderedPageBreak/>
        <w:t xml:space="preserve"> Sobre este concepto descansa la esencia del maximalismo y la importancia concedida al incremento de la magnitud de las sanciones  junto a las diferentes técnicas para implementarlo.</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La dicotomía maximalismo – minimalismo ha decursado por un histórico proceso alterna</w:t>
      </w:r>
      <w:r w:rsidR="00655853">
        <w:rPr>
          <w:rFonts w:ascii="Arial" w:hAnsi="Arial" w:cs="Arial"/>
          <w:sz w:val="24"/>
          <w:szCs w:val="24"/>
        </w:rPr>
        <w:t>nte</w:t>
      </w:r>
      <w:r>
        <w:rPr>
          <w:rFonts w:ascii="Arial" w:hAnsi="Arial" w:cs="Arial"/>
          <w:sz w:val="24"/>
          <w:szCs w:val="24"/>
        </w:rPr>
        <w:t>, ilustrado con múltiples ejemplos</w:t>
      </w:r>
      <w:r w:rsidR="00B622C6">
        <w:rPr>
          <w:rFonts w:ascii="Arial" w:hAnsi="Arial" w:cs="Arial"/>
          <w:sz w:val="24"/>
          <w:szCs w:val="24"/>
        </w:rPr>
        <w:t xml:space="preserve"> y se puede apreciar que</w:t>
      </w:r>
      <w:r>
        <w:rPr>
          <w:rFonts w:ascii="Arial" w:hAnsi="Arial" w:cs="Arial"/>
          <w:sz w:val="24"/>
          <w:szCs w:val="24"/>
        </w:rPr>
        <w:t xml:space="preserve">: </w:t>
      </w:r>
      <w:r w:rsidR="00B622C6">
        <w:rPr>
          <w:rFonts w:ascii="Arial" w:hAnsi="Arial" w:cs="Arial"/>
          <w:sz w:val="24"/>
          <w:szCs w:val="24"/>
        </w:rPr>
        <w:t xml:space="preserve">en cierto momento, cuando el concepto de libertad obtuvo significación social, </w:t>
      </w:r>
      <w:r>
        <w:rPr>
          <w:rFonts w:ascii="Arial" w:hAnsi="Arial" w:cs="Arial"/>
          <w:sz w:val="24"/>
          <w:szCs w:val="24"/>
        </w:rPr>
        <w:t xml:space="preserve">la imposición de </w:t>
      </w:r>
      <w:r w:rsidR="00B622C6">
        <w:rPr>
          <w:rFonts w:ascii="Arial" w:hAnsi="Arial" w:cs="Arial"/>
          <w:sz w:val="24"/>
          <w:szCs w:val="24"/>
        </w:rPr>
        <w:t>penas privativas de libertad</w:t>
      </w:r>
      <w:r>
        <w:rPr>
          <w:rFonts w:ascii="Arial" w:hAnsi="Arial" w:cs="Arial"/>
          <w:sz w:val="24"/>
          <w:szCs w:val="24"/>
        </w:rPr>
        <w:t xml:space="preserve"> suplantaron la constante identificación </w:t>
      </w:r>
      <w:r w:rsidR="00B622C6">
        <w:rPr>
          <w:rFonts w:ascii="Arial" w:hAnsi="Arial" w:cs="Arial"/>
          <w:sz w:val="24"/>
          <w:szCs w:val="24"/>
        </w:rPr>
        <w:t xml:space="preserve">y utilización </w:t>
      </w:r>
      <w:r>
        <w:rPr>
          <w:rFonts w:ascii="Arial" w:hAnsi="Arial" w:cs="Arial"/>
          <w:sz w:val="24"/>
          <w:szCs w:val="24"/>
        </w:rPr>
        <w:t>de las cárceles como centros de detención para el tormento o</w:t>
      </w:r>
      <w:r w:rsidR="00B622C6">
        <w:rPr>
          <w:rFonts w:ascii="Arial" w:hAnsi="Arial" w:cs="Arial"/>
          <w:sz w:val="24"/>
          <w:szCs w:val="24"/>
        </w:rPr>
        <w:t xml:space="preserve"> el castigo; al pasar los años estos centros carcelarios destinados para extinguir penas de reclusión</w:t>
      </w:r>
      <w:r>
        <w:rPr>
          <w:rFonts w:ascii="Arial" w:hAnsi="Arial" w:cs="Arial"/>
          <w:sz w:val="24"/>
          <w:szCs w:val="24"/>
        </w:rPr>
        <w:t>,</w:t>
      </w:r>
      <w:r w:rsidR="00B622C6">
        <w:rPr>
          <w:rFonts w:ascii="Arial" w:hAnsi="Arial" w:cs="Arial"/>
          <w:sz w:val="24"/>
          <w:szCs w:val="24"/>
        </w:rPr>
        <w:t xml:space="preserve"> se han convertido en depósitos </w:t>
      </w:r>
      <w:r w:rsidR="002968AD">
        <w:rPr>
          <w:rFonts w:ascii="Arial" w:hAnsi="Arial" w:cs="Arial"/>
          <w:sz w:val="24"/>
          <w:szCs w:val="24"/>
        </w:rPr>
        <w:t xml:space="preserve">represivos de ciudadanos que esperan ser condenados, </w:t>
      </w:r>
      <w:r>
        <w:rPr>
          <w:rFonts w:ascii="Arial" w:hAnsi="Arial" w:cs="Arial"/>
          <w:sz w:val="24"/>
          <w:szCs w:val="24"/>
        </w:rPr>
        <w:t xml:space="preserve">por ende, </w:t>
      </w:r>
      <w:r w:rsidR="002968AD">
        <w:rPr>
          <w:rFonts w:ascii="Arial" w:hAnsi="Arial" w:cs="Arial"/>
          <w:sz w:val="24"/>
          <w:szCs w:val="24"/>
        </w:rPr>
        <w:t>los cambios en el enfoque utilitario pueden obedecer a</w:t>
      </w:r>
      <w:r>
        <w:rPr>
          <w:rFonts w:ascii="Arial" w:hAnsi="Arial" w:cs="Arial"/>
          <w:sz w:val="24"/>
          <w:szCs w:val="24"/>
        </w:rPr>
        <w:t xml:space="preserve"> circunstancias que confluyen con la mayor o menor observancia del núcleo de los Derechos Humanos. </w:t>
      </w:r>
    </w:p>
    <w:p w:rsidR="003B3E94" w:rsidRDefault="00DB20AC" w:rsidP="009F63E0">
      <w:pPr>
        <w:autoSpaceDE w:val="0"/>
        <w:autoSpaceDN w:val="0"/>
        <w:adjustRightInd w:val="0"/>
        <w:spacing w:after="120"/>
        <w:jc w:val="both"/>
        <w:rPr>
          <w:rFonts w:ascii="Arial" w:hAnsi="Arial" w:cs="Arial"/>
          <w:sz w:val="24"/>
          <w:szCs w:val="24"/>
        </w:rPr>
      </w:pPr>
      <w:r>
        <w:rPr>
          <w:rFonts w:ascii="Arial" w:hAnsi="Arial" w:cs="Arial"/>
          <w:sz w:val="24"/>
          <w:szCs w:val="24"/>
        </w:rPr>
        <w:t>Siguiendo a</w:t>
      </w:r>
      <w:r w:rsidR="00611A91">
        <w:rPr>
          <w:rFonts w:ascii="Arial" w:hAnsi="Arial" w:cs="Arial"/>
          <w:sz w:val="24"/>
          <w:szCs w:val="24"/>
        </w:rPr>
        <w:t xml:space="preserve"> Ferrajoli las diferencias entre Derecho penal mínimo y máximo pueden referirse: </w:t>
      </w:r>
      <w:r w:rsidR="00611A91" w:rsidRPr="00004F72">
        <w:rPr>
          <w:rFonts w:ascii="Arial" w:hAnsi="Arial" w:cs="Arial"/>
          <w:i/>
          <w:sz w:val="24"/>
          <w:szCs w:val="24"/>
        </w:rPr>
        <w:t>“…bien a los mayores o menores vínculos garantistas</w:t>
      </w:r>
      <w:r w:rsidR="00611A91">
        <w:rPr>
          <w:rFonts w:ascii="Arial" w:hAnsi="Arial" w:cs="Arial"/>
          <w:sz w:val="24"/>
          <w:szCs w:val="24"/>
        </w:rPr>
        <w:t xml:space="preserve"> </w:t>
      </w:r>
      <w:r w:rsidR="00611A91" w:rsidRPr="00004F72">
        <w:rPr>
          <w:rFonts w:ascii="Arial" w:hAnsi="Arial" w:cs="Arial"/>
          <w:i/>
          <w:sz w:val="24"/>
          <w:szCs w:val="24"/>
        </w:rPr>
        <w:t>estructuralmente internos al sistema, bien a la cantidad y calidad de las prohibiciones y las penas en él establecidas.”</w:t>
      </w:r>
      <w:r w:rsidR="00611A91">
        <w:rPr>
          <w:rStyle w:val="Refdenotaalpie"/>
          <w:rFonts w:ascii="Arial" w:hAnsi="Arial" w:cs="Arial"/>
          <w:sz w:val="24"/>
          <w:szCs w:val="24"/>
        </w:rPr>
        <w:footnoteReference w:id="59"/>
      </w:r>
      <w:r w:rsidR="00611A91">
        <w:rPr>
          <w:rFonts w:ascii="Arial" w:hAnsi="Arial" w:cs="Arial"/>
          <w:sz w:val="24"/>
          <w:szCs w:val="24"/>
        </w:rPr>
        <w:t xml:space="preserve"> </w:t>
      </w:r>
    </w:p>
    <w:p w:rsidR="00D4703C" w:rsidRPr="003B3E94" w:rsidRDefault="00D4703C" w:rsidP="009F63E0">
      <w:pPr>
        <w:autoSpaceDE w:val="0"/>
        <w:autoSpaceDN w:val="0"/>
        <w:adjustRightInd w:val="0"/>
        <w:spacing w:after="120"/>
        <w:jc w:val="both"/>
        <w:rPr>
          <w:rStyle w:val="Ttulodellibro"/>
          <w:rFonts w:ascii="Arial" w:hAnsi="Arial" w:cs="Arial"/>
          <w:b w:val="0"/>
          <w:bCs w:val="0"/>
          <w:smallCaps w:val="0"/>
          <w:spacing w:val="0"/>
          <w:sz w:val="24"/>
          <w:szCs w:val="24"/>
        </w:rPr>
      </w:pPr>
    </w:p>
    <w:p w:rsidR="00611A91" w:rsidRPr="006E4B53" w:rsidRDefault="00611A91" w:rsidP="009F63E0">
      <w:pPr>
        <w:autoSpaceDE w:val="0"/>
        <w:autoSpaceDN w:val="0"/>
        <w:adjustRightInd w:val="0"/>
        <w:spacing w:after="120"/>
        <w:jc w:val="both"/>
        <w:rPr>
          <w:rStyle w:val="Ttulodellibro"/>
          <w:rFonts w:asciiTheme="majorHAnsi" w:hAnsiTheme="majorHAnsi"/>
          <w:sz w:val="28"/>
        </w:rPr>
      </w:pPr>
      <w:r w:rsidRPr="006E4B53">
        <w:rPr>
          <w:rStyle w:val="Ttulodellibro"/>
          <w:rFonts w:asciiTheme="majorHAnsi" w:hAnsiTheme="majorHAnsi"/>
          <w:sz w:val="28"/>
        </w:rPr>
        <w:t xml:space="preserve">1.5- </w:t>
      </w:r>
      <w:r w:rsidR="00F25F98" w:rsidRPr="006E4B53">
        <w:rPr>
          <w:rStyle w:val="Ttulodellibro"/>
          <w:rFonts w:asciiTheme="majorHAnsi" w:hAnsiTheme="majorHAnsi"/>
          <w:sz w:val="28"/>
        </w:rPr>
        <w:t xml:space="preserve"> </w:t>
      </w:r>
      <w:r w:rsidRPr="006E4B53">
        <w:rPr>
          <w:rStyle w:val="Ttulodellibro"/>
          <w:rFonts w:asciiTheme="majorHAnsi" w:hAnsiTheme="majorHAnsi"/>
          <w:sz w:val="28"/>
        </w:rPr>
        <w:t>Expansión del Derecho Penal versus Reduccionismo.</w:t>
      </w:r>
    </w:p>
    <w:p w:rsidR="00416C20" w:rsidRPr="00987051" w:rsidRDefault="00416C20" w:rsidP="00416C20">
      <w:pPr>
        <w:autoSpaceDE w:val="0"/>
        <w:autoSpaceDN w:val="0"/>
        <w:adjustRightInd w:val="0"/>
        <w:spacing w:after="120"/>
        <w:ind w:left="3402"/>
        <w:jc w:val="right"/>
        <w:rPr>
          <w:rFonts w:ascii="Arial" w:hAnsi="Arial" w:cs="Arial"/>
          <w:b/>
          <w:i/>
          <w:sz w:val="28"/>
          <w:szCs w:val="24"/>
          <w:vertAlign w:val="superscript"/>
        </w:rPr>
      </w:pPr>
      <w:r w:rsidRPr="00987051">
        <w:rPr>
          <w:rFonts w:ascii="Arial" w:hAnsi="Arial" w:cs="Arial"/>
          <w:b/>
          <w:i/>
          <w:sz w:val="28"/>
          <w:szCs w:val="24"/>
          <w:vertAlign w:val="superscript"/>
        </w:rPr>
        <w:t>Mensura iuris est utilitas.</w:t>
      </w:r>
    </w:p>
    <w:p w:rsidR="00416C20" w:rsidRPr="00987051" w:rsidRDefault="00416C20" w:rsidP="00416C20">
      <w:pPr>
        <w:autoSpaceDE w:val="0"/>
        <w:autoSpaceDN w:val="0"/>
        <w:adjustRightInd w:val="0"/>
        <w:spacing w:after="120"/>
        <w:ind w:left="3402"/>
        <w:jc w:val="right"/>
        <w:rPr>
          <w:rFonts w:ascii="Arial" w:hAnsi="Arial" w:cs="Arial"/>
          <w:b/>
          <w:i/>
          <w:sz w:val="28"/>
          <w:szCs w:val="24"/>
          <w:vertAlign w:val="superscript"/>
        </w:rPr>
      </w:pPr>
      <w:r w:rsidRPr="00987051">
        <w:rPr>
          <w:rFonts w:ascii="Arial" w:hAnsi="Arial" w:cs="Arial"/>
          <w:b/>
          <w:i/>
          <w:sz w:val="28"/>
          <w:szCs w:val="24"/>
          <w:vertAlign w:val="superscript"/>
        </w:rPr>
        <w:t>La utilidad es la medida del derecho.</w:t>
      </w:r>
    </w:p>
    <w:p w:rsidR="00611A91" w:rsidRPr="00407A36" w:rsidRDefault="00611A91" w:rsidP="009F63E0">
      <w:pPr>
        <w:autoSpaceDE w:val="0"/>
        <w:autoSpaceDN w:val="0"/>
        <w:adjustRightInd w:val="0"/>
        <w:spacing w:after="120"/>
        <w:jc w:val="both"/>
        <w:rPr>
          <w:rFonts w:ascii="Arial" w:hAnsi="Arial" w:cs="Arial"/>
          <w:sz w:val="24"/>
          <w:szCs w:val="24"/>
        </w:rPr>
      </w:pPr>
      <w:r w:rsidRPr="00407A36">
        <w:rPr>
          <w:rFonts w:ascii="Arial" w:hAnsi="Arial" w:cs="Arial"/>
          <w:sz w:val="24"/>
          <w:szCs w:val="24"/>
        </w:rPr>
        <w:t xml:space="preserve">La caracterización </w:t>
      </w:r>
      <w:r>
        <w:rPr>
          <w:rFonts w:ascii="Arial" w:hAnsi="Arial" w:cs="Arial"/>
          <w:sz w:val="24"/>
          <w:szCs w:val="24"/>
        </w:rPr>
        <w:t>de los fenómenos expansionista o reduccionista obedece, en gran medida, a un enfoque generalizador de las corrientes que antes fueron definidas. Partiré entonces de aceptar estos conceptos en forma ampliada y no restrictiva con la finalidad de no limitar los campos de apreciación sino de aceptar múltiples criterios que contribuyan a un estudio congruente.</w:t>
      </w:r>
    </w:p>
    <w:p w:rsidR="00611A91" w:rsidRDefault="00611A91" w:rsidP="009F63E0">
      <w:pPr>
        <w:autoSpaceDE w:val="0"/>
        <w:autoSpaceDN w:val="0"/>
        <w:adjustRightInd w:val="0"/>
        <w:spacing w:after="120"/>
        <w:jc w:val="both"/>
        <w:rPr>
          <w:rFonts w:ascii="Arial" w:hAnsi="Arial" w:cs="Arial"/>
          <w:sz w:val="24"/>
          <w:szCs w:val="24"/>
        </w:rPr>
      </w:pPr>
      <w:r w:rsidRPr="00705362">
        <w:rPr>
          <w:rFonts w:ascii="Arial" w:hAnsi="Arial" w:cs="Arial"/>
          <w:sz w:val="24"/>
          <w:szCs w:val="24"/>
        </w:rPr>
        <w:t>Es impresionante como</w:t>
      </w:r>
      <w:r>
        <w:rPr>
          <w:rFonts w:ascii="Arial" w:hAnsi="Arial" w:cs="Arial"/>
          <w:b/>
          <w:sz w:val="24"/>
          <w:szCs w:val="24"/>
        </w:rPr>
        <w:t xml:space="preserve"> </w:t>
      </w:r>
      <w:r>
        <w:rPr>
          <w:rFonts w:ascii="Arial" w:hAnsi="Arial" w:cs="Arial"/>
          <w:sz w:val="24"/>
          <w:szCs w:val="24"/>
        </w:rPr>
        <w:t xml:space="preserve">la </w:t>
      </w:r>
      <w:r w:rsidRPr="009D3A97">
        <w:rPr>
          <w:rFonts w:ascii="Arial" w:hAnsi="Arial" w:cs="Arial"/>
          <w:sz w:val="24"/>
          <w:szCs w:val="24"/>
        </w:rPr>
        <w:t>corriente</w:t>
      </w:r>
      <w:r>
        <w:rPr>
          <w:rFonts w:ascii="Arial" w:hAnsi="Arial" w:cs="Arial"/>
          <w:sz w:val="24"/>
          <w:szCs w:val="24"/>
        </w:rPr>
        <w:t xml:space="preserve"> expansiva</w:t>
      </w:r>
      <w:r w:rsidRPr="009D3A97">
        <w:rPr>
          <w:rFonts w:ascii="Arial" w:hAnsi="Arial" w:cs="Arial"/>
          <w:sz w:val="24"/>
          <w:szCs w:val="24"/>
        </w:rPr>
        <w:t xml:space="preserve"> </w:t>
      </w:r>
      <w:r>
        <w:rPr>
          <w:rFonts w:ascii="Arial" w:hAnsi="Arial" w:cs="Arial"/>
          <w:sz w:val="24"/>
          <w:szCs w:val="24"/>
        </w:rPr>
        <w:t>ha</w:t>
      </w:r>
      <w:r w:rsidR="000A0221">
        <w:rPr>
          <w:rFonts w:ascii="Arial" w:hAnsi="Arial" w:cs="Arial"/>
          <w:sz w:val="24"/>
          <w:szCs w:val="24"/>
        </w:rPr>
        <w:t xml:space="preserve"> sido identificada y</w:t>
      </w:r>
      <w:r>
        <w:rPr>
          <w:rFonts w:ascii="Arial" w:hAnsi="Arial" w:cs="Arial"/>
          <w:sz w:val="24"/>
          <w:szCs w:val="24"/>
        </w:rPr>
        <w:t xml:space="preserve"> tomado auge y resonancia teórica en los nuevos discursos cuando, de manera concreta,</w:t>
      </w:r>
      <w:r w:rsidR="000A0221">
        <w:rPr>
          <w:rFonts w:ascii="Arial" w:hAnsi="Arial" w:cs="Arial"/>
          <w:sz w:val="24"/>
          <w:szCs w:val="24"/>
        </w:rPr>
        <w:t xml:space="preserve"> iba creciendo subrepticiamente</w:t>
      </w:r>
      <w:r w:rsidR="001C426A">
        <w:rPr>
          <w:rFonts w:ascii="Arial" w:hAnsi="Arial" w:cs="Arial"/>
          <w:sz w:val="24"/>
          <w:szCs w:val="24"/>
        </w:rPr>
        <w:t xml:space="preserve">. Solo </w:t>
      </w:r>
      <w:r w:rsidR="008B7319">
        <w:rPr>
          <w:rFonts w:ascii="Arial" w:hAnsi="Arial" w:cs="Arial"/>
          <w:sz w:val="24"/>
          <w:szCs w:val="24"/>
        </w:rPr>
        <w:t xml:space="preserve">iban </w:t>
      </w:r>
      <w:r w:rsidR="001C426A">
        <w:rPr>
          <w:rFonts w:ascii="Arial" w:hAnsi="Arial" w:cs="Arial"/>
          <w:sz w:val="24"/>
          <w:szCs w:val="24"/>
        </w:rPr>
        <w:t>cambian</w:t>
      </w:r>
      <w:r w:rsidR="000A0221">
        <w:rPr>
          <w:rFonts w:ascii="Arial" w:hAnsi="Arial" w:cs="Arial"/>
          <w:sz w:val="24"/>
          <w:szCs w:val="24"/>
        </w:rPr>
        <w:t>do</w:t>
      </w:r>
      <w:r w:rsidR="001C426A">
        <w:rPr>
          <w:rFonts w:ascii="Arial" w:hAnsi="Arial" w:cs="Arial"/>
          <w:sz w:val="24"/>
          <w:szCs w:val="24"/>
        </w:rPr>
        <w:t xml:space="preserve"> </w:t>
      </w:r>
      <w:r>
        <w:rPr>
          <w:rFonts w:ascii="Arial" w:hAnsi="Arial" w:cs="Arial"/>
          <w:sz w:val="24"/>
          <w:szCs w:val="24"/>
        </w:rPr>
        <w:t>l</w:t>
      </w:r>
      <w:r w:rsidR="001C426A">
        <w:rPr>
          <w:rFonts w:ascii="Arial" w:hAnsi="Arial" w:cs="Arial"/>
          <w:sz w:val="24"/>
          <w:szCs w:val="24"/>
        </w:rPr>
        <w:t>os</w:t>
      </w:r>
      <w:r>
        <w:rPr>
          <w:rFonts w:ascii="Arial" w:hAnsi="Arial" w:cs="Arial"/>
          <w:sz w:val="24"/>
          <w:szCs w:val="24"/>
        </w:rPr>
        <w:t xml:space="preserve"> fenómeno</w:t>
      </w:r>
      <w:r w:rsidR="001C426A">
        <w:rPr>
          <w:rFonts w:ascii="Arial" w:hAnsi="Arial" w:cs="Arial"/>
          <w:sz w:val="24"/>
          <w:szCs w:val="24"/>
        </w:rPr>
        <w:t>s</w:t>
      </w:r>
      <w:r>
        <w:rPr>
          <w:rFonts w:ascii="Arial" w:hAnsi="Arial" w:cs="Arial"/>
          <w:sz w:val="24"/>
          <w:szCs w:val="24"/>
        </w:rPr>
        <w:t xml:space="preserve"> que la motiva</w:t>
      </w:r>
      <w:r w:rsidR="001C426A">
        <w:rPr>
          <w:rFonts w:ascii="Arial" w:hAnsi="Arial" w:cs="Arial"/>
          <w:sz w:val="24"/>
          <w:szCs w:val="24"/>
        </w:rPr>
        <w:t>n</w:t>
      </w:r>
      <w:r>
        <w:rPr>
          <w:rFonts w:ascii="Arial" w:hAnsi="Arial" w:cs="Arial"/>
          <w:sz w:val="24"/>
          <w:szCs w:val="24"/>
        </w:rPr>
        <w:t>.</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lastRenderedPageBreak/>
        <w:t xml:space="preserve"> La historia del Derecho Penal, su análisis desde la Criminología y el uso de la Política Criminal demuestran que, salvo pequeñas excepciones, </w:t>
      </w:r>
      <w:r w:rsidR="000A0221">
        <w:rPr>
          <w:rFonts w:ascii="Arial" w:hAnsi="Arial" w:cs="Arial"/>
          <w:sz w:val="24"/>
          <w:szCs w:val="24"/>
        </w:rPr>
        <w:t>es relativo el</w:t>
      </w:r>
      <w:r w:rsidR="00BD047F">
        <w:rPr>
          <w:rFonts w:ascii="Arial" w:hAnsi="Arial" w:cs="Arial"/>
          <w:sz w:val="24"/>
          <w:szCs w:val="24"/>
        </w:rPr>
        <w:t xml:space="preserve"> </w:t>
      </w:r>
      <w:r>
        <w:rPr>
          <w:rFonts w:ascii="Arial" w:hAnsi="Arial" w:cs="Arial"/>
          <w:sz w:val="24"/>
          <w:szCs w:val="24"/>
        </w:rPr>
        <w:t>retroceso en el área legislativa o punitiva</w:t>
      </w:r>
      <w:r w:rsidR="00987051">
        <w:rPr>
          <w:rFonts w:ascii="Arial" w:hAnsi="Arial" w:cs="Arial"/>
          <w:sz w:val="24"/>
          <w:szCs w:val="24"/>
        </w:rPr>
        <w:t xml:space="preserve"> en relación a los D</w:t>
      </w:r>
      <w:r w:rsidR="000A0221">
        <w:rPr>
          <w:rFonts w:ascii="Arial" w:hAnsi="Arial" w:cs="Arial"/>
          <w:sz w:val="24"/>
          <w:szCs w:val="24"/>
        </w:rPr>
        <w:t>erechos f</w:t>
      </w:r>
      <w:r w:rsidR="00987051">
        <w:rPr>
          <w:rFonts w:ascii="Arial" w:hAnsi="Arial" w:cs="Arial"/>
          <w:sz w:val="24"/>
          <w:szCs w:val="24"/>
        </w:rPr>
        <w:t>undamentales vigentes por época</w:t>
      </w:r>
      <w:r w:rsidR="000A0221">
        <w:rPr>
          <w:rFonts w:ascii="Arial" w:hAnsi="Arial" w:cs="Arial"/>
          <w:sz w:val="24"/>
          <w:szCs w:val="24"/>
        </w:rPr>
        <w:t>.</w:t>
      </w:r>
    </w:p>
    <w:p w:rsidR="00611A91" w:rsidRDefault="00611A91" w:rsidP="009F63E0">
      <w:pPr>
        <w:autoSpaceDE w:val="0"/>
        <w:autoSpaceDN w:val="0"/>
        <w:adjustRightInd w:val="0"/>
        <w:spacing w:after="120"/>
        <w:jc w:val="both"/>
        <w:rPr>
          <w:rFonts w:ascii="Arial" w:hAnsi="Arial" w:cs="Arial"/>
          <w:sz w:val="24"/>
          <w:szCs w:val="24"/>
        </w:rPr>
      </w:pPr>
      <w:r>
        <w:rPr>
          <w:rFonts w:ascii="Arial" w:hAnsi="Arial" w:cs="Arial"/>
          <w:sz w:val="24"/>
          <w:szCs w:val="24"/>
        </w:rPr>
        <w:t xml:space="preserve"> El Derecho Penal ha sido el arma preferida de casi toda política estatal en ejercicio de la soberanía y ha perseguido con garra todos los ca</w:t>
      </w:r>
      <w:r w:rsidR="00987051">
        <w:rPr>
          <w:rFonts w:ascii="Arial" w:hAnsi="Arial" w:cs="Arial"/>
          <w:sz w:val="24"/>
          <w:szCs w:val="24"/>
        </w:rPr>
        <w:t>mbios sociales. Es la rama del D</w:t>
      </w:r>
      <w:r>
        <w:rPr>
          <w:rFonts w:ascii="Arial" w:hAnsi="Arial" w:cs="Arial"/>
          <w:sz w:val="24"/>
          <w:szCs w:val="24"/>
        </w:rPr>
        <w:t xml:space="preserve">erecho que más ha puesto en duda la teoría de la tripartición de poderes. Ha demostrado un orden cronológico,  no necesariamente lógico, pues se ha modificado a la par que surgen y se desarrollan nuevas relaciones sociales; el </w:t>
      </w:r>
      <w:r w:rsidR="00BD047F">
        <w:rPr>
          <w:rFonts w:ascii="Arial" w:hAnsi="Arial" w:cs="Arial"/>
          <w:sz w:val="24"/>
          <w:szCs w:val="24"/>
        </w:rPr>
        <w:t>mayor</w:t>
      </w:r>
      <w:r>
        <w:rPr>
          <w:rFonts w:ascii="Arial" w:hAnsi="Arial" w:cs="Arial"/>
          <w:sz w:val="24"/>
          <w:szCs w:val="24"/>
        </w:rPr>
        <w:t xml:space="preserve"> inconveniente, por el cual es atacado por corrientes reduccionistas, es que no ha sido suficiente para limitar el nacimiento o coartar el desarrollo de nuevas formas de criminalidad y desde el punto de vista práctico sigue viéndose como el instrumento de venganza estatal.</w:t>
      </w:r>
      <w:r w:rsidRPr="009D3A97">
        <w:rPr>
          <w:rFonts w:ascii="Arial" w:hAnsi="Arial" w:cs="Arial"/>
          <w:sz w:val="24"/>
          <w:szCs w:val="24"/>
        </w:rPr>
        <w:t xml:space="preserve"> </w:t>
      </w:r>
    </w:p>
    <w:p w:rsidR="00611A91" w:rsidRDefault="00987051" w:rsidP="00DE6168">
      <w:pPr>
        <w:jc w:val="both"/>
        <w:rPr>
          <w:rFonts w:ascii="Arial" w:hAnsi="Arial" w:cs="Arial"/>
          <w:sz w:val="24"/>
          <w:szCs w:val="24"/>
        </w:rPr>
      </w:pPr>
      <w:r>
        <w:rPr>
          <w:rFonts w:ascii="Arial" w:hAnsi="Arial" w:cs="Arial"/>
          <w:sz w:val="24"/>
          <w:szCs w:val="24"/>
        </w:rPr>
        <w:t>La E</w:t>
      </w:r>
      <w:r w:rsidR="00611A91">
        <w:rPr>
          <w:rFonts w:ascii="Arial" w:hAnsi="Arial" w:cs="Arial"/>
          <w:sz w:val="24"/>
          <w:szCs w:val="24"/>
        </w:rPr>
        <w:t>xpansión del Derecho Penal, como manifestación de la Política Criminal</w:t>
      </w:r>
      <w:r w:rsidR="000A0221">
        <w:rPr>
          <w:rFonts w:ascii="Arial" w:hAnsi="Arial" w:cs="Arial"/>
          <w:sz w:val="24"/>
          <w:szCs w:val="24"/>
        </w:rPr>
        <w:t xml:space="preserve"> en la llamada sociedad del riesgo</w:t>
      </w:r>
      <w:r w:rsidR="00611A91">
        <w:rPr>
          <w:rFonts w:ascii="Arial" w:hAnsi="Arial" w:cs="Arial"/>
          <w:sz w:val="24"/>
          <w:szCs w:val="24"/>
        </w:rPr>
        <w:t xml:space="preserve">, no ha resuelto ciertamente esos problemas y se ha expresado </w:t>
      </w:r>
      <w:r w:rsidR="00611A91" w:rsidRPr="006A4A2C">
        <w:rPr>
          <w:rFonts w:ascii="Arial" w:hAnsi="Arial" w:cs="Arial"/>
          <w:sz w:val="24"/>
          <w:szCs w:val="24"/>
        </w:rPr>
        <w:t>aumentando los limites de imposición de sanción establecidos en las figuras delictivas, creando nuev</w:t>
      </w:r>
      <w:r w:rsidR="00611A91">
        <w:rPr>
          <w:rFonts w:ascii="Arial" w:hAnsi="Arial" w:cs="Arial"/>
          <w:sz w:val="24"/>
          <w:szCs w:val="24"/>
        </w:rPr>
        <w:t>os bienes jurídicos y delitos de peligro o puesta en riesgo con el consecuente adelantamiento de la punibilidad</w:t>
      </w:r>
      <w:r w:rsidR="00611A91" w:rsidRPr="006A4A2C">
        <w:rPr>
          <w:rFonts w:ascii="Arial" w:hAnsi="Arial" w:cs="Arial"/>
          <w:sz w:val="24"/>
          <w:szCs w:val="24"/>
        </w:rPr>
        <w:t>,</w:t>
      </w:r>
      <w:r w:rsidR="00611A91">
        <w:rPr>
          <w:rFonts w:ascii="Arial" w:hAnsi="Arial" w:cs="Arial"/>
          <w:sz w:val="24"/>
          <w:szCs w:val="24"/>
        </w:rPr>
        <w:t xml:space="preserve"> disminuyendo las garantías procesales o invocando la nueva utilid</w:t>
      </w:r>
      <w:r w:rsidR="00F10F55">
        <w:rPr>
          <w:rFonts w:ascii="Arial" w:hAnsi="Arial" w:cs="Arial"/>
          <w:sz w:val="24"/>
          <w:szCs w:val="24"/>
        </w:rPr>
        <w:t>ad de un Derecho penal de autor, todo en función del patrón “Seguridad”.</w:t>
      </w:r>
    </w:p>
    <w:p w:rsidR="00611A91" w:rsidRDefault="00611A91" w:rsidP="00DE6168">
      <w:pPr>
        <w:jc w:val="both"/>
        <w:rPr>
          <w:rFonts w:ascii="Arial" w:hAnsi="Arial" w:cs="Arial"/>
          <w:sz w:val="24"/>
          <w:szCs w:val="24"/>
        </w:rPr>
      </w:pPr>
      <w:r>
        <w:rPr>
          <w:rFonts w:ascii="Arial" w:hAnsi="Arial" w:cs="Arial"/>
          <w:sz w:val="24"/>
          <w:szCs w:val="24"/>
        </w:rPr>
        <w:t xml:space="preserve"> N</w:t>
      </w:r>
      <w:r w:rsidRPr="006A4A2C">
        <w:rPr>
          <w:rFonts w:ascii="Arial" w:hAnsi="Arial" w:cs="Arial"/>
          <w:sz w:val="24"/>
          <w:szCs w:val="24"/>
        </w:rPr>
        <w:t xml:space="preserve">i siquiera </w:t>
      </w:r>
      <w:r w:rsidR="005370F9">
        <w:rPr>
          <w:rFonts w:ascii="Arial" w:hAnsi="Arial" w:cs="Arial"/>
          <w:sz w:val="24"/>
          <w:szCs w:val="24"/>
        </w:rPr>
        <w:t>ha podido</w:t>
      </w:r>
      <w:r>
        <w:rPr>
          <w:rFonts w:ascii="Arial" w:hAnsi="Arial" w:cs="Arial"/>
          <w:sz w:val="24"/>
          <w:szCs w:val="24"/>
        </w:rPr>
        <w:t xml:space="preserve"> asegurar la total utilidad de un elemento preventivo-coercitivo</w:t>
      </w:r>
      <w:r w:rsidRPr="006A4A2C">
        <w:rPr>
          <w:rFonts w:ascii="Arial" w:hAnsi="Arial" w:cs="Arial"/>
          <w:sz w:val="24"/>
          <w:szCs w:val="24"/>
        </w:rPr>
        <w:t xml:space="preserve"> más reconocido, como es </w:t>
      </w:r>
      <w:r>
        <w:rPr>
          <w:rFonts w:ascii="Arial" w:hAnsi="Arial" w:cs="Arial"/>
          <w:sz w:val="24"/>
          <w:szCs w:val="24"/>
        </w:rPr>
        <w:t xml:space="preserve">el </w:t>
      </w:r>
      <w:r w:rsidRPr="006A4A2C">
        <w:rPr>
          <w:rFonts w:ascii="Arial" w:hAnsi="Arial" w:cs="Arial"/>
          <w:sz w:val="24"/>
          <w:szCs w:val="24"/>
        </w:rPr>
        <w:t>aument</w:t>
      </w:r>
      <w:r>
        <w:rPr>
          <w:rFonts w:ascii="Arial" w:hAnsi="Arial" w:cs="Arial"/>
          <w:sz w:val="24"/>
          <w:szCs w:val="24"/>
        </w:rPr>
        <w:t xml:space="preserve">o de </w:t>
      </w:r>
      <w:r w:rsidRPr="006A4A2C">
        <w:rPr>
          <w:rFonts w:ascii="Arial" w:hAnsi="Arial" w:cs="Arial"/>
          <w:sz w:val="24"/>
          <w:szCs w:val="24"/>
        </w:rPr>
        <w:t xml:space="preserve"> la efectividad de los órganos policiales y de persecución</w:t>
      </w:r>
      <w:r>
        <w:rPr>
          <w:rFonts w:ascii="Arial" w:hAnsi="Arial" w:cs="Arial"/>
          <w:sz w:val="24"/>
          <w:szCs w:val="24"/>
        </w:rPr>
        <w:t>,</w:t>
      </w:r>
      <w:r w:rsidR="000A0221">
        <w:rPr>
          <w:rFonts w:ascii="Arial" w:hAnsi="Arial" w:cs="Arial"/>
          <w:sz w:val="24"/>
          <w:szCs w:val="24"/>
        </w:rPr>
        <w:t xml:space="preserve"> en gran medida llamados a consolidar </w:t>
      </w:r>
      <w:r w:rsidR="00F10F55">
        <w:rPr>
          <w:rFonts w:ascii="Arial" w:hAnsi="Arial" w:cs="Arial"/>
          <w:sz w:val="24"/>
          <w:szCs w:val="24"/>
        </w:rPr>
        <w:t>esta “S</w:t>
      </w:r>
      <w:r w:rsidR="000A0221">
        <w:rPr>
          <w:rFonts w:ascii="Arial" w:hAnsi="Arial" w:cs="Arial"/>
          <w:sz w:val="24"/>
          <w:szCs w:val="24"/>
        </w:rPr>
        <w:t>eguridad” y hacer valer</w:t>
      </w:r>
      <w:r>
        <w:rPr>
          <w:rFonts w:ascii="Arial" w:hAnsi="Arial" w:cs="Arial"/>
          <w:sz w:val="24"/>
          <w:szCs w:val="24"/>
        </w:rPr>
        <w:t xml:space="preserve"> </w:t>
      </w:r>
      <w:r w:rsidRPr="006A4A2C">
        <w:rPr>
          <w:rFonts w:ascii="Arial" w:hAnsi="Arial" w:cs="Arial"/>
          <w:sz w:val="24"/>
          <w:szCs w:val="24"/>
        </w:rPr>
        <w:t xml:space="preserve"> las normas que emanan  del ius puniendi.</w:t>
      </w:r>
    </w:p>
    <w:p w:rsidR="00F66847" w:rsidRDefault="00611A91" w:rsidP="00DE6168">
      <w:pPr>
        <w:jc w:val="both"/>
        <w:rPr>
          <w:rFonts w:ascii="Arial" w:hAnsi="Arial" w:cs="Arial"/>
          <w:sz w:val="24"/>
          <w:szCs w:val="24"/>
        </w:rPr>
      </w:pPr>
      <w:r>
        <w:rPr>
          <w:rFonts w:ascii="Arial" w:hAnsi="Arial" w:cs="Arial"/>
          <w:sz w:val="24"/>
          <w:szCs w:val="24"/>
        </w:rPr>
        <w:t xml:space="preserve">Cuando afirmamos que el carácter expansivo del Derecho Penal es afín con las transformaciones sociales, </w:t>
      </w:r>
      <w:r w:rsidR="00F10F55">
        <w:rPr>
          <w:rFonts w:ascii="Arial" w:hAnsi="Arial" w:cs="Arial"/>
          <w:sz w:val="24"/>
          <w:szCs w:val="24"/>
        </w:rPr>
        <w:t>aceptamos un enfoque dialéctico. En consecuencia</w:t>
      </w:r>
      <w:r>
        <w:rPr>
          <w:rFonts w:ascii="Arial" w:hAnsi="Arial" w:cs="Arial"/>
          <w:sz w:val="24"/>
          <w:szCs w:val="24"/>
        </w:rPr>
        <w:t xml:space="preserve"> ha de admitirse</w:t>
      </w:r>
      <w:r w:rsidR="00F10F55">
        <w:rPr>
          <w:rFonts w:ascii="Arial" w:hAnsi="Arial" w:cs="Arial"/>
          <w:sz w:val="24"/>
          <w:szCs w:val="24"/>
        </w:rPr>
        <w:t>,</w:t>
      </w:r>
      <w:r>
        <w:rPr>
          <w:rFonts w:ascii="Arial" w:hAnsi="Arial" w:cs="Arial"/>
          <w:sz w:val="24"/>
          <w:szCs w:val="24"/>
        </w:rPr>
        <w:t xml:space="preserve">  que las causas y condiciones que hoy lo propician son sui generi</w:t>
      </w:r>
      <w:r w:rsidR="00154912">
        <w:rPr>
          <w:rFonts w:ascii="Arial" w:hAnsi="Arial" w:cs="Arial"/>
          <w:sz w:val="24"/>
          <w:szCs w:val="24"/>
        </w:rPr>
        <w:t>s y propias de nuestros tiempos</w:t>
      </w:r>
      <w:r>
        <w:rPr>
          <w:rFonts w:ascii="Arial" w:hAnsi="Arial" w:cs="Arial"/>
          <w:sz w:val="24"/>
          <w:szCs w:val="24"/>
        </w:rPr>
        <w:t xml:space="preserve"> aunque no de todos los pa</w:t>
      </w:r>
      <w:r w:rsidR="0045549C">
        <w:rPr>
          <w:rFonts w:ascii="Arial" w:hAnsi="Arial" w:cs="Arial"/>
          <w:sz w:val="24"/>
          <w:szCs w:val="24"/>
        </w:rPr>
        <w:t>íses, aun</w:t>
      </w:r>
      <w:r w:rsidR="00F10F55">
        <w:rPr>
          <w:rFonts w:ascii="Arial" w:hAnsi="Arial" w:cs="Arial"/>
          <w:sz w:val="24"/>
          <w:szCs w:val="24"/>
        </w:rPr>
        <w:t xml:space="preserve"> cuando la globalización vincule</w:t>
      </w:r>
      <w:r w:rsidR="0045549C">
        <w:rPr>
          <w:rFonts w:ascii="Arial" w:hAnsi="Arial" w:cs="Arial"/>
          <w:sz w:val="24"/>
          <w:szCs w:val="24"/>
        </w:rPr>
        <w:t xml:space="preserve"> sobremanera</w:t>
      </w:r>
      <w:r w:rsidR="00BD047F">
        <w:rPr>
          <w:rFonts w:ascii="Arial" w:hAnsi="Arial" w:cs="Arial"/>
          <w:sz w:val="24"/>
          <w:szCs w:val="24"/>
        </w:rPr>
        <w:t xml:space="preserve"> cada acontecimiento local.</w:t>
      </w:r>
      <w:r w:rsidR="0045549C">
        <w:rPr>
          <w:rFonts w:ascii="Arial" w:hAnsi="Arial" w:cs="Arial"/>
          <w:sz w:val="24"/>
          <w:szCs w:val="24"/>
        </w:rPr>
        <w:t xml:space="preserve"> </w:t>
      </w:r>
    </w:p>
    <w:p w:rsidR="001C426A" w:rsidRDefault="00611A91" w:rsidP="00DE6168">
      <w:pPr>
        <w:jc w:val="both"/>
        <w:rPr>
          <w:rFonts w:ascii="Arial" w:hAnsi="Arial" w:cs="Arial"/>
          <w:sz w:val="24"/>
          <w:szCs w:val="24"/>
        </w:rPr>
      </w:pPr>
      <w:r>
        <w:rPr>
          <w:rFonts w:ascii="Arial" w:hAnsi="Arial" w:cs="Arial"/>
          <w:sz w:val="24"/>
          <w:szCs w:val="24"/>
        </w:rPr>
        <w:t xml:space="preserve">Sobre la base de un </w:t>
      </w:r>
      <w:r w:rsidR="00BD047F">
        <w:rPr>
          <w:rFonts w:ascii="Arial" w:hAnsi="Arial" w:cs="Arial"/>
          <w:sz w:val="24"/>
          <w:szCs w:val="24"/>
        </w:rPr>
        <w:t xml:space="preserve">magnífico y </w:t>
      </w:r>
      <w:r>
        <w:rPr>
          <w:rFonts w:ascii="Arial" w:hAnsi="Arial" w:cs="Arial"/>
          <w:sz w:val="24"/>
          <w:szCs w:val="24"/>
        </w:rPr>
        <w:t>exhaustivo análisis realizado por Jesús-María Silva Sánchez,</w:t>
      </w:r>
      <w:r>
        <w:rPr>
          <w:rStyle w:val="Refdenotaalpie"/>
          <w:rFonts w:ascii="Arial" w:hAnsi="Arial" w:cs="Arial"/>
          <w:sz w:val="24"/>
          <w:szCs w:val="24"/>
        </w:rPr>
        <w:footnoteReference w:id="60"/>
      </w:r>
      <w:r>
        <w:rPr>
          <w:rFonts w:ascii="Arial" w:hAnsi="Arial" w:cs="Arial"/>
          <w:sz w:val="24"/>
          <w:szCs w:val="24"/>
        </w:rPr>
        <w:t xml:space="preserve"> </w:t>
      </w:r>
      <w:r w:rsidR="001C426A">
        <w:rPr>
          <w:rFonts w:ascii="Arial" w:hAnsi="Arial" w:cs="Arial"/>
          <w:sz w:val="24"/>
          <w:szCs w:val="24"/>
        </w:rPr>
        <w:t xml:space="preserve">enmarcado en la realidad europea, </w:t>
      </w:r>
      <w:r>
        <w:rPr>
          <w:rFonts w:ascii="Arial" w:hAnsi="Arial" w:cs="Arial"/>
          <w:sz w:val="24"/>
          <w:szCs w:val="24"/>
        </w:rPr>
        <w:t xml:space="preserve">he  preferido puntualizar las  causas que él coloca en el origen </w:t>
      </w:r>
      <w:r w:rsidR="001C426A">
        <w:rPr>
          <w:rFonts w:ascii="Arial" w:hAnsi="Arial" w:cs="Arial"/>
          <w:sz w:val="24"/>
          <w:szCs w:val="24"/>
        </w:rPr>
        <w:t>del proceso expansivista actual.</w:t>
      </w:r>
    </w:p>
    <w:p w:rsidR="00611A91" w:rsidRDefault="001C426A" w:rsidP="00DE6168">
      <w:pPr>
        <w:jc w:val="both"/>
        <w:rPr>
          <w:rFonts w:ascii="Arial" w:hAnsi="Arial" w:cs="Arial"/>
          <w:sz w:val="24"/>
          <w:szCs w:val="24"/>
        </w:rPr>
      </w:pPr>
      <w:r>
        <w:rPr>
          <w:rFonts w:ascii="Arial" w:hAnsi="Arial" w:cs="Arial"/>
          <w:sz w:val="24"/>
          <w:szCs w:val="24"/>
        </w:rPr>
        <w:lastRenderedPageBreak/>
        <w:t>Varios de estos presupuestos, que</w:t>
      </w:r>
      <w:r w:rsidR="00611A91">
        <w:rPr>
          <w:rFonts w:ascii="Arial" w:hAnsi="Arial" w:cs="Arial"/>
          <w:sz w:val="24"/>
          <w:szCs w:val="24"/>
        </w:rPr>
        <w:t xml:space="preserve"> se interrelacionan</w:t>
      </w:r>
      <w:r>
        <w:rPr>
          <w:rFonts w:ascii="Arial" w:hAnsi="Arial" w:cs="Arial"/>
          <w:sz w:val="24"/>
          <w:szCs w:val="24"/>
        </w:rPr>
        <w:t>,</w:t>
      </w:r>
      <w:r w:rsidR="00B4060E">
        <w:rPr>
          <w:rFonts w:ascii="Arial" w:hAnsi="Arial" w:cs="Arial"/>
          <w:sz w:val="24"/>
          <w:szCs w:val="24"/>
        </w:rPr>
        <w:t xml:space="preserve"> han sido expuest</w:t>
      </w:r>
      <w:r>
        <w:rPr>
          <w:rFonts w:ascii="Arial" w:hAnsi="Arial" w:cs="Arial"/>
          <w:sz w:val="24"/>
          <w:szCs w:val="24"/>
        </w:rPr>
        <w:t>o</w:t>
      </w:r>
      <w:r w:rsidR="00B4060E">
        <w:rPr>
          <w:rFonts w:ascii="Arial" w:hAnsi="Arial" w:cs="Arial"/>
          <w:sz w:val="24"/>
          <w:szCs w:val="24"/>
        </w:rPr>
        <w:t xml:space="preserve">s ya  y </w:t>
      </w:r>
      <w:r>
        <w:rPr>
          <w:rFonts w:ascii="Arial" w:hAnsi="Arial" w:cs="Arial"/>
          <w:sz w:val="24"/>
          <w:szCs w:val="24"/>
        </w:rPr>
        <w:t>serán ampliado</w:t>
      </w:r>
      <w:r w:rsidR="00611A91">
        <w:rPr>
          <w:rFonts w:ascii="Arial" w:hAnsi="Arial" w:cs="Arial"/>
          <w:sz w:val="24"/>
          <w:szCs w:val="24"/>
        </w:rPr>
        <w:t>s con posterioridad</w:t>
      </w:r>
      <w:r w:rsidR="00B4060E">
        <w:rPr>
          <w:rFonts w:ascii="Arial" w:hAnsi="Arial" w:cs="Arial"/>
          <w:sz w:val="24"/>
          <w:szCs w:val="24"/>
        </w:rPr>
        <w:t>, según se desarrolle el contenido de los temas propuestos.</w:t>
      </w:r>
      <w:r w:rsidR="00611A91">
        <w:rPr>
          <w:rFonts w:ascii="Arial" w:hAnsi="Arial" w:cs="Arial"/>
          <w:sz w:val="24"/>
          <w:szCs w:val="24"/>
        </w:rPr>
        <w:t xml:space="preserve"> </w:t>
      </w:r>
    </w:p>
    <w:p w:rsidR="00611A91" w:rsidRDefault="0035321C" w:rsidP="00DE6168">
      <w:pPr>
        <w:jc w:val="both"/>
        <w:rPr>
          <w:rFonts w:ascii="Arial" w:hAnsi="Arial" w:cs="Arial"/>
          <w:sz w:val="24"/>
          <w:szCs w:val="24"/>
        </w:rPr>
      </w:pPr>
      <w:r>
        <w:rPr>
          <w:rFonts w:ascii="Arial" w:hAnsi="Arial" w:cs="Arial"/>
          <w:sz w:val="24"/>
          <w:szCs w:val="24"/>
        </w:rPr>
        <w:t>Resumiendo el punto de partida de sus ideas encontramos, en su obra, como características básicas:</w:t>
      </w:r>
      <w:r w:rsidR="00611A91">
        <w:rPr>
          <w:rFonts w:ascii="Arial" w:hAnsi="Arial" w:cs="Arial"/>
          <w:sz w:val="24"/>
          <w:szCs w:val="24"/>
        </w:rPr>
        <w:t xml:space="preserve"> </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existencia de consenso social sobre el papel protector del Derecho Penal lo que se traduce en:</w:t>
      </w:r>
      <w:r w:rsidRPr="00F800D9">
        <w:rPr>
          <w:rFonts w:ascii="Arial" w:hAnsi="Arial" w:cs="Arial"/>
          <w:color w:val="FF0000"/>
          <w:sz w:val="24"/>
          <w:szCs w:val="24"/>
        </w:rPr>
        <w:t xml:space="preserve"> </w:t>
      </w:r>
      <w:r w:rsidRPr="00F800D9">
        <w:rPr>
          <w:rFonts w:ascii="Arial" w:hAnsi="Arial" w:cs="Arial"/>
          <w:sz w:val="24"/>
          <w:szCs w:val="24"/>
        </w:rPr>
        <w:t>amplia demanda de protección por mayor parte de la sociedad y de punición hacia los sujetos infractores de las normas.</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El interés por tutelar nuevos bienes jurídico – penales o ampliar la protección de los ya existentes.</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aparición de nuevos riesgos, asociados al avance científico y tecnológico.</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institucionalización de la inseguridad.</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sensación social de inseguridad.</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configuración de una sociedad de sujetos pasivos.</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identificación de la mayoría con la víctima del delito.</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El descrédito de otras instancias de protección.</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La demanda de protección penal por los nuevos gestores atípicos de la moral.</w:t>
      </w:r>
    </w:p>
    <w:p w:rsidR="00611A91" w:rsidRPr="00F800D9"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 xml:space="preserve">La aceptación de la ampliación punitiva en el análisis político criminal. </w:t>
      </w:r>
    </w:p>
    <w:p w:rsidR="00611A91" w:rsidRDefault="00611A91" w:rsidP="00660CC1">
      <w:pPr>
        <w:pStyle w:val="Prrafodelista"/>
        <w:numPr>
          <w:ilvl w:val="0"/>
          <w:numId w:val="3"/>
        </w:numPr>
        <w:jc w:val="both"/>
        <w:rPr>
          <w:rFonts w:ascii="Arial" w:hAnsi="Arial" w:cs="Arial"/>
          <w:sz w:val="24"/>
          <w:szCs w:val="24"/>
        </w:rPr>
      </w:pPr>
      <w:r w:rsidRPr="00F800D9">
        <w:rPr>
          <w:rFonts w:ascii="Arial" w:hAnsi="Arial" w:cs="Arial"/>
          <w:sz w:val="24"/>
          <w:szCs w:val="24"/>
        </w:rPr>
        <w:t>El gerencialismo.</w:t>
      </w:r>
    </w:p>
    <w:p w:rsidR="005370F9" w:rsidRPr="00E97C5E" w:rsidRDefault="00F10F55" w:rsidP="002D7622">
      <w:pPr>
        <w:pStyle w:val="Prrafodelista"/>
        <w:numPr>
          <w:ilvl w:val="0"/>
          <w:numId w:val="3"/>
        </w:numPr>
        <w:jc w:val="both"/>
        <w:rPr>
          <w:rFonts w:ascii="Arial" w:hAnsi="Arial" w:cs="Arial"/>
          <w:sz w:val="24"/>
          <w:szCs w:val="24"/>
        </w:rPr>
      </w:pPr>
      <w:r>
        <w:rPr>
          <w:rFonts w:ascii="Arial" w:hAnsi="Arial" w:cs="Arial"/>
          <w:sz w:val="24"/>
          <w:szCs w:val="24"/>
        </w:rPr>
        <w:t>El impulso multiplicador de estos elementos que parte de los fenómenos de la Globalización económica y la Integración supranacional.</w:t>
      </w:r>
    </w:p>
    <w:p w:rsidR="00611A91" w:rsidRPr="00FF1A4E" w:rsidRDefault="00611A91" w:rsidP="00F155DB">
      <w:pPr>
        <w:jc w:val="both"/>
        <w:rPr>
          <w:rFonts w:ascii="Arial" w:hAnsi="Arial" w:cs="Arial"/>
          <w:i/>
          <w:sz w:val="24"/>
          <w:szCs w:val="24"/>
        </w:rPr>
      </w:pPr>
      <w:r w:rsidRPr="00F155DB">
        <w:rPr>
          <w:rFonts w:ascii="Arial" w:hAnsi="Arial" w:cs="Arial"/>
          <w:sz w:val="24"/>
          <w:szCs w:val="24"/>
        </w:rPr>
        <w:t>Como corriente opuesta</w:t>
      </w:r>
      <w:r>
        <w:rPr>
          <w:rFonts w:ascii="Arial" w:hAnsi="Arial" w:cs="Arial"/>
          <w:sz w:val="24"/>
          <w:szCs w:val="24"/>
        </w:rPr>
        <w:t xml:space="preserve"> </w:t>
      </w:r>
      <w:r w:rsidR="00565F1E">
        <w:rPr>
          <w:rFonts w:ascii="Arial" w:hAnsi="Arial" w:cs="Arial"/>
          <w:sz w:val="24"/>
          <w:szCs w:val="24"/>
        </w:rPr>
        <w:t xml:space="preserve">al expansionismo </w:t>
      </w:r>
      <w:r>
        <w:rPr>
          <w:rFonts w:ascii="Arial" w:hAnsi="Arial" w:cs="Arial"/>
          <w:sz w:val="24"/>
          <w:szCs w:val="24"/>
        </w:rPr>
        <w:t>se ha</w:t>
      </w:r>
      <w:r w:rsidR="00565F1E">
        <w:rPr>
          <w:rFonts w:ascii="Arial" w:hAnsi="Arial" w:cs="Arial"/>
          <w:sz w:val="24"/>
          <w:szCs w:val="24"/>
        </w:rPr>
        <w:t xml:space="preserve"> manifes</w:t>
      </w:r>
      <w:r>
        <w:rPr>
          <w:rFonts w:ascii="Arial" w:hAnsi="Arial" w:cs="Arial"/>
          <w:sz w:val="24"/>
          <w:szCs w:val="24"/>
        </w:rPr>
        <w:t>tado el reduccionismo, que abarca los argumentos de algunos representantes de la citada Escuela de Frankfurt</w:t>
      </w:r>
      <w:r w:rsidRPr="00F95433">
        <w:rPr>
          <w:rFonts w:ascii="Arial" w:hAnsi="Arial" w:cs="Arial"/>
          <w:sz w:val="24"/>
          <w:szCs w:val="24"/>
        </w:rPr>
        <w:t>, como Hassemer</w:t>
      </w:r>
      <w:r>
        <w:rPr>
          <w:rStyle w:val="Refdenotaalpie"/>
          <w:rFonts w:ascii="Arial" w:hAnsi="Arial" w:cs="Arial"/>
          <w:sz w:val="24"/>
          <w:szCs w:val="24"/>
        </w:rPr>
        <w:footnoteReference w:id="61"/>
      </w:r>
      <w:r>
        <w:rPr>
          <w:rFonts w:ascii="Arial" w:hAnsi="Arial" w:cs="Arial"/>
          <w:sz w:val="24"/>
          <w:szCs w:val="24"/>
        </w:rPr>
        <w:t xml:space="preserve"> y se dirige a la simplificación del Derecho Penal, llevándolo al plano concreto de protección de bienes jurídicos fundamentales lo cual está más cercano a la función humanista del Derecho y a la noción de un “Estado mínimo”. En esencia, se ha manifestado en la búsqueda del protagonismo de la víctima, de nuevas formas de solución de conflictos como la mediación o la conciliación, y en la descriminalización, trasladando ciertas infracciones a la esfera civil o administrativa. </w:t>
      </w:r>
    </w:p>
    <w:p w:rsidR="00611A91" w:rsidRDefault="00611A91" w:rsidP="00F155DB">
      <w:pPr>
        <w:jc w:val="both"/>
        <w:rPr>
          <w:rFonts w:ascii="Arial" w:hAnsi="Arial" w:cs="Arial"/>
          <w:sz w:val="24"/>
          <w:szCs w:val="24"/>
        </w:rPr>
      </w:pPr>
      <w:r>
        <w:rPr>
          <w:rFonts w:ascii="Arial" w:hAnsi="Arial" w:cs="Arial"/>
          <w:sz w:val="24"/>
          <w:szCs w:val="24"/>
        </w:rPr>
        <w:lastRenderedPageBreak/>
        <w:t xml:space="preserve">En todo caso no se pretende obviar todas las conductas reprochables sino reconducirlas hacia otras esferas del ordenamiento jurídico, pues la misma aplicación de un “Derecho Penal de hecho” limita la punición de conductas que aun denominadas peligrosas están alejadas de víctimas concretas. </w:t>
      </w:r>
      <w:r w:rsidR="00FF1A4E">
        <w:rPr>
          <w:rStyle w:val="Refdenotaalpie"/>
          <w:rFonts w:ascii="Arial" w:hAnsi="Arial" w:cs="Arial"/>
          <w:sz w:val="24"/>
          <w:szCs w:val="24"/>
        </w:rPr>
        <w:footnoteReference w:id="62"/>
      </w:r>
    </w:p>
    <w:p w:rsidR="00611A91" w:rsidRPr="0068492E" w:rsidRDefault="00611A91" w:rsidP="0068492E">
      <w:pPr>
        <w:autoSpaceDE w:val="0"/>
        <w:autoSpaceDN w:val="0"/>
        <w:adjustRightInd w:val="0"/>
        <w:spacing w:after="120"/>
        <w:jc w:val="both"/>
        <w:rPr>
          <w:rFonts w:ascii="Arial" w:hAnsi="Arial" w:cs="Arial"/>
          <w:color w:val="FF0000"/>
          <w:sz w:val="24"/>
          <w:szCs w:val="24"/>
        </w:rPr>
      </w:pPr>
      <w:r>
        <w:rPr>
          <w:rFonts w:ascii="Arial" w:hAnsi="Arial" w:cs="Arial"/>
          <w:sz w:val="24"/>
          <w:szCs w:val="24"/>
        </w:rPr>
        <w:t xml:space="preserve">Las razones del abolicionismo, el minimalismo u otra vertiente afín  como expresiones del reduccionismo penal ya han sido expuestas y son </w:t>
      </w:r>
      <w:r w:rsidR="001E1FC7">
        <w:rPr>
          <w:rFonts w:ascii="Arial" w:hAnsi="Arial" w:cs="Arial"/>
          <w:sz w:val="24"/>
          <w:szCs w:val="24"/>
        </w:rPr>
        <w:t xml:space="preserve">principalmente </w:t>
      </w:r>
      <w:r>
        <w:rPr>
          <w:rFonts w:ascii="Arial" w:hAnsi="Arial" w:cs="Arial"/>
          <w:sz w:val="24"/>
          <w:szCs w:val="24"/>
        </w:rPr>
        <w:t>el resultado del desenmascaramiento de</w:t>
      </w:r>
      <w:r w:rsidR="00565F1E">
        <w:rPr>
          <w:rFonts w:ascii="Arial" w:hAnsi="Arial" w:cs="Arial"/>
          <w:sz w:val="24"/>
          <w:szCs w:val="24"/>
        </w:rPr>
        <w:t>,</w:t>
      </w:r>
      <w:r>
        <w:rPr>
          <w:rFonts w:ascii="Arial" w:hAnsi="Arial" w:cs="Arial"/>
          <w:sz w:val="24"/>
          <w:szCs w:val="24"/>
        </w:rPr>
        <w:t xml:space="preserve"> la creciente</w:t>
      </w:r>
      <w:r w:rsidR="00565F1E">
        <w:rPr>
          <w:rFonts w:ascii="Arial" w:hAnsi="Arial" w:cs="Arial"/>
          <w:sz w:val="24"/>
          <w:szCs w:val="24"/>
        </w:rPr>
        <w:t xml:space="preserve"> y no tan efectiva,</w:t>
      </w:r>
      <w:r>
        <w:rPr>
          <w:rFonts w:ascii="Arial" w:hAnsi="Arial" w:cs="Arial"/>
          <w:sz w:val="24"/>
          <w:szCs w:val="24"/>
        </w:rPr>
        <w:t xml:space="preserve"> actividad controladora y selectiva del </w:t>
      </w:r>
      <w:r w:rsidRPr="00F800D9">
        <w:rPr>
          <w:rFonts w:ascii="Arial" w:hAnsi="Arial" w:cs="Arial"/>
          <w:sz w:val="24"/>
          <w:szCs w:val="24"/>
        </w:rPr>
        <w:t>sistema jurídico penal.</w:t>
      </w:r>
      <w:r w:rsidRPr="006D71D1">
        <w:rPr>
          <w:rFonts w:ascii="Arial" w:hAnsi="Arial" w:cs="Arial"/>
          <w:color w:val="FF0000"/>
          <w:sz w:val="24"/>
          <w:szCs w:val="24"/>
        </w:rPr>
        <w:t xml:space="preserve"> </w:t>
      </w:r>
    </w:p>
    <w:p w:rsidR="00987051" w:rsidRDefault="00611A91" w:rsidP="00DE1626">
      <w:pPr>
        <w:jc w:val="both"/>
        <w:rPr>
          <w:rFonts w:ascii="Arial" w:hAnsi="Arial" w:cs="Arial"/>
          <w:sz w:val="24"/>
          <w:szCs w:val="24"/>
        </w:rPr>
      </w:pPr>
      <w:r w:rsidRPr="00DE1626">
        <w:rPr>
          <w:rFonts w:ascii="Arial" w:hAnsi="Arial" w:cs="Arial"/>
          <w:sz w:val="24"/>
          <w:szCs w:val="24"/>
        </w:rPr>
        <w:t>Mientras algunas propuestas se han hecho efectivas a través de su repercusión, más o menos fundamentadas, en los sistemas legales, otras han ido más lejos, como la del Derecho penal del enemigo, que intenta crear y legitimar u</w:t>
      </w:r>
      <w:r w:rsidR="00446163">
        <w:rPr>
          <w:rFonts w:ascii="Arial" w:hAnsi="Arial" w:cs="Arial"/>
          <w:sz w:val="24"/>
          <w:szCs w:val="24"/>
        </w:rPr>
        <w:t>na nueva vertiente de actuación</w:t>
      </w:r>
      <w:r w:rsidRPr="00DE1626">
        <w:rPr>
          <w:rFonts w:ascii="Arial" w:hAnsi="Arial" w:cs="Arial"/>
          <w:sz w:val="24"/>
          <w:szCs w:val="24"/>
        </w:rPr>
        <w:t xml:space="preserve">, en parte deslindada del tradicional sistema jurídico penal. </w:t>
      </w:r>
    </w:p>
    <w:p w:rsidR="00611A91" w:rsidRPr="00F155DB" w:rsidRDefault="00611A91" w:rsidP="00DE1626">
      <w:pPr>
        <w:jc w:val="both"/>
        <w:rPr>
          <w:rFonts w:ascii="Arial" w:hAnsi="Arial" w:cs="Arial"/>
          <w:sz w:val="24"/>
          <w:szCs w:val="24"/>
        </w:rPr>
      </w:pPr>
      <w:r w:rsidRPr="00DE1626">
        <w:rPr>
          <w:rFonts w:ascii="Arial" w:hAnsi="Arial" w:cs="Arial"/>
          <w:sz w:val="24"/>
          <w:szCs w:val="24"/>
        </w:rPr>
        <w:t>Como eje</w:t>
      </w:r>
      <w:r>
        <w:rPr>
          <w:rFonts w:ascii="Arial" w:hAnsi="Arial" w:cs="Arial"/>
          <w:sz w:val="24"/>
          <w:szCs w:val="24"/>
        </w:rPr>
        <w:t xml:space="preserve">mplo </w:t>
      </w:r>
      <w:r w:rsidR="00D10263">
        <w:rPr>
          <w:rFonts w:ascii="Arial" w:hAnsi="Arial" w:cs="Arial"/>
          <w:sz w:val="24"/>
          <w:szCs w:val="24"/>
        </w:rPr>
        <w:t>extremo</w:t>
      </w:r>
      <w:r>
        <w:rPr>
          <w:rFonts w:ascii="Arial" w:hAnsi="Arial" w:cs="Arial"/>
          <w:sz w:val="24"/>
          <w:szCs w:val="24"/>
        </w:rPr>
        <w:t xml:space="preserve"> del proceso expansionist</w:t>
      </w:r>
      <w:r w:rsidRPr="00DE1626">
        <w:rPr>
          <w:rFonts w:ascii="Arial" w:hAnsi="Arial" w:cs="Arial"/>
          <w:sz w:val="24"/>
          <w:szCs w:val="24"/>
        </w:rPr>
        <w:t>a</w:t>
      </w:r>
      <w:r>
        <w:rPr>
          <w:rFonts w:ascii="Arial" w:hAnsi="Arial" w:cs="Arial"/>
          <w:sz w:val="24"/>
          <w:szCs w:val="24"/>
        </w:rPr>
        <w:t>,</w:t>
      </w:r>
      <w:r w:rsidRPr="00DE1626">
        <w:rPr>
          <w:rFonts w:ascii="Arial" w:hAnsi="Arial" w:cs="Arial"/>
          <w:sz w:val="24"/>
          <w:szCs w:val="24"/>
        </w:rPr>
        <w:t xml:space="preserve"> pretendo analizarlo a continuación.   </w:t>
      </w:r>
    </w:p>
    <w:p w:rsidR="0035671A" w:rsidRDefault="0035671A" w:rsidP="005C5683">
      <w:pPr>
        <w:jc w:val="both"/>
        <w:rPr>
          <w:rFonts w:ascii="Arial" w:hAnsi="Arial" w:cs="Arial"/>
          <w:sz w:val="24"/>
          <w:szCs w:val="24"/>
        </w:rPr>
      </w:pPr>
    </w:p>
    <w:p w:rsidR="00172DC6" w:rsidRDefault="00172DC6"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3B3E94" w:rsidRDefault="003B3E94" w:rsidP="00172DC6"/>
    <w:p w:rsidR="00611A91" w:rsidRPr="00365204" w:rsidRDefault="00611A91" w:rsidP="002C3B8A">
      <w:pPr>
        <w:pStyle w:val="Ttulo"/>
        <w:rPr>
          <w:b/>
          <w:i/>
          <w:color w:val="002060"/>
          <w:szCs w:val="24"/>
        </w:rPr>
      </w:pPr>
      <w:r w:rsidRPr="00365204">
        <w:rPr>
          <w:b/>
          <w:i/>
          <w:color w:val="002060"/>
          <w:szCs w:val="24"/>
        </w:rPr>
        <w:lastRenderedPageBreak/>
        <w:t>Capítulo 2</w:t>
      </w:r>
    </w:p>
    <w:p w:rsidR="00F2415D" w:rsidRDefault="00950E43" w:rsidP="00D4703C">
      <w:pPr>
        <w:jc w:val="both"/>
        <w:rPr>
          <w:rStyle w:val="Ttulodellibro"/>
          <w:rFonts w:asciiTheme="majorHAnsi" w:hAnsiTheme="majorHAnsi"/>
          <w:i/>
          <w:sz w:val="28"/>
        </w:rPr>
      </w:pPr>
      <w:r w:rsidRPr="0059776B">
        <w:rPr>
          <w:rStyle w:val="Ttulodellibro"/>
          <w:rFonts w:asciiTheme="majorHAnsi" w:hAnsiTheme="majorHAnsi"/>
          <w:i/>
          <w:sz w:val="28"/>
        </w:rPr>
        <w:t>Características del</w:t>
      </w:r>
      <w:r w:rsidR="00611A91" w:rsidRPr="0059776B">
        <w:rPr>
          <w:rStyle w:val="Ttulodellibro"/>
          <w:rFonts w:asciiTheme="majorHAnsi" w:hAnsiTheme="majorHAnsi"/>
          <w:i/>
          <w:sz w:val="28"/>
        </w:rPr>
        <w:t xml:space="preserve"> Derecho penal del enemigo</w:t>
      </w:r>
      <w:r w:rsidRPr="0059776B">
        <w:rPr>
          <w:rStyle w:val="Ttulodellibro"/>
          <w:rFonts w:asciiTheme="majorHAnsi" w:hAnsiTheme="majorHAnsi"/>
          <w:i/>
          <w:sz w:val="28"/>
        </w:rPr>
        <w:t xml:space="preserve">, sus presupuestos filosóficos </w:t>
      </w:r>
      <w:r w:rsidR="00A4518D" w:rsidRPr="0059776B">
        <w:rPr>
          <w:rStyle w:val="Ttulodellibro"/>
          <w:rFonts w:asciiTheme="majorHAnsi" w:hAnsiTheme="majorHAnsi"/>
          <w:i/>
          <w:sz w:val="28"/>
        </w:rPr>
        <w:t>en las obras de algunos autores (siglos  XVI</w:t>
      </w:r>
      <w:r w:rsidR="00A27A3B" w:rsidRPr="0059776B">
        <w:rPr>
          <w:rStyle w:val="Ttulodellibro"/>
          <w:rFonts w:asciiTheme="majorHAnsi" w:hAnsiTheme="majorHAnsi"/>
          <w:i/>
          <w:sz w:val="28"/>
        </w:rPr>
        <w:t>I</w:t>
      </w:r>
      <w:r w:rsidR="00A4518D" w:rsidRPr="0059776B">
        <w:rPr>
          <w:rStyle w:val="Ttulodellibro"/>
          <w:rFonts w:asciiTheme="majorHAnsi" w:hAnsiTheme="majorHAnsi"/>
          <w:i/>
          <w:sz w:val="28"/>
        </w:rPr>
        <w:t xml:space="preserve"> – XIX)</w:t>
      </w:r>
      <w:r w:rsidR="00563921" w:rsidRPr="0059776B">
        <w:rPr>
          <w:rStyle w:val="Ttulodellibro"/>
          <w:rFonts w:asciiTheme="majorHAnsi" w:hAnsiTheme="majorHAnsi"/>
          <w:i/>
          <w:sz w:val="28"/>
        </w:rPr>
        <w:t xml:space="preserve"> y s</w:t>
      </w:r>
      <w:r w:rsidR="007D578F" w:rsidRPr="0059776B">
        <w:rPr>
          <w:rStyle w:val="Ttulodellibro"/>
          <w:rFonts w:asciiTheme="majorHAnsi" w:hAnsiTheme="majorHAnsi"/>
          <w:i/>
          <w:sz w:val="28"/>
        </w:rPr>
        <w:t>u anclaje en la sociedad</w:t>
      </w:r>
      <w:r w:rsidR="00EF6402" w:rsidRPr="0059776B">
        <w:rPr>
          <w:rStyle w:val="Ttulodellibro"/>
          <w:rFonts w:asciiTheme="majorHAnsi" w:hAnsiTheme="majorHAnsi"/>
          <w:i/>
          <w:sz w:val="28"/>
        </w:rPr>
        <w:t xml:space="preserve"> de</w:t>
      </w:r>
      <w:r w:rsidR="0094549F" w:rsidRPr="0059776B">
        <w:rPr>
          <w:rStyle w:val="Ttulodellibro"/>
          <w:rFonts w:asciiTheme="majorHAnsi" w:hAnsiTheme="majorHAnsi"/>
          <w:i/>
          <w:sz w:val="28"/>
        </w:rPr>
        <w:t>l</w:t>
      </w:r>
      <w:r w:rsidR="00EF6402" w:rsidRPr="0059776B">
        <w:rPr>
          <w:rStyle w:val="Ttulodellibro"/>
          <w:rFonts w:asciiTheme="majorHAnsi" w:hAnsiTheme="majorHAnsi"/>
          <w:i/>
          <w:sz w:val="28"/>
        </w:rPr>
        <w:t xml:space="preserve"> riesgo</w:t>
      </w:r>
      <w:r w:rsidR="007D578F" w:rsidRPr="0059776B">
        <w:rPr>
          <w:rStyle w:val="Ttulodellibro"/>
          <w:rFonts w:asciiTheme="majorHAnsi" w:hAnsiTheme="majorHAnsi"/>
          <w:i/>
          <w:sz w:val="28"/>
        </w:rPr>
        <w:t>.</w:t>
      </w:r>
      <w:r w:rsidR="00611A91" w:rsidRPr="0059776B">
        <w:rPr>
          <w:rStyle w:val="Ttulodellibro"/>
          <w:rFonts w:asciiTheme="majorHAnsi" w:hAnsiTheme="majorHAnsi"/>
          <w:i/>
          <w:sz w:val="28"/>
        </w:rPr>
        <w:t xml:space="preserve"> </w:t>
      </w:r>
    </w:p>
    <w:p w:rsidR="00611A91" w:rsidRPr="006E4B53" w:rsidRDefault="00611A91" w:rsidP="00196EB2">
      <w:pPr>
        <w:jc w:val="both"/>
        <w:rPr>
          <w:rStyle w:val="Ttulodellibro"/>
          <w:rFonts w:asciiTheme="majorHAnsi" w:hAnsiTheme="majorHAnsi"/>
          <w:sz w:val="28"/>
        </w:rPr>
      </w:pPr>
      <w:r w:rsidRPr="006E4B53">
        <w:rPr>
          <w:rStyle w:val="Ttulodellibro"/>
          <w:rFonts w:asciiTheme="majorHAnsi" w:hAnsiTheme="majorHAnsi"/>
          <w:sz w:val="28"/>
        </w:rPr>
        <w:t>2.1 – ¿Qué distingue al Derecho Penal del Enemigo?</w:t>
      </w:r>
    </w:p>
    <w:p w:rsidR="00886679" w:rsidRPr="00987051" w:rsidRDefault="00886679" w:rsidP="00987051">
      <w:pPr>
        <w:pStyle w:val="Subttulo"/>
        <w:ind w:left="3402"/>
        <w:jc w:val="right"/>
        <w:rPr>
          <w:rFonts w:ascii="Arial" w:hAnsi="Arial" w:cs="Arial"/>
          <w:b/>
          <w:color w:val="auto"/>
          <w:sz w:val="28"/>
          <w:vertAlign w:val="superscript"/>
        </w:rPr>
      </w:pPr>
      <w:r>
        <w:rPr>
          <w:rFonts w:ascii="Arial" w:hAnsi="Arial" w:cs="Arial"/>
          <w:b/>
          <w:sz w:val="28"/>
        </w:rPr>
        <w:t xml:space="preserve">                    </w:t>
      </w:r>
      <w:r w:rsidRPr="00987051">
        <w:rPr>
          <w:rFonts w:ascii="Arial" w:hAnsi="Arial" w:cs="Arial"/>
          <w:b/>
          <w:color w:val="auto"/>
          <w:sz w:val="28"/>
          <w:vertAlign w:val="superscript"/>
        </w:rPr>
        <w:t>Summum ius, summa iniuria.   El dere</w:t>
      </w:r>
      <w:r w:rsidR="00987051">
        <w:rPr>
          <w:rFonts w:ascii="Arial" w:hAnsi="Arial" w:cs="Arial"/>
          <w:b/>
          <w:color w:val="auto"/>
          <w:sz w:val="28"/>
          <w:vertAlign w:val="superscript"/>
        </w:rPr>
        <w:t xml:space="preserve">cho extremado, puede extremar la </w:t>
      </w:r>
      <w:r w:rsidRPr="00987051">
        <w:rPr>
          <w:rFonts w:ascii="Arial" w:hAnsi="Arial" w:cs="Arial"/>
          <w:b/>
          <w:color w:val="auto"/>
          <w:sz w:val="28"/>
          <w:vertAlign w:val="superscript"/>
        </w:rPr>
        <w:t>injusticia.</w:t>
      </w:r>
    </w:p>
    <w:p w:rsidR="00886679" w:rsidRPr="00987051" w:rsidRDefault="00886679" w:rsidP="00987051">
      <w:pPr>
        <w:rPr>
          <w:rFonts w:ascii="Arial" w:hAnsi="Arial" w:cs="Arial"/>
          <w:b/>
          <w:i/>
          <w:sz w:val="24"/>
          <w:vertAlign w:val="superscript"/>
        </w:rPr>
      </w:pPr>
      <w:r w:rsidRPr="00987051">
        <w:rPr>
          <w:sz w:val="24"/>
        </w:rPr>
        <w:t xml:space="preserve">                                                                                               </w:t>
      </w:r>
      <w:r w:rsidR="00987051">
        <w:rPr>
          <w:sz w:val="24"/>
        </w:rPr>
        <w:t xml:space="preserve">                </w:t>
      </w:r>
      <w:r w:rsidRPr="00987051">
        <w:rPr>
          <w:sz w:val="24"/>
        </w:rPr>
        <w:t xml:space="preserve"> </w:t>
      </w:r>
      <w:r w:rsidRPr="00987051">
        <w:rPr>
          <w:rFonts w:ascii="Arial" w:hAnsi="Arial" w:cs="Arial"/>
          <w:b/>
          <w:i/>
          <w:sz w:val="28"/>
          <w:vertAlign w:val="superscript"/>
        </w:rPr>
        <w:t>Cicerón: De officiis, I, 10.</w:t>
      </w:r>
    </w:p>
    <w:p w:rsidR="00611A91" w:rsidRDefault="00611A91" w:rsidP="004027A2">
      <w:pPr>
        <w:jc w:val="both"/>
        <w:rPr>
          <w:rFonts w:ascii="Arial" w:hAnsi="Arial" w:cs="Arial"/>
          <w:sz w:val="24"/>
          <w:szCs w:val="24"/>
        </w:rPr>
      </w:pPr>
      <w:r>
        <w:rPr>
          <w:rFonts w:ascii="Arial" w:hAnsi="Arial" w:cs="Arial"/>
          <w:sz w:val="24"/>
          <w:szCs w:val="24"/>
        </w:rPr>
        <w:t xml:space="preserve">Según se nos presenta el </w:t>
      </w:r>
      <w:r w:rsidRPr="004027A2">
        <w:rPr>
          <w:rFonts w:ascii="Arial" w:hAnsi="Arial" w:cs="Arial"/>
          <w:sz w:val="24"/>
          <w:szCs w:val="24"/>
        </w:rPr>
        <w:t>Derecho Penal</w:t>
      </w:r>
      <w:r>
        <w:rPr>
          <w:rFonts w:ascii="Arial" w:hAnsi="Arial" w:cs="Arial"/>
          <w:sz w:val="24"/>
          <w:szCs w:val="24"/>
        </w:rPr>
        <w:t xml:space="preserve"> del </w:t>
      </w:r>
      <w:r w:rsidR="00532538">
        <w:rPr>
          <w:rFonts w:ascii="Arial" w:hAnsi="Arial" w:cs="Arial"/>
          <w:sz w:val="24"/>
          <w:szCs w:val="24"/>
        </w:rPr>
        <w:t>enemigo</w:t>
      </w:r>
      <w:r>
        <w:rPr>
          <w:rFonts w:ascii="Arial" w:hAnsi="Arial" w:cs="Arial"/>
          <w:sz w:val="24"/>
          <w:szCs w:val="24"/>
        </w:rPr>
        <w:t xml:space="preserve"> es común encontrarse, de repente, en una disyuntiva racional.  E</w:t>
      </w:r>
      <w:r w:rsidR="00D10263">
        <w:rPr>
          <w:rFonts w:ascii="Arial" w:hAnsi="Arial" w:cs="Arial"/>
          <w:sz w:val="24"/>
          <w:szCs w:val="24"/>
        </w:rPr>
        <w:t>n un inicio</w:t>
      </w:r>
      <w:r w:rsidR="005D75F2">
        <w:rPr>
          <w:rFonts w:ascii="Arial" w:hAnsi="Arial" w:cs="Arial"/>
          <w:sz w:val="24"/>
          <w:szCs w:val="24"/>
        </w:rPr>
        <w:t xml:space="preserve"> este se  </w:t>
      </w:r>
      <w:r w:rsidR="00154912">
        <w:rPr>
          <w:rFonts w:ascii="Arial" w:hAnsi="Arial" w:cs="Arial"/>
          <w:sz w:val="24"/>
          <w:szCs w:val="24"/>
        </w:rPr>
        <w:t>muestra</w:t>
      </w:r>
      <w:r>
        <w:rPr>
          <w:rFonts w:ascii="Arial" w:hAnsi="Arial" w:cs="Arial"/>
          <w:sz w:val="24"/>
          <w:szCs w:val="24"/>
        </w:rPr>
        <w:t xml:space="preserve"> </w:t>
      </w:r>
      <w:r w:rsidRPr="004027A2">
        <w:rPr>
          <w:rFonts w:ascii="Arial" w:hAnsi="Arial" w:cs="Arial"/>
          <w:sz w:val="24"/>
          <w:szCs w:val="24"/>
        </w:rPr>
        <w:t>c</w:t>
      </w:r>
      <w:r>
        <w:rPr>
          <w:rFonts w:ascii="Arial" w:hAnsi="Arial" w:cs="Arial"/>
          <w:sz w:val="24"/>
          <w:szCs w:val="24"/>
        </w:rPr>
        <w:t>omo una necesidad</w:t>
      </w:r>
      <w:r w:rsidRPr="004027A2">
        <w:rPr>
          <w:rFonts w:ascii="Arial" w:hAnsi="Arial" w:cs="Arial"/>
          <w:sz w:val="24"/>
          <w:szCs w:val="24"/>
        </w:rPr>
        <w:t xml:space="preserve"> factible ante</w:t>
      </w:r>
      <w:r w:rsidR="00563921">
        <w:rPr>
          <w:rFonts w:ascii="Arial" w:hAnsi="Arial" w:cs="Arial"/>
          <w:sz w:val="24"/>
          <w:szCs w:val="24"/>
        </w:rPr>
        <w:t xml:space="preserve"> la realidad global actual y</w:t>
      </w:r>
      <w:r w:rsidRPr="004027A2">
        <w:rPr>
          <w:rFonts w:ascii="Arial" w:hAnsi="Arial" w:cs="Arial"/>
          <w:sz w:val="24"/>
          <w:szCs w:val="24"/>
        </w:rPr>
        <w:t xml:space="preserve"> los efectos sociales de </w:t>
      </w:r>
      <w:r w:rsidR="00563921">
        <w:rPr>
          <w:rFonts w:ascii="Arial" w:hAnsi="Arial" w:cs="Arial"/>
          <w:sz w:val="24"/>
          <w:szCs w:val="24"/>
        </w:rPr>
        <w:t xml:space="preserve">un </w:t>
      </w:r>
      <w:r w:rsidRPr="004027A2">
        <w:rPr>
          <w:rFonts w:ascii="Arial" w:hAnsi="Arial" w:cs="Arial"/>
          <w:sz w:val="24"/>
          <w:szCs w:val="24"/>
        </w:rPr>
        <w:t xml:space="preserve">tipo de delincuencia </w:t>
      </w:r>
      <w:r>
        <w:rPr>
          <w:rFonts w:ascii="Arial" w:hAnsi="Arial" w:cs="Arial"/>
          <w:sz w:val="24"/>
          <w:szCs w:val="24"/>
        </w:rPr>
        <w:t xml:space="preserve">muy peligrosa </w:t>
      </w:r>
      <w:r w:rsidRPr="004027A2">
        <w:rPr>
          <w:rFonts w:ascii="Arial" w:hAnsi="Arial" w:cs="Arial"/>
          <w:sz w:val="24"/>
          <w:szCs w:val="24"/>
        </w:rPr>
        <w:t>como la organizada, dígase Terrorismo, Tráfi</w:t>
      </w:r>
      <w:r>
        <w:rPr>
          <w:rFonts w:ascii="Arial" w:hAnsi="Arial" w:cs="Arial"/>
          <w:sz w:val="24"/>
          <w:szCs w:val="24"/>
        </w:rPr>
        <w:t>co de Drogas, Trata de personas o en</w:t>
      </w:r>
      <w:r w:rsidRPr="004027A2">
        <w:rPr>
          <w:rFonts w:ascii="Arial" w:hAnsi="Arial" w:cs="Arial"/>
          <w:sz w:val="24"/>
          <w:szCs w:val="24"/>
        </w:rPr>
        <w:t xml:space="preserve"> Delitos econ</w:t>
      </w:r>
      <w:r>
        <w:rPr>
          <w:rFonts w:ascii="Arial" w:hAnsi="Arial" w:cs="Arial"/>
          <w:sz w:val="24"/>
          <w:szCs w:val="24"/>
        </w:rPr>
        <w:t>ómicos, de corrupción o sexuales violentos, es decir, promete gr</w:t>
      </w:r>
      <w:r w:rsidR="00532538">
        <w:rPr>
          <w:rFonts w:ascii="Arial" w:hAnsi="Arial" w:cs="Arial"/>
          <w:sz w:val="24"/>
          <w:szCs w:val="24"/>
        </w:rPr>
        <w:t>an utilidad en el ámbito de la “S</w:t>
      </w:r>
      <w:r>
        <w:rPr>
          <w:rFonts w:ascii="Arial" w:hAnsi="Arial" w:cs="Arial"/>
          <w:sz w:val="24"/>
          <w:szCs w:val="24"/>
        </w:rPr>
        <w:t>eguridad</w:t>
      </w:r>
      <w:r w:rsidR="00532538">
        <w:rPr>
          <w:rFonts w:ascii="Arial" w:hAnsi="Arial" w:cs="Arial"/>
          <w:sz w:val="24"/>
          <w:szCs w:val="24"/>
        </w:rPr>
        <w:t>”</w:t>
      </w:r>
      <w:r w:rsidR="00563921">
        <w:rPr>
          <w:rFonts w:ascii="Arial" w:hAnsi="Arial" w:cs="Arial"/>
          <w:sz w:val="24"/>
          <w:szCs w:val="24"/>
        </w:rPr>
        <w:t>.</w:t>
      </w:r>
      <w:r>
        <w:rPr>
          <w:rFonts w:ascii="Arial" w:hAnsi="Arial" w:cs="Arial"/>
          <w:sz w:val="24"/>
          <w:szCs w:val="24"/>
        </w:rPr>
        <w:t xml:space="preserve"> E</w:t>
      </w:r>
      <w:r w:rsidRPr="004027A2">
        <w:rPr>
          <w:rFonts w:ascii="Arial" w:hAnsi="Arial" w:cs="Arial"/>
          <w:sz w:val="24"/>
          <w:szCs w:val="24"/>
        </w:rPr>
        <w:t>n el otro extremo</w:t>
      </w:r>
      <w:r>
        <w:rPr>
          <w:rFonts w:ascii="Arial" w:hAnsi="Arial" w:cs="Arial"/>
          <w:sz w:val="24"/>
          <w:szCs w:val="24"/>
        </w:rPr>
        <w:t>,</w:t>
      </w:r>
      <w:r w:rsidRPr="004027A2">
        <w:rPr>
          <w:rFonts w:ascii="Arial" w:hAnsi="Arial" w:cs="Arial"/>
          <w:sz w:val="24"/>
          <w:szCs w:val="24"/>
        </w:rPr>
        <w:t xml:space="preserve"> están las imperfecciones del </w:t>
      </w:r>
      <w:r>
        <w:rPr>
          <w:rFonts w:ascii="Arial" w:hAnsi="Arial" w:cs="Arial"/>
          <w:sz w:val="24"/>
          <w:szCs w:val="24"/>
        </w:rPr>
        <w:t>mismo</w:t>
      </w:r>
      <w:r w:rsidRPr="004027A2">
        <w:rPr>
          <w:rFonts w:ascii="Arial" w:hAnsi="Arial" w:cs="Arial"/>
          <w:sz w:val="24"/>
          <w:szCs w:val="24"/>
        </w:rPr>
        <w:t xml:space="preserve">, para ser implementado como un Derecho </w:t>
      </w:r>
      <w:r w:rsidR="00532538">
        <w:rPr>
          <w:rFonts w:ascii="Arial" w:hAnsi="Arial" w:cs="Arial"/>
          <w:sz w:val="24"/>
          <w:szCs w:val="24"/>
        </w:rPr>
        <w:t>P</w:t>
      </w:r>
      <w:r w:rsidRPr="004027A2">
        <w:rPr>
          <w:rFonts w:ascii="Arial" w:hAnsi="Arial" w:cs="Arial"/>
          <w:sz w:val="24"/>
          <w:szCs w:val="24"/>
        </w:rPr>
        <w:t>enal independiente</w:t>
      </w:r>
      <w:r>
        <w:rPr>
          <w:rFonts w:ascii="Arial" w:hAnsi="Arial" w:cs="Arial"/>
          <w:sz w:val="24"/>
          <w:szCs w:val="24"/>
        </w:rPr>
        <w:t>, aplicable a</w:t>
      </w:r>
      <w:r w:rsidRPr="004027A2">
        <w:rPr>
          <w:rFonts w:ascii="Arial" w:hAnsi="Arial" w:cs="Arial"/>
          <w:sz w:val="24"/>
          <w:szCs w:val="24"/>
        </w:rPr>
        <w:t xml:space="preserve"> determinada categorí</w:t>
      </w:r>
      <w:r w:rsidR="00532538">
        <w:rPr>
          <w:rFonts w:ascii="Arial" w:hAnsi="Arial" w:cs="Arial"/>
          <w:sz w:val="24"/>
          <w:szCs w:val="24"/>
        </w:rPr>
        <w:t>a de personas (las no personas)</w:t>
      </w:r>
      <w:r w:rsidRPr="004027A2">
        <w:rPr>
          <w:rFonts w:ascii="Arial" w:hAnsi="Arial" w:cs="Arial"/>
          <w:sz w:val="24"/>
          <w:szCs w:val="24"/>
        </w:rPr>
        <w:t xml:space="preserve"> </w:t>
      </w:r>
      <w:r>
        <w:rPr>
          <w:rFonts w:ascii="Arial" w:hAnsi="Arial" w:cs="Arial"/>
          <w:sz w:val="24"/>
          <w:szCs w:val="24"/>
        </w:rPr>
        <w:t>si</w:t>
      </w:r>
      <w:r w:rsidRPr="004027A2">
        <w:rPr>
          <w:rFonts w:ascii="Arial" w:hAnsi="Arial" w:cs="Arial"/>
          <w:sz w:val="24"/>
          <w:szCs w:val="24"/>
        </w:rPr>
        <w:t>n las garantías que merece, en nues</w:t>
      </w:r>
      <w:r>
        <w:rPr>
          <w:rFonts w:ascii="Arial" w:hAnsi="Arial" w:cs="Arial"/>
          <w:sz w:val="24"/>
          <w:szCs w:val="24"/>
        </w:rPr>
        <w:t>tra actualidad, toda sociedad;</w:t>
      </w:r>
      <w:r w:rsidRPr="004027A2">
        <w:rPr>
          <w:rFonts w:ascii="Arial" w:hAnsi="Arial" w:cs="Arial"/>
          <w:sz w:val="24"/>
          <w:szCs w:val="24"/>
        </w:rPr>
        <w:t xml:space="preserve"> en pos de no aparecer</w:t>
      </w:r>
      <w:r>
        <w:rPr>
          <w:rFonts w:ascii="Arial" w:hAnsi="Arial" w:cs="Arial"/>
          <w:sz w:val="24"/>
          <w:szCs w:val="24"/>
        </w:rPr>
        <w:t>, innecesariamente,</w:t>
      </w:r>
      <w:r w:rsidRPr="004027A2">
        <w:rPr>
          <w:rFonts w:ascii="Arial" w:hAnsi="Arial" w:cs="Arial"/>
          <w:sz w:val="24"/>
          <w:szCs w:val="24"/>
        </w:rPr>
        <w:t xml:space="preserve"> tan crue</w:t>
      </w:r>
      <w:r w:rsidR="00532538">
        <w:rPr>
          <w:rFonts w:ascii="Arial" w:hAnsi="Arial" w:cs="Arial"/>
          <w:sz w:val="24"/>
          <w:szCs w:val="24"/>
        </w:rPr>
        <w:t>l como los hechos que se juzgan</w:t>
      </w:r>
      <w:r>
        <w:rPr>
          <w:rFonts w:ascii="Arial" w:hAnsi="Arial" w:cs="Arial"/>
          <w:sz w:val="24"/>
          <w:szCs w:val="24"/>
        </w:rPr>
        <w:t xml:space="preserve"> lo cual provoca una reacción espontánea de rechazo.</w:t>
      </w:r>
    </w:p>
    <w:p w:rsidR="00611A91" w:rsidRPr="004027A2" w:rsidRDefault="00611A91" w:rsidP="004027A2">
      <w:pPr>
        <w:jc w:val="both"/>
        <w:rPr>
          <w:rFonts w:ascii="Arial" w:hAnsi="Arial" w:cs="Arial"/>
          <w:sz w:val="24"/>
          <w:szCs w:val="24"/>
        </w:rPr>
      </w:pPr>
      <w:r>
        <w:rPr>
          <w:rFonts w:ascii="Arial" w:hAnsi="Arial" w:cs="Arial"/>
          <w:sz w:val="24"/>
          <w:szCs w:val="24"/>
        </w:rPr>
        <w:t>Ante esta contradicción es pertinente r</w:t>
      </w:r>
      <w:r w:rsidR="00532538">
        <w:rPr>
          <w:rFonts w:ascii="Arial" w:hAnsi="Arial" w:cs="Arial"/>
          <w:sz w:val="24"/>
          <w:szCs w:val="24"/>
        </w:rPr>
        <w:t>ealizar un estudio concreto que</w:t>
      </w:r>
      <w:r>
        <w:rPr>
          <w:rFonts w:ascii="Arial" w:hAnsi="Arial" w:cs="Arial"/>
          <w:sz w:val="24"/>
          <w:szCs w:val="24"/>
        </w:rPr>
        <w:t xml:space="preserve"> lejos de reflejar una </w:t>
      </w:r>
      <w:r w:rsidR="00532538">
        <w:rPr>
          <w:rFonts w:ascii="Arial" w:hAnsi="Arial" w:cs="Arial"/>
          <w:sz w:val="24"/>
          <w:szCs w:val="24"/>
        </w:rPr>
        <w:t>reacción instintiva e impensada</w:t>
      </w:r>
      <w:r>
        <w:rPr>
          <w:rFonts w:ascii="Arial" w:hAnsi="Arial" w:cs="Arial"/>
          <w:sz w:val="24"/>
          <w:szCs w:val="24"/>
        </w:rPr>
        <w:t xml:space="preserve"> demuestre la utilidad de sus conclusiones y sirva de referente a posteriores análisis. </w:t>
      </w:r>
      <w:r w:rsidRPr="004027A2">
        <w:rPr>
          <w:rFonts w:ascii="Arial" w:hAnsi="Arial" w:cs="Arial"/>
          <w:sz w:val="24"/>
          <w:szCs w:val="24"/>
        </w:rPr>
        <w:t xml:space="preserve">  </w:t>
      </w:r>
    </w:p>
    <w:p w:rsidR="00611A91" w:rsidRDefault="00611A91" w:rsidP="006861E3">
      <w:pPr>
        <w:jc w:val="both"/>
        <w:rPr>
          <w:rFonts w:ascii="Arial" w:hAnsi="Arial" w:cs="Arial"/>
          <w:sz w:val="24"/>
          <w:szCs w:val="24"/>
        </w:rPr>
      </w:pPr>
      <w:r>
        <w:rPr>
          <w:rFonts w:ascii="Arial" w:hAnsi="Arial" w:cs="Arial"/>
          <w:sz w:val="24"/>
          <w:szCs w:val="24"/>
        </w:rPr>
        <w:t>El Derecho penal del e</w:t>
      </w:r>
      <w:r w:rsidRPr="00E52E26">
        <w:rPr>
          <w:rFonts w:ascii="Arial" w:hAnsi="Arial" w:cs="Arial"/>
          <w:sz w:val="24"/>
          <w:szCs w:val="24"/>
        </w:rPr>
        <w:t xml:space="preserve">nemigo no es </w:t>
      </w:r>
      <w:r>
        <w:rPr>
          <w:rFonts w:ascii="Arial" w:hAnsi="Arial" w:cs="Arial"/>
          <w:sz w:val="24"/>
          <w:szCs w:val="24"/>
        </w:rPr>
        <w:t>del todo</w:t>
      </w:r>
      <w:r w:rsidRPr="00E52E26">
        <w:rPr>
          <w:rFonts w:ascii="Arial" w:hAnsi="Arial" w:cs="Arial"/>
          <w:sz w:val="24"/>
          <w:szCs w:val="24"/>
        </w:rPr>
        <w:t xml:space="preserve"> nuevo, ha tomado relevancia luego que un jurista alemán de amplios méritos como </w:t>
      </w:r>
      <w:r w:rsidRPr="00F173C4">
        <w:rPr>
          <w:rFonts w:ascii="Arial" w:hAnsi="Arial" w:cs="Arial"/>
          <w:sz w:val="24"/>
          <w:szCs w:val="24"/>
        </w:rPr>
        <w:t>Günther Jakobs</w:t>
      </w:r>
      <w:r w:rsidR="00F173C4">
        <w:rPr>
          <w:rStyle w:val="Refdenotaalpie"/>
          <w:rFonts w:ascii="Arial" w:hAnsi="Arial" w:cs="Arial"/>
          <w:sz w:val="24"/>
          <w:szCs w:val="24"/>
        </w:rPr>
        <w:footnoteReference w:id="63"/>
      </w:r>
      <w:r w:rsidRPr="00E52E26">
        <w:rPr>
          <w:rFonts w:ascii="Arial" w:hAnsi="Arial" w:cs="Arial"/>
          <w:sz w:val="24"/>
          <w:szCs w:val="24"/>
        </w:rPr>
        <w:t xml:space="preserve"> le ha hecho renacer en un discurso pro seguridad con total </w:t>
      </w:r>
      <w:r w:rsidR="001E1FC7">
        <w:rPr>
          <w:rFonts w:ascii="Arial" w:hAnsi="Arial" w:cs="Arial"/>
          <w:sz w:val="24"/>
          <w:szCs w:val="24"/>
        </w:rPr>
        <w:t xml:space="preserve">autoridad,  a fines de siglo XX y esas concepciones han ido calando y legitimándose en diferentes sistemas legales. </w:t>
      </w:r>
    </w:p>
    <w:p w:rsidR="00611A91" w:rsidRPr="00E52E26" w:rsidRDefault="00611A91" w:rsidP="006861E3">
      <w:pPr>
        <w:jc w:val="both"/>
        <w:rPr>
          <w:rFonts w:ascii="Arial" w:hAnsi="Arial" w:cs="Arial"/>
          <w:color w:val="FF0000"/>
          <w:sz w:val="24"/>
          <w:szCs w:val="24"/>
        </w:rPr>
      </w:pPr>
      <w:r>
        <w:rPr>
          <w:rFonts w:ascii="Arial" w:hAnsi="Arial" w:cs="Arial"/>
          <w:sz w:val="24"/>
          <w:szCs w:val="24"/>
        </w:rPr>
        <w:lastRenderedPageBreak/>
        <w:t xml:space="preserve">  En 1985,</w:t>
      </w:r>
      <w:r w:rsidRPr="00E52E26">
        <w:rPr>
          <w:rFonts w:ascii="Arial" w:hAnsi="Arial" w:cs="Arial"/>
          <w:sz w:val="24"/>
          <w:szCs w:val="24"/>
        </w:rPr>
        <w:t xml:space="preserve"> </w:t>
      </w:r>
      <w:r w:rsidR="001E1FC7">
        <w:rPr>
          <w:rFonts w:ascii="Arial" w:hAnsi="Arial" w:cs="Arial"/>
          <w:sz w:val="24"/>
          <w:szCs w:val="24"/>
        </w:rPr>
        <w:t xml:space="preserve">Jakobs </w:t>
      </w:r>
      <w:r w:rsidRPr="00E52E26">
        <w:rPr>
          <w:rFonts w:ascii="Arial" w:hAnsi="Arial" w:cs="Arial"/>
          <w:sz w:val="24"/>
          <w:szCs w:val="24"/>
        </w:rPr>
        <w:t>esboza e</w:t>
      </w:r>
      <w:r>
        <w:rPr>
          <w:rFonts w:ascii="Arial" w:hAnsi="Arial" w:cs="Arial"/>
          <w:sz w:val="24"/>
          <w:szCs w:val="24"/>
        </w:rPr>
        <w:t>ste</w:t>
      </w:r>
      <w:r w:rsidRPr="00E52E26">
        <w:rPr>
          <w:rFonts w:ascii="Arial" w:hAnsi="Arial" w:cs="Arial"/>
          <w:sz w:val="24"/>
          <w:szCs w:val="24"/>
        </w:rPr>
        <w:t xml:space="preserve"> concepto en relación con  los delitos de peligro cometidos dentro de la actividad económica</w:t>
      </w:r>
      <w:r w:rsidR="00F173C4">
        <w:rPr>
          <w:rFonts w:ascii="Arial" w:hAnsi="Arial" w:cs="Arial"/>
          <w:sz w:val="24"/>
          <w:szCs w:val="24"/>
        </w:rPr>
        <w:t>.</w:t>
      </w:r>
      <w:r w:rsidR="00F173C4">
        <w:rPr>
          <w:rStyle w:val="Refdenotaalpie"/>
          <w:rFonts w:ascii="Arial" w:hAnsi="Arial" w:cs="Arial"/>
          <w:sz w:val="24"/>
          <w:szCs w:val="24"/>
        </w:rPr>
        <w:footnoteReference w:id="64"/>
      </w:r>
      <w:r w:rsidRPr="00E52E26">
        <w:rPr>
          <w:rFonts w:ascii="Arial" w:hAnsi="Arial" w:cs="Arial"/>
          <w:sz w:val="24"/>
          <w:szCs w:val="24"/>
        </w:rPr>
        <w:t xml:space="preserve"> En 1999, ha </w:t>
      </w:r>
      <w:r>
        <w:rPr>
          <w:rFonts w:ascii="Arial" w:hAnsi="Arial" w:cs="Arial"/>
          <w:sz w:val="24"/>
          <w:szCs w:val="24"/>
        </w:rPr>
        <w:t xml:space="preserve">pulido </w:t>
      </w:r>
      <w:r w:rsidRPr="00E52E26">
        <w:rPr>
          <w:rFonts w:ascii="Arial" w:hAnsi="Arial" w:cs="Arial"/>
          <w:sz w:val="24"/>
          <w:szCs w:val="24"/>
        </w:rPr>
        <w:t>su teoría y delimit</w:t>
      </w:r>
      <w:r>
        <w:rPr>
          <w:rFonts w:ascii="Arial" w:hAnsi="Arial" w:cs="Arial"/>
          <w:sz w:val="24"/>
          <w:szCs w:val="24"/>
        </w:rPr>
        <w:t xml:space="preserve">ado las bases iusfilosóficas; toma como </w:t>
      </w:r>
      <w:r w:rsidRPr="00E52E26">
        <w:rPr>
          <w:rFonts w:ascii="Arial" w:hAnsi="Arial" w:cs="Arial"/>
          <w:sz w:val="24"/>
          <w:szCs w:val="24"/>
        </w:rPr>
        <w:t xml:space="preserve"> precedente las concepciones de</w:t>
      </w:r>
      <w:r>
        <w:rPr>
          <w:rFonts w:ascii="Arial" w:hAnsi="Arial" w:cs="Arial"/>
          <w:sz w:val="24"/>
          <w:szCs w:val="24"/>
        </w:rPr>
        <w:t>l Derecho Natural</w:t>
      </w:r>
      <w:r w:rsidRPr="00E52E26">
        <w:rPr>
          <w:rFonts w:ascii="Arial" w:hAnsi="Arial" w:cs="Arial"/>
          <w:sz w:val="24"/>
          <w:szCs w:val="24"/>
        </w:rPr>
        <w:t xml:space="preserve"> y  el enfoque contractualista del Estado </w:t>
      </w:r>
      <w:r>
        <w:rPr>
          <w:rFonts w:ascii="Arial" w:hAnsi="Arial" w:cs="Arial"/>
          <w:sz w:val="24"/>
          <w:szCs w:val="24"/>
        </w:rPr>
        <w:t xml:space="preserve">que aparece en obras </w:t>
      </w:r>
      <w:r w:rsidRPr="00E52E26">
        <w:rPr>
          <w:rFonts w:ascii="Arial" w:hAnsi="Arial" w:cs="Arial"/>
          <w:sz w:val="24"/>
          <w:szCs w:val="24"/>
        </w:rPr>
        <w:t xml:space="preserve">de </w:t>
      </w:r>
      <w:r w:rsidRPr="00F173C4">
        <w:rPr>
          <w:rFonts w:ascii="Arial" w:hAnsi="Arial" w:cs="Arial"/>
          <w:sz w:val="24"/>
          <w:szCs w:val="24"/>
        </w:rPr>
        <w:t>Rousseau, Fichte, Kant y Hobbes</w:t>
      </w:r>
      <w:r w:rsidRPr="00E52E26">
        <w:rPr>
          <w:rFonts w:ascii="Arial" w:hAnsi="Arial" w:cs="Arial"/>
          <w:sz w:val="24"/>
          <w:szCs w:val="24"/>
        </w:rPr>
        <w:t>,</w:t>
      </w:r>
      <w:r w:rsidR="00F173C4">
        <w:rPr>
          <w:rStyle w:val="Refdenotaalpie"/>
          <w:rFonts w:ascii="Arial" w:hAnsi="Arial" w:cs="Arial"/>
          <w:sz w:val="24"/>
          <w:szCs w:val="24"/>
        </w:rPr>
        <w:footnoteReference w:id="65"/>
      </w:r>
      <w:r w:rsidRPr="00E52E26">
        <w:rPr>
          <w:rFonts w:ascii="Arial" w:hAnsi="Arial" w:cs="Arial"/>
          <w:sz w:val="24"/>
          <w:szCs w:val="24"/>
        </w:rPr>
        <w:t xml:space="preserve">  mostrando </w:t>
      </w:r>
      <w:r>
        <w:rPr>
          <w:rFonts w:ascii="Arial" w:hAnsi="Arial" w:cs="Arial"/>
          <w:sz w:val="24"/>
          <w:szCs w:val="24"/>
        </w:rPr>
        <w:t xml:space="preserve">abiertamente </w:t>
      </w:r>
      <w:r w:rsidRPr="00E52E26">
        <w:rPr>
          <w:rFonts w:ascii="Arial" w:hAnsi="Arial" w:cs="Arial"/>
          <w:sz w:val="24"/>
          <w:szCs w:val="24"/>
        </w:rPr>
        <w:t>al Derecho Penal como arma esencial de la reacción estatal</w:t>
      </w:r>
      <w:r>
        <w:rPr>
          <w:rFonts w:ascii="Arial" w:hAnsi="Arial" w:cs="Arial"/>
          <w:sz w:val="24"/>
          <w:szCs w:val="24"/>
        </w:rPr>
        <w:t xml:space="preserve">. </w:t>
      </w:r>
    </w:p>
    <w:p w:rsidR="00611A91" w:rsidRDefault="00611A91" w:rsidP="00BC46D0">
      <w:pPr>
        <w:jc w:val="both"/>
        <w:rPr>
          <w:rFonts w:ascii="Arial" w:hAnsi="Arial" w:cs="Arial"/>
          <w:sz w:val="24"/>
          <w:szCs w:val="24"/>
        </w:rPr>
      </w:pPr>
      <w:r w:rsidRPr="00EC5670">
        <w:rPr>
          <w:rFonts w:ascii="Arial" w:hAnsi="Arial" w:cs="Arial"/>
          <w:sz w:val="24"/>
          <w:szCs w:val="24"/>
        </w:rPr>
        <w:t>El término</w:t>
      </w:r>
      <w:r>
        <w:rPr>
          <w:rFonts w:ascii="Arial" w:hAnsi="Arial" w:cs="Arial"/>
          <w:sz w:val="24"/>
          <w:szCs w:val="24"/>
        </w:rPr>
        <w:t xml:space="preserve"> había sido</w:t>
      </w:r>
      <w:r w:rsidRPr="00EC5670">
        <w:rPr>
          <w:rFonts w:ascii="Arial" w:hAnsi="Arial" w:cs="Arial"/>
          <w:sz w:val="24"/>
          <w:szCs w:val="24"/>
        </w:rPr>
        <w:t xml:space="preserve"> utilizado por Von Liszt en 1882 en el “Programa de Marburgo”</w:t>
      </w:r>
      <w:r>
        <w:rPr>
          <w:rStyle w:val="Refdenotaalpie"/>
          <w:rFonts w:ascii="Arial" w:hAnsi="Arial" w:cs="Arial"/>
          <w:sz w:val="24"/>
          <w:szCs w:val="24"/>
        </w:rPr>
        <w:footnoteReference w:id="66"/>
      </w:r>
      <w:r w:rsidRPr="00EC5670">
        <w:rPr>
          <w:rFonts w:ascii="Arial" w:hAnsi="Arial" w:cs="Arial"/>
          <w:sz w:val="24"/>
          <w:szCs w:val="24"/>
        </w:rPr>
        <w:t xml:space="preserve"> para explicar el carácter belicista de la Sociedad Industrial y como se manifestaba el poder punitivo del estado en una guerra a la criminali</w:t>
      </w:r>
      <w:r>
        <w:rPr>
          <w:rFonts w:ascii="Arial" w:hAnsi="Arial" w:cs="Arial"/>
          <w:sz w:val="24"/>
          <w:szCs w:val="24"/>
        </w:rPr>
        <w:t xml:space="preserve">dad. Carl Schmitt  en 1931 </w:t>
      </w:r>
      <w:r w:rsidRPr="00EC5670">
        <w:rPr>
          <w:rFonts w:ascii="Arial" w:hAnsi="Arial" w:cs="Arial"/>
          <w:sz w:val="24"/>
          <w:szCs w:val="24"/>
        </w:rPr>
        <w:t xml:space="preserve"> abord</w:t>
      </w:r>
      <w:r>
        <w:rPr>
          <w:rFonts w:ascii="Arial" w:hAnsi="Arial" w:cs="Arial"/>
          <w:sz w:val="24"/>
          <w:szCs w:val="24"/>
        </w:rPr>
        <w:t>ó,</w:t>
      </w:r>
      <w:r w:rsidRPr="00EC5670">
        <w:rPr>
          <w:rFonts w:ascii="Arial" w:hAnsi="Arial" w:cs="Arial"/>
          <w:sz w:val="24"/>
          <w:szCs w:val="24"/>
        </w:rPr>
        <w:t xml:space="preserve"> desde el punto de vista político</w:t>
      </w:r>
      <w:r>
        <w:rPr>
          <w:rFonts w:ascii="Arial" w:hAnsi="Arial" w:cs="Arial"/>
          <w:sz w:val="24"/>
          <w:szCs w:val="24"/>
        </w:rPr>
        <w:t>,</w:t>
      </w:r>
      <w:r w:rsidRPr="00EC5670">
        <w:rPr>
          <w:rFonts w:ascii="Arial" w:hAnsi="Arial" w:cs="Arial"/>
          <w:sz w:val="24"/>
          <w:szCs w:val="24"/>
        </w:rPr>
        <w:t xml:space="preserve"> la relación amigo-</w:t>
      </w:r>
      <w:r w:rsidR="00E230F8">
        <w:rPr>
          <w:rFonts w:ascii="Arial" w:hAnsi="Arial" w:cs="Arial"/>
          <w:sz w:val="24"/>
          <w:szCs w:val="24"/>
        </w:rPr>
        <w:t>enemigo</w:t>
      </w:r>
      <w:r w:rsidRPr="00EC5670">
        <w:rPr>
          <w:rFonts w:ascii="Arial" w:hAnsi="Arial" w:cs="Arial"/>
          <w:sz w:val="24"/>
          <w:szCs w:val="24"/>
        </w:rPr>
        <w:t xml:space="preserve"> como una condición necesaria de la democracia, absolutizando una definición discriminatoria y admitiendo</w:t>
      </w:r>
      <w:r w:rsidR="005B5977">
        <w:rPr>
          <w:rFonts w:ascii="Arial" w:hAnsi="Arial" w:cs="Arial"/>
          <w:sz w:val="24"/>
          <w:szCs w:val="24"/>
        </w:rPr>
        <w:t xml:space="preserve"> que ha de existir unidad entre el pueblo y su gobernante, y este tendrá poder ilimitado como dictador, incluso para decretar el estado de excepción.</w:t>
      </w:r>
      <w:r w:rsidR="005B5977">
        <w:rPr>
          <w:rStyle w:val="Refdenotaalpie"/>
          <w:rFonts w:ascii="Arial" w:hAnsi="Arial" w:cs="Arial"/>
          <w:sz w:val="24"/>
          <w:szCs w:val="24"/>
        </w:rPr>
        <w:footnoteReference w:id="67"/>
      </w:r>
      <w:r w:rsidRPr="00EC5670">
        <w:rPr>
          <w:rFonts w:ascii="Arial" w:hAnsi="Arial" w:cs="Arial"/>
          <w:sz w:val="24"/>
          <w:szCs w:val="24"/>
        </w:rPr>
        <w:t xml:space="preserve"> Durante el régimen nazi</w:t>
      </w:r>
      <w:r w:rsidRPr="00BA5F0B">
        <w:rPr>
          <w:rFonts w:ascii="Arial" w:hAnsi="Arial" w:cs="Arial"/>
          <w:sz w:val="24"/>
          <w:szCs w:val="24"/>
        </w:rPr>
        <w:t>, Mezger</w:t>
      </w:r>
      <w:r>
        <w:rPr>
          <w:rStyle w:val="Refdenotaalpie"/>
          <w:rFonts w:ascii="Arial" w:hAnsi="Arial" w:cs="Arial"/>
          <w:sz w:val="24"/>
          <w:szCs w:val="24"/>
        </w:rPr>
        <w:footnoteReference w:id="68"/>
      </w:r>
      <w:r w:rsidRPr="00EC5670">
        <w:rPr>
          <w:rFonts w:ascii="Arial" w:hAnsi="Arial" w:cs="Arial"/>
          <w:sz w:val="24"/>
          <w:szCs w:val="24"/>
        </w:rPr>
        <w:t xml:space="preserve"> hizo una distinción entre un Derecho Penal Especial para los enemigos o extraños a la com</w:t>
      </w:r>
      <w:r w:rsidR="001D1D3D">
        <w:rPr>
          <w:rFonts w:ascii="Arial" w:hAnsi="Arial" w:cs="Arial"/>
          <w:sz w:val="24"/>
          <w:szCs w:val="24"/>
        </w:rPr>
        <w:t>unidad y un Derecho Penal para el resto de la sociedad</w:t>
      </w:r>
      <w:r w:rsidRPr="001D1D3D">
        <w:rPr>
          <w:rFonts w:ascii="Arial" w:hAnsi="Arial" w:cs="Arial"/>
          <w:sz w:val="24"/>
          <w:szCs w:val="24"/>
        </w:rPr>
        <w:t>.</w:t>
      </w:r>
      <w:r w:rsidRPr="001D1D3D">
        <w:rPr>
          <w:rStyle w:val="Refdenotaalpie"/>
          <w:rFonts w:ascii="Arial" w:hAnsi="Arial" w:cs="Arial"/>
          <w:sz w:val="24"/>
          <w:szCs w:val="24"/>
        </w:rPr>
        <w:footnoteReference w:id="69"/>
      </w:r>
      <w:r w:rsidRPr="00EC5670">
        <w:rPr>
          <w:rFonts w:ascii="Arial" w:hAnsi="Arial" w:cs="Arial"/>
          <w:sz w:val="24"/>
          <w:szCs w:val="24"/>
        </w:rPr>
        <w:t xml:space="preserve"> Todos conocemos al Derecho Penal que fueron sometidos los judíos  po</w:t>
      </w:r>
      <w:r>
        <w:rPr>
          <w:rFonts w:ascii="Arial" w:hAnsi="Arial" w:cs="Arial"/>
          <w:sz w:val="24"/>
          <w:szCs w:val="24"/>
        </w:rPr>
        <w:t xml:space="preserve">r los alemanes en aquella época. </w:t>
      </w:r>
    </w:p>
    <w:p w:rsidR="00611A91" w:rsidRDefault="00611A91" w:rsidP="00BC46D0">
      <w:pPr>
        <w:jc w:val="both"/>
        <w:rPr>
          <w:rFonts w:ascii="Arial" w:hAnsi="Arial" w:cs="Arial"/>
          <w:sz w:val="24"/>
          <w:szCs w:val="24"/>
        </w:rPr>
      </w:pPr>
      <w:r w:rsidRPr="00BC46D0">
        <w:rPr>
          <w:rFonts w:ascii="Arial" w:hAnsi="Arial" w:cs="Arial"/>
          <w:sz w:val="24"/>
          <w:szCs w:val="24"/>
        </w:rPr>
        <w:t xml:space="preserve">  </w:t>
      </w:r>
      <w:r>
        <w:rPr>
          <w:rFonts w:ascii="Arial" w:hAnsi="Arial" w:cs="Arial"/>
          <w:sz w:val="24"/>
          <w:szCs w:val="24"/>
        </w:rPr>
        <w:t>El Derecho penal del enemigo, también llamado de Tercera V</w:t>
      </w:r>
      <w:r w:rsidRPr="001244D6">
        <w:rPr>
          <w:rFonts w:ascii="Arial" w:hAnsi="Arial" w:cs="Arial"/>
          <w:sz w:val="24"/>
          <w:szCs w:val="24"/>
        </w:rPr>
        <w:t>elocidad por Silva Sánchez</w:t>
      </w:r>
      <w:r>
        <w:rPr>
          <w:rStyle w:val="Refdenotaalpie"/>
          <w:rFonts w:ascii="Arial" w:hAnsi="Arial" w:cs="Arial"/>
          <w:sz w:val="24"/>
          <w:szCs w:val="24"/>
        </w:rPr>
        <w:footnoteReference w:id="70"/>
      </w:r>
      <w:r w:rsidRPr="001244D6">
        <w:rPr>
          <w:rFonts w:ascii="Arial" w:hAnsi="Arial" w:cs="Arial"/>
          <w:sz w:val="24"/>
          <w:szCs w:val="24"/>
        </w:rPr>
        <w:t xml:space="preserve"> parte de una </w:t>
      </w:r>
      <w:r w:rsidR="001C2EE5">
        <w:rPr>
          <w:rFonts w:ascii="Arial" w:hAnsi="Arial" w:cs="Arial"/>
          <w:sz w:val="24"/>
          <w:szCs w:val="24"/>
        </w:rPr>
        <w:t xml:space="preserve">posición filosófica donde se distingue entre las personas y las no personas que luego se traduce en la </w:t>
      </w:r>
      <w:r w:rsidRPr="001244D6">
        <w:rPr>
          <w:rFonts w:ascii="Arial" w:hAnsi="Arial" w:cs="Arial"/>
          <w:sz w:val="24"/>
          <w:szCs w:val="24"/>
        </w:rPr>
        <w:t>delimitación entre ciudadanos</w:t>
      </w:r>
      <w:r w:rsidR="001C2EE5">
        <w:rPr>
          <w:rFonts w:ascii="Arial" w:hAnsi="Arial" w:cs="Arial"/>
          <w:sz w:val="24"/>
          <w:szCs w:val="24"/>
        </w:rPr>
        <w:t>,</w:t>
      </w:r>
      <w:r w:rsidRPr="001244D6">
        <w:rPr>
          <w:rFonts w:ascii="Arial" w:hAnsi="Arial" w:cs="Arial"/>
          <w:sz w:val="24"/>
          <w:szCs w:val="24"/>
        </w:rPr>
        <w:t xml:space="preserve"> para los cuales existe ya un Derecho Penal</w:t>
      </w:r>
      <w:r w:rsidR="001C2EE5">
        <w:rPr>
          <w:rFonts w:ascii="Arial" w:hAnsi="Arial" w:cs="Arial"/>
          <w:sz w:val="24"/>
          <w:szCs w:val="24"/>
        </w:rPr>
        <w:t>,</w:t>
      </w:r>
      <w:r w:rsidRPr="001244D6">
        <w:rPr>
          <w:rFonts w:ascii="Arial" w:hAnsi="Arial" w:cs="Arial"/>
          <w:sz w:val="24"/>
          <w:szCs w:val="24"/>
        </w:rPr>
        <w:t xml:space="preserve"> y los enemigos, sometidos a las nuevas disposiciones. ¿Cuáles son los requisitos para integrar una u otra categoría y quién los define?</w:t>
      </w:r>
      <w:r w:rsidR="001E1FC7">
        <w:rPr>
          <w:rFonts w:ascii="Arial" w:hAnsi="Arial" w:cs="Arial"/>
          <w:sz w:val="24"/>
          <w:szCs w:val="24"/>
        </w:rPr>
        <w:t xml:space="preserve"> ¿En qué momento ha de clasificarse al sujeto? </w:t>
      </w:r>
    </w:p>
    <w:p w:rsidR="00611A91" w:rsidRDefault="00611A91" w:rsidP="00056A74">
      <w:pPr>
        <w:jc w:val="both"/>
        <w:rPr>
          <w:rFonts w:ascii="Arial" w:hAnsi="Arial" w:cs="Arial"/>
          <w:i/>
          <w:sz w:val="24"/>
          <w:szCs w:val="24"/>
        </w:rPr>
      </w:pPr>
      <w:r w:rsidRPr="00056A74">
        <w:rPr>
          <w:rFonts w:ascii="Arial" w:hAnsi="Arial" w:cs="Arial"/>
          <w:sz w:val="24"/>
          <w:szCs w:val="24"/>
        </w:rPr>
        <w:lastRenderedPageBreak/>
        <w:t xml:space="preserve">En este sentido Jakobs afirma: </w:t>
      </w:r>
      <w:r w:rsidRPr="00056A74">
        <w:rPr>
          <w:rFonts w:ascii="Arial" w:hAnsi="Arial" w:cs="Arial"/>
          <w:i/>
          <w:sz w:val="24"/>
          <w:szCs w:val="24"/>
        </w:rPr>
        <w:t xml:space="preserve">"quien quiera ser tratado como persona, debe dar también una cierta garantía cognitiva de que se va a comportar como tal. Si esta garantía no se da o incluso es denegada de forma expresa, el derecho penal pasa de ser la reacción de la sociedad frente al hecho de uno de sus miembros a convertirse en una reacción frente a un enemigo. Esto no significa que esté todo permitido, incluso una acción sin medida. Al contrario, al enemigo se le reconoce una personalidad potencial, de tal manera que en una lucha no puede superarse el límite de lo necesario" </w:t>
      </w:r>
      <w:r>
        <w:rPr>
          <w:rStyle w:val="Refdenotaalpie"/>
          <w:rFonts w:ascii="Arial" w:hAnsi="Arial" w:cs="Arial"/>
          <w:i/>
          <w:sz w:val="24"/>
          <w:szCs w:val="24"/>
        </w:rPr>
        <w:footnoteReference w:id="71"/>
      </w:r>
    </w:p>
    <w:p w:rsidR="00C71BFA" w:rsidRPr="00405F52" w:rsidRDefault="00C71BFA" w:rsidP="00F6398D">
      <w:pPr>
        <w:jc w:val="both"/>
        <w:rPr>
          <w:rFonts w:ascii="Arial" w:hAnsi="Arial" w:cs="Arial"/>
          <w:sz w:val="24"/>
          <w:szCs w:val="24"/>
        </w:rPr>
      </w:pPr>
      <w:r w:rsidRPr="00405F52">
        <w:rPr>
          <w:rFonts w:ascii="Arial" w:hAnsi="Arial" w:cs="Arial"/>
          <w:sz w:val="24"/>
          <w:szCs w:val="24"/>
        </w:rPr>
        <w:t xml:space="preserve">El Derecho Penal del enemigo, desde esta perspectiva,  constituye entonces la </w:t>
      </w:r>
      <w:r w:rsidRPr="00405F52">
        <w:rPr>
          <w:rFonts w:ascii="Arial" w:hAnsi="Arial" w:cs="Arial"/>
          <w:b/>
          <w:sz w:val="24"/>
          <w:szCs w:val="24"/>
        </w:rPr>
        <w:t>reglamentación</w:t>
      </w:r>
      <w:r w:rsidRPr="00405F52">
        <w:rPr>
          <w:rFonts w:ascii="Arial" w:hAnsi="Arial" w:cs="Arial"/>
          <w:sz w:val="24"/>
          <w:szCs w:val="24"/>
        </w:rPr>
        <w:t xml:space="preserve"> </w:t>
      </w:r>
      <w:r w:rsidRPr="00532538">
        <w:rPr>
          <w:rFonts w:ascii="Arial" w:hAnsi="Arial" w:cs="Arial"/>
          <w:b/>
          <w:sz w:val="24"/>
          <w:szCs w:val="24"/>
        </w:rPr>
        <w:t>del ejercicio aut</w:t>
      </w:r>
      <w:r w:rsidR="001C2EE5" w:rsidRPr="00532538">
        <w:rPr>
          <w:rFonts w:ascii="Arial" w:hAnsi="Arial" w:cs="Arial"/>
          <w:b/>
          <w:sz w:val="24"/>
          <w:szCs w:val="24"/>
        </w:rPr>
        <w:t>oritario de poder</w:t>
      </w:r>
      <w:r w:rsidR="001C2EE5" w:rsidRPr="00405F52">
        <w:rPr>
          <w:rFonts w:ascii="Arial" w:hAnsi="Arial" w:cs="Arial"/>
          <w:sz w:val="24"/>
          <w:szCs w:val="24"/>
        </w:rPr>
        <w:t>, para ciertos</w:t>
      </w:r>
      <w:r w:rsidRPr="00405F52">
        <w:rPr>
          <w:rFonts w:ascii="Arial" w:hAnsi="Arial" w:cs="Arial"/>
          <w:sz w:val="24"/>
          <w:szCs w:val="24"/>
        </w:rPr>
        <w:t xml:space="preserve"> delitos graves, escondiendo este autoritarismo pro seguridad en una valoración subjetiva de una predisposición subjetiva (apreciación de ausencia de garantía cognitiva) de determinados sujetos. Implementar el autoritarismo es fácil, subordinarlo a este presupuesto es lo difícil, por eso lo primero queda, por su utilidad, y lo segundo se esfuma por su improbabilidad, siendo sustituido por lo común, lo ordinario, lo probable.</w:t>
      </w:r>
    </w:p>
    <w:p w:rsidR="00150144" w:rsidRPr="00405F52" w:rsidRDefault="00C71BFA" w:rsidP="00150144">
      <w:pPr>
        <w:jc w:val="both"/>
        <w:rPr>
          <w:rFonts w:ascii="Arial" w:hAnsi="Arial" w:cs="Arial"/>
          <w:sz w:val="24"/>
          <w:szCs w:val="24"/>
        </w:rPr>
      </w:pPr>
      <w:r w:rsidRPr="00405F52">
        <w:rPr>
          <w:rFonts w:ascii="Arial" w:hAnsi="Arial" w:cs="Arial"/>
          <w:sz w:val="24"/>
          <w:szCs w:val="24"/>
        </w:rPr>
        <w:t>Este Derecho penal del enemigo ha perfilado varias características notables que pocas veces se presenta</w:t>
      </w:r>
      <w:r w:rsidR="001C2EE5" w:rsidRPr="00405F52">
        <w:rPr>
          <w:rFonts w:ascii="Arial" w:hAnsi="Arial" w:cs="Arial"/>
          <w:sz w:val="24"/>
          <w:szCs w:val="24"/>
        </w:rPr>
        <w:t xml:space="preserve">ron juntas o al menos se </w:t>
      </w:r>
      <w:r w:rsidR="00FD5FF9">
        <w:rPr>
          <w:rFonts w:ascii="Arial" w:hAnsi="Arial" w:cs="Arial"/>
          <w:sz w:val="24"/>
          <w:szCs w:val="24"/>
        </w:rPr>
        <w:t>creían superadas por el Derecho contemporáneo</w:t>
      </w:r>
      <w:r w:rsidR="001C2EE5" w:rsidRPr="00405F52">
        <w:rPr>
          <w:rFonts w:ascii="Arial" w:hAnsi="Arial" w:cs="Arial"/>
          <w:sz w:val="24"/>
          <w:szCs w:val="24"/>
        </w:rPr>
        <w:t>.</w:t>
      </w:r>
      <w:r w:rsidR="001C207D">
        <w:rPr>
          <w:rFonts w:ascii="Arial" w:hAnsi="Arial" w:cs="Arial"/>
          <w:sz w:val="24"/>
          <w:szCs w:val="24"/>
        </w:rPr>
        <w:t xml:space="preserve"> Estas, </w:t>
      </w:r>
      <w:r w:rsidRPr="00405F52">
        <w:rPr>
          <w:rFonts w:ascii="Arial" w:hAnsi="Arial" w:cs="Arial"/>
          <w:sz w:val="24"/>
          <w:szCs w:val="24"/>
        </w:rPr>
        <w:t xml:space="preserve"> principalmente analizadas desde el plano jurídico – penal </w:t>
      </w:r>
      <w:r w:rsidR="001C207D">
        <w:rPr>
          <w:rFonts w:ascii="Arial" w:hAnsi="Arial" w:cs="Arial"/>
          <w:sz w:val="24"/>
          <w:szCs w:val="24"/>
        </w:rPr>
        <w:t>–</w:t>
      </w:r>
      <w:r w:rsidRPr="00405F52">
        <w:rPr>
          <w:rFonts w:ascii="Arial" w:hAnsi="Arial" w:cs="Arial"/>
          <w:sz w:val="24"/>
          <w:szCs w:val="24"/>
        </w:rPr>
        <w:t xml:space="preserve"> criminológico</w:t>
      </w:r>
      <w:r w:rsidR="001C207D">
        <w:rPr>
          <w:rFonts w:ascii="Arial" w:hAnsi="Arial" w:cs="Arial"/>
          <w:sz w:val="24"/>
          <w:szCs w:val="24"/>
        </w:rPr>
        <w:t>,</w:t>
      </w:r>
      <w:r w:rsidRPr="00405F52">
        <w:rPr>
          <w:rFonts w:ascii="Arial" w:hAnsi="Arial" w:cs="Arial"/>
          <w:sz w:val="24"/>
          <w:szCs w:val="24"/>
        </w:rPr>
        <w:t xml:space="preserve"> aparec</w:t>
      </w:r>
      <w:r w:rsidR="001C207D">
        <w:rPr>
          <w:rFonts w:ascii="Arial" w:hAnsi="Arial" w:cs="Arial"/>
          <w:sz w:val="24"/>
          <w:szCs w:val="24"/>
        </w:rPr>
        <w:t>ían</w:t>
      </w:r>
      <w:r w:rsidRPr="00405F52">
        <w:rPr>
          <w:rFonts w:ascii="Arial" w:hAnsi="Arial" w:cs="Arial"/>
          <w:sz w:val="24"/>
          <w:szCs w:val="24"/>
        </w:rPr>
        <w:t xml:space="preserve"> </w:t>
      </w:r>
      <w:r w:rsidR="006B0FAA" w:rsidRPr="00405F52">
        <w:rPr>
          <w:rFonts w:ascii="Arial" w:hAnsi="Arial" w:cs="Arial"/>
          <w:sz w:val="24"/>
          <w:szCs w:val="24"/>
        </w:rPr>
        <w:t xml:space="preserve">medianamente </w:t>
      </w:r>
      <w:r w:rsidRPr="00405F52">
        <w:rPr>
          <w:rFonts w:ascii="Arial" w:hAnsi="Arial" w:cs="Arial"/>
          <w:sz w:val="24"/>
          <w:szCs w:val="24"/>
        </w:rPr>
        <w:t xml:space="preserve">contrarias a las </w:t>
      </w:r>
      <w:r w:rsidR="001C2EE5" w:rsidRPr="00405F52">
        <w:rPr>
          <w:rFonts w:ascii="Arial" w:hAnsi="Arial" w:cs="Arial"/>
          <w:sz w:val="24"/>
          <w:szCs w:val="24"/>
        </w:rPr>
        <w:t xml:space="preserve">concepciones teóricas </w:t>
      </w:r>
      <w:r w:rsidRPr="00405F52">
        <w:rPr>
          <w:rFonts w:ascii="Arial" w:hAnsi="Arial" w:cs="Arial"/>
          <w:sz w:val="24"/>
          <w:szCs w:val="24"/>
        </w:rPr>
        <w:t>dominantes en los sistemas jurídicos pe</w:t>
      </w:r>
      <w:r w:rsidR="00532538">
        <w:rPr>
          <w:rFonts w:ascii="Arial" w:hAnsi="Arial" w:cs="Arial"/>
          <w:sz w:val="24"/>
          <w:szCs w:val="24"/>
        </w:rPr>
        <w:t>nales actuales</w:t>
      </w:r>
      <w:r w:rsidRPr="00405F52">
        <w:rPr>
          <w:rFonts w:ascii="Arial" w:hAnsi="Arial" w:cs="Arial"/>
          <w:sz w:val="24"/>
          <w:szCs w:val="24"/>
        </w:rPr>
        <w:t xml:space="preserve"> o</w:t>
      </w:r>
      <w:r w:rsidR="00532538">
        <w:rPr>
          <w:rFonts w:ascii="Arial" w:hAnsi="Arial" w:cs="Arial"/>
          <w:sz w:val="24"/>
          <w:szCs w:val="24"/>
        </w:rPr>
        <w:t xml:space="preserve"> expuestas de forma excepcional</w:t>
      </w:r>
      <w:r w:rsidRPr="00405F52">
        <w:rPr>
          <w:rFonts w:ascii="Arial" w:hAnsi="Arial" w:cs="Arial"/>
          <w:sz w:val="24"/>
          <w:szCs w:val="24"/>
        </w:rPr>
        <w:t xml:space="preserve"> lo cual imp</w:t>
      </w:r>
      <w:r w:rsidR="00150144" w:rsidRPr="00405F52">
        <w:rPr>
          <w:rFonts w:ascii="Arial" w:hAnsi="Arial" w:cs="Arial"/>
          <w:sz w:val="24"/>
          <w:szCs w:val="24"/>
        </w:rPr>
        <w:t>edía su total le</w:t>
      </w:r>
      <w:r w:rsidR="00532538">
        <w:rPr>
          <w:rFonts w:ascii="Arial" w:hAnsi="Arial" w:cs="Arial"/>
          <w:sz w:val="24"/>
          <w:szCs w:val="24"/>
        </w:rPr>
        <w:t>gitimación, hasta que este</w:t>
      </w:r>
      <w:r w:rsidR="00150144" w:rsidRPr="00405F52">
        <w:rPr>
          <w:rFonts w:ascii="Arial" w:hAnsi="Arial" w:cs="Arial"/>
          <w:sz w:val="24"/>
          <w:szCs w:val="24"/>
        </w:rPr>
        <w:t xml:space="preserve"> discurso</w:t>
      </w:r>
      <w:r w:rsidR="00532538">
        <w:rPr>
          <w:rFonts w:ascii="Arial" w:hAnsi="Arial" w:cs="Arial"/>
          <w:sz w:val="24"/>
          <w:szCs w:val="24"/>
        </w:rPr>
        <w:t>,</w:t>
      </w:r>
      <w:r w:rsidR="00150144" w:rsidRPr="00405F52">
        <w:rPr>
          <w:rFonts w:ascii="Arial" w:hAnsi="Arial" w:cs="Arial"/>
          <w:sz w:val="24"/>
          <w:szCs w:val="24"/>
        </w:rPr>
        <w:t xml:space="preserve"> unido al</w:t>
      </w:r>
      <w:r w:rsidRPr="00405F52">
        <w:rPr>
          <w:rFonts w:ascii="Arial" w:hAnsi="Arial" w:cs="Arial"/>
          <w:sz w:val="24"/>
          <w:szCs w:val="24"/>
        </w:rPr>
        <w:t xml:space="preserve"> </w:t>
      </w:r>
      <w:r w:rsidR="00532538">
        <w:rPr>
          <w:rFonts w:ascii="Arial" w:hAnsi="Arial" w:cs="Arial"/>
          <w:sz w:val="24"/>
          <w:szCs w:val="24"/>
        </w:rPr>
        <w:t xml:space="preserve">fundamento </w:t>
      </w:r>
      <w:r w:rsidR="00150144" w:rsidRPr="00405F52">
        <w:rPr>
          <w:rFonts w:ascii="Arial" w:hAnsi="Arial" w:cs="Arial"/>
          <w:sz w:val="24"/>
          <w:szCs w:val="24"/>
        </w:rPr>
        <w:t xml:space="preserve">que en el nuevo contexto mundial condicionan la aparición de estas respuestas, le han hecho viable y trascendente a mayor número de legislaciones. </w:t>
      </w:r>
    </w:p>
    <w:p w:rsidR="004021EE" w:rsidRDefault="005D4030" w:rsidP="00F6398D">
      <w:pPr>
        <w:jc w:val="both"/>
        <w:rPr>
          <w:rFonts w:ascii="Arial" w:hAnsi="Arial" w:cs="Arial"/>
          <w:sz w:val="24"/>
          <w:szCs w:val="24"/>
        </w:rPr>
      </w:pPr>
      <w:r w:rsidRPr="00405F52">
        <w:rPr>
          <w:rFonts w:ascii="Arial" w:hAnsi="Arial" w:cs="Arial"/>
          <w:sz w:val="24"/>
          <w:szCs w:val="24"/>
        </w:rPr>
        <w:t>En consecuencia comentamos las</w:t>
      </w:r>
      <w:r w:rsidR="006B0FAA" w:rsidRPr="00405F52">
        <w:rPr>
          <w:rFonts w:ascii="Arial" w:hAnsi="Arial" w:cs="Arial"/>
          <w:sz w:val="24"/>
          <w:szCs w:val="24"/>
        </w:rPr>
        <w:t xml:space="preserve"> características</w:t>
      </w:r>
      <w:r w:rsidRPr="00405F52">
        <w:rPr>
          <w:rFonts w:ascii="Arial" w:hAnsi="Arial" w:cs="Arial"/>
          <w:sz w:val="24"/>
          <w:szCs w:val="24"/>
        </w:rPr>
        <w:t xml:space="preserve"> más </w:t>
      </w:r>
      <w:r w:rsidR="006B0FAA" w:rsidRPr="00405F52">
        <w:rPr>
          <w:rFonts w:ascii="Arial" w:hAnsi="Arial" w:cs="Arial"/>
          <w:sz w:val="24"/>
          <w:szCs w:val="24"/>
        </w:rPr>
        <w:t>reconocibles</w:t>
      </w:r>
      <w:r w:rsidRPr="00405F52">
        <w:rPr>
          <w:rFonts w:ascii="Arial" w:hAnsi="Arial" w:cs="Arial"/>
          <w:sz w:val="24"/>
          <w:szCs w:val="24"/>
        </w:rPr>
        <w:t>,</w:t>
      </w:r>
      <w:r w:rsidR="002B5803" w:rsidRPr="002B5803">
        <w:rPr>
          <w:rStyle w:val="Refdenotaalpie"/>
          <w:rFonts w:ascii="Arial" w:hAnsi="Arial" w:cs="Arial"/>
          <w:sz w:val="28"/>
          <w:szCs w:val="24"/>
        </w:rPr>
        <w:t xml:space="preserve"> </w:t>
      </w:r>
      <w:r w:rsidR="002B5803" w:rsidRPr="002B5803">
        <w:rPr>
          <w:rStyle w:val="Refdenotaalpie"/>
          <w:rFonts w:ascii="Arial" w:hAnsi="Arial" w:cs="Arial"/>
          <w:sz w:val="28"/>
          <w:szCs w:val="24"/>
        </w:rPr>
        <w:footnoteReference w:id="72"/>
      </w:r>
      <w:r w:rsidR="002B5803" w:rsidRPr="002B5803">
        <w:rPr>
          <w:rFonts w:ascii="Arial" w:hAnsi="Arial" w:cs="Arial"/>
          <w:sz w:val="28"/>
          <w:szCs w:val="24"/>
        </w:rPr>
        <w:t xml:space="preserve"> </w:t>
      </w:r>
      <w:r w:rsidRPr="00405F52">
        <w:rPr>
          <w:rFonts w:ascii="Arial" w:hAnsi="Arial" w:cs="Arial"/>
          <w:sz w:val="24"/>
          <w:szCs w:val="24"/>
        </w:rPr>
        <w:t xml:space="preserve"> para luego abordar el</w:t>
      </w:r>
      <w:r w:rsidR="006B0FAA" w:rsidRPr="00405F52">
        <w:rPr>
          <w:rFonts w:ascii="Arial" w:hAnsi="Arial" w:cs="Arial"/>
          <w:sz w:val="24"/>
          <w:szCs w:val="24"/>
        </w:rPr>
        <w:t xml:space="preserve"> </w:t>
      </w:r>
      <w:r w:rsidR="00405F52" w:rsidRPr="00405F52">
        <w:rPr>
          <w:rFonts w:ascii="Arial" w:hAnsi="Arial" w:cs="Arial"/>
          <w:sz w:val="24"/>
          <w:szCs w:val="24"/>
        </w:rPr>
        <w:t xml:space="preserve">más trascendental </w:t>
      </w:r>
      <w:r w:rsidR="006B0FAA" w:rsidRPr="00405F52">
        <w:rPr>
          <w:rFonts w:ascii="Arial" w:hAnsi="Arial" w:cs="Arial"/>
          <w:sz w:val="24"/>
          <w:szCs w:val="24"/>
        </w:rPr>
        <w:t xml:space="preserve">sustento filosófico sobre el que se erigieron. Posteriormente precisaremos los elementos generales que le hacen factible </w:t>
      </w:r>
      <w:r w:rsidR="00FD5FF9">
        <w:rPr>
          <w:rFonts w:ascii="Arial" w:hAnsi="Arial" w:cs="Arial"/>
          <w:sz w:val="24"/>
          <w:szCs w:val="24"/>
        </w:rPr>
        <w:t>en la sociedad del riesgo global</w:t>
      </w:r>
      <w:r w:rsidR="001C207D">
        <w:rPr>
          <w:rFonts w:ascii="Arial" w:hAnsi="Arial" w:cs="Arial"/>
          <w:sz w:val="24"/>
          <w:szCs w:val="24"/>
        </w:rPr>
        <w:t xml:space="preserve"> unido a los elementos facilitadores que apor</w:t>
      </w:r>
      <w:r w:rsidR="0040312E">
        <w:rPr>
          <w:rFonts w:ascii="Arial" w:hAnsi="Arial" w:cs="Arial"/>
          <w:sz w:val="24"/>
          <w:szCs w:val="24"/>
        </w:rPr>
        <w:t>ta el proceso de administrativización del D</w:t>
      </w:r>
      <w:r w:rsidR="001C207D">
        <w:rPr>
          <w:rFonts w:ascii="Arial" w:hAnsi="Arial" w:cs="Arial"/>
          <w:sz w:val="24"/>
          <w:szCs w:val="24"/>
        </w:rPr>
        <w:t>erecho Penal,</w:t>
      </w:r>
      <w:r w:rsidR="006B0FAA" w:rsidRPr="00405F52">
        <w:rPr>
          <w:rFonts w:ascii="Arial" w:hAnsi="Arial" w:cs="Arial"/>
          <w:sz w:val="24"/>
          <w:szCs w:val="24"/>
        </w:rPr>
        <w:t xml:space="preserve"> para culminar con algunos ejemplos puntuales en el orden normativo.</w:t>
      </w:r>
      <w:r w:rsidR="006B0FAA">
        <w:rPr>
          <w:rFonts w:ascii="Arial" w:hAnsi="Arial" w:cs="Arial"/>
          <w:sz w:val="24"/>
          <w:szCs w:val="24"/>
        </w:rPr>
        <w:t xml:space="preserve"> </w:t>
      </w:r>
    </w:p>
    <w:p w:rsidR="00D4703C" w:rsidRDefault="00D4703C" w:rsidP="00F6398D">
      <w:pPr>
        <w:jc w:val="both"/>
        <w:rPr>
          <w:rFonts w:ascii="Arial" w:hAnsi="Arial" w:cs="Arial"/>
          <w:sz w:val="24"/>
          <w:szCs w:val="24"/>
        </w:rPr>
      </w:pPr>
    </w:p>
    <w:p w:rsidR="00F6398D" w:rsidRPr="006E4B53" w:rsidRDefault="005D4030" w:rsidP="00F6398D">
      <w:pPr>
        <w:jc w:val="both"/>
        <w:rPr>
          <w:rStyle w:val="Ttulodellibro"/>
          <w:rFonts w:asciiTheme="majorHAnsi" w:hAnsiTheme="majorHAnsi"/>
          <w:sz w:val="28"/>
        </w:rPr>
      </w:pPr>
      <w:r w:rsidRPr="006E4B53">
        <w:rPr>
          <w:rStyle w:val="Ttulodellibro"/>
          <w:rFonts w:asciiTheme="majorHAnsi" w:hAnsiTheme="majorHAnsi"/>
          <w:sz w:val="28"/>
        </w:rPr>
        <w:lastRenderedPageBreak/>
        <w:t xml:space="preserve">2.1.1 </w:t>
      </w:r>
      <w:r w:rsidR="00F6398D" w:rsidRPr="006E4B53">
        <w:rPr>
          <w:rStyle w:val="Ttulodellibro"/>
          <w:rFonts w:asciiTheme="majorHAnsi" w:hAnsiTheme="majorHAnsi"/>
          <w:sz w:val="28"/>
        </w:rPr>
        <w:t>-  Particularidades.</w:t>
      </w:r>
      <w:r w:rsidR="00F25F98" w:rsidRPr="006E4B53">
        <w:rPr>
          <w:rStyle w:val="Ttulodellibro"/>
          <w:rFonts w:asciiTheme="majorHAnsi" w:hAnsiTheme="majorHAnsi"/>
          <w:sz w:val="28"/>
        </w:rPr>
        <w:t xml:space="preserve"> </w:t>
      </w:r>
      <w:r w:rsidR="00F6398D" w:rsidRPr="006E4B53">
        <w:rPr>
          <w:rStyle w:val="Ttulodellibro"/>
          <w:rFonts w:asciiTheme="majorHAnsi" w:hAnsiTheme="majorHAnsi"/>
          <w:sz w:val="28"/>
        </w:rPr>
        <w:t>Algunos comentarios.</w:t>
      </w:r>
    </w:p>
    <w:p w:rsidR="00F6398D" w:rsidRPr="005D4030" w:rsidRDefault="00F6398D" w:rsidP="00F6398D">
      <w:pPr>
        <w:jc w:val="both"/>
        <w:rPr>
          <w:rFonts w:ascii="Arial" w:hAnsi="Arial" w:cs="Arial"/>
          <w:b/>
          <w:i/>
          <w:sz w:val="24"/>
          <w:szCs w:val="24"/>
        </w:rPr>
      </w:pPr>
      <w:r w:rsidRPr="005D4030">
        <w:rPr>
          <w:rFonts w:ascii="Arial" w:hAnsi="Arial" w:cs="Arial"/>
          <w:b/>
          <w:i/>
          <w:sz w:val="24"/>
          <w:szCs w:val="24"/>
        </w:rPr>
        <w:t>1- Creación de delitos de peligro abstracto</w:t>
      </w:r>
      <w:r w:rsidR="00F25F98">
        <w:rPr>
          <w:rFonts w:ascii="Arial" w:hAnsi="Arial" w:cs="Arial"/>
          <w:b/>
          <w:i/>
          <w:sz w:val="24"/>
          <w:szCs w:val="24"/>
        </w:rPr>
        <w:t xml:space="preserve"> o presunto</w:t>
      </w:r>
      <w:r w:rsidRPr="005D4030">
        <w:rPr>
          <w:rFonts w:ascii="Arial" w:hAnsi="Arial" w:cs="Arial"/>
          <w:b/>
          <w:i/>
          <w:sz w:val="24"/>
          <w:szCs w:val="24"/>
        </w:rPr>
        <w:t xml:space="preserve"> que contribuyen a adelantar la punibilidad.</w:t>
      </w:r>
    </w:p>
    <w:p w:rsidR="00F6398D" w:rsidRDefault="00E03EB8" w:rsidP="00F6398D">
      <w:pPr>
        <w:jc w:val="both"/>
        <w:rPr>
          <w:rFonts w:ascii="Arial" w:hAnsi="Arial" w:cs="Arial"/>
          <w:sz w:val="24"/>
          <w:szCs w:val="24"/>
        </w:rPr>
      </w:pPr>
      <w:r>
        <w:rPr>
          <w:rFonts w:ascii="Arial" w:hAnsi="Arial" w:cs="Arial"/>
          <w:sz w:val="24"/>
          <w:szCs w:val="24"/>
        </w:rPr>
        <w:t>E</w:t>
      </w:r>
      <w:r w:rsidR="00F6398D">
        <w:rPr>
          <w:rFonts w:ascii="Arial" w:hAnsi="Arial" w:cs="Arial"/>
          <w:sz w:val="24"/>
          <w:szCs w:val="24"/>
        </w:rPr>
        <w:t>n obras anteriores Jakobs, partidario del f</w:t>
      </w:r>
      <w:r>
        <w:rPr>
          <w:rFonts w:ascii="Arial" w:hAnsi="Arial" w:cs="Arial"/>
          <w:sz w:val="24"/>
          <w:szCs w:val="24"/>
        </w:rPr>
        <w:t>uncionalismo, criticaba que el D</w:t>
      </w:r>
      <w:r w:rsidR="00F6398D">
        <w:rPr>
          <w:rFonts w:ascii="Arial" w:hAnsi="Arial" w:cs="Arial"/>
          <w:sz w:val="24"/>
          <w:szCs w:val="24"/>
        </w:rPr>
        <w:t xml:space="preserve">erecho </w:t>
      </w:r>
      <w:r>
        <w:rPr>
          <w:rFonts w:ascii="Arial" w:hAnsi="Arial" w:cs="Arial"/>
          <w:sz w:val="24"/>
          <w:szCs w:val="24"/>
        </w:rPr>
        <w:t>P</w:t>
      </w:r>
      <w:r w:rsidR="00F6398D">
        <w:rPr>
          <w:rFonts w:ascii="Arial" w:hAnsi="Arial" w:cs="Arial"/>
          <w:sz w:val="24"/>
          <w:szCs w:val="24"/>
        </w:rPr>
        <w:t>enal se hubiera sometido a los requisitos de la imputación objetiva.</w:t>
      </w:r>
      <w:r w:rsidR="00F6398D">
        <w:rPr>
          <w:rStyle w:val="Refdenotaalpie"/>
          <w:rFonts w:ascii="Arial" w:hAnsi="Arial" w:cs="Arial"/>
          <w:sz w:val="24"/>
          <w:szCs w:val="24"/>
        </w:rPr>
        <w:footnoteReference w:id="73"/>
      </w:r>
      <w:r w:rsidR="00F6398D">
        <w:rPr>
          <w:rFonts w:ascii="Arial" w:hAnsi="Arial" w:cs="Arial"/>
          <w:sz w:val="24"/>
          <w:szCs w:val="24"/>
        </w:rPr>
        <w:t xml:space="preserve"> </w:t>
      </w:r>
    </w:p>
    <w:p w:rsidR="00E03EB8" w:rsidRDefault="00F6398D" w:rsidP="00F6398D">
      <w:pPr>
        <w:jc w:val="both"/>
        <w:rPr>
          <w:rFonts w:ascii="Arial" w:hAnsi="Arial" w:cs="Arial"/>
          <w:sz w:val="24"/>
          <w:szCs w:val="24"/>
        </w:rPr>
      </w:pPr>
      <w:r>
        <w:rPr>
          <w:rFonts w:ascii="Arial" w:hAnsi="Arial" w:cs="Arial"/>
          <w:sz w:val="24"/>
          <w:szCs w:val="24"/>
        </w:rPr>
        <w:t>La creación de delito</w:t>
      </w:r>
      <w:r w:rsidR="00E03EB8">
        <w:rPr>
          <w:rFonts w:ascii="Arial" w:hAnsi="Arial" w:cs="Arial"/>
          <w:sz w:val="24"/>
          <w:szCs w:val="24"/>
        </w:rPr>
        <w:t>s</w:t>
      </w:r>
      <w:r>
        <w:rPr>
          <w:rFonts w:ascii="Arial" w:hAnsi="Arial" w:cs="Arial"/>
          <w:sz w:val="24"/>
          <w:szCs w:val="24"/>
        </w:rPr>
        <w:t xml:space="preserve"> de p</w:t>
      </w:r>
      <w:r w:rsidR="00E03EB8">
        <w:rPr>
          <w:rFonts w:ascii="Arial" w:hAnsi="Arial" w:cs="Arial"/>
          <w:sz w:val="24"/>
          <w:szCs w:val="24"/>
        </w:rPr>
        <w:t>eligro abstracto se corresponde</w:t>
      </w:r>
      <w:r>
        <w:rPr>
          <w:rFonts w:ascii="Arial" w:hAnsi="Arial" w:cs="Arial"/>
          <w:sz w:val="24"/>
          <w:szCs w:val="24"/>
        </w:rPr>
        <w:t xml:space="preserve"> con la exigencia de seguridad que en ocasiones puede trascender hasta le defensa de bienes jurídicos  no siempre determinados,</w:t>
      </w:r>
      <w:r w:rsidR="00E03EB8">
        <w:rPr>
          <w:rFonts w:ascii="Arial" w:hAnsi="Arial" w:cs="Arial"/>
          <w:sz w:val="24"/>
          <w:szCs w:val="24"/>
        </w:rPr>
        <w:t xml:space="preserve"> esto</w:t>
      </w:r>
      <w:r w:rsidR="00E03EB8" w:rsidRPr="00804DDA">
        <w:rPr>
          <w:rFonts w:ascii="Arial" w:hAnsi="Arial" w:cs="Arial"/>
          <w:sz w:val="24"/>
          <w:szCs w:val="24"/>
        </w:rPr>
        <w:t xml:space="preserve"> amplía las posibilidades de ca</w:t>
      </w:r>
      <w:r w:rsidR="00E03EB8">
        <w:rPr>
          <w:rFonts w:ascii="Arial" w:hAnsi="Arial" w:cs="Arial"/>
          <w:sz w:val="24"/>
          <w:szCs w:val="24"/>
        </w:rPr>
        <w:t>stigar comportamientos</w:t>
      </w:r>
      <w:r w:rsidR="00E34AB4">
        <w:rPr>
          <w:rFonts w:ascii="Arial" w:hAnsi="Arial" w:cs="Arial"/>
          <w:sz w:val="24"/>
          <w:szCs w:val="24"/>
        </w:rPr>
        <w:t xml:space="preserve"> alejados de</w:t>
      </w:r>
      <w:r w:rsidR="00FD5FF9">
        <w:rPr>
          <w:rFonts w:ascii="Arial" w:hAnsi="Arial" w:cs="Arial"/>
          <w:sz w:val="24"/>
          <w:szCs w:val="24"/>
        </w:rPr>
        <w:t xml:space="preserve"> su</w:t>
      </w:r>
      <w:r w:rsidR="00E34AB4">
        <w:rPr>
          <w:rFonts w:ascii="Arial" w:hAnsi="Arial" w:cs="Arial"/>
          <w:sz w:val="24"/>
          <w:szCs w:val="24"/>
        </w:rPr>
        <w:t xml:space="preserve"> tradicional</w:t>
      </w:r>
      <w:r w:rsidR="00FD5FF9">
        <w:rPr>
          <w:rFonts w:ascii="Arial" w:hAnsi="Arial" w:cs="Arial"/>
          <w:sz w:val="24"/>
          <w:szCs w:val="24"/>
        </w:rPr>
        <w:t xml:space="preserve"> y requerida </w:t>
      </w:r>
      <w:r w:rsidR="00E03EB8" w:rsidRPr="00804DDA">
        <w:rPr>
          <w:rFonts w:ascii="Arial" w:hAnsi="Arial" w:cs="Arial"/>
          <w:sz w:val="24"/>
          <w:szCs w:val="24"/>
        </w:rPr>
        <w:t xml:space="preserve">lesión </w:t>
      </w:r>
      <w:r w:rsidR="00FD5FF9">
        <w:rPr>
          <w:rFonts w:ascii="Arial" w:hAnsi="Arial" w:cs="Arial"/>
          <w:sz w:val="24"/>
          <w:szCs w:val="24"/>
        </w:rPr>
        <w:t>o amenaza</w:t>
      </w:r>
      <w:r w:rsidR="00E03EB8" w:rsidRPr="00804DDA">
        <w:rPr>
          <w:rFonts w:ascii="Arial" w:hAnsi="Arial" w:cs="Arial"/>
          <w:sz w:val="24"/>
          <w:szCs w:val="24"/>
        </w:rPr>
        <w:t>,</w:t>
      </w:r>
      <w:r w:rsidR="00FD5FF9">
        <w:rPr>
          <w:rFonts w:ascii="Arial" w:hAnsi="Arial" w:cs="Arial"/>
          <w:sz w:val="24"/>
          <w:szCs w:val="24"/>
        </w:rPr>
        <w:t xml:space="preserve"> pues pierde terreno el presupuesto del resultado lesivo</w:t>
      </w:r>
      <w:r w:rsidR="003D2361">
        <w:rPr>
          <w:rFonts w:ascii="Arial" w:hAnsi="Arial" w:cs="Arial"/>
          <w:sz w:val="24"/>
          <w:szCs w:val="24"/>
        </w:rPr>
        <w:t>,</w:t>
      </w:r>
      <w:r w:rsidR="00FD5FF9">
        <w:rPr>
          <w:rFonts w:ascii="Arial" w:hAnsi="Arial" w:cs="Arial"/>
          <w:sz w:val="24"/>
          <w:szCs w:val="24"/>
        </w:rPr>
        <w:t xml:space="preserve"> incluso para los delitos imprudentes,</w:t>
      </w:r>
      <w:r w:rsidR="003D2361" w:rsidRPr="003D2361">
        <w:t xml:space="preserve"> </w:t>
      </w:r>
      <w:r w:rsidR="003D2361" w:rsidRPr="003D2361">
        <w:rPr>
          <w:rFonts w:ascii="Arial" w:hAnsi="Arial" w:cs="Arial"/>
          <w:sz w:val="24"/>
          <w:szCs w:val="24"/>
        </w:rPr>
        <w:t xml:space="preserve">En este caso, ante riesgos imprecisos, hay un aumento de los tipos que sancionan el deber de cuidado o protección, relativizándose el requisito  del daño incluso en los </w:t>
      </w:r>
      <w:r w:rsidR="003D2361">
        <w:rPr>
          <w:rFonts w:ascii="Arial" w:hAnsi="Arial" w:cs="Arial"/>
          <w:sz w:val="24"/>
          <w:szCs w:val="24"/>
        </w:rPr>
        <w:t>delitos de comisión por omisión</w:t>
      </w:r>
      <w:r w:rsidR="00E434A2">
        <w:rPr>
          <w:rFonts w:ascii="Arial" w:hAnsi="Arial" w:cs="Arial"/>
          <w:sz w:val="24"/>
          <w:szCs w:val="24"/>
        </w:rPr>
        <w:t>.</w:t>
      </w:r>
      <w:r w:rsidR="00FD5FF9">
        <w:rPr>
          <w:rStyle w:val="Refdenotaalpie"/>
          <w:rFonts w:ascii="Arial" w:hAnsi="Arial" w:cs="Arial"/>
          <w:sz w:val="24"/>
          <w:szCs w:val="24"/>
        </w:rPr>
        <w:footnoteReference w:id="74"/>
      </w:r>
      <w:r w:rsidR="00FD5FF9">
        <w:rPr>
          <w:rFonts w:ascii="Arial" w:hAnsi="Arial" w:cs="Arial"/>
          <w:sz w:val="24"/>
          <w:szCs w:val="24"/>
        </w:rPr>
        <w:t xml:space="preserve"> </w:t>
      </w:r>
      <w:r w:rsidR="00E03EB8" w:rsidRPr="00804DDA">
        <w:rPr>
          <w:rFonts w:ascii="Arial" w:hAnsi="Arial" w:cs="Arial"/>
          <w:sz w:val="24"/>
          <w:szCs w:val="24"/>
        </w:rPr>
        <w:t xml:space="preserve"> </w:t>
      </w:r>
      <w:r w:rsidR="00E03EB8">
        <w:rPr>
          <w:rFonts w:ascii="Arial" w:hAnsi="Arial" w:cs="Arial"/>
          <w:sz w:val="24"/>
          <w:szCs w:val="24"/>
        </w:rPr>
        <w:t xml:space="preserve">  E</w:t>
      </w:r>
      <w:r>
        <w:rPr>
          <w:rFonts w:ascii="Arial" w:hAnsi="Arial" w:cs="Arial"/>
          <w:sz w:val="24"/>
          <w:szCs w:val="24"/>
        </w:rPr>
        <w:t xml:space="preserve">n relación </w:t>
      </w:r>
      <w:r w:rsidR="00E03EB8">
        <w:rPr>
          <w:rFonts w:ascii="Arial" w:hAnsi="Arial" w:cs="Arial"/>
          <w:sz w:val="24"/>
          <w:szCs w:val="24"/>
        </w:rPr>
        <w:t xml:space="preserve">con esto </w:t>
      </w:r>
      <w:r>
        <w:rPr>
          <w:rFonts w:ascii="Arial" w:hAnsi="Arial" w:cs="Arial"/>
          <w:sz w:val="24"/>
          <w:szCs w:val="24"/>
        </w:rPr>
        <w:t xml:space="preserve">Jakobs plantea: </w:t>
      </w:r>
      <w:r w:rsidRPr="00D23B35">
        <w:rPr>
          <w:rFonts w:ascii="Arial" w:hAnsi="Arial" w:cs="Arial"/>
          <w:i/>
          <w:sz w:val="24"/>
          <w:szCs w:val="24"/>
        </w:rPr>
        <w:t>“…el discurso del bien jurídico es un discurso metafórico sobre la vigencia de la norma</w:t>
      </w:r>
      <w:r w:rsidRPr="00D23B35">
        <w:rPr>
          <w:rFonts w:ascii="Arial" w:hAnsi="Arial" w:cs="Arial"/>
          <w:sz w:val="24"/>
          <w:szCs w:val="24"/>
        </w:rPr>
        <w:t>"</w:t>
      </w:r>
      <w:r>
        <w:rPr>
          <w:rFonts w:ascii="Arial" w:hAnsi="Arial" w:cs="Arial"/>
          <w:sz w:val="24"/>
          <w:szCs w:val="24"/>
        </w:rPr>
        <w:t>.</w:t>
      </w:r>
      <w:r>
        <w:rPr>
          <w:rStyle w:val="Refdenotaalpie"/>
          <w:rFonts w:ascii="Arial" w:hAnsi="Arial" w:cs="Arial"/>
          <w:sz w:val="24"/>
          <w:szCs w:val="24"/>
        </w:rPr>
        <w:footnoteReference w:id="75"/>
      </w:r>
      <w:r>
        <w:rPr>
          <w:rFonts w:ascii="Arial" w:hAnsi="Arial" w:cs="Arial"/>
          <w:sz w:val="24"/>
          <w:szCs w:val="24"/>
        </w:rPr>
        <w:t xml:space="preserve"> </w:t>
      </w:r>
    </w:p>
    <w:p w:rsidR="00F6398D" w:rsidRDefault="00F6398D" w:rsidP="00F6398D">
      <w:pPr>
        <w:jc w:val="both"/>
        <w:rPr>
          <w:rFonts w:ascii="Arial" w:hAnsi="Arial" w:cs="Arial"/>
          <w:sz w:val="24"/>
          <w:szCs w:val="24"/>
        </w:rPr>
      </w:pPr>
      <w:r w:rsidRPr="00804DDA">
        <w:rPr>
          <w:rFonts w:ascii="Arial" w:hAnsi="Arial" w:cs="Arial"/>
          <w:sz w:val="24"/>
          <w:szCs w:val="24"/>
        </w:rPr>
        <w:t xml:space="preserve"> </w:t>
      </w:r>
      <w:r>
        <w:rPr>
          <w:rFonts w:ascii="Arial" w:hAnsi="Arial" w:cs="Arial"/>
          <w:sz w:val="24"/>
          <w:szCs w:val="24"/>
        </w:rPr>
        <w:t>La base de este razonamiento reside en la necesidad del establecimiento de la seguridad, en cuanto a función estatal</w:t>
      </w:r>
      <w:r w:rsidR="00E03EB8">
        <w:rPr>
          <w:rFonts w:ascii="Arial" w:hAnsi="Arial" w:cs="Arial"/>
          <w:sz w:val="24"/>
          <w:szCs w:val="24"/>
        </w:rPr>
        <w:t xml:space="preserve"> generalizada</w:t>
      </w:r>
      <w:r>
        <w:rPr>
          <w:rFonts w:ascii="Arial" w:hAnsi="Arial" w:cs="Arial"/>
          <w:sz w:val="24"/>
          <w:szCs w:val="24"/>
        </w:rPr>
        <w:t xml:space="preserve">, no solo </w:t>
      </w:r>
      <w:r w:rsidR="004931C0">
        <w:rPr>
          <w:rFonts w:ascii="Arial" w:hAnsi="Arial" w:cs="Arial"/>
          <w:sz w:val="24"/>
          <w:szCs w:val="24"/>
        </w:rPr>
        <w:t>administrativa -</w:t>
      </w:r>
      <w:r>
        <w:rPr>
          <w:rFonts w:ascii="Arial" w:hAnsi="Arial" w:cs="Arial"/>
          <w:sz w:val="24"/>
          <w:szCs w:val="24"/>
        </w:rPr>
        <w:t>policial; antes que ocurran actos lesionadores, entonces se utiliza a aquellos sujetos que no garantizan su subordinación a la norma y  demuestran falta de seguridad cognitiva, por tanto, son aquellos que abandonan el Derecho  y amenazan los principios básicos de la sociedad de forma permanente, a través de su pertenencia a determinada organización, su habitualidad o profesionalismo en determinada act</w:t>
      </w:r>
      <w:r w:rsidR="00E03EB8">
        <w:rPr>
          <w:rFonts w:ascii="Arial" w:hAnsi="Arial" w:cs="Arial"/>
          <w:sz w:val="24"/>
          <w:szCs w:val="24"/>
        </w:rPr>
        <w:t>ividad asociada a las conductas</w:t>
      </w:r>
      <w:r w:rsidR="00532538">
        <w:rPr>
          <w:rFonts w:ascii="Arial" w:hAnsi="Arial" w:cs="Arial"/>
          <w:sz w:val="24"/>
          <w:szCs w:val="24"/>
        </w:rPr>
        <w:t xml:space="preserve"> de interés</w:t>
      </w:r>
      <w:r>
        <w:rPr>
          <w:rFonts w:ascii="Arial" w:hAnsi="Arial" w:cs="Arial"/>
          <w:sz w:val="24"/>
          <w:szCs w:val="24"/>
        </w:rPr>
        <w:t xml:space="preserve"> antes señaladas.</w:t>
      </w:r>
      <w:r w:rsidRPr="00E659B4">
        <w:rPr>
          <w:rFonts w:ascii="Arial" w:hAnsi="Arial" w:cs="Arial"/>
          <w:sz w:val="24"/>
          <w:vertAlign w:val="superscript"/>
        </w:rPr>
        <w:t xml:space="preserve"> </w:t>
      </w:r>
      <w:r w:rsidRPr="00E659B4">
        <w:rPr>
          <w:rFonts w:ascii="Arial" w:hAnsi="Arial" w:cs="Arial"/>
          <w:sz w:val="24"/>
          <w:szCs w:val="24"/>
          <w:vertAlign w:val="superscript"/>
        </w:rPr>
        <w:footnoteReference w:id="76"/>
      </w:r>
    </w:p>
    <w:p w:rsidR="00F13FFC" w:rsidRDefault="00F6398D" w:rsidP="00F6398D">
      <w:pPr>
        <w:jc w:val="both"/>
        <w:rPr>
          <w:rFonts w:ascii="Arial" w:hAnsi="Arial" w:cs="Arial"/>
          <w:sz w:val="24"/>
          <w:szCs w:val="24"/>
        </w:rPr>
      </w:pPr>
      <w:r w:rsidRPr="001D46CB">
        <w:rPr>
          <w:rFonts w:ascii="Arial" w:hAnsi="Arial" w:cs="Arial"/>
          <w:sz w:val="24"/>
          <w:szCs w:val="24"/>
        </w:rPr>
        <w:t xml:space="preserve">Es un tanto paradójico el pensamiento de Jakobs en este particular pues expone la necesidad de sancionar de forma severa los actos preparatorios u otras formas imperfectas de comisión, sobre la base de un presupuesto </w:t>
      </w:r>
      <w:r w:rsidRPr="001D46CB">
        <w:rPr>
          <w:rFonts w:ascii="Arial" w:hAnsi="Arial" w:cs="Arial"/>
          <w:sz w:val="24"/>
          <w:szCs w:val="24"/>
        </w:rPr>
        <w:lastRenderedPageBreak/>
        <w:t>subjetivo que caracteriza a la no persona, o sea, al enemigo: la falta de “</w:t>
      </w:r>
      <w:r w:rsidRPr="001D46CB">
        <w:rPr>
          <w:rFonts w:ascii="Arial" w:hAnsi="Arial" w:cs="Arial"/>
          <w:i/>
          <w:sz w:val="24"/>
          <w:szCs w:val="24"/>
        </w:rPr>
        <w:t>garantía cognitiva</w:t>
      </w:r>
      <w:r w:rsidRPr="001D46CB">
        <w:rPr>
          <w:rFonts w:ascii="Arial" w:hAnsi="Arial" w:cs="Arial"/>
          <w:sz w:val="24"/>
          <w:szCs w:val="24"/>
        </w:rPr>
        <w:t>”; pero esta ¿cómo  se manifiesta sino a través de actos objetivos? cuya manifestación no solo pued</w:t>
      </w:r>
      <w:r w:rsidR="00E03EB8">
        <w:rPr>
          <w:rFonts w:ascii="Arial" w:hAnsi="Arial" w:cs="Arial"/>
          <w:sz w:val="24"/>
          <w:szCs w:val="24"/>
        </w:rPr>
        <w:t>e ser apreciada por el Derecho P</w:t>
      </w:r>
      <w:r w:rsidRPr="001D46CB">
        <w:rPr>
          <w:rFonts w:ascii="Arial" w:hAnsi="Arial" w:cs="Arial"/>
          <w:sz w:val="24"/>
          <w:szCs w:val="24"/>
        </w:rPr>
        <w:t xml:space="preserve">enal vigente sino que es necesario que este Derecho Penal haya actuado con anterioridad, de forma práctica, sancionando o advirtiendo al  </w:t>
      </w:r>
      <w:r w:rsidRPr="00E03EB8">
        <w:rPr>
          <w:rFonts w:ascii="Arial" w:hAnsi="Arial" w:cs="Arial"/>
          <w:b/>
          <w:i/>
          <w:sz w:val="24"/>
          <w:szCs w:val="24"/>
        </w:rPr>
        <w:t>ciudadano - persona</w:t>
      </w:r>
      <w:r w:rsidRPr="001D46CB">
        <w:rPr>
          <w:rFonts w:ascii="Arial" w:hAnsi="Arial" w:cs="Arial"/>
          <w:sz w:val="24"/>
          <w:szCs w:val="24"/>
        </w:rPr>
        <w:t xml:space="preserve"> en una o varias ocasiones para poder colocarlo en situación de </w:t>
      </w:r>
      <w:r w:rsidRPr="00E03EB8">
        <w:rPr>
          <w:rFonts w:ascii="Arial" w:hAnsi="Arial" w:cs="Arial"/>
          <w:b/>
          <w:i/>
          <w:sz w:val="24"/>
          <w:szCs w:val="24"/>
        </w:rPr>
        <w:t>no persona – enemigo.</w:t>
      </w:r>
      <w:r w:rsidRPr="001D46CB">
        <w:rPr>
          <w:rFonts w:ascii="Arial" w:hAnsi="Arial" w:cs="Arial"/>
          <w:sz w:val="24"/>
          <w:szCs w:val="24"/>
        </w:rPr>
        <w:t xml:space="preserve"> </w:t>
      </w:r>
    </w:p>
    <w:p w:rsidR="00F13FFC" w:rsidRDefault="00F6398D" w:rsidP="00F6398D">
      <w:pPr>
        <w:jc w:val="both"/>
        <w:rPr>
          <w:rFonts w:ascii="Arial" w:hAnsi="Arial" w:cs="Arial"/>
          <w:sz w:val="24"/>
          <w:szCs w:val="24"/>
        </w:rPr>
      </w:pPr>
      <w:r>
        <w:rPr>
          <w:rFonts w:ascii="Arial" w:hAnsi="Arial" w:cs="Arial"/>
          <w:sz w:val="24"/>
          <w:szCs w:val="24"/>
        </w:rPr>
        <w:t xml:space="preserve">La reincidencia, habitualidad o profesionalismo son elementos de apreciación que pueden formar parte del tipo o constituir circunstancias concurrentes o de cualificación previstas antes, que en su valoración requieren tecnicismos jurídico – penales, pero aun prescindiendo de estos, son manifestaciones conductuales que objetivamente denotan permanencia, persistencia, perfección u otra característica que ha de ser probada, aunque sea sin garantías y de forma elemental, para poder considerarlas. </w:t>
      </w:r>
    </w:p>
    <w:p w:rsidR="00F6398D" w:rsidRDefault="00F6398D" w:rsidP="00F6398D">
      <w:pPr>
        <w:jc w:val="both"/>
        <w:rPr>
          <w:rFonts w:ascii="Arial" w:hAnsi="Arial" w:cs="Arial"/>
          <w:sz w:val="24"/>
          <w:szCs w:val="24"/>
        </w:rPr>
      </w:pPr>
      <w:r>
        <w:rPr>
          <w:rFonts w:ascii="Arial" w:hAnsi="Arial" w:cs="Arial"/>
          <w:sz w:val="24"/>
          <w:szCs w:val="24"/>
        </w:rPr>
        <w:t xml:space="preserve"> </w:t>
      </w:r>
      <w:r w:rsidR="00583276">
        <w:rPr>
          <w:rFonts w:ascii="Arial" w:hAnsi="Arial" w:cs="Arial"/>
          <w:sz w:val="24"/>
          <w:szCs w:val="24"/>
        </w:rPr>
        <w:t>La sanción severa de los actos preparatorios quebranta el principio de c</w:t>
      </w:r>
      <w:r w:rsidR="004E5239">
        <w:rPr>
          <w:rFonts w:ascii="Arial" w:hAnsi="Arial" w:cs="Arial"/>
          <w:sz w:val="24"/>
          <w:szCs w:val="24"/>
        </w:rPr>
        <w:t>ulpabilidad por el hecho propio según la posición dentro</w:t>
      </w:r>
      <w:r w:rsidR="00583276">
        <w:rPr>
          <w:rFonts w:ascii="Arial" w:hAnsi="Arial" w:cs="Arial"/>
          <w:sz w:val="24"/>
          <w:szCs w:val="24"/>
        </w:rPr>
        <w:t xml:space="preserve"> del iter críminis y la apreciación de la reincidencia vulnera </w:t>
      </w:r>
      <w:r w:rsidR="004E5239">
        <w:rPr>
          <w:rFonts w:ascii="Arial" w:hAnsi="Arial" w:cs="Arial"/>
          <w:sz w:val="24"/>
          <w:szCs w:val="24"/>
        </w:rPr>
        <w:t>el principio de non bis in ídem, al traer al plano de la punición de un hecho nuevo, elementos que ya se habían juzgados con anterioridad.</w:t>
      </w:r>
      <w:r>
        <w:rPr>
          <w:rFonts w:ascii="Arial" w:hAnsi="Arial" w:cs="Arial"/>
          <w:sz w:val="24"/>
          <w:szCs w:val="24"/>
        </w:rPr>
        <w:t xml:space="preserve"> </w:t>
      </w:r>
      <w:r w:rsidRPr="001D46CB">
        <w:rPr>
          <w:rFonts w:ascii="Arial" w:hAnsi="Arial" w:cs="Arial"/>
          <w:sz w:val="24"/>
          <w:szCs w:val="24"/>
        </w:rPr>
        <w:t>Podemos preguntarnos, según estas concepciones ¿</w:t>
      </w:r>
      <w:r>
        <w:rPr>
          <w:rFonts w:ascii="Arial" w:hAnsi="Arial" w:cs="Arial"/>
          <w:sz w:val="24"/>
          <w:szCs w:val="24"/>
        </w:rPr>
        <w:t>cómo actuar con estos</w:t>
      </w:r>
      <w:r w:rsidRPr="001D46CB">
        <w:rPr>
          <w:rFonts w:ascii="Arial" w:hAnsi="Arial" w:cs="Arial"/>
          <w:sz w:val="24"/>
          <w:szCs w:val="24"/>
        </w:rPr>
        <w:t xml:space="preserve"> individuo</w:t>
      </w:r>
      <w:r>
        <w:rPr>
          <w:rFonts w:ascii="Arial" w:hAnsi="Arial" w:cs="Arial"/>
          <w:sz w:val="24"/>
          <w:szCs w:val="24"/>
        </w:rPr>
        <w:t>s? ¿</w:t>
      </w:r>
      <w:r w:rsidRPr="001D46CB">
        <w:rPr>
          <w:rFonts w:ascii="Arial" w:hAnsi="Arial" w:cs="Arial"/>
          <w:sz w:val="24"/>
          <w:szCs w:val="24"/>
        </w:rPr>
        <w:t>Antes de ser juzgado y hallado culpable nuevamente, según el proceso garantista establecido,</w:t>
      </w:r>
      <w:r>
        <w:rPr>
          <w:rFonts w:ascii="Arial" w:hAnsi="Arial" w:cs="Arial"/>
          <w:sz w:val="24"/>
          <w:szCs w:val="24"/>
        </w:rPr>
        <w:t xml:space="preserve"> será</w:t>
      </w:r>
      <w:r w:rsidRPr="001D46CB">
        <w:rPr>
          <w:rFonts w:ascii="Arial" w:hAnsi="Arial" w:cs="Arial"/>
          <w:sz w:val="24"/>
          <w:szCs w:val="24"/>
        </w:rPr>
        <w:t xml:space="preserve"> convertido en enemigo para flexibilizar el rigor del propio proceso de inculpación?</w:t>
      </w:r>
      <w:r w:rsidRPr="00C36703">
        <w:rPr>
          <w:rFonts w:ascii="Arial" w:hAnsi="Arial" w:cs="Arial"/>
          <w:sz w:val="24"/>
          <w:szCs w:val="24"/>
        </w:rPr>
        <w:t xml:space="preserve"> </w:t>
      </w:r>
      <w:r w:rsidR="00FD3C97">
        <w:rPr>
          <w:rFonts w:ascii="Arial" w:hAnsi="Arial" w:cs="Arial"/>
          <w:sz w:val="24"/>
          <w:szCs w:val="24"/>
        </w:rPr>
        <w:t>De forma contradictoria apreciamos una inclusión para la exclusión.</w:t>
      </w:r>
      <w:r w:rsidRPr="00C36703">
        <w:rPr>
          <w:rFonts w:ascii="Arial" w:hAnsi="Arial" w:cs="Arial"/>
          <w:sz w:val="24"/>
          <w:szCs w:val="24"/>
        </w:rPr>
        <w:t xml:space="preserve">  </w:t>
      </w:r>
    </w:p>
    <w:p w:rsidR="00F6398D" w:rsidRDefault="00F6398D" w:rsidP="00F6398D">
      <w:pPr>
        <w:jc w:val="both"/>
        <w:rPr>
          <w:rFonts w:ascii="Arial" w:hAnsi="Arial" w:cs="Arial"/>
          <w:sz w:val="24"/>
          <w:szCs w:val="24"/>
        </w:rPr>
      </w:pPr>
      <w:r>
        <w:rPr>
          <w:rFonts w:ascii="Arial" w:hAnsi="Arial" w:cs="Arial"/>
          <w:sz w:val="24"/>
          <w:szCs w:val="24"/>
        </w:rPr>
        <w:t>Los bienes jurídicos (reales o ficticios)</w:t>
      </w:r>
      <w:r w:rsidRPr="00212680">
        <w:rPr>
          <w:rFonts w:ascii="Arial" w:hAnsi="Arial" w:cs="Arial"/>
          <w:sz w:val="24"/>
          <w:szCs w:val="24"/>
        </w:rPr>
        <w:t xml:space="preserve"> protegidos por el poder punitivo estatal</w:t>
      </w:r>
      <w:r w:rsidR="00FD3C97">
        <w:rPr>
          <w:rFonts w:ascii="Arial" w:hAnsi="Arial" w:cs="Arial"/>
          <w:sz w:val="24"/>
          <w:szCs w:val="24"/>
        </w:rPr>
        <w:t xml:space="preserve"> pueden estar o no</w:t>
      </w:r>
      <w:r>
        <w:rPr>
          <w:rFonts w:ascii="Arial" w:hAnsi="Arial" w:cs="Arial"/>
          <w:sz w:val="24"/>
          <w:szCs w:val="24"/>
        </w:rPr>
        <w:t xml:space="preserve"> delimitados, pero las</w:t>
      </w:r>
      <w:r w:rsidRPr="00212680">
        <w:rPr>
          <w:rFonts w:ascii="Arial" w:hAnsi="Arial" w:cs="Arial"/>
          <w:sz w:val="24"/>
          <w:szCs w:val="24"/>
        </w:rPr>
        <w:t xml:space="preserve"> conductas repri</w:t>
      </w:r>
      <w:r>
        <w:rPr>
          <w:rFonts w:ascii="Arial" w:hAnsi="Arial" w:cs="Arial"/>
          <w:sz w:val="24"/>
          <w:szCs w:val="24"/>
        </w:rPr>
        <w:t xml:space="preserve">midas son lejanas a su </w:t>
      </w:r>
      <w:r w:rsidR="004E5239">
        <w:rPr>
          <w:rFonts w:ascii="Arial" w:hAnsi="Arial" w:cs="Arial"/>
          <w:sz w:val="24"/>
          <w:szCs w:val="24"/>
        </w:rPr>
        <w:t xml:space="preserve">lesión y sobre estos conceptos </w:t>
      </w:r>
      <w:r>
        <w:rPr>
          <w:rFonts w:ascii="Arial" w:hAnsi="Arial" w:cs="Arial"/>
          <w:sz w:val="24"/>
          <w:szCs w:val="24"/>
        </w:rPr>
        <w:t xml:space="preserve">se pone en duda el fin protector </w:t>
      </w:r>
      <w:r w:rsidR="004E5239">
        <w:rPr>
          <w:rFonts w:ascii="Arial" w:hAnsi="Arial" w:cs="Arial"/>
          <w:sz w:val="24"/>
          <w:szCs w:val="24"/>
        </w:rPr>
        <w:t>de</w:t>
      </w:r>
      <w:r>
        <w:rPr>
          <w:rFonts w:ascii="Arial" w:hAnsi="Arial" w:cs="Arial"/>
          <w:sz w:val="24"/>
          <w:szCs w:val="24"/>
        </w:rPr>
        <w:t xml:space="preserve"> estos bienes e incluso la necesidad de su existencia; </w:t>
      </w:r>
      <w:r w:rsidRPr="00212680">
        <w:rPr>
          <w:rFonts w:ascii="Arial" w:hAnsi="Arial" w:cs="Arial"/>
          <w:sz w:val="24"/>
          <w:szCs w:val="24"/>
        </w:rPr>
        <w:t xml:space="preserve"> estableciéndose la generalización de la</w:t>
      </w:r>
      <w:r>
        <w:rPr>
          <w:rFonts w:ascii="Arial" w:hAnsi="Arial" w:cs="Arial"/>
          <w:sz w:val="24"/>
          <w:szCs w:val="24"/>
        </w:rPr>
        <w:t xml:space="preserve">s  presunciones </w:t>
      </w:r>
      <w:r w:rsidRPr="00212680">
        <w:rPr>
          <w:rFonts w:ascii="Arial" w:hAnsi="Arial" w:cs="Arial"/>
          <w:sz w:val="24"/>
          <w:szCs w:val="24"/>
        </w:rPr>
        <w:t>pa</w:t>
      </w:r>
      <w:r>
        <w:rPr>
          <w:rFonts w:ascii="Arial" w:hAnsi="Arial" w:cs="Arial"/>
          <w:sz w:val="24"/>
          <w:szCs w:val="24"/>
        </w:rPr>
        <w:t>ra elementos típicos de delitos formales, de</w:t>
      </w:r>
      <w:r w:rsidRPr="00212680">
        <w:rPr>
          <w:rFonts w:ascii="Arial" w:hAnsi="Arial" w:cs="Arial"/>
          <w:sz w:val="24"/>
          <w:szCs w:val="24"/>
        </w:rPr>
        <w:t xml:space="preserve"> peligro abstracto, que por demás pueden estar ya contenidas en la legislación penal, incluso como meros actos</w:t>
      </w:r>
      <w:r>
        <w:rPr>
          <w:rFonts w:ascii="Arial" w:hAnsi="Arial" w:cs="Arial"/>
          <w:sz w:val="24"/>
          <w:szCs w:val="24"/>
        </w:rPr>
        <w:t xml:space="preserve"> preparatorios de otras figuras, o como determinado caso de </w:t>
      </w:r>
      <w:r w:rsidRPr="003E27A8">
        <w:rPr>
          <w:rFonts w:ascii="Arial" w:hAnsi="Arial" w:cs="Arial"/>
          <w:sz w:val="24"/>
          <w:szCs w:val="24"/>
        </w:rPr>
        <w:t>apología.</w:t>
      </w:r>
      <w:r>
        <w:rPr>
          <w:rStyle w:val="Refdenotaalfinal"/>
          <w:rFonts w:ascii="Arial" w:hAnsi="Arial" w:cs="Arial"/>
          <w:sz w:val="24"/>
          <w:szCs w:val="24"/>
        </w:rPr>
        <w:endnoteReference w:id="5"/>
      </w:r>
      <w:r>
        <w:rPr>
          <w:rFonts w:ascii="Arial" w:hAnsi="Arial" w:cs="Arial"/>
          <w:sz w:val="24"/>
          <w:szCs w:val="24"/>
        </w:rPr>
        <w:t xml:space="preserve"> Esto puede dar lugar a </w:t>
      </w:r>
      <w:r w:rsidRPr="00C96145">
        <w:rPr>
          <w:rFonts w:ascii="Arial" w:hAnsi="Arial" w:cs="Arial"/>
          <w:sz w:val="24"/>
          <w:szCs w:val="24"/>
        </w:rPr>
        <w:t>la llamada “inflación penal” por la superposición de diversas figuras delictivas</w:t>
      </w:r>
      <w:r>
        <w:rPr>
          <w:rFonts w:ascii="Arial" w:hAnsi="Arial" w:cs="Arial"/>
          <w:sz w:val="24"/>
          <w:szCs w:val="24"/>
        </w:rPr>
        <w:t>,</w:t>
      </w:r>
      <w:r w:rsidRPr="00C96145">
        <w:rPr>
          <w:rFonts w:ascii="Arial" w:hAnsi="Arial" w:cs="Arial"/>
          <w:sz w:val="24"/>
          <w:szCs w:val="24"/>
        </w:rPr>
        <w:t xml:space="preserve"> lo cual </w:t>
      </w:r>
      <w:r w:rsidR="00FD3C97">
        <w:rPr>
          <w:rFonts w:ascii="Arial" w:hAnsi="Arial" w:cs="Arial"/>
          <w:sz w:val="24"/>
          <w:szCs w:val="24"/>
        </w:rPr>
        <w:t>d</w:t>
      </w:r>
      <w:r w:rsidR="004E5239">
        <w:rPr>
          <w:rFonts w:ascii="Arial" w:hAnsi="Arial" w:cs="Arial"/>
          <w:sz w:val="24"/>
          <w:szCs w:val="24"/>
        </w:rPr>
        <w:t>ificulta la seguridad jurídica,</w:t>
      </w:r>
      <w:r w:rsidR="00FD3C97">
        <w:rPr>
          <w:rFonts w:ascii="Arial" w:hAnsi="Arial" w:cs="Arial"/>
          <w:sz w:val="24"/>
          <w:szCs w:val="24"/>
        </w:rPr>
        <w:t xml:space="preserve"> </w:t>
      </w:r>
      <w:r w:rsidR="004E5239">
        <w:rPr>
          <w:rFonts w:ascii="Arial" w:hAnsi="Arial" w:cs="Arial"/>
          <w:sz w:val="24"/>
          <w:szCs w:val="24"/>
        </w:rPr>
        <w:t>puede</w:t>
      </w:r>
      <w:r w:rsidR="004E5239" w:rsidRPr="004E5239">
        <w:rPr>
          <w:rFonts w:ascii="Arial" w:hAnsi="Arial" w:cs="Arial"/>
          <w:sz w:val="24"/>
          <w:szCs w:val="24"/>
        </w:rPr>
        <w:t xml:space="preserve"> </w:t>
      </w:r>
      <w:r w:rsidR="004E5239">
        <w:rPr>
          <w:rFonts w:ascii="Arial" w:hAnsi="Arial" w:cs="Arial"/>
          <w:sz w:val="24"/>
          <w:szCs w:val="24"/>
        </w:rPr>
        <w:t xml:space="preserve">generar, incluso, un conflicto de leyes y </w:t>
      </w:r>
      <w:r w:rsidR="00FD3C97">
        <w:rPr>
          <w:rFonts w:ascii="Arial" w:hAnsi="Arial" w:cs="Arial"/>
          <w:sz w:val="24"/>
          <w:szCs w:val="24"/>
        </w:rPr>
        <w:t>pone en duda el principio de lesividad.</w:t>
      </w:r>
    </w:p>
    <w:p w:rsidR="00612E9A" w:rsidRPr="00172DC6" w:rsidRDefault="00F6398D" w:rsidP="00F6398D">
      <w:pPr>
        <w:jc w:val="both"/>
        <w:rPr>
          <w:rFonts w:ascii="Arial" w:hAnsi="Arial" w:cs="Arial"/>
          <w:sz w:val="24"/>
          <w:szCs w:val="24"/>
        </w:rPr>
      </w:pPr>
      <w:r>
        <w:rPr>
          <w:rFonts w:ascii="Arial" w:hAnsi="Arial" w:cs="Arial"/>
          <w:sz w:val="24"/>
          <w:szCs w:val="24"/>
        </w:rPr>
        <w:t xml:space="preserve">  </w:t>
      </w:r>
      <w:r w:rsidRPr="00212680">
        <w:rPr>
          <w:rFonts w:ascii="Arial" w:hAnsi="Arial" w:cs="Arial"/>
          <w:sz w:val="24"/>
          <w:szCs w:val="24"/>
        </w:rPr>
        <w:t xml:space="preserve"> El principio de legalidad de los delitos y las penas, reconocido como la base de un Derecho Penal garantista  pierde </w:t>
      </w:r>
      <w:r>
        <w:rPr>
          <w:rFonts w:ascii="Arial" w:hAnsi="Arial" w:cs="Arial"/>
          <w:sz w:val="24"/>
          <w:szCs w:val="24"/>
        </w:rPr>
        <w:t xml:space="preserve">aplicación ante esta propuesta que utiliza la imputación subjetiva </w:t>
      </w:r>
      <w:r w:rsidRPr="00212680">
        <w:rPr>
          <w:rFonts w:ascii="Arial" w:hAnsi="Arial" w:cs="Arial"/>
          <w:sz w:val="24"/>
          <w:szCs w:val="24"/>
        </w:rPr>
        <w:t xml:space="preserve"> adelanta</w:t>
      </w:r>
      <w:r>
        <w:rPr>
          <w:rFonts w:ascii="Arial" w:hAnsi="Arial" w:cs="Arial"/>
          <w:sz w:val="24"/>
          <w:szCs w:val="24"/>
        </w:rPr>
        <w:t>ndo</w:t>
      </w:r>
      <w:r w:rsidRPr="00212680">
        <w:rPr>
          <w:rFonts w:ascii="Arial" w:hAnsi="Arial" w:cs="Arial"/>
          <w:sz w:val="24"/>
          <w:szCs w:val="24"/>
        </w:rPr>
        <w:t xml:space="preserve"> la punibilidad </w:t>
      </w:r>
      <w:r>
        <w:rPr>
          <w:rFonts w:ascii="Arial" w:hAnsi="Arial" w:cs="Arial"/>
          <w:sz w:val="24"/>
          <w:szCs w:val="24"/>
        </w:rPr>
        <w:t xml:space="preserve">hasta </w:t>
      </w:r>
      <w:r w:rsidRPr="00212680">
        <w:rPr>
          <w:rFonts w:ascii="Arial" w:hAnsi="Arial" w:cs="Arial"/>
          <w:sz w:val="24"/>
          <w:szCs w:val="24"/>
        </w:rPr>
        <w:t>que el Derecho Penal de hecho se convierte en un Derecho Penal de autor.</w:t>
      </w:r>
      <w:r w:rsidRPr="001B69AA">
        <w:rPr>
          <w:rFonts w:ascii="Arial" w:hAnsi="Arial" w:cs="Arial"/>
          <w:sz w:val="24"/>
          <w:szCs w:val="24"/>
        </w:rPr>
        <w:t xml:space="preserve">  En </w:t>
      </w:r>
      <w:r w:rsidRPr="001B69AA">
        <w:rPr>
          <w:rFonts w:ascii="Arial" w:hAnsi="Arial" w:cs="Arial"/>
          <w:sz w:val="24"/>
          <w:szCs w:val="24"/>
        </w:rPr>
        <w:lastRenderedPageBreak/>
        <w:t>esencia, se quebrantan los conocidos parámetros de</w:t>
      </w:r>
      <w:r>
        <w:rPr>
          <w:rFonts w:ascii="Arial" w:hAnsi="Arial" w:cs="Arial"/>
          <w:sz w:val="24"/>
          <w:szCs w:val="24"/>
        </w:rPr>
        <w:t xml:space="preserve"> ley escrita, estricta y previa, </w:t>
      </w:r>
      <w:r w:rsidRPr="001B69AA">
        <w:rPr>
          <w:rFonts w:ascii="Arial" w:hAnsi="Arial" w:cs="Arial"/>
          <w:sz w:val="24"/>
          <w:szCs w:val="24"/>
        </w:rPr>
        <w:t>y se abandona el principio de irretroactividad de la ley penal.</w:t>
      </w:r>
      <w:r w:rsidRPr="00212680">
        <w:rPr>
          <w:rFonts w:ascii="Arial" w:hAnsi="Arial" w:cs="Arial"/>
          <w:sz w:val="24"/>
          <w:szCs w:val="24"/>
        </w:rPr>
        <w:t xml:space="preserve"> </w:t>
      </w:r>
      <w:r w:rsidRPr="001B69AA">
        <w:rPr>
          <w:rFonts w:ascii="Arial" w:hAnsi="Arial" w:cs="Arial"/>
          <w:sz w:val="24"/>
          <w:szCs w:val="24"/>
        </w:rPr>
        <w:t xml:space="preserve"> </w:t>
      </w:r>
      <w:r w:rsidRPr="00212680">
        <w:rPr>
          <w:rFonts w:ascii="Arial" w:hAnsi="Arial" w:cs="Arial"/>
          <w:sz w:val="24"/>
          <w:szCs w:val="24"/>
        </w:rPr>
        <w:t xml:space="preserve"> </w:t>
      </w:r>
    </w:p>
    <w:p w:rsidR="00F6398D" w:rsidRPr="007E2E7B" w:rsidRDefault="00F6398D" w:rsidP="00F6398D">
      <w:pPr>
        <w:jc w:val="both"/>
        <w:rPr>
          <w:rFonts w:ascii="Arial" w:hAnsi="Arial" w:cs="Arial"/>
          <w:b/>
          <w:i/>
          <w:sz w:val="24"/>
          <w:szCs w:val="24"/>
        </w:rPr>
      </w:pPr>
      <w:r w:rsidRPr="007E2E7B">
        <w:rPr>
          <w:rFonts w:ascii="Arial" w:hAnsi="Arial" w:cs="Arial"/>
          <w:b/>
          <w:i/>
          <w:sz w:val="24"/>
          <w:szCs w:val="24"/>
        </w:rPr>
        <w:t>2- La aplicación de penas severas, no proporcionales a la ampliación de la esfera de punibilidad.</w:t>
      </w:r>
    </w:p>
    <w:p w:rsidR="00F6398D" w:rsidRDefault="00F6398D" w:rsidP="00F6398D">
      <w:pPr>
        <w:jc w:val="both"/>
        <w:rPr>
          <w:rFonts w:ascii="Arial" w:hAnsi="Arial" w:cs="Arial"/>
          <w:sz w:val="24"/>
          <w:szCs w:val="24"/>
        </w:rPr>
      </w:pPr>
      <w:r w:rsidRPr="00212680">
        <w:rPr>
          <w:rFonts w:ascii="Arial" w:hAnsi="Arial" w:cs="Arial"/>
          <w:sz w:val="24"/>
          <w:szCs w:val="24"/>
        </w:rPr>
        <w:t xml:space="preserve">  Es evidente que en este caso la pena tiene solo un fin represivo bajo un carácter extremadamente preventivo, propio de la teoría de la Prevención General Positiva. En ningún caso será trascendent</w:t>
      </w:r>
      <w:r w:rsidR="007E2E7B">
        <w:rPr>
          <w:rFonts w:ascii="Arial" w:hAnsi="Arial" w:cs="Arial"/>
          <w:sz w:val="24"/>
          <w:szCs w:val="24"/>
        </w:rPr>
        <w:t xml:space="preserve">al  cuánto se acercó el sujeto </w:t>
      </w:r>
      <w:r w:rsidR="004931C0">
        <w:rPr>
          <w:rFonts w:ascii="Arial" w:hAnsi="Arial" w:cs="Arial"/>
          <w:sz w:val="24"/>
          <w:szCs w:val="24"/>
        </w:rPr>
        <w:t>a</w:t>
      </w:r>
      <w:r w:rsidRPr="00212680">
        <w:rPr>
          <w:rFonts w:ascii="Arial" w:hAnsi="Arial" w:cs="Arial"/>
          <w:sz w:val="24"/>
          <w:szCs w:val="24"/>
        </w:rPr>
        <w:t xml:space="preserve"> la</w:t>
      </w:r>
      <w:r w:rsidR="004931C0">
        <w:rPr>
          <w:rFonts w:ascii="Arial" w:hAnsi="Arial" w:cs="Arial"/>
          <w:sz w:val="24"/>
          <w:szCs w:val="24"/>
        </w:rPr>
        <w:t xml:space="preserve"> total</w:t>
      </w:r>
      <w:r w:rsidRPr="00212680">
        <w:rPr>
          <w:rFonts w:ascii="Arial" w:hAnsi="Arial" w:cs="Arial"/>
          <w:sz w:val="24"/>
          <w:szCs w:val="24"/>
        </w:rPr>
        <w:t xml:space="preserve"> ejecución o consumación de un </w:t>
      </w:r>
      <w:r w:rsidR="007E2E7B">
        <w:rPr>
          <w:rFonts w:ascii="Arial" w:hAnsi="Arial" w:cs="Arial"/>
          <w:sz w:val="24"/>
          <w:szCs w:val="24"/>
        </w:rPr>
        <w:t>delito</w:t>
      </w:r>
      <w:r w:rsidRPr="00212680">
        <w:rPr>
          <w:rFonts w:ascii="Arial" w:hAnsi="Arial" w:cs="Arial"/>
          <w:sz w:val="24"/>
          <w:szCs w:val="24"/>
        </w:rPr>
        <w:t>, porque lo que se trata de eliminar es la amenaza</w:t>
      </w:r>
      <w:r w:rsidR="00E434A2">
        <w:rPr>
          <w:rFonts w:ascii="Arial" w:hAnsi="Arial" w:cs="Arial"/>
          <w:sz w:val="24"/>
          <w:szCs w:val="24"/>
        </w:rPr>
        <w:t>,</w:t>
      </w:r>
      <w:r w:rsidR="00E434A2" w:rsidRPr="00E434A2">
        <w:rPr>
          <w:rFonts w:ascii="Arial" w:hAnsi="Arial" w:cs="Arial"/>
          <w:sz w:val="24"/>
          <w:szCs w:val="24"/>
        </w:rPr>
        <w:t xml:space="preserve"> </w:t>
      </w:r>
      <w:r w:rsidR="004E5239">
        <w:rPr>
          <w:rFonts w:ascii="Arial" w:hAnsi="Arial" w:cs="Arial"/>
          <w:sz w:val="24"/>
          <w:szCs w:val="24"/>
        </w:rPr>
        <w:t>así</w:t>
      </w:r>
      <w:r w:rsidR="00E434A2">
        <w:rPr>
          <w:rFonts w:ascii="Arial" w:hAnsi="Arial" w:cs="Arial"/>
          <w:sz w:val="24"/>
          <w:szCs w:val="24"/>
        </w:rPr>
        <w:t xml:space="preserve"> el referente no será el</w:t>
      </w:r>
      <w:r w:rsidR="00E434A2" w:rsidRPr="00804DDA">
        <w:rPr>
          <w:rFonts w:ascii="Arial" w:hAnsi="Arial" w:cs="Arial"/>
          <w:sz w:val="24"/>
          <w:szCs w:val="24"/>
        </w:rPr>
        <w:t xml:space="preserve"> hecho pasado </w:t>
      </w:r>
      <w:r w:rsidR="00E434A2">
        <w:rPr>
          <w:rFonts w:ascii="Arial" w:hAnsi="Arial" w:cs="Arial"/>
          <w:sz w:val="24"/>
          <w:szCs w:val="24"/>
        </w:rPr>
        <w:t>sino el incierto</w:t>
      </w:r>
      <w:r w:rsidR="004E5239">
        <w:rPr>
          <w:rFonts w:ascii="Arial" w:hAnsi="Arial" w:cs="Arial"/>
          <w:sz w:val="24"/>
          <w:szCs w:val="24"/>
        </w:rPr>
        <w:t xml:space="preserve">  futuro</w:t>
      </w:r>
      <w:r w:rsidR="0011040E">
        <w:rPr>
          <w:rFonts w:ascii="Arial" w:hAnsi="Arial" w:cs="Arial"/>
          <w:sz w:val="24"/>
          <w:szCs w:val="24"/>
        </w:rPr>
        <w:t>. Al</w:t>
      </w:r>
      <w:r w:rsidR="004E5239">
        <w:rPr>
          <w:rFonts w:ascii="Arial" w:hAnsi="Arial" w:cs="Arial"/>
          <w:sz w:val="24"/>
          <w:szCs w:val="24"/>
        </w:rPr>
        <w:t xml:space="preserve"> s</w:t>
      </w:r>
      <w:r>
        <w:rPr>
          <w:rFonts w:ascii="Arial" w:hAnsi="Arial" w:cs="Arial"/>
          <w:sz w:val="24"/>
          <w:szCs w:val="24"/>
        </w:rPr>
        <w:t>anciona</w:t>
      </w:r>
      <w:r w:rsidR="0011040E">
        <w:rPr>
          <w:rFonts w:ascii="Arial" w:hAnsi="Arial" w:cs="Arial"/>
          <w:sz w:val="24"/>
          <w:szCs w:val="24"/>
        </w:rPr>
        <w:t>r</w:t>
      </w:r>
      <w:r>
        <w:rPr>
          <w:rFonts w:ascii="Arial" w:hAnsi="Arial" w:cs="Arial"/>
          <w:sz w:val="24"/>
          <w:szCs w:val="24"/>
        </w:rPr>
        <w:t xml:space="preserve"> de forma severa los primeros actos de ejecución</w:t>
      </w:r>
      <w:r w:rsidRPr="00212680">
        <w:rPr>
          <w:rFonts w:ascii="Arial" w:hAnsi="Arial" w:cs="Arial"/>
          <w:sz w:val="24"/>
          <w:szCs w:val="24"/>
        </w:rPr>
        <w:t xml:space="preserve"> </w:t>
      </w:r>
      <w:r>
        <w:rPr>
          <w:rFonts w:ascii="Arial" w:hAnsi="Arial" w:cs="Arial"/>
          <w:sz w:val="24"/>
          <w:szCs w:val="24"/>
        </w:rPr>
        <w:t>se</w:t>
      </w:r>
      <w:r w:rsidRPr="00212680">
        <w:rPr>
          <w:rFonts w:ascii="Arial" w:hAnsi="Arial" w:cs="Arial"/>
          <w:sz w:val="24"/>
          <w:szCs w:val="24"/>
        </w:rPr>
        <w:t xml:space="preserve"> </w:t>
      </w:r>
      <w:r>
        <w:rPr>
          <w:rFonts w:ascii="Arial" w:hAnsi="Arial" w:cs="Arial"/>
          <w:sz w:val="24"/>
          <w:szCs w:val="24"/>
        </w:rPr>
        <w:t xml:space="preserve">convierte en regla extrema la excepcional </w:t>
      </w:r>
      <w:r w:rsidRPr="00212680">
        <w:rPr>
          <w:rFonts w:ascii="Arial" w:hAnsi="Arial" w:cs="Arial"/>
          <w:sz w:val="24"/>
          <w:szCs w:val="24"/>
        </w:rPr>
        <w:t>varian</w:t>
      </w:r>
      <w:r w:rsidR="0011040E">
        <w:rPr>
          <w:rFonts w:ascii="Arial" w:hAnsi="Arial" w:cs="Arial"/>
          <w:sz w:val="24"/>
          <w:szCs w:val="24"/>
        </w:rPr>
        <w:t>te de la consumación anticipada.</w:t>
      </w:r>
      <w:r w:rsidRPr="00212680">
        <w:rPr>
          <w:rFonts w:ascii="Arial" w:hAnsi="Arial" w:cs="Arial"/>
          <w:sz w:val="24"/>
          <w:szCs w:val="24"/>
        </w:rPr>
        <w:t xml:space="preserve"> </w:t>
      </w:r>
      <w:r>
        <w:rPr>
          <w:rFonts w:ascii="Arial" w:hAnsi="Arial" w:cs="Arial"/>
          <w:sz w:val="24"/>
          <w:szCs w:val="24"/>
        </w:rPr>
        <w:t xml:space="preserve">penando </w:t>
      </w:r>
      <w:r w:rsidRPr="00212680">
        <w:rPr>
          <w:rFonts w:ascii="Arial" w:hAnsi="Arial" w:cs="Arial"/>
          <w:sz w:val="24"/>
          <w:szCs w:val="24"/>
        </w:rPr>
        <w:t xml:space="preserve"> conductas</w:t>
      </w:r>
      <w:r>
        <w:rPr>
          <w:rFonts w:ascii="Arial" w:hAnsi="Arial" w:cs="Arial"/>
          <w:sz w:val="24"/>
          <w:szCs w:val="24"/>
        </w:rPr>
        <w:t xml:space="preserve"> con indiferencia de su posición en </w:t>
      </w:r>
      <w:r w:rsidR="00D00A99">
        <w:rPr>
          <w:rFonts w:ascii="Arial" w:hAnsi="Arial" w:cs="Arial"/>
          <w:sz w:val="24"/>
          <w:szCs w:val="24"/>
        </w:rPr>
        <w:t>las etapas de desarrollo del hecho delictivo.</w:t>
      </w:r>
      <w:r>
        <w:rPr>
          <w:rFonts w:ascii="Arial" w:hAnsi="Arial" w:cs="Arial"/>
          <w:sz w:val="24"/>
          <w:szCs w:val="24"/>
        </w:rPr>
        <w:t xml:space="preserve"> </w:t>
      </w:r>
    </w:p>
    <w:p w:rsidR="00E434A2" w:rsidRDefault="00E434A2" w:rsidP="00F6398D">
      <w:pPr>
        <w:jc w:val="both"/>
        <w:rPr>
          <w:rFonts w:ascii="Arial" w:hAnsi="Arial" w:cs="Arial"/>
          <w:sz w:val="24"/>
          <w:szCs w:val="24"/>
        </w:rPr>
      </w:pPr>
      <w:r>
        <w:rPr>
          <w:rFonts w:ascii="Arial" w:hAnsi="Arial" w:cs="Arial"/>
          <w:sz w:val="24"/>
          <w:szCs w:val="24"/>
        </w:rPr>
        <w:t>El hecho trascendente que</w:t>
      </w:r>
      <w:r w:rsidRPr="00212680">
        <w:rPr>
          <w:rFonts w:ascii="Arial" w:hAnsi="Arial" w:cs="Arial"/>
          <w:sz w:val="24"/>
          <w:szCs w:val="24"/>
        </w:rPr>
        <w:t xml:space="preserve"> m</w:t>
      </w:r>
      <w:r>
        <w:rPr>
          <w:rFonts w:ascii="Arial" w:hAnsi="Arial" w:cs="Arial"/>
          <w:sz w:val="24"/>
          <w:szCs w:val="24"/>
        </w:rPr>
        <w:t>ue</w:t>
      </w:r>
      <w:r w:rsidRPr="00212680">
        <w:rPr>
          <w:rFonts w:ascii="Arial" w:hAnsi="Arial" w:cs="Arial"/>
          <w:sz w:val="24"/>
          <w:szCs w:val="24"/>
        </w:rPr>
        <w:t>ve el aparato de persecución es futuro, sancionándose la posibilidad de que pudiese ocurrir</w:t>
      </w:r>
      <w:r>
        <w:rPr>
          <w:rFonts w:ascii="Arial" w:hAnsi="Arial" w:cs="Arial"/>
          <w:sz w:val="24"/>
          <w:szCs w:val="24"/>
        </w:rPr>
        <w:t xml:space="preserve"> a partir de actos previos marcados por la subjetividad</w:t>
      </w:r>
      <w:r w:rsidRPr="00212680">
        <w:rPr>
          <w:rFonts w:ascii="Arial" w:hAnsi="Arial" w:cs="Arial"/>
          <w:sz w:val="24"/>
          <w:szCs w:val="24"/>
        </w:rPr>
        <w:t>, dada las características personales del autor</w:t>
      </w:r>
      <w:r w:rsidR="0011040E">
        <w:rPr>
          <w:rFonts w:ascii="Arial" w:hAnsi="Arial" w:cs="Arial"/>
          <w:sz w:val="24"/>
          <w:szCs w:val="24"/>
        </w:rPr>
        <w:t>,</w:t>
      </w:r>
      <w:r w:rsidRPr="00212680">
        <w:rPr>
          <w:rFonts w:ascii="Arial" w:hAnsi="Arial" w:cs="Arial"/>
          <w:sz w:val="24"/>
          <w:szCs w:val="24"/>
        </w:rPr>
        <w:t xml:space="preserve"> que demuestran su ruptura con el derecho y </w:t>
      </w:r>
      <w:r>
        <w:rPr>
          <w:rFonts w:ascii="Arial" w:hAnsi="Arial" w:cs="Arial"/>
          <w:sz w:val="24"/>
          <w:szCs w:val="24"/>
        </w:rPr>
        <w:t>la</w:t>
      </w:r>
      <w:r w:rsidRPr="00212680">
        <w:rPr>
          <w:rFonts w:ascii="Arial" w:hAnsi="Arial" w:cs="Arial"/>
          <w:sz w:val="24"/>
          <w:szCs w:val="24"/>
        </w:rPr>
        <w:t xml:space="preserve"> proclividad a cometer actos peligrosos.</w:t>
      </w:r>
      <w:r>
        <w:rPr>
          <w:rFonts w:ascii="Arial" w:hAnsi="Arial" w:cs="Arial"/>
          <w:sz w:val="24"/>
          <w:szCs w:val="24"/>
        </w:rPr>
        <w:t xml:space="preserve"> Argumentos estos muy criticables que pueden encontrarse incluso en el Derecho de las medidas de seguridad.</w:t>
      </w:r>
    </w:p>
    <w:p w:rsidR="00F6398D" w:rsidRDefault="00E434A2" w:rsidP="00F6398D">
      <w:pPr>
        <w:jc w:val="both"/>
        <w:rPr>
          <w:rFonts w:ascii="Arial" w:hAnsi="Arial" w:cs="Arial"/>
          <w:sz w:val="24"/>
          <w:szCs w:val="24"/>
        </w:rPr>
      </w:pPr>
      <w:r>
        <w:rPr>
          <w:rFonts w:ascii="Arial" w:hAnsi="Arial" w:cs="Arial"/>
          <w:sz w:val="24"/>
          <w:szCs w:val="24"/>
        </w:rPr>
        <w:t>Esta proyección normativa, pues no todos se atreven a llamarle Derecho, s</w:t>
      </w:r>
      <w:r w:rsidR="00F6398D" w:rsidRPr="00FA1F18">
        <w:rPr>
          <w:rFonts w:ascii="Arial" w:hAnsi="Arial" w:cs="Arial"/>
          <w:sz w:val="24"/>
          <w:szCs w:val="24"/>
        </w:rPr>
        <w:t xml:space="preserve">e sostiene en un excesivo subjetivismo que hurga en  la fase interna del delito y se crean nuevos parámetros de proporcionalidad, donde el nuevo riesgo </w:t>
      </w:r>
      <w:r>
        <w:rPr>
          <w:rFonts w:ascii="Arial" w:hAnsi="Arial" w:cs="Arial"/>
          <w:sz w:val="24"/>
          <w:szCs w:val="24"/>
        </w:rPr>
        <w:t>par</w:t>
      </w:r>
      <w:r w:rsidR="00F6398D" w:rsidRPr="00FA1F18">
        <w:rPr>
          <w:rFonts w:ascii="Arial" w:hAnsi="Arial" w:cs="Arial"/>
          <w:sz w:val="24"/>
          <w:szCs w:val="24"/>
        </w:rPr>
        <w:t>a la seguridad creado  por una “no persona” es directamente proporcional a la severidad de la sanción, con pérdida de referencia</w:t>
      </w:r>
      <w:r w:rsidR="00F6398D">
        <w:rPr>
          <w:rFonts w:ascii="Arial" w:hAnsi="Arial" w:cs="Arial"/>
          <w:sz w:val="24"/>
          <w:szCs w:val="24"/>
        </w:rPr>
        <w:t>s en</w:t>
      </w:r>
      <w:r w:rsidR="00F6398D" w:rsidRPr="00FA1F18">
        <w:rPr>
          <w:rFonts w:ascii="Arial" w:hAnsi="Arial" w:cs="Arial"/>
          <w:sz w:val="24"/>
          <w:szCs w:val="24"/>
        </w:rPr>
        <w:t xml:space="preserve"> la dosimetría penal.</w:t>
      </w:r>
    </w:p>
    <w:p w:rsidR="00F6398D" w:rsidRPr="00FA1F18" w:rsidRDefault="00F6398D" w:rsidP="00F6398D">
      <w:pPr>
        <w:jc w:val="both"/>
        <w:rPr>
          <w:rFonts w:ascii="Arial" w:hAnsi="Arial" w:cs="Arial"/>
          <w:i/>
          <w:sz w:val="24"/>
          <w:szCs w:val="24"/>
        </w:rPr>
      </w:pPr>
      <w:r w:rsidRPr="00FA1F18">
        <w:rPr>
          <w:rFonts w:ascii="Arial" w:hAnsi="Arial" w:cs="Arial"/>
          <w:sz w:val="24"/>
          <w:szCs w:val="24"/>
        </w:rPr>
        <w:t xml:space="preserve"> Si aún en los delitos de resultado puede dificultarse la búsqueda de proporcionalidad entre las penas y el hecho cierto, ¿cómo lograrlo ante el hecho supuesto y la relativización de las reglas de imputación?</w:t>
      </w:r>
      <w:r>
        <w:rPr>
          <w:rFonts w:ascii="Arial" w:hAnsi="Arial" w:cs="Arial"/>
          <w:sz w:val="24"/>
          <w:szCs w:val="24"/>
        </w:rPr>
        <w:t xml:space="preserve"> </w:t>
      </w:r>
      <w:r w:rsidRPr="00FA1F18">
        <w:rPr>
          <w:rFonts w:ascii="Arial" w:hAnsi="Arial" w:cs="Arial"/>
          <w:sz w:val="24"/>
          <w:szCs w:val="24"/>
        </w:rPr>
        <w:t xml:space="preserve"> Según Jakobs</w:t>
      </w:r>
      <w:r>
        <w:rPr>
          <w:rFonts w:ascii="Arial" w:hAnsi="Arial" w:cs="Arial"/>
          <w:sz w:val="24"/>
          <w:szCs w:val="24"/>
        </w:rPr>
        <w:t xml:space="preserve"> esto es un valor sacrificable</w:t>
      </w:r>
      <w:r w:rsidRPr="00FA1F18">
        <w:rPr>
          <w:rFonts w:ascii="Arial" w:hAnsi="Arial" w:cs="Arial"/>
          <w:sz w:val="24"/>
          <w:szCs w:val="24"/>
        </w:rPr>
        <w:t xml:space="preserve">: </w:t>
      </w:r>
      <w:r>
        <w:rPr>
          <w:rFonts w:ascii="Arial" w:hAnsi="Arial" w:cs="Arial"/>
          <w:sz w:val="24"/>
          <w:szCs w:val="24"/>
        </w:rPr>
        <w:t>“</w:t>
      </w:r>
      <w:r w:rsidRPr="00FA1F18">
        <w:rPr>
          <w:rFonts w:ascii="Arial" w:hAnsi="Arial" w:cs="Arial"/>
          <w:i/>
          <w:sz w:val="24"/>
          <w:szCs w:val="24"/>
        </w:rPr>
        <w:t>la misión de la pena es el mantenimiento de la norma como modelo de orientación para  los contactos sociales.</w:t>
      </w:r>
      <w:r>
        <w:rPr>
          <w:rFonts w:ascii="Arial" w:hAnsi="Arial" w:cs="Arial"/>
          <w:i/>
          <w:sz w:val="24"/>
          <w:szCs w:val="24"/>
        </w:rPr>
        <w:t xml:space="preserve"> El contenido de la pena es una réplica que tiene lugar a costa del infractor, frente al cuestionamiento de la norma”.</w:t>
      </w:r>
      <w:r>
        <w:rPr>
          <w:rStyle w:val="Refdenotaalpie"/>
          <w:rFonts w:ascii="Arial" w:hAnsi="Arial" w:cs="Arial"/>
          <w:i/>
          <w:sz w:val="24"/>
          <w:szCs w:val="24"/>
        </w:rPr>
        <w:footnoteReference w:id="77"/>
      </w:r>
    </w:p>
    <w:p w:rsidR="004021EE" w:rsidRDefault="004021EE" w:rsidP="00F6398D">
      <w:pPr>
        <w:jc w:val="both"/>
        <w:rPr>
          <w:rFonts w:ascii="Arial" w:hAnsi="Arial" w:cs="Arial"/>
          <w:b/>
          <w:i/>
          <w:sz w:val="24"/>
          <w:szCs w:val="24"/>
        </w:rPr>
      </w:pPr>
    </w:p>
    <w:p w:rsidR="004021EE" w:rsidRDefault="004021EE" w:rsidP="00F6398D">
      <w:pPr>
        <w:jc w:val="both"/>
        <w:rPr>
          <w:rFonts w:ascii="Arial" w:hAnsi="Arial" w:cs="Arial"/>
          <w:b/>
          <w:i/>
          <w:sz w:val="24"/>
          <w:szCs w:val="24"/>
        </w:rPr>
      </w:pPr>
    </w:p>
    <w:p w:rsidR="00F6398D" w:rsidRPr="007E2E7B" w:rsidRDefault="00F6398D" w:rsidP="00F6398D">
      <w:pPr>
        <w:jc w:val="both"/>
        <w:rPr>
          <w:rFonts w:ascii="Arial" w:hAnsi="Arial" w:cs="Arial"/>
          <w:b/>
          <w:i/>
          <w:sz w:val="24"/>
          <w:szCs w:val="24"/>
        </w:rPr>
      </w:pPr>
      <w:r w:rsidRPr="007E2E7B">
        <w:rPr>
          <w:rFonts w:ascii="Arial" w:hAnsi="Arial" w:cs="Arial"/>
          <w:b/>
          <w:i/>
          <w:sz w:val="24"/>
          <w:szCs w:val="24"/>
        </w:rPr>
        <w:t xml:space="preserve">3-  El debilitamiento de las garantías procesales y personales de los imputados. </w:t>
      </w:r>
    </w:p>
    <w:p w:rsidR="00F6398D" w:rsidRDefault="00F6398D" w:rsidP="00F6398D">
      <w:pPr>
        <w:jc w:val="both"/>
        <w:rPr>
          <w:rFonts w:ascii="Arial" w:hAnsi="Arial" w:cs="Arial"/>
          <w:sz w:val="24"/>
          <w:szCs w:val="24"/>
        </w:rPr>
      </w:pPr>
      <w:r w:rsidRPr="0053208C">
        <w:rPr>
          <w:rFonts w:ascii="Arial" w:hAnsi="Arial" w:cs="Arial"/>
          <w:sz w:val="24"/>
          <w:szCs w:val="24"/>
        </w:rPr>
        <w:t>El D</w:t>
      </w:r>
      <w:r>
        <w:rPr>
          <w:rFonts w:ascii="Arial" w:hAnsi="Arial" w:cs="Arial"/>
          <w:sz w:val="24"/>
          <w:szCs w:val="24"/>
        </w:rPr>
        <w:t>erecho penal del enemigo</w:t>
      </w:r>
      <w:r w:rsidRPr="0053208C">
        <w:rPr>
          <w:rFonts w:ascii="Arial" w:hAnsi="Arial" w:cs="Arial"/>
          <w:sz w:val="24"/>
          <w:szCs w:val="24"/>
        </w:rPr>
        <w:t xml:space="preserve"> no se obliga a observar las condiciones de legitimidad requeridas para aplicar el Derecho Penal del ciudadano.</w:t>
      </w:r>
      <w:r>
        <w:rPr>
          <w:rFonts w:ascii="Arial" w:hAnsi="Arial" w:cs="Arial"/>
          <w:sz w:val="24"/>
          <w:szCs w:val="24"/>
        </w:rPr>
        <w:t xml:space="preserve"> Si no se exige la búsqueda de la verdad sobre un hecho cierto, no tiene sentido presumir inocencia y serán mínimas las exigencias probatorias. </w:t>
      </w:r>
    </w:p>
    <w:p w:rsidR="00F6398D" w:rsidRDefault="00F6398D" w:rsidP="00F6398D">
      <w:pPr>
        <w:jc w:val="both"/>
        <w:rPr>
          <w:rFonts w:ascii="Arial" w:hAnsi="Arial" w:cs="Arial"/>
          <w:sz w:val="24"/>
          <w:szCs w:val="24"/>
        </w:rPr>
      </w:pPr>
      <w:r>
        <w:rPr>
          <w:rFonts w:ascii="Arial" w:hAnsi="Arial" w:cs="Arial"/>
          <w:sz w:val="24"/>
          <w:szCs w:val="24"/>
        </w:rPr>
        <w:t>Las medidas invasivas en el ámbito investigativo no tendrán límites pues se hacen imprescindibles tácticas de guerra como la intervención de las comunicaciones, el rastreo electrónico, la vigilancia redomada, la amplia detención</w:t>
      </w:r>
      <w:r w:rsidR="007E2E7B">
        <w:rPr>
          <w:rFonts w:ascii="Arial" w:hAnsi="Arial" w:cs="Arial"/>
          <w:sz w:val="24"/>
          <w:szCs w:val="24"/>
        </w:rPr>
        <w:t xml:space="preserve"> para interrogatorio</w:t>
      </w:r>
      <w:r>
        <w:rPr>
          <w:rFonts w:ascii="Arial" w:hAnsi="Arial" w:cs="Arial"/>
          <w:sz w:val="24"/>
          <w:szCs w:val="24"/>
        </w:rPr>
        <w:t xml:space="preserve"> o </w:t>
      </w:r>
      <w:r w:rsidR="007E2E7B">
        <w:rPr>
          <w:rFonts w:ascii="Arial" w:hAnsi="Arial" w:cs="Arial"/>
          <w:sz w:val="24"/>
          <w:szCs w:val="24"/>
        </w:rPr>
        <w:t xml:space="preserve">la </w:t>
      </w:r>
      <w:r>
        <w:rPr>
          <w:rFonts w:ascii="Arial" w:hAnsi="Arial" w:cs="Arial"/>
          <w:sz w:val="24"/>
          <w:szCs w:val="24"/>
        </w:rPr>
        <w:t xml:space="preserve">prisión provisional, etcétera; todo para obtener datos “concluyentes” o mejor dicho, </w:t>
      </w:r>
      <w:r w:rsidRPr="002C3801">
        <w:rPr>
          <w:rFonts w:ascii="Arial" w:hAnsi="Arial" w:cs="Arial"/>
          <w:b/>
          <w:sz w:val="24"/>
          <w:szCs w:val="24"/>
          <w:u w:val="single"/>
        </w:rPr>
        <w:t>conducentes</w:t>
      </w:r>
      <w:r>
        <w:rPr>
          <w:rFonts w:ascii="Arial" w:hAnsi="Arial" w:cs="Arial"/>
          <w:sz w:val="24"/>
          <w:szCs w:val="24"/>
        </w:rPr>
        <w:t>,</w:t>
      </w:r>
      <w:r w:rsidRPr="005D1569">
        <w:rPr>
          <w:rFonts w:ascii="Arial" w:hAnsi="Arial" w:cs="Arial"/>
          <w:sz w:val="24"/>
          <w:szCs w:val="24"/>
        </w:rPr>
        <w:t xml:space="preserve"> </w:t>
      </w:r>
      <w:r w:rsidRPr="0053208C">
        <w:rPr>
          <w:rFonts w:ascii="Arial" w:hAnsi="Arial" w:cs="Arial"/>
          <w:sz w:val="24"/>
          <w:szCs w:val="24"/>
        </w:rPr>
        <w:t xml:space="preserve">en </w:t>
      </w:r>
      <w:r>
        <w:rPr>
          <w:rFonts w:ascii="Arial" w:hAnsi="Arial" w:cs="Arial"/>
          <w:sz w:val="24"/>
          <w:szCs w:val="24"/>
        </w:rPr>
        <w:t>abierta</w:t>
      </w:r>
      <w:r w:rsidR="00E434A2">
        <w:rPr>
          <w:rFonts w:ascii="Arial" w:hAnsi="Arial" w:cs="Arial"/>
          <w:sz w:val="24"/>
          <w:szCs w:val="24"/>
        </w:rPr>
        <w:t xml:space="preserve"> injerencia sobre lo</w:t>
      </w:r>
      <w:r w:rsidRPr="0053208C">
        <w:rPr>
          <w:rFonts w:ascii="Arial" w:hAnsi="Arial" w:cs="Arial"/>
          <w:sz w:val="24"/>
          <w:szCs w:val="24"/>
        </w:rPr>
        <w:t>s ámbitos de res</w:t>
      </w:r>
      <w:r w:rsidR="00E434A2">
        <w:rPr>
          <w:rFonts w:ascii="Arial" w:hAnsi="Arial" w:cs="Arial"/>
          <w:sz w:val="24"/>
          <w:szCs w:val="24"/>
        </w:rPr>
        <w:t>erva.</w:t>
      </w:r>
      <w:r w:rsidRPr="0053208C">
        <w:rPr>
          <w:rFonts w:ascii="Arial" w:hAnsi="Arial" w:cs="Arial"/>
          <w:sz w:val="24"/>
          <w:szCs w:val="24"/>
        </w:rPr>
        <w:t xml:space="preserve"> </w:t>
      </w:r>
    </w:p>
    <w:p w:rsidR="007E2E7B" w:rsidRDefault="00F6398D" w:rsidP="00F6398D">
      <w:pPr>
        <w:jc w:val="both"/>
        <w:rPr>
          <w:rFonts w:ascii="Arial" w:hAnsi="Arial" w:cs="Arial"/>
          <w:sz w:val="24"/>
          <w:szCs w:val="24"/>
        </w:rPr>
      </w:pPr>
      <w:r>
        <w:rPr>
          <w:rFonts w:ascii="Arial" w:hAnsi="Arial" w:cs="Arial"/>
          <w:sz w:val="24"/>
          <w:szCs w:val="24"/>
        </w:rPr>
        <w:t xml:space="preserve">Es un doble </w:t>
      </w:r>
      <w:r w:rsidRPr="00BB2041">
        <w:rPr>
          <w:rFonts w:ascii="Arial" w:hAnsi="Arial" w:cs="Arial"/>
          <w:sz w:val="24"/>
          <w:szCs w:val="24"/>
        </w:rPr>
        <w:t>etiquetamiento</w:t>
      </w:r>
      <w:r>
        <w:rPr>
          <w:rFonts w:ascii="Arial" w:hAnsi="Arial" w:cs="Arial"/>
          <w:sz w:val="24"/>
          <w:szCs w:val="24"/>
        </w:rPr>
        <w:t xml:space="preserve">, no solo enmarca previamente al individuo sino que </w:t>
      </w:r>
      <w:r w:rsidRPr="00BB2041">
        <w:rPr>
          <w:rFonts w:ascii="Arial" w:hAnsi="Arial" w:cs="Arial"/>
          <w:sz w:val="24"/>
          <w:szCs w:val="24"/>
        </w:rPr>
        <w:t xml:space="preserve"> el proceso estigmatizante se </w:t>
      </w:r>
      <w:r>
        <w:rPr>
          <w:rFonts w:ascii="Arial" w:hAnsi="Arial" w:cs="Arial"/>
          <w:sz w:val="24"/>
          <w:szCs w:val="24"/>
        </w:rPr>
        <w:t>ajusta a</w:t>
      </w:r>
      <w:r w:rsidRPr="00BB2041">
        <w:rPr>
          <w:rFonts w:ascii="Arial" w:hAnsi="Arial" w:cs="Arial"/>
          <w:sz w:val="24"/>
          <w:szCs w:val="24"/>
        </w:rPr>
        <w:t>l procedimiento</w:t>
      </w:r>
      <w:r>
        <w:rPr>
          <w:rFonts w:ascii="Arial" w:hAnsi="Arial" w:cs="Arial"/>
          <w:sz w:val="24"/>
          <w:szCs w:val="24"/>
        </w:rPr>
        <w:t>; a la investigación, la práctica de pruebas, al contradictorio y a la imposición de</w:t>
      </w:r>
      <w:r w:rsidRPr="00BB2041">
        <w:rPr>
          <w:rFonts w:ascii="Arial" w:hAnsi="Arial" w:cs="Arial"/>
          <w:sz w:val="24"/>
          <w:szCs w:val="24"/>
        </w:rPr>
        <w:t xml:space="preserve"> sanci</w:t>
      </w:r>
      <w:r>
        <w:rPr>
          <w:rFonts w:ascii="Arial" w:hAnsi="Arial" w:cs="Arial"/>
          <w:sz w:val="24"/>
          <w:szCs w:val="24"/>
        </w:rPr>
        <w:t>ón</w:t>
      </w:r>
      <w:r w:rsidRPr="00BB2041">
        <w:rPr>
          <w:rFonts w:ascii="Arial" w:hAnsi="Arial" w:cs="Arial"/>
          <w:sz w:val="24"/>
          <w:szCs w:val="24"/>
        </w:rPr>
        <w:t>. El mismo Tribunal</w:t>
      </w:r>
      <w:r>
        <w:rPr>
          <w:rFonts w:ascii="Arial" w:hAnsi="Arial" w:cs="Arial"/>
          <w:sz w:val="24"/>
          <w:szCs w:val="24"/>
        </w:rPr>
        <w:t>, con total facilismo,</w:t>
      </w:r>
      <w:r w:rsidRPr="00BB2041">
        <w:rPr>
          <w:rFonts w:ascii="Arial" w:hAnsi="Arial" w:cs="Arial"/>
          <w:sz w:val="24"/>
          <w:szCs w:val="24"/>
        </w:rPr>
        <w:t xml:space="preserve"> hará más solemne y aniquilador el acto de </w:t>
      </w:r>
      <w:r>
        <w:rPr>
          <w:rFonts w:ascii="Arial" w:hAnsi="Arial" w:cs="Arial"/>
          <w:sz w:val="24"/>
          <w:szCs w:val="24"/>
        </w:rPr>
        <w:t>juicio.</w:t>
      </w:r>
    </w:p>
    <w:p w:rsidR="007E2E7B" w:rsidRDefault="00ED700A" w:rsidP="00F6398D">
      <w:pPr>
        <w:jc w:val="both"/>
        <w:rPr>
          <w:rFonts w:ascii="Arial" w:hAnsi="Arial" w:cs="Arial"/>
          <w:sz w:val="24"/>
          <w:szCs w:val="24"/>
        </w:rPr>
      </w:pPr>
      <w:r>
        <w:rPr>
          <w:rFonts w:ascii="Arial" w:hAnsi="Arial" w:cs="Arial"/>
          <w:sz w:val="24"/>
          <w:szCs w:val="24"/>
        </w:rPr>
        <w:t xml:space="preserve"> </w:t>
      </w:r>
      <w:r w:rsidR="00F6398D">
        <w:rPr>
          <w:rFonts w:ascii="Arial" w:hAnsi="Arial" w:cs="Arial"/>
          <w:sz w:val="24"/>
          <w:szCs w:val="24"/>
        </w:rPr>
        <w:t>Creo que la supresión de garantías es el más grave error del enfoque de</w:t>
      </w:r>
      <w:r w:rsidR="007E2E7B">
        <w:rPr>
          <w:rFonts w:ascii="Arial" w:hAnsi="Arial" w:cs="Arial"/>
          <w:sz w:val="24"/>
          <w:szCs w:val="24"/>
        </w:rPr>
        <w:t>l</w:t>
      </w:r>
      <w:r w:rsidR="00F6398D">
        <w:rPr>
          <w:rFonts w:ascii="Arial" w:hAnsi="Arial" w:cs="Arial"/>
          <w:sz w:val="24"/>
          <w:szCs w:val="24"/>
        </w:rPr>
        <w:t xml:space="preserve"> </w:t>
      </w:r>
      <w:r w:rsidR="007E2E7B">
        <w:rPr>
          <w:rFonts w:ascii="Arial" w:hAnsi="Arial" w:cs="Arial"/>
          <w:sz w:val="24"/>
          <w:szCs w:val="24"/>
        </w:rPr>
        <w:t xml:space="preserve">Derecho penal del enemigo; </w:t>
      </w:r>
      <w:r w:rsidR="00F6398D">
        <w:rPr>
          <w:rFonts w:ascii="Arial" w:hAnsi="Arial" w:cs="Arial"/>
          <w:sz w:val="24"/>
          <w:szCs w:val="24"/>
        </w:rPr>
        <w:t xml:space="preserve">es el humo que dispara la alarma. </w:t>
      </w:r>
    </w:p>
    <w:p w:rsidR="00F6398D" w:rsidRDefault="00F6398D" w:rsidP="00F6398D">
      <w:pPr>
        <w:jc w:val="both"/>
        <w:rPr>
          <w:rFonts w:ascii="Arial" w:hAnsi="Arial" w:cs="Arial"/>
          <w:sz w:val="24"/>
          <w:szCs w:val="24"/>
        </w:rPr>
      </w:pPr>
      <w:r>
        <w:rPr>
          <w:rFonts w:ascii="Arial" w:hAnsi="Arial" w:cs="Arial"/>
          <w:sz w:val="24"/>
          <w:szCs w:val="24"/>
        </w:rPr>
        <w:t>Mecanismos de imposición de penas severas siempre han existido, manipulación de los fundamentos teóricos o filosóficos igual, la fijación en determinadas conductas acaecidas en ciertos momentos es una constante en la historia universal, cada territorio o gobierno ha enfrentado los ataques o amenazas con la respuesta que le ha parecido adecuada y al pasar el tiempo, todo pasa. Pero querer legitimar el desuso de los Derechos fundamentales es inaceptable.</w:t>
      </w:r>
    </w:p>
    <w:p w:rsidR="00F6398D" w:rsidRDefault="00F6398D" w:rsidP="00F6398D">
      <w:pPr>
        <w:jc w:val="both"/>
        <w:rPr>
          <w:rFonts w:ascii="Arial" w:hAnsi="Arial" w:cs="Arial"/>
          <w:sz w:val="24"/>
          <w:szCs w:val="24"/>
        </w:rPr>
      </w:pPr>
      <w:r>
        <w:rPr>
          <w:rFonts w:ascii="Arial" w:hAnsi="Arial" w:cs="Arial"/>
          <w:sz w:val="24"/>
          <w:szCs w:val="24"/>
        </w:rPr>
        <w:t xml:space="preserve">Reconozco que Jakobs representa el asunto en términos declarativos, se considera  mensajero de una realidad </w:t>
      </w:r>
      <w:r w:rsidR="00E434A2">
        <w:rPr>
          <w:rFonts w:ascii="Arial" w:hAnsi="Arial" w:cs="Arial"/>
          <w:sz w:val="24"/>
          <w:szCs w:val="24"/>
        </w:rPr>
        <w:t xml:space="preserve">y alerta, considero que </w:t>
      </w:r>
      <w:r>
        <w:rPr>
          <w:rFonts w:ascii="Arial" w:hAnsi="Arial" w:cs="Arial"/>
          <w:sz w:val="24"/>
          <w:szCs w:val="24"/>
        </w:rPr>
        <w:t>con fines nobles</w:t>
      </w:r>
      <w:r w:rsidR="00E434A2">
        <w:rPr>
          <w:rFonts w:ascii="Arial" w:hAnsi="Arial" w:cs="Arial"/>
          <w:sz w:val="24"/>
          <w:szCs w:val="24"/>
        </w:rPr>
        <w:t>,</w:t>
      </w:r>
      <w:r>
        <w:rPr>
          <w:rFonts w:ascii="Arial" w:hAnsi="Arial" w:cs="Arial"/>
          <w:sz w:val="24"/>
          <w:szCs w:val="24"/>
        </w:rPr>
        <w:t xml:space="preserve"> sobre la misma, pero su discurso es peligroso porque deja una impronta ideológica, mientras te asoma a escuchar los estertores del Derecho Penal</w:t>
      </w:r>
      <w:r w:rsidR="002C3801">
        <w:rPr>
          <w:rFonts w:ascii="Arial" w:hAnsi="Arial" w:cs="Arial"/>
          <w:sz w:val="24"/>
          <w:szCs w:val="24"/>
        </w:rPr>
        <w:t xml:space="preserve"> tradicional</w:t>
      </w:r>
      <w:r>
        <w:rPr>
          <w:rFonts w:ascii="Arial" w:hAnsi="Arial" w:cs="Arial"/>
          <w:sz w:val="24"/>
          <w:szCs w:val="24"/>
        </w:rPr>
        <w:t>.</w:t>
      </w:r>
    </w:p>
    <w:p w:rsidR="00F6398D" w:rsidRPr="0053208C" w:rsidRDefault="00F6398D" w:rsidP="00F6398D">
      <w:pPr>
        <w:jc w:val="both"/>
        <w:rPr>
          <w:rFonts w:ascii="Arial" w:hAnsi="Arial" w:cs="Arial"/>
          <w:sz w:val="24"/>
          <w:szCs w:val="24"/>
        </w:rPr>
      </w:pPr>
      <w:r>
        <w:rPr>
          <w:rFonts w:ascii="Arial" w:hAnsi="Arial" w:cs="Arial"/>
          <w:sz w:val="24"/>
          <w:szCs w:val="24"/>
        </w:rPr>
        <w:t xml:space="preserve">Sabemos, según planteó Zaffaroni, que los Derechos Humanos fueron el costo que pagó el poder mundial cuando decidió enfrentarse al colonialismo – racismo que emergió del discurso positivista y tomó fuerza con el régimen </w:t>
      </w:r>
      <w:r>
        <w:rPr>
          <w:rFonts w:ascii="Arial" w:hAnsi="Arial" w:cs="Arial"/>
          <w:sz w:val="24"/>
          <w:szCs w:val="24"/>
        </w:rPr>
        <w:lastRenderedPageBreak/>
        <w:t>nazi.</w:t>
      </w:r>
      <w:r>
        <w:rPr>
          <w:rStyle w:val="Refdenotaalpie"/>
          <w:rFonts w:ascii="Arial" w:hAnsi="Arial" w:cs="Arial"/>
          <w:sz w:val="24"/>
          <w:szCs w:val="24"/>
        </w:rPr>
        <w:footnoteReference w:id="78"/>
      </w:r>
      <w:r>
        <w:rPr>
          <w:rFonts w:ascii="Arial" w:hAnsi="Arial" w:cs="Arial"/>
          <w:sz w:val="24"/>
          <w:szCs w:val="24"/>
        </w:rPr>
        <w:t xml:space="preserve"> En aquel momento fue una medida necesaria, pero en su utilidad siempre ha entrado en fricción con el ejercicio del poder. Todavía cuesta mantener el equilibrio, pero sigue siendo una interesante tarea, quizás la más importante de la raza humana. Si en algún contexto no puede olvidarse es en el derecho de las penas.</w:t>
      </w:r>
    </w:p>
    <w:p w:rsidR="00F6398D" w:rsidRPr="007E2E7B" w:rsidRDefault="00F6398D" w:rsidP="00F6398D">
      <w:pPr>
        <w:jc w:val="both"/>
        <w:rPr>
          <w:rFonts w:ascii="Arial" w:hAnsi="Arial" w:cs="Arial"/>
          <w:b/>
          <w:i/>
          <w:sz w:val="24"/>
          <w:szCs w:val="24"/>
        </w:rPr>
      </w:pPr>
      <w:r w:rsidRPr="007E2E7B">
        <w:rPr>
          <w:rFonts w:ascii="Arial" w:hAnsi="Arial" w:cs="Arial"/>
          <w:b/>
          <w:sz w:val="24"/>
          <w:szCs w:val="24"/>
        </w:rPr>
        <w:t xml:space="preserve">  </w:t>
      </w:r>
      <w:r w:rsidRPr="007E2E7B">
        <w:rPr>
          <w:rFonts w:ascii="Arial" w:hAnsi="Arial" w:cs="Arial"/>
          <w:b/>
          <w:i/>
          <w:sz w:val="24"/>
          <w:szCs w:val="24"/>
        </w:rPr>
        <w:t>4- El paso de la legislación de Derecho Penal a la legislación de lucha, combate o defensa.</w:t>
      </w:r>
    </w:p>
    <w:p w:rsidR="00F6398D" w:rsidRPr="00FC38A1" w:rsidRDefault="00F6398D" w:rsidP="00F6398D">
      <w:pPr>
        <w:jc w:val="both"/>
        <w:rPr>
          <w:rFonts w:ascii="Arial" w:hAnsi="Arial" w:cs="Arial"/>
          <w:sz w:val="24"/>
          <w:szCs w:val="24"/>
        </w:rPr>
      </w:pPr>
      <w:r>
        <w:rPr>
          <w:rFonts w:ascii="Arial" w:hAnsi="Arial" w:cs="Arial"/>
          <w:sz w:val="24"/>
          <w:szCs w:val="24"/>
        </w:rPr>
        <w:t>Jakobs razona que la diferencia entre los delincuentes “normales”  y aquellos “enemigos” está siendo reconocida por los legisladores y en sus objetivos de adelantarse a las conductas infractoras y enunciar con claridad los propósitos de las Leyes,  han denominado a estas con un nombre</w:t>
      </w:r>
      <w:r w:rsidR="007E2E7B">
        <w:rPr>
          <w:rFonts w:ascii="Arial" w:hAnsi="Arial" w:cs="Arial"/>
          <w:sz w:val="24"/>
          <w:szCs w:val="24"/>
        </w:rPr>
        <w:t>,</w:t>
      </w:r>
      <w:r>
        <w:rPr>
          <w:rFonts w:ascii="Arial" w:hAnsi="Arial" w:cs="Arial"/>
          <w:sz w:val="24"/>
          <w:szCs w:val="24"/>
        </w:rPr>
        <w:t xml:space="preserve"> que encierra la declaración de guerra; así encontramos leyes </w:t>
      </w:r>
      <w:r w:rsidRPr="003E6243">
        <w:rPr>
          <w:rFonts w:ascii="Arial" w:hAnsi="Arial" w:cs="Arial"/>
          <w:b/>
          <w:sz w:val="24"/>
          <w:szCs w:val="24"/>
          <w:u w:val="single"/>
        </w:rPr>
        <w:t>de o para la lucha contra</w:t>
      </w:r>
      <w:r>
        <w:rPr>
          <w:rFonts w:ascii="Arial" w:hAnsi="Arial" w:cs="Arial"/>
          <w:sz w:val="24"/>
          <w:szCs w:val="24"/>
        </w:rPr>
        <w:t xml:space="preserve"> el terrorismo, el narcotráfico, la delincuencia económica, entre otras.</w:t>
      </w:r>
      <w:r>
        <w:rPr>
          <w:rStyle w:val="Refdenotaalpie"/>
          <w:rFonts w:ascii="Arial" w:hAnsi="Arial" w:cs="Arial"/>
          <w:sz w:val="24"/>
          <w:szCs w:val="24"/>
        </w:rPr>
        <w:footnoteReference w:id="79"/>
      </w:r>
      <w:r>
        <w:rPr>
          <w:rFonts w:ascii="Arial" w:hAnsi="Arial" w:cs="Arial"/>
          <w:sz w:val="24"/>
          <w:szCs w:val="24"/>
        </w:rPr>
        <w:t xml:space="preserve">   </w:t>
      </w:r>
    </w:p>
    <w:p w:rsidR="00F6398D" w:rsidRDefault="00F6398D" w:rsidP="00F6398D">
      <w:pPr>
        <w:jc w:val="both"/>
        <w:rPr>
          <w:rFonts w:ascii="Arial" w:hAnsi="Arial" w:cs="Arial"/>
          <w:sz w:val="24"/>
          <w:szCs w:val="24"/>
        </w:rPr>
      </w:pPr>
      <w:r w:rsidRPr="0053208C">
        <w:rPr>
          <w:rFonts w:ascii="Arial" w:hAnsi="Arial" w:cs="Arial"/>
          <w:sz w:val="24"/>
          <w:szCs w:val="24"/>
        </w:rPr>
        <w:t xml:space="preserve">  Esta legislación </w:t>
      </w:r>
      <w:r w:rsidRPr="003E6243">
        <w:rPr>
          <w:rFonts w:ascii="Arial" w:hAnsi="Arial" w:cs="Arial"/>
          <w:b/>
          <w:sz w:val="24"/>
          <w:szCs w:val="24"/>
          <w:u w:val="single"/>
        </w:rPr>
        <w:t>de lucha</w:t>
      </w:r>
      <w:r w:rsidRPr="0053208C">
        <w:rPr>
          <w:rFonts w:ascii="Arial" w:hAnsi="Arial" w:cs="Arial"/>
          <w:sz w:val="24"/>
          <w:szCs w:val="24"/>
        </w:rPr>
        <w:t>, que según Jakobs</w:t>
      </w:r>
      <w:r>
        <w:rPr>
          <w:rFonts w:ascii="Arial" w:hAnsi="Arial" w:cs="Arial"/>
          <w:sz w:val="24"/>
          <w:szCs w:val="24"/>
        </w:rPr>
        <w:t>,</w:t>
      </w:r>
      <w:r w:rsidRPr="0053208C">
        <w:rPr>
          <w:rFonts w:ascii="Arial" w:hAnsi="Arial" w:cs="Arial"/>
          <w:sz w:val="24"/>
          <w:szCs w:val="24"/>
        </w:rPr>
        <w:t xml:space="preserve"> debe regularse en un cuerpo legislativo diferente al Código Penal, en la práctica se ha vinculado sin obstáculos al </w:t>
      </w:r>
      <w:r>
        <w:rPr>
          <w:rFonts w:ascii="Arial" w:hAnsi="Arial" w:cs="Arial"/>
          <w:sz w:val="24"/>
          <w:szCs w:val="24"/>
        </w:rPr>
        <w:t>ordenamiento jurídico existente, salvo para el caso de las n</w:t>
      </w:r>
      <w:r w:rsidR="007E2E7B">
        <w:rPr>
          <w:rFonts w:ascii="Arial" w:hAnsi="Arial" w:cs="Arial"/>
          <w:sz w:val="24"/>
          <w:szCs w:val="24"/>
        </w:rPr>
        <w:t>ormativas antiterroristas que se han recogido mayor</w:t>
      </w:r>
      <w:r>
        <w:rPr>
          <w:rFonts w:ascii="Arial" w:hAnsi="Arial" w:cs="Arial"/>
          <w:sz w:val="24"/>
          <w:szCs w:val="24"/>
        </w:rPr>
        <w:t xml:space="preserve">mente en Leyes Especiales. </w:t>
      </w:r>
      <w:r w:rsidRPr="0053208C">
        <w:rPr>
          <w:rFonts w:ascii="Arial" w:hAnsi="Arial" w:cs="Arial"/>
          <w:sz w:val="24"/>
          <w:szCs w:val="24"/>
        </w:rPr>
        <w:t xml:space="preserve"> </w:t>
      </w:r>
    </w:p>
    <w:p w:rsidR="0085648E" w:rsidRDefault="0085648E" w:rsidP="00F6398D">
      <w:pPr>
        <w:jc w:val="both"/>
        <w:rPr>
          <w:rFonts w:ascii="Arial" w:hAnsi="Arial" w:cs="Arial"/>
          <w:sz w:val="24"/>
          <w:szCs w:val="24"/>
        </w:rPr>
      </w:pPr>
      <w:r>
        <w:rPr>
          <w:rFonts w:ascii="Arial" w:hAnsi="Arial" w:cs="Arial"/>
          <w:sz w:val="24"/>
          <w:szCs w:val="24"/>
        </w:rPr>
        <w:t>En mi opinión, lo relevante es el contenido de la ley y no los términos por los que se le nombra o titula.</w:t>
      </w:r>
    </w:p>
    <w:p w:rsidR="00F6398D" w:rsidRDefault="00F6398D" w:rsidP="00F6398D">
      <w:pPr>
        <w:jc w:val="both"/>
        <w:rPr>
          <w:rFonts w:ascii="Arial" w:hAnsi="Arial" w:cs="Arial"/>
          <w:sz w:val="24"/>
          <w:szCs w:val="24"/>
        </w:rPr>
      </w:pPr>
      <w:r w:rsidRPr="0053208C">
        <w:rPr>
          <w:rFonts w:ascii="Arial" w:hAnsi="Arial" w:cs="Arial"/>
          <w:sz w:val="24"/>
          <w:szCs w:val="24"/>
        </w:rPr>
        <w:t>Las penas más severas y la disminución de las garantías para los enemigos son vistas por la población como medidas drásticas necesarias y de forma simbólica se presentan como la solución a los problemas expuestos. En su implementación estas normas requieren una alarma generalizada,</w:t>
      </w:r>
      <w:r>
        <w:rPr>
          <w:rFonts w:ascii="Arial" w:hAnsi="Arial" w:cs="Arial"/>
          <w:sz w:val="24"/>
          <w:szCs w:val="24"/>
        </w:rPr>
        <w:t xml:space="preserve"> algo que es facilitado por la globalización</w:t>
      </w:r>
      <w:r w:rsidR="00ED700A">
        <w:rPr>
          <w:rFonts w:ascii="Arial" w:hAnsi="Arial" w:cs="Arial"/>
          <w:sz w:val="24"/>
          <w:szCs w:val="24"/>
        </w:rPr>
        <w:t>.</w:t>
      </w:r>
    </w:p>
    <w:p w:rsidR="00F6398D" w:rsidRPr="001621CF" w:rsidRDefault="00F6398D" w:rsidP="00F6398D">
      <w:pPr>
        <w:jc w:val="both"/>
        <w:rPr>
          <w:rFonts w:ascii="Arial" w:hAnsi="Arial" w:cs="Arial"/>
          <w:sz w:val="24"/>
          <w:szCs w:val="24"/>
        </w:rPr>
      </w:pPr>
      <w:r>
        <w:rPr>
          <w:rFonts w:ascii="Arial" w:hAnsi="Arial" w:cs="Arial"/>
          <w:sz w:val="24"/>
          <w:szCs w:val="24"/>
        </w:rPr>
        <w:t>La amplitud legislativa que va</w:t>
      </w:r>
      <w:r w:rsidR="007E2E7B">
        <w:rPr>
          <w:rFonts w:ascii="Arial" w:hAnsi="Arial" w:cs="Arial"/>
          <w:sz w:val="24"/>
          <w:szCs w:val="24"/>
        </w:rPr>
        <w:t>n</w:t>
      </w:r>
      <w:r>
        <w:rPr>
          <w:rFonts w:ascii="Arial" w:hAnsi="Arial" w:cs="Arial"/>
          <w:sz w:val="24"/>
          <w:szCs w:val="24"/>
        </w:rPr>
        <w:t xml:space="preserve"> alcanzando estas disposiciones, supuestamente de aplicación excepcional, tiene efectos desestabilizadores del sistema jurídico a la vez que provocan trastornos interpretativos de la norma, inflación penal, falta de seguridad jurídica e injusticias.</w:t>
      </w:r>
    </w:p>
    <w:p w:rsidR="00F6398D" w:rsidRDefault="002F1C79" w:rsidP="00F6398D">
      <w:pPr>
        <w:jc w:val="both"/>
        <w:rPr>
          <w:rFonts w:ascii="Arial" w:hAnsi="Arial" w:cs="Arial"/>
          <w:sz w:val="24"/>
          <w:szCs w:val="24"/>
        </w:rPr>
      </w:pPr>
      <w:r>
        <w:rPr>
          <w:rFonts w:ascii="Arial" w:hAnsi="Arial" w:cs="Arial"/>
          <w:sz w:val="24"/>
          <w:szCs w:val="24"/>
        </w:rPr>
        <w:lastRenderedPageBreak/>
        <w:t>Para este enemigo regirá</w:t>
      </w:r>
      <w:r w:rsidR="00F6398D" w:rsidRPr="001621CF">
        <w:rPr>
          <w:rFonts w:ascii="Arial" w:hAnsi="Arial" w:cs="Arial"/>
          <w:sz w:val="24"/>
          <w:szCs w:val="24"/>
        </w:rPr>
        <w:t xml:space="preserve"> un Derecho de </w:t>
      </w:r>
      <w:r w:rsidR="002C3801">
        <w:rPr>
          <w:rFonts w:ascii="Arial" w:hAnsi="Arial" w:cs="Arial"/>
          <w:sz w:val="24"/>
          <w:szCs w:val="24"/>
        </w:rPr>
        <w:t>“</w:t>
      </w:r>
      <w:r w:rsidR="00F6398D" w:rsidRPr="001621CF">
        <w:rPr>
          <w:rFonts w:ascii="Arial" w:hAnsi="Arial" w:cs="Arial"/>
          <w:sz w:val="24"/>
          <w:szCs w:val="24"/>
        </w:rPr>
        <w:t>emergencia</w:t>
      </w:r>
      <w:r w:rsidR="002C3801">
        <w:rPr>
          <w:rFonts w:ascii="Arial" w:hAnsi="Arial" w:cs="Arial"/>
          <w:sz w:val="24"/>
          <w:szCs w:val="24"/>
        </w:rPr>
        <w:t>”</w:t>
      </w:r>
      <w:r w:rsidR="00F6398D" w:rsidRPr="001621CF">
        <w:rPr>
          <w:rFonts w:ascii="Arial" w:hAnsi="Arial" w:cs="Arial"/>
          <w:sz w:val="24"/>
          <w:szCs w:val="24"/>
        </w:rPr>
        <w:t>, donde disminuyen las garantías personales</w:t>
      </w:r>
      <w:r w:rsidR="00F6398D">
        <w:rPr>
          <w:rFonts w:ascii="Arial" w:hAnsi="Arial" w:cs="Arial"/>
          <w:sz w:val="24"/>
          <w:szCs w:val="24"/>
        </w:rPr>
        <w:t xml:space="preserve"> y procesales</w:t>
      </w:r>
      <w:r w:rsidR="00F6398D" w:rsidRPr="001621CF">
        <w:rPr>
          <w:rFonts w:ascii="Arial" w:hAnsi="Arial" w:cs="Arial"/>
          <w:sz w:val="24"/>
          <w:szCs w:val="24"/>
        </w:rPr>
        <w:t xml:space="preserve"> ante la situación excepcional de conflicto. El problema surge cuando la excepción se convierte en regla.</w:t>
      </w:r>
    </w:p>
    <w:p w:rsidR="00F6398D" w:rsidRDefault="00F6398D" w:rsidP="00F6398D">
      <w:pPr>
        <w:jc w:val="both"/>
        <w:rPr>
          <w:rFonts w:ascii="Arial" w:hAnsi="Arial" w:cs="Arial"/>
          <w:i/>
          <w:sz w:val="24"/>
          <w:szCs w:val="24"/>
        </w:rPr>
      </w:pPr>
      <w:r w:rsidRPr="001621CF">
        <w:rPr>
          <w:rFonts w:ascii="Arial" w:hAnsi="Arial" w:cs="Arial"/>
          <w:sz w:val="24"/>
          <w:szCs w:val="24"/>
        </w:rPr>
        <w:t>Según el filósofo italiano Giorgio Agamben</w:t>
      </w:r>
      <w:r>
        <w:rPr>
          <w:rFonts w:ascii="Arial" w:hAnsi="Arial" w:cs="Arial"/>
          <w:sz w:val="24"/>
          <w:szCs w:val="24"/>
        </w:rPr>
        <w:t>:</w:t>
      </w:r>
      <w:r w:rsidRPr="001621CF">
        <w:rPr>
          <w:rFonts w:ascii="Arial" w:hAnsi="Arial" w:cs="Arial"/>
          <w:sz w:val="24"/>
          <w:szCs w:val="24"/>
        </w:rPr>
        <w:t xml:space="preserve"> </w:t>
      </w:r>
      <w:r w:rsidRPr="001621CF">
        <w:rPr>
          <w:rFonts w:ascii="Arial" w:hAnsi="Arial" w:cs="Arial"/>
          <w:i/>
          <w:sz w:val="24"/>
          <w:szCs w:val="24"/>
        </w:rPr>
        <w:t>el estado de excepción crea una especie de “limbo legal” en el que se suspende todo Estado de Derecho. Los individuos son desprovistos de derechos y de humanidad.  Es el triunfo del totalitarismo y no hay retorno posible.</w:t>
      </w:r>
      <w:r>
        <w:rPr>
          <w:rStyle w:val="Refdenotaalpie"/>
          <w:rFonts w:ascii="Arial" w:hAnsi="Arial" w:cs="Arial"/>
          <w:i/>
          <w:sz w:val="24"/>
          <w:szCs w:val="24"/>
        </w:rPr>
        <w:footnoteReference w:id="80"/>
      </w:r>
      <w:r w:rsidRPr="001621CF">
        <w:rPr>
          <w:rFonts w:ascii="Arial" w:hAnsi="Arial" w:cs="Arial"/>
          <w:i/>
          <w:sz w:val="24"/>
          <w:szCs w:val="24"/>
        </w:rPr>
        <w:t xml:space="preserve"> </w:t>
      </w:r>
    </w:p>
    <w:p w:rsidR="002C3801" w:rsidRPr="002C3801" w:rsidRDefault="002C3801" w:rsidP="00F6398D">
      <w:pPr>
        <w:jc w:val="both"/>
        <w:rPr>
          <w:rFonts w:ascii="Arial" w:hAnsi="Arial" w:cs="Arial"/>
          <w:sz w:val="24"/>
          <w:szCs w:val="24"/>
        </w:rPr>
      </w:pPr>
      <w:r>
        <w:rPr>
          <w:rFonts w:ascii="Arial" w:hAnsi="Arial" w:cs="Arial"/>
          <w:sz w:val="24"/>
          <w:szCs w:val="24"/>
        </w:rPr>
        <w:t>El nombre asumido por estas leyes no representa una declaración de guerra sino la evidencia de sus objetivos, los cuales llegarán con más facilidad a todos si se incorporan a su enunciado. Lo preocupante es el contenido y las formas de implementación de estas leyes. Enseñar las armas quizás sea una forma de evitar la guerra</w:t>
      </w:r>
      <w:r w:rsidR="00953808">
        <w:rPr>
          <w:rFonts w:ascii="Arial" w:hAnsi="Arial" w:cs="Arial"/>
          <w:sz w:val="24"/>
          <w:szCs w:val="24"/>
        </w:rPr>
        <w:t>, atacar no.</w:t>
      </w:r>
      <w:r>
        <w:rPr>
          <w:rFonts w:ascii="Arial" w:hAnsi="Arial" w:cs="Arial"/>
          <w:sz w:val="24"/>
          <w:szCs w:val="24"/>
        </w:rPr>
        <w:t xml:space="preserve"> </w:t>
      </w:r>
    </w:p>
    <w:p w:rsidR="00F6398D" w:rsidRPr="002F1C79" w:rsidRDefault="00F6398D" w:rsidP="00F6398D">
      <w:pPr>
        <w:jc w:val="both"/>
        <w:rPr>
          <w:rFonts w:ascii="Arial" w:hAnsi="Arial" w:cs="Arial"/>
          <w:b/>
          <w:i/>
          <w:sz w:val="24"/>
          <w:szCs w:val="24"/>
        </w:rPr>
      </w:pPr>
      <w:r w:rsidRPr="002F1C79">
        <w:rPr>
          <w:rFonts w:ascii="Arial" w:hAnsi="Arial" w:cs="Arial"/>
          <w:b/>
          <w:i/>
          <w:sz w:val="24"/>
          <w:szCs w:val="24"/>
        </w:rPr>
        <w:t xml:space="preserve"> 5 – Nuevas regulaciones de Derecho Penitenciario para la ejecución de sentencias condenatorias.</w:t>
      </w:r>
    </w:p>
    <w:p w:rsidR="00F6398D" w:rsidRDefault="00F6398D" w:rsidP="00F6398D">
      <w:pPr>
        <w:jc w:val="both"/>
        <w:rPr>
          <w:rFonts w:ascii="Arial" w:hAnsi="Arial" w:cs="Arial"/>
          <w:sz w:val="24"/>
          <w:szCs w:val="24"/>
        </w:rPr>
      </w:pPr>
      <w:r>
        <w:rPr>
          <w:rFonts w:ascii="Arial" w:hAnsi="Arial" w:cs="Arial"/>
          <w:sz w:val="24"/>
          <w:szCs w:val="24"/>
        </w:rPr>
        <w:t>Aunque este punto es de los menos debatidos, está claro que es un fin</w:t>
      </w:r>
      <w:r w:rsidR="00E70B50">
        <w:rPr>
          <w:rFonts w:ascii="Arial" w:hAnsi="Arial" w:cs="Arial"/>
          <w:sz w:val="24"/>
          <w:szCs w:val="24"/>
        </w:rPr>
        <w:t xml:space="preserve"> y una necesidad</w:t>
      </w:r>
      <w:r>
        <w:rPr>
          <w:rFonts w:ascii="Arial" w:hAnsi="Arial" w:cs="Arial"/>
          <w:sz w:val="24"/>
          <w:szCs w:val="24"/>
        </w:rPr>
        <w:t xml:space="preserve"> elemental </w:t>
      </w:r>
      <w:r w:rsidR="00E70B50">
        <w:rPr>
          <w:rFonts w:ascii="Arial" w:hAnsi="Arial" w:cs="Arial"/>
          <w:sz w:val="24"/>
          <w:szCs w:val="24"/>
        </w:rPr>
        <w:t>ante</w:t>
      </w:r>
      <w:r>
        <w:rPr>
          <w:rFonts w:ascii="Arial" w:hAnsi="Arial" w:cs="Arial"/>
          <w:sz w:val="24"/>
          <w:szCs w:val="24"/>
        </w:rPr>
        <w:t xml:space="preserve"> los caracteres anteriores.</w:t>
      </w:r>
    </w:p>
    <w:p w:rsidR="00F6398D" w:rsidRDefault="00F6398D" w:rsidP="00F6398D">
      <w:pPr>
        <w:jc w:val="both"/>
        <w:rPr>
          <w:rFonts w:ascii="Arial" w:hAnsi="Arial" w:cs="Arial"/>
          <w:sz w:val="24"/>
          <w:szCs w:val="24"/>
        </w:rPr>
      </w:pPr>
      <w:r>
        <w:rPr>
          <w:rFonts w:ascii="Arial" w:hAnsi="Arial" w:cs="Arial"/>
          <w:sz w:val="24"/>
          <w:szCs w:val="24"/>
        </w:rPr>
        <w:t xml:space="preserve">Las modificaciones o “violaciones” del proceso penal y sus garantías no tienen sentido si la forma de ejecutar las sanciones impuestas se mantiene en el plano acostumbrado. </w:t>
      </w:r>
    </w:p>
    <w:p w:rsidR="00F6398D" w:rsidRDefault="00F6398D" w:rsidP="00F6398D">
      <w:pPr>
        <w:jc w:val="both"/>
        <w:rPr>
          <w:rFonts w:ascii="Arial" w:hAnsi="Arial" w:cs="Arial"/>
          <w:sz w:val="24"/>
          <w:szCs w:val="24"/>
        </w:rPr>
      </w:pPr>
      <w:r>
        <w:rPr>
          <w:rFonts w:ascii="Arial" w:hAnsi="Arial" w:cs="Arial"/>
          <w:sz w:val="24"/>
          <w:szCs w:val="24"/>
        </w:rPr>
        <w:t>Primero, no habrá lugar a otras penas que no sean las privativas de libertad, sin subsidiarias ni alternativas y segundo, la única variante a utilizar sería la pena de muerte</w:t>
      </w:r>
      <w:r w:rsidR="00782A37">
        <w:rPr>
          <w:rFonts w:ascii="Arial" w:hAnsi="Arial" w:cs="Arial"/>
          <w:sz w:val="24"/>
          <w:szCs w:val="24"/>
        </w:rPr>
        <w:t xml:space="preserve"> definitiva</w:t>
      </w:r>
      <w:r>
        <w:rPr>
          <w:rFonts w:ascii="Arial" w:hAnsi="Arial" w:cs="Arial"/>
          <w:sz w:val="24"/>
          <w:szCs w:val="24"/>
        </w:rPr>
        <w:t xml:space="preserve"> en aquellos ordenamientos qu</w:t>
      </w:r>
      <w:r w:rsidR="002878AC">
        <w:rPr>
          <w:rFonts w:ascii="Arial" w:hAnsi="Arial" w:cs="Arial"/>
          <w:sz w:val="24"/>
          <w:szCs w:val="24"/>
        </w:rPr>
        <w:t xml:space="preserve">e </w:t>
      </w:r>
      <w:r w:rsidR="005413B5">
        <w:rPr>
          <w:rFonts w:ascii="Arial" w:hAnsi="Arial" w:cs="Arial"/>
          <w:sz w:val="24"/>
          <w:szCs w:val="24"/>
        </w:rPr>
        <w:t xml:space="preserve">aún </w:t>
      </w:r>
      <w:r w:rsidR="002878AC">
        <w:rPr>
          <w:rFonts w:ascii="Arial" w:hAnsi="Arial" w:cs="Arial"/>
          <w:sz w:val="24"/>
          <w:szCs w:val="24"/>
        </w:rPr>
        <w:t>la</w:t>
      </w:r>
      <w:r w:rsidR="005413B5">
        <w:rPr>
          <w:rFonts w:ascii="Arial" w:hAnsi="Arial" w:cs="Arial"/>
          <w:sz w:val="24"/>
          <w:szCs w:val="24"/>
        </w:rPr>
        <w:t xml:space="preserve"> conserven</w:t>
      </w:r>
      <w:r w:rsidR="002878AC">
        <w:rPr>
          <w:rFonts w:ascii="Arial" w:hAnsi="Arial" w:cs="Arial"/>
          <w:sz w:val="24"/>
          <w:szCs w:val="24"/>
        </w:rPr>
        <w:t>, pues la muerte civil acompaña de hecho</w:t>
      </w:r>
      <w:r w:rsidR="005413B5">
        <w:rPr>
          <w:rFonts w:ascii="Arial" w:hAnsi="Arial" w:cs="Arial"/>
          <w:sz w:val="24"/>
          <w:szCs w:val="24"/>
        </w:rPr>
        <w:t>, casi siempre,</w:t>
      </w:r>
      <w:r w:rsidR="002878AC">
        <w:rPr>
          <w:rFonts w:ascii="Arial" w:hAnsi="Arial" w:cs="Arial"/>
          <w:sz w:val="24"/>
          <w:szCs w:val="24"/>
        </w:rPr>
        <w:t xml:space="preserve"> a la reclusión.</w:t>
      </w:r>
    </w:p>
    <w:p w:rsidR="00F6398D" w:rsidRPr="00221C78" w:rsidRDefault="00F6398D" w:rsidP="00F6398D">
      <w:pPr>
        <w:jc w:val="both"/>
        <w:rPr>
          <w:rFonts w:ascii="Arial" w:hAnsi="Arial" w:cs="Arial"/>
          <w:i/>
          <w:sz w:val="24"/>
          <w:szCs w:val="24"/>
        </w:rPr>
      </w:pPr>
      <w:r>
        <w:rPr>
          <w:rFonts w:ascii="Arial" w:hAnsi="Arial" w:cs="Arial"/>
          <w:sz w:val="24"/>
          <w:szCs w:val="24"/>
        </w:rPr>
        <w:t xml:space="preserve">Las medidas serán tomadas también en el orden interno. Gracia Martín, refiriéndose a España, cita como ejemplo las regulaciones… </w:t>
      </w:r>
      <w:r w:rsidRPr="00221C78">
        <w:rPr>
          <w:rFonts w:ascii="Arial" w:hAnsi="Arial" w:cs="Arial"/>
          <w:i/>
          <w:sz w:val="24"/>
          <w:szCs w:val="24"/>
        </w:rPr>
        <w:t>que endurecen las condiciones de clasificación de los internos, las que limitan los llamados beneficios penitenciarios, o las que amplían los requisitos de la libertad condicional.</w:t>
      </w:r>
      <w:r>
        <w:rPr>
          <w:rStyle w:val="Refdenotaalpie"/>
          <w:rFonts w:ascii="Arial" w:hAnsi="Arial" w:cs="Arial"/>
          <w:i/>
          <w:sz w:val="24"/>
          <w:szCs w:val="24"/>
        </w:rPr>
        <w:footnoteReference w:id="81"/>
      </w:r>
    </w:p>
    <w:p w:rsidR="00F6398D" w:rsidRDefault="00F6398D" w:rsidP="00F6398D">
      <w:pPr>
        <w:jc w:val="both"/>
        <w:rPr>
          <w:rFonts w:ascii="Arial" w:hAnsi="Arial" w:cs="Arial"/>
          <w:sz w:val="24"/>
          <w:szCs w:val="24"/>
        </w:rPr>
      </w:pPr>
      <w:r>
        <w:rPr>
          <w:rFonts w:ascii="Arial" w:hAnsi="Arial" w:cs="Arial"/>
          <w:sz w:val="24"/>
          <w:szCs w:val="24"/>
        </w:rPr>
        <w:t>El desarrollo tecnológico y la rapidez de las comunicaciones también aconsejan tomar medidas drásticas de aislamiento con los denominados enemigos, ya que pueden seguir colaborando o dirigiendo acciones desde la cárcel.</w:t>
      </w:r>
    </w:p>
    <w:p w:rsidR="00F6398D" w:rsidRDefault="00F6398D" w:rsidP="00F6398D">
      <w:pPr>
        <w:jc w:val="both"/>
        <w:rPr>
          <w:rFonts w:ascii="Arial" w:hAnsi="Arial" w:cs="Arial"/>
          <w:i/>
          <w:sz w:val="24"/>
          <w:szCs w:val="24"/>
        </w:rPr>
      </w:pPr>
      <w:r>
        <w:rPr>
          <w:rFonts w:ascii="Arial" w:hAnsi="Arial" w:cs="Arial"/>
          <w:sz w:val="24"/>
          <w:szCs w:val="24"/>
        </w:rPr>
        <w:lastRenderedPageBreak/>
        <w:t xml:space="preserve">En todo caso sí, dada su personalidad, el sancionado ha perdido su apego a la norma, no será congruente utilizar métodos de reeducación, por lo cual, se obtiene la seguridad deseada si se le excluye de la sociedad, incluso dentro del sistema carcelario, en un ejercicio extremo de la potestad administrativa derivada de la llamada </w:t>
      </w:r>
      <w:r w:rsidRPr="00221C78">
        <w:rPr>
          <w:rFonts w:ascii="Arial" w:hAnsi="Arial" w:cs="Arial"/>
          <w:i/>
          <w:sz w:val="24"/>
          <w:szCs w:val="24"/>
        </w:rPr>
        <w:t>“relación de sujeción especial”.</w:t>
      </w:r>
      <w:r>
        <w:rPr>
          <w:rStyle w:val="Refdenotaalpie"/>
          <w:rFonts w:ascii="Arial" w:hAnsi="Arial" w:cs="Arial"/>
          <w:i/>
          <w:sz w:val="24"/>
          <w:szCs w:val="24"/>
        </w:rPr>
        <w:footnoteReference w:id="82"/>
      </w:r>
    </w:p>
    <w:p w:rsidR="00F6398D" w:rsidRPr="002F1C79" w:rsidRDefault="00F6398D" w:rsidP="00F6398D">
      <w:pPr>
        <w:jc w:val="both"/>
        <w:rPr>
          <w:rFonts w:ascii="Arial" w:hAnsi="Arial" w:cs="Arial"/>
          <w:b/>
          <w:i/>
          <w:sz w:val="24"/>
          <w:szCs w:val="24"/>
        </w:rPr>
      </w:pPr>
      <w:r w:rsidRPr="002F1C79">
        <w:rPr>
          <w:rFonts w:ascii="Arial" w:hAnsi="Arial" w:cs="Arial"/>
          <w:b/>
          <w:i/>
          <w:sz w:val="24"/>
          <w:szCs w:val="24"/>
        </w:rPr>
        <w:t>6 – Ignorancia y ruptura con lo establecido en Tr</w:t>
      </w:r>
      <w:r w:rsidR="00E97C5E">
        <w:rPr>
          <w:rFonts w:ascii="Arial" w:hAnsi="Arial" w:cs="Arial"/>
          <w:b/>
          <w:i/>
          <w:sz w:val="24"/>
          <w:szCs w:val="24"/>
        </w:rPr>
        <w:t>atados y normas Internacionales</w:t>
      </w:r>
      <w:r w:rsidR="00DC6D37">
        <w:rPr>
          <w:rFonts w:ascii="Arial" w:hAnsi="Arial" w:cs="Arial"/>
          <w:b/>
          <w:i/>
          <w:sz w:val="24"/>
          <w:szCs w:val="24"/>
        </w:rPr>
        <w:t>.</w:t>
      </w:r>
    </w:p>
    <w:p w:rsidR="00F6398D" w:rsidRDefault="00F6398D" w:rsidP="00F6398D">
      <w:pPr>
        <w:jc w:val="both"/>
        <w:rPr>
          <w:rFonts w:ascii="Arial" w:hAnsi="Arial" w:cs="Arial"/>
          <w:sz w:val="24"/>
          <w:szCs w:val="24"/>
        </w:rPr>
      </w:pPr>
      <w:r>
        <w:rPr>
          <w:rFonts w:ascii="Arial" w:hAnsi="Arial" w:cs="Arial"/>
          <w:sz w:val="24"/>
          <w:szCs w:val="24"/>
        </w:rPr>
        <w:t xml:space="preserve">  E</w:t>
      </w:r>
      <w:r w:rsidRPr="00A77A91">
        <w:rPr>
          <w:rFonts w:ascii="Arial" w:hAnsi="Arial" w:cs="Arial"/>
          <w:sz w:val="24"/>
          <w:szCs w:val="24"/>
        </w:rPr>
        <w:t>l Tratado cumple una función normativa y es una fuente directa</w:t>
      </w:r>
      <w:r>
        <w:rPr>
          <w:rFonts w:ascii="Arial" w:hAnsi="Arial" w:cs="Arial"/>
          <w:sz w:val="24"/>
          <w:szCs w:val="24"/>
        </w:rPr>
        <w:t xml:space="preserve"> del Derecho Internacional</w:t>
      </w:r>
      <w:r w:rsidRPr="00A77A91">
        <w:rPr>
          <w:rFonts w:ascii="Arial" w:hAnsi="Arial" w:cs="Arial"/>
          <w:sz w:val="24"/>
          <w:szCs w:val="24"/>
        </w:rPr>
        <w:t xml:space="preserve"> porque expresa la voluntad estatal o de otras Organizaciones Internacionales en determinada materia afín con las relaciones internacionales. </w:t>
      </w:r>
      <w:r>
        <w:rPr>
          <w:rFonts w:ascii="Arial" w:hAnsi="Arial" w:cs="Arial"/>
          <w:sz w:val="24"/>
          <w:szCs w:val="24"/>
        </w:rPr>
        <w:t>Cada</w:t>
      </w:r>
      <w:r w:rsidRPr="00A77A91">
        <w:rPr>
          <w:rFonts w:ascii="Arial" w:hAnsi="Arial" w:cs="Arial"/>
          <w:sz w:val="24"/>
          <w:szCs w:val="24"/>
        </w:rPr>
        <w:t xml:space="preserve"> Estado participa en la formación de las normas internacionales pero no pierde su soberanía ante un poder superior, se obliga a través de la expresión de voluntad en </w:t>
      </w:r>
      <w:r>
        <w:rPr>
          <w:rFonts w:ascii="Arial" w:hAnsi="Arial" w:cs="Arial"/>
          <w:sz w:val="24"/>
          <w:szCs w:val="24"/>
        </w:rPr>
        <w:t>ese</w:t>
      </w:r>
      <w:r w:rsidRPr="00A77A91">
        <w:rPr>
          <w:rFonts w:ascii="Arial" w:hAnsi="Arial" w:cs="Arial"/>
          <w:sz w:val="24"/>
          <w:szCs w:val="24"/>
        </w:rPr>
        <w:t xml:space="preserve"> Tratado o aceptando la práctica consuetudinaria de determinada norma </w:t>
      </w:r>
      <w:r>
        <w:rPr>
          <w:rFonts w:ascii="Arial" w:hAnsi="Arial" w:cs="Arial"/>
          <w:sz w:val="24"/>
          <w:szCs w:val="24"/>
        </w:rPr>
        <w:t xml:space="preserve">usada </w:t>
      </w:r>
      <w:r w:rsidRPr="00A77A91">
        <w:rPr>
          <w:rFonts w:ascii="Arial" w:hAnsi="Arial" w:cs="Arial"/>
          <w:sz w:val="24"/>
          <w:szCs w:val="24"/>
        </w:rPr>
        <w:t>como costumbre internacional.</w:t>
      </w:r>
      <w:r>
        <w:rPr>
          <w:rFonts w:ascii="Arial" w:hAnsi="Arial" w:cs="Arial"/>
          <w:sz w:val="24"/>
          <w:szCs w:val="24"/>
        </w:rPr>
        <w:t xml:space="preserve"> </w:t>
      </w:r>
      <w:r>
        <w:rPr>
          <w:rStyle w:val="Refdenotaalpie"/>
          <w:rFonts w:ascii="Arial" w:hAnsi="Arial" w:cs="Arial"/>
          <w:sz w:val="24"/>
          <w:szCs w:val="24"/>
        </w:rPr>
        <w:footnoteReference w:id="83"/>
      </w:r>
    </w:p>
    <w:p w:rsidR="00F6398D" w:rsidRDefault="00F6398D" w:rsidP="00F6398D">
      <w:pPr>
        <w:jc w:val="both"/>
        <w:rPr>
          <w:rFonts w:ascii="Arial" w:hAnsi="Arial" w:cs="Arial"/>
          <w:sz w:val="24"/>
          <w:szCs w:val="24"/>
        </w:rPr>
      </w:pPr>
      <w:r>
        <w:rPr>
          <w:rFonts w:ascii="Arial" w:hAnsi="Arial" w:cs="Arial"/>
          <w:sz w:val="24"/>
          <w:szCs w:val="24"/>
        </w:rPr>
        <w:t xml:space="preserve">En esencia, la efectividad de las normas del Derecho Internacional Público depende del grado de relación que  tienen con el Derecho  Nacional; mientras este último sea coincidente o indiferente no hay problemas en los efectos que genera. Cuando el Derecho Interno es contrario al Derecho Internacional es necesario conocer la subordinación o independencia entre ambos, que dependerá de la posición del Estado  para aceptar, asimilar, modificar, o hacer cumplir la norma internacional. </w:t>
      </w:r>
      <w:r>
        <w:rPr>
          <w:rStyle w:val="Refdenotaalpie"/>
          <w:rFonts w:ascii="Arial" w:hAnsi="Arial" w:cs="Arial"/>
          <w:sz w:val="24"/>
          <w:szCs w:val="24"/>
        </w:rPr>
        <w:footnoteReference w:id="84"/>
      </w:r>
    </w:p>
    <w:p w:rsidR="00F6398D" w:rsidRDefault="00F6398D" w:rsidP="00F6398D">
      <w:pPr>
        <w:jc w:val="both"/>
        <w:rPr>
          <w:rFonts w:ascii="Arial" w:hAnsi="Arial" w:cs="Arial"/>
          <w:sz w:val="24"/>
          <w:szCs w:val="24"/>
        </w:rPr>
      </w:pPr>
      <w:r>
        <w:rPr>
          <w:rFonts w:ascii="Arial" w:hAnsi="Arial" w:cs="Arial"/>
          <w:sz w:val="24"/>
          <w:szCs w:val="24"/>
        </w:rPr>
        <w:t>El Derecho Penal del Enemigo, dado su marcado carácter autoritario, aparece con un discurso internacional, que avalado en el dominio de los medios de comunicación, desata cierta rebeldía normativa apegada al monismo  nacionalista con primacía del Derecho Interno,</w:t>
      </w:r>
      <w:r>
        <w:rPr>
          <w:rStyle w:val="Refdenotaalpie"/>
          <w:rFonts w:ascii="Arial" w:hAnsi="Arial" w:cs="Arial"/>
          <w:sz w:val="24"/>
          <w:szCs w:val="24"/>
        </w:rPr>
        <w:footnoteReference w:id="85"/>
      </w:r>
      <w:r>
        <w:rPr>
          <w:rFonts w:ascii="Arial" w:hAnsi="Arial" w:cs="Arial"/>
          <w:sz w:val="24"/>
          <w:szCs w:val="24"/>
        </w:rPr>
        <w:t xml:space="preserve"> o sea, el carácter dispositivo del Derecho Internacional poco puede ante la imperatividad en el orden interno.</w:t>
      </w:r>
    </w:p>
    <w:p w:rsidR="00F6398D" w:rsidRPr="008D70F8" w:rsidRDefault="00F6398D" w:rsidP="00F6398D">
      <w:pPr>
        <w:jc w:val="both"/>
        <w:rPr>
          <w:rFonts w:ascii="Arial" w:hAnsi="Arial" w:cs="Arial"/>
          <w:sz w:val="24"/>
          <w:szCs w:val="24"/>
        </w:rPr>
      </w:pPr>
      <w:r w:rsidRPr="008D70F8">
        <w:rPr>
          <w:rFonts w:ascii="Arial" w:hAnsi="Arial" w:cs="Arial"/>
          <w:sz w:val="24"/>
          <w:szCs w:val="24"/>
        </w:rPr>
        <w:lastRenderedPageBreak/>
        <w:t xml:space="preserve">  En cualquier caso la aceptación de las normas internacionales genera la obligación del Estado de incorporarlas a sus normas int</w:t>
      </w:r>
      <w:r>
        <w:rPr>
          <w:rFonts w:ascii="Arial" w:hAnsi="Arial" w:cs="Arial"/>
          <w:sz w:val="24"/>
          <w:szCs w:val="24"/>
        </w:rPr>
        <w:t>ernas y trae como consecuencias:</w:t>
      </w:r>
    </w:p>
    <w:p w:rsidR="00F6398D" w:rsidRPr="008D70F8" w:rsidRDefault="00F6398D" w:rsidP="00660CC1">
      <w:pPr>
        <w:numPr>
          <w:ilvl w:val="0"/>
          <w:numId w:val="2"/>
        </w:numPr>
        <w:jc w:val="both"/>
        <w:rPr>
          <w:rFonts w:ascii="Arial" w:hAnsi="Arial" w:cs="Arial"/>
          <w:i/>
          <w:sz w:val="24"/>
          <w:szCs w:val="24"/>
        </w:rPr>
      </w:pPr>
      <w:r w:rsidRPr="008D70F8">
        <w:rPr>
          <w:rFonts w:ascii="Arial" w:hAnsi="Arial" w:cs="Arial"/>
          <w:i/>
          <w:sz w:val="24"/>
          <w:szCs w:val="24"/>
        </w:rPr>
        <w:t>La transformación del Derecho Internacional en Nacional.</w:t>
      </w:r>
    </w:p>
    <w:p w:rsidR="00F6398D" w:rsidRPr="008D70F8" w:rsidRDefault="00F6398D" w:rsidP="00660CC1">
      <w:pPr>
        <w:numPr>
          <w:ilvl w:val="0"/>
          <w:numId w:val="2"/>
        </w:numPr>
        <w:jc w:val="both"/>
        <w:rPr>
          <w:rFonts w:ascii="Arial" w:hAnsi="Arial" w:cs="Arial"/>
          <w:i/>
          <w:sz w:val="24"/>
          <w:szCs w:val="24"/>
        </w:rPr>
      </w:pPr>
      <w:r w:rsidRPr="008D70F8">
        <w:rPr>
          <w:rFonts w:ascii="Arial" w:hAnsi="Arial" w:cs="Arial"/>
          <w:i/>
          <w:sz w:val="24"/>
          <w:szCs w:val="24"/>
        </w:rPr>
        <w:t>El acto de imprimir valor legal al Derecho Internacional.</w:t>
      </w:r>
    </w:p>
    <w:p w:rsidR="00F6398D" w:rsidRPr="008D70F8" w:rsidRDefault="00F6398D" w:rsidP="00660CC1">
      <w:pPr>
        <w:numPr>
          <w:ilvl w:val="0"/>
          <w:numId w:val="2"/>
        </w:numPr>
        <w:jc w:val="both"/>
        <w:rPr>
          <w:rFonts w:ascii="Arial" w:hAnsi="Arial" w:cs="Arial"/>
          <w:i/>
          <w:sz w:val="24"/>
          <w:szCs w:val="24"/>
        </w:rPr>
      </w:pPr>
      <w:r w:rsidRPr="008D70F8">
        <w:rPr>
          <w:rFonts w:ascii="Arial" w:hAnsi="Arial" w:cs="Arial"/>
          <w:i/>
          <w:sz w:val="24"/>
          <w:szCs w:val="24"/>
        </w:rPr>
        <w:t>La aplicación nacional del Derecho Internacional.</w:t>
      </w:r>
      <w:r>
        <w:rPr>
          <w:rStyle w:val="Refdenotaalpie"/>
          <w:rFonts w:ascii="Arial" w:hAnsi="Arial" w:cs="Arial"/>
          <w:i/>
          <w:sz w:val="24"/>
          <w:szCs w:val="24"/>
        </w:rPr>
        <w:footnoteReference w:id="86"/>
      </w:r>
    </w:p>
    <w:p w:rsidR="00FD193F" w:rsidRDefault="00F6398D" w:rsidP="00F6398D">
      <w:pPr>
        <w:jc w:val="both"/>
        <w:rPr>
          <w:rFonts w:ascii="Arial" w:hAnsi="Arial" w:cs="Arial"/>
          <w:sz w:val="24"/>
          <w:szCs w:val="24"/>
        </w:rPr>
      </w:pPr>
      <w:r>
        <w:rPr>
          <w:rFonts w:ascii="Arial" w:hAnsi="Arial" w:cs="Arial"/>
          <w:sz w:val="24"/>
          <w:szCs w:val="24"/>
        </w:rPr>
        <w:t xml:space="preserve">  Entre las ramas del</w:t>
      </w:r>
      <w:r w:rsidRPr="008D70F8">
        <w:rPr>
          <w:rFonts w:ascii="Arial" w:hAnsi="Arial" w:cs="Arial"/>
          <w:sz w:val="24"/>
          <w:szCs w:val="24"/>
        </w:rPr>
        <w:t xml:space="preserve"> Derecho Internacional Público son conocidas</w:t>
      </w:r>
      <w:r>
        <w:rPr>
          <w:rFonts w:ascii="Arial" w:hAnsi="Arial" w:cs="Arial"/>
          <w:sz w:val="24"/>
          <w:szCs w:val="24"/>
        </w:rPr>
        <w:t xml:space="preserve">, y serán más afectadas por la implementación </w:t>
      </w:r>
      <w:r w:rsidR="002878AC">
        <w:rPr>
          <w:rFonts w:ascii="Arial" w:hAnsi="Arial" w:cs="Arial"/>
          <w:sz w:val="24"/>
          <w:szCs w:val="24"/>
        </w:rPr>
        <w:t xml:space="preserve">opuesta </w:t>
      </w:r>
      <w:r>
        <w:rPr>
          <w:rFonts w:ascii="Arial" w:hAnsi="Arial" w:cs="Arial"/>
          <w:sz w:val="24"/>
          <w:szCs w:val="24"/>
        </w:rPr>
        <w:t xml:space="preserve">del Derecho penal del enemigo, </w:t>
      </w:r>
      <w:r w:rsidRPr="008D70F8">
        <w:rPr>
          <w:rFonts w:ascii="Arial" w:hAnsi="Arial" w:cs="Arial"/>
          <w:sz w:val="24"/>
          <w:szCs w:val="24"/>
        </w:rPr>
        <w:t xml:space="preserve"> la de los Derechos Humanos</w:t>
      </w:r>
      <w:r w:rsidR="00775349">
        <w:rPr>
          <w:rStyle w:val="Refdenotaalpie"/>
          <w:rFonts w:ascii="Arial" w:hAnsi="Arial" w:cs="Arial"/>
          <w:sz w:val="24"/>
          <w:szCs w:val="24"/>
        </w:rPr>
        <w:footnoteReference w:id="87"/>
      </w:r>
      <w:r w:rsidRPr="008D70F8">
        <w:rPr>
          <w:rFonts w:ascii="Arial" w:hAnsi="Arial" w:cs="Arial"/>
          <w:sz w:val="24"/>
          <w:szCs w:val="24"/>
        </w:rPr>
        <w:t xml:space="preserve"> y la del De</w:t>
      </w:r>
      <w:r>
        <w:rPr>
          <w:rFonts w:ascii="Arial" w:hAnsi="Arial" w:cs="Arial"/>
          <w:sz w:val="24"/>
          <w:szCs w:val="24"/>
        </w:rPr>
        <w:t>recho Internacional Humanitario.</w:t>
      </w:r>
      <w:r>
        <w:rPr>
          <w:rStyle w:val="Refdenotaalfinal"/>
          <w:rFonts w:ascii="Arial" w:hAnsi="Arial" w:cs="Arial"/>
          <w:sz w:val="24"/>
          <w:szCs w:val="24"/>
        </w:rPr>
        <w:endnoteReference w:id="6"/>
      </w:r>
    </w:p>
    <w:p w:rsidR="005413B5" w:rsidRDefault="005413B5" w:rsidP="00F6398D">
      <w:pPr>
        <w:jc w:val="both"/>
        <w:rPr>
          <w:rFonts w:ascii="Arial" w:hAnsi="Arial" w:cs="Arial"/>
          <w:sz w:val="24"/>
          <w:szCs w:val="24"/>
        </w:rPr>
      </w:pPr>
      <w:r w:rsidRPr="00FD193F">
        <w:rPr>
          <w:rFonts w:ascii="Arial" w:hAnsi="Arial" w:cs="Arial"/>
          <w:sz w:val="24"/>
          <w:szCs w:val="24"/>
        </w:rPr>
        <w:t xml:space="preserve"> </w:t>
      </w:r>
      <w:r w:rsidR="00FD193F" w:rsidRPr="00FD193F">
        <w:rPr>
          <w:rFonts w:ascii="Arial" w:hAnsi="Arial" w:cs="Arial"/>
          <w:sz w:val="24"/>
          <w:szCs w:val="24"/>
        </w:rPr>
        <w:t>M</w:t>
      </w:r>
      <w:r w:rsidRPr="00FD193F">
        <w:rPr>
          <w:rFonts w:ascii="Arial" w:hAnsi="Arial" w:cs="Arial"/>
          <w:sz w:val="24"/>
          <w:szCs w:val="24"/>
        </w:rPr>
        <w:t xml:space="preserve">ás adelante </w:t>
      </w:r>
      <w:r w:rsidR="00FD193F" w:rsidRPr="00FD193F">
        <w:rPr>
          <w:rFonts w:ascii="Arial" w:hAnsi="Arial" w:cs="Arial"/>
          <w:sz w:val="24"/>
          <w:szCs w:val="24"/>
        </w:rPr>
        <w:t>volv</w:t>
      </w:r>
      <w:r w:rsidRPr="00FD193F">
        <w:rPr>
          <w:rFonts w:ascii="Arial" w:hAnsi="Arial" w:cs="Arial"/>
          <w:sz w:val="24"/>
          <w:szCs w:val="24"/>
        </w:rPr>
        <w:t>e</w:t>
      </w:r>
      <w:r w:rsidR="00FD193F" w:rsidRPr="00FD193F">
        <w:rPr>
          <w:rFonts w:ascii="Arial" w:hAnsi="Arial" w:cs="Arial"/>
          <w:sz w:val="24"/>
          <w:szCs w:val="24"/>
        </w:rPr>
        <w:t>re</w:t>
      </w:r>
      <w:r w:rsidRPr="00FD193F">
        <w:rPr>
          <w:rFonts w:ascii="Arial" w:hAnsi="Arial" w:cs="Arial"/>
          <w:sz w:val="24"/>
          <w:szCs w:val="24"/>
        </w:rPr>
        <w:t xml:space="preserve">mos </w:t>
      </w:r>
      <w:r w:rsidR="00FD193F" w:rsidRPr="00FD193F">
        <w:rPr>
          <w:rFonts w:ascii="Arial" w:hAnsi="Arial" w:cs="Arial"/>
          <w:sz w:val="24"/>
          <w:szCs w:val="24"/>
        </w:rPr>
        <w:t xml:space="preserve">en concreto </w:t>
      </w:r>
      <w:r w:rsidRPr="00FD193F">
        <w:rPr>
          <w:rFonts w:ascii="Arial" w:hAnsi="Arial" w:cs="Arial"/>
          <w:sz w:val="24"/>
          <w:szCs w:val="24"/>
        </w:rPr>
        <w:t>sobre la oposición entre Derecho penal del enemigo y Derechos Humanos.</w:t>
      </w:r>
    </w:p>
    <w:p w:rsidR="00B819BB" w:rsidRPr="00B819BB" w:rsidRDefault="00B819BB" w:rsidP="00F6398D">
      <w:pPr>
        <w:jc w:val="both"/>
        <w:rPr>
          <w:rFonts w:ascii="Arial" w:hAnsi="Arial" w:cs="Arial"/>
          <w:i/>
          <w:sz w:val="24"/>
          <w:szCs w:val="24"/>
        </w:rPr>
      </w:pPr>
      <w:r w:rsidRPr="006B4A4A">
        <w:rPr>
          <w:rFonts w:ascii="Arial" w:hAnsi="Arial" w:cs="Arial"/>
          <w:sz w:val="24"/>
          <w:szCs w:val="24"/>
        </w:rPr>
        <w:t xml:space="preserve">  </w:t>
      </w:r>
      <w:r w:rsidR="00782A37">
        <w:rPr>
          <w:rFonts w:ascii="Arial" w:hAnsi="Arial" w:cs="Arial"/>
          <w:sz w:val="24"/>
          <w:szCs w:val="24"/>
        </w:rPr>
        <w:t>En relación con el tema</w:t>
      </w:r>
      <w:r w:rsidR="00782A37" w:rsidRPr="00C8732C">
        <w:rPr>
          <w:rFonts w:ascii="Arial" w:hAnsi="Arial" w:cs="Arial"/>
          <w:sz w:val="24"/>
          <w:szCs w:val="24"/>
        </w:rPr>
        <w:t xml:space="preserve"> </w:t>
      </w:r>
      <w:r w:rsidRPr="00C8732C">
        <w:rPr>
          <w:rFonts w:ascii="Arial" w:hAnsi="Arial" w:cs="Arial"/>
          <w:sz w:val="24"/>
          <w:szCs w:val="24"/>
        </w:rPr>
        <w:t>Diego Camaño, profesor</w:t>
      </w:r>
      <w:r w:rsidRPr="006B4A4A">
        <w:rPr>
          <w:rFonts w:ascii="Arial" w:hAnsi="Arial" w:cs="Arial"/>
          <w:sz w:val="24"/>
          <w:szCs w:val="24"/>
        </w:rPr>
        <w:t xml:space="preserve"> uruguayo, plantea</w:t>
      </w:r>
      <w:r w:rsidRPr="006B4A4A">
        <w:rPr>
          <w:rFonts w:ascii="Arial" w:hAnsi="Arial" w:cs="Arial"/>
          <w:i/>
          <w:sz w:val="24"/>
          <w:szCs w:val="24"/>
        </w:rPr>
        <w:t>: Zaffaroni ha señalado y desarrollado el paralelismo existente entre el Derecho Internacional Humanitario y el Derecho Penal tomando tanto a la pena como a la guerra</w:t>
      </w:r>
      <w:r>
        <w:rPr>
          <w:rFonts w:ascii="Arial" w:hAnsi="Arial" w:cs="Arial"/>
          <w:i/>
          <w:sz w:val="24"/>
          <w:szCs w:val="24"/>
        </w:rPr>
        <w:t>,</w:t>
      </w:r>
      <w:r w:rsidRPr="006B4A4A">
        <w:rPr>
          <w:rFonts w:ascii="Arial" w:hAnsi="Arial" w:cs="Arial"/>
          <w:i/>
          <w:sz w:val="24"/>
          <w:szCs w:val="24"/>
        </w:rPr>
        <w:t xml:space="preserve"> como situaciones de poder que no es posible legitimar sino tan solo limitar en sus efectos perversos.</w:t>
      </w:r>
      <w:r w:rsidRPr="0037291D">
        <w:rPr>
          <w:rFonts w:ascii="Arial" w:hAnsi="Arial" w:cs="Arial"/>
          <w:sz w:val="24"/>
          <w:szCs w:val="24"/>
          <w:vertAlign w:val="superscript"/>
        </w:rPr>
        <w:t xml:space="preserve"> </w:t>
      </w:r>
      <w:r w:rsidRPr="006B4A4A">
        <w:rPr>
          <w:rFonts w:ascii="Arial" w:hAnsi="Arial" w:cs="Arial"/>
          <w:i/>
          <w:sz w:val="24"/>
          <w:szCs w:val="24"/>
        </w:rPr>
        <w:t>De este modo, el Derecho Penal y el Derecho Internacional Humanitario están llamados a cumplir un rol minimizador de la violencia  y garantizador de los Derechos Humanos.</w:t>
      </w:r>
      <w:r>
        <w:rPr>
          <w:rFonts w:ascii="Arial" w:hAnsi="Arial" w:cs="Arial"/>
          <w:i/>
          <w:sz w:val="24"/>
          <w:szCs w:val="24"/>
        </w:rPr>
        <w:t>”</w:t>
      </w:r>
      <w:r w:rsidRPr="0037291D">
        <w:rPr>
          <w:rFonts w:ascii="Arial" w:hAnsi="Arial" w:cs="Arial"/>
          <w:sz w:val="24"/>
          <w:szCs w:val="24"/>
          <w:vertAlign w:val="superscript"/>
        </w:rPr>
        <w:t xml:space="preserve"> </w:t>
      </w:r>
      <w:r w:rsidRPr="0037291D">
        <w:rPr>
          <w:rFonts w:ascii="Arial" w:hAnsi="Arial" w:cs="Arial"/>
          <w:i/>
          <w:sz w:val="24"/>
          <w:szCs w:val="24"/>
          <w:vertAlign w:val="superscript"/>
        </w:rPr>
        <w:footnoteReference w:id="88"/>
      </w:r>
    </w:p>
    <w:p w:rsidR="00775349" w:rsidRDefault="00F6398D" w:rsidP="00775349">
      <w:pPr>
        <w:jc w:val="both"/>
        <w:rPr>
          <w:rFonts w:ascii="Arial" w:hAnsi="Arial" w:cs="Arial"/>
          <w:sz w:val="24"/>
          <w:szCs w:val="24"/>
        </w:rPr>
      </w:pPr>
      <w:r>
        <w:rPr>
          <w:rFonts w:ascii="Arial" w:hAnsi="Arial" w:cs="Arial"/>
          <w:sz w:val="24"/>
          <w:szCs w:val="24"/>
        </w:rPr>
        <w:t>El Derecho penal del enemigo pretende</w:t>
      </w:r>
      <w:r w:rsidRPr="009B522D">
        <w:rPr>
          <w:rFonts w:ascii="Arial" w:hAnsi="Arial" w:cs="Arial"/>
          <w:sz w:val="24"/>
          <w:szCs w:val="24"/>
        </w:rPr>
        <w:t xml:space="preserve"> sostene</w:t>
      </w:r>
      <w:r>
        <w:rPr>
          <w:rFonts w:ascii="Arial" w:hAnsi="Arial" w:cs="Arial"/>
          <w:sz w:val="24"/>
          <w:szCs w:val="24"/>
        </w:rPr>
        <w:t>rse</w:t>
      </w:r>
      <w:r w:rsidRPr="009B522D">
        <w:rPr>
          <w:rFonts w:ascii="Arial" w:hAnsi="Arial" w:cs="Arial"/>
          <w:sz w:val="24"/>
          <w:szCs w:val="24"/>
        </w:rPr>
        <w:t xml:space="preserve"> ante una </w:t>
      </w:r>
      <w:r w:rsidR="002F1C79">
        <w:rPr>
          <w:rFonts w:ascii="Arial" w:hAnsi="Arial" w:cs="Arial"/>
          <w:sz w:val="24"/>
          <w:szCs w:val="24"/>
        </w:rPr>
        <w:t xml:space="preserve">situación de emergencia </w:t>
      </w:r>
      <w:r w:rsidR="00FE215D">
        <w:rPr>
          <w:rFonts w:ascii="Arial" w:hAnsi="Arial" w:cs="Arial"/>
          <w:sz w:val="24"/>
          <w:szCs w:val="24"/>
        </w:rPr>
        <w:t>que no siempre es real y se perfila permanente. D</w:t>
      </w:r>
      <w:r>
        <w:rPr>
          <w:rFonts w:ascii="Arial" w:hAnsi="Arial" w:cs="Arial"/>
          <w:sz w:val="24"/>
          <w:szCs w:val="24"/>
        </w:rPr>
        <w:t>e igual forma</w:t>
      </w:r>
      <w:r w:rsidR="002F1C79">
        <w:rPr>
          <w:rFonts w:ascii="Arial" w:hAnsi="Arial" w:cs="Arial"/>
          <w:sz w:val="24"/>
          <w:szCs w:val="24"/>
        </w:rPr>
        <w:t xml:space="preserve"> que</w:t>
      </w:r>
      <w:r>
        <w:rPr>
          <w:rFonts w:ascii="Arial" w:hAnsi="Arial" w:cs="Arial"/>
          <w:sz w:val="24"/>
          <w:szCs w:val="24"/>
        </w:rPr>
        <w:t xml:space="preserve"> e</w:t>
      </w:r>
      <w:r w:rsidRPr="009B522D">
        <w:rPr>
          <w:rFonts w:ascii="Arial" w:hAnsi="Arial" w:cs="Arial"/>
          <w:sz w:val="24"/>
          <w:szCs w:val="24"/>
        </w:rPr>
        <w:t>l Derecho Internacional Humanitario</w:t>
      </w:r>
      <w:r w:rsidR="002F1C79">
        <w:rPr>
          <w:rFonts w:ascii="Arial" w:hAnsi="Arial" w:cs="Arial"/>
          <w:sz w:val="24"/>
          <w:szCs w:val="24"/>
        </w:rPr>
        <w:t>,</w:t>
      </w:r>
      <w:r w:rsidR="00FE215D">
        <w:rPr>
          <w:rFonts w:ascii="Arial" w:hAnsi="Arial" w:cs="Arial"/>
          <w:sz w:val="24"/>
          <w:szCs w:val="24"/>
        </w:rPr>
        <w:t xml:space="preserve"> pretende</w:t>
      </w:r>
      <w:r w:rsidR="002F1C79">
        <w:rPr>
          <w:rFonts w:ascii="Arial" w:hAnsi="Arial" w:cs="Arial"/>
          <w:sz w:val="24"/>
          <w:szCs w:val="24"/>
        </w:rPr>
        <w:t xml:space="preserve"> ser visto como</w:t>
      </w:r>
      <w:r w:rsidRPr="009B522D">
        <w:rPr>
          <w:rFonts w:ascii="Arial" w:hAnsi="Arial" w:cs="Arial"/>
          <w:sz w:val="24"/>
          <w:szCs w:val="24"/>
        </w:rPr>
        <w:t xml:space="preserve"> un Derecho de excepción, de urgencia, transitorio,  </w:t>
      </w:r>
      <w:r w:rsidR="002F1C79">
        <w:rPr>
          <w:rFonts w:ascii="Arial" w:hAnsi="Arial" w:cs="Arial"/>
          <w:sz w:val="24"/>
          <w:szCs w:val="24"/>
        </w:rPr>
        <w:t xml:space="preserve">pero </w:t>
      </w:r>
      <w:r w:rsidR="00FE215D">
        <w:rPr>
          <w:rFonts w:ascii="Arial" w:hAnsi="Arial" w:cs="Arial"/>
          <w:sz w:val="24"/>
          <w:szCs w:val="24"/>
        </w:rPr>
        <w:t>no coinciden pues,</w:t>
      </w:r>
      <w:r w:rsidR="002F1C79">
        <w:rPr>
          <w:rFonts w:ascii="Arial" w:hAnsi="Arial" w:cs="Arial"/>
          <w:sz w:val="24"/>
          <w:szCs w:val="24"/>
        </w:rPr>
        <w:t xml:space="preserve"> la </w:t>
      </w:r>
      <w:r w:rsidRPr="009B522D">
        <w:rPr>
          <w:rFonts w:ascii="Arial" w:hAnsi="Arial" w:cs="Arial"/>
          <w:sz w:val="24"/>
          <w:szCs w:val="24"/>
        </w:rPr>
        <w:t xml:space="preserve"> aplicación</w:t>
      </w:r>
      <w:r w:rsidR="00FE215D">
        <w:rPr>
          <w:rFonts w:ascii="Arial" w:hAnsi="Arial" w:cs="Arial"/>
          <w:sz w:val="24"/>
          <w:szCs w:val="24"/>
        </w:rPr>
        <w:t xml:space="preserve"> de e</w:t>
      </w:r>
      <w:r w:rsidR="00782A37">
        <w:rPr>
          <w:rFonts w:ascii="Arial" w:hAnsi="Arial" w:cs="Arial"/>
          <w:sz w:val="24"/>
          <w:szCs w:val="24"/>
        </w:rPr>
        <w:t>ste</w:t>
      </w:r>
      <w:r w:rsidR="00FE215D">
        <w:rPr>
          <w:rFonts w:ascii="Arial" w:hAnsi="Arial" w:cs="Arial"/>
          <w:sz w:val="24"/>
          <w:szCs w:val="24"/>
        </w:rPr>
        <w:t xml:space="preserve"> </w:t>
      </w:r>
      <w:r w:rsidRPr="009B522D">
        <w:rPr>
          <w:rFonts w:ascii="Arial" w:hAnsi="Arial" w:cs="Arial"/>
          <w:sz w:val="24"/>
          <w:szCs w:val="24"/>
        </w:rPr>
        <w:t>se efectúa en caso de conflicto bélico</w:t>
      </w:r>
      <w:r w:rsidR="00FE215D">
        <w:rPr>
          <w:rFonts w:ascii="Arial" w:hAnsi="Arial" w:cs="Arial"/>
          <w:sz w:val="24"/>
          <w:szCs w:val="24"/>
        </w:rPr>
        <w:t>,</w:t>
      </w:r>
      <w:r w:rsidRPr="009B522D">
        <w:rPr>
          <w:rFonts w:ascii="Arial" w:hAnsi="Arial" w:cs="Arial"/>
          <w:sz w:val="24"/>
          <w:szCs w:val="24"/>
        </w:rPr>
        <w:t xml:space="preserve"> tiene como b</w:t>
      </w:r>
      <w:r w:rsidR="00FE215D">
        <w:rPr>
          <w:rFonts w:ascii="Arial" w:hAnsi="Arial" w:cs="Arial"/>
          <w:sz w:val="24"/>
          <w:szCs w:val="24"/>
        </w:rPr>
        <w:t>ase la protección del individuo y utiliza</w:t>
      </w:r>
      <w:r w:rsidRPr="009B522D">
        <w:rPr>
          <w:rFonts w:ascii="Arial" w:hAnsi="Arial" w:cs="Arial"/>
          <w:sz w:val="24"/>
          <w:szCs w:val="24"/>
        </w:rPr>
        <w:t xml:space="preserve"> reglas humanitarias </w:t>
      </w:r>
      <w:r w:rsidR="00FE215D">
        <w:rPr>
          <w:rFonts w:ascii="Arial" w:hAnsi="Arial" w:cs="Arial"/>
          <w:sz w:val="24"/>
          <w:szCs w:val="24"/>
        </w:rPr>
        <w:t xml:space="preserve"> que </w:t>
      </w:r>
      <w:r w:rsidRPr="009B522D">
        <w:rPr>
          <w:rFonts w:ascii="Arial" w:hAnsi="Arial" w:cs="Arial"/>
          <w:sz w:val="24"/>
          <w:szCs w:val="24"/>
        </w:rPr>
        <w:t xml:space="preserve">deben verse como </w:t>
      </w:r>
      <w:r w:rsidRPr="009B522D">
        <w:rPr>
          <w:rFonts w:ascii="Arial" w:hAnsi="Arial" w:cs="Arial"/>
          <w:sz w:val="24"/>
          <w:szCs w:val="24"/>
        </w:rPr>
        <w:lastRenderedPageBreak/>
        <w:t>parte de los Derechos Humanos</w:t>
      </w:r>
      <w:r w:rsidR="00775349">
        <w:rPr>
          <w:rFonts w:ascii="Arial" w:hAnsi="Arial" w:cs="Arial"/>
          <w:sz w:val="24"/>
          <w:szCs w:val="24"/>
        </w:rPr>
        <w:t xml:space="preserve"> </w:t>
      </w:r>
      <w:r w:rsidR="00775349" w:rsidRPr="009B522D">
        <w:rPr>
          <w:rFonts w:ascii="Arial" w:hAnsi="Arial" w:cs="Arial"/>
          <w:sz w:val="24"/>
          <w:szCs w:val="24"/>
        </w:rPr>
        <w:t>y que se reducen al respeto a la dignidad humana.”</w:t>
      </w:r>
      <w:r w:rsidR="00775349" w:rsidRPr="009B522D">
        <w:rPr>
          <w:rFonts w:ascii="Arial" w:hAnsi="Arial" w:cs="Arial"/>
          <w:sz w:val="24"/>
          <w:szCs w:val="24"/>
          <w:vertAlign w:val="superscript"/>
        </w:rPr>
        <w:t xml:space="preserve"> </w:t>
      </w:r>
      <w:r w:rsidR="00775349" w:rsidRPr="009B522D">
        <w:rPr>
          <w:rFonts w:ascii="Arial" w:hAnsi="Arial" w:cs="Arial"/>
          <w:sz w:val="24"/>
          <w:szCs w:val="24"/>
          <w:vertAlign w:val="superscript"/>
        </w:rPr>
        <w:footnoteReference w:id="89"/>
      </w:r>
    </w:p>
    <w:p w:rsidR="00F6398D" w:rsidRPr="0007760B" w:rsidRDefault="00F6398D" w:rsidP="00F6398D">
      <w:pPr>
        <w:jc w:val="both"/>
        <w:rPr>
          <w:rFonts w:ascii="Arial" w:hAnsi="Arial" w:cs="Arial"/>
          <w:sz w:val="24"/>
          <w:szCs w:val="24"/>
        </w:rPr>
      </w:pPr>
      <w:r w:rsidRPr="0007760B">
        <w:rPr>
          <w:rFonts w:ascii="Arial" w:hAnsi="Arial" w:cs="Arial"/>
          <w:sz w:val="24"/>
          <w:szCs w:val="24"/>
        </w:rPr>
        <w:t xml:space="preserve">Este núcleo lo conforman el derecho a la vida, la prohibición de la tortura, </w:t>
      </w:r>
      <w:r w:rsidR="00775349">
        <w:rPr>
          <w:rFonts w:ascii="Arial" w:hAnsi="Arial" w:cs="Arial"/>
          <w:sz w:val="24"/>
          <w:szCs w:val="24"/>
        </w:rPr>
        <w:t xml:space="preserve">de </w:t>
      </w:r>
      <w:r w:rsidRPr="0007760B">
        <w:rPr>
          <w:rFonts w:ascii="Arial" w:hAnsi="Arial" w:cs="Arial"/>
          <w:sz w:val="24"/>
          <w:szCs w:val="24"/>
        </w:rPr>
        <w:t xml:space="preserve">los castigos o tratos inhumanos, </w:t>
      </w:r>
      <w:r w:rsidR="00775349">
        <w:rPr>
          <w:rFonts w:ascii="Arial" w:hAnsi="Arial" w:cs="Arial"/>
          <w:sz w:val="24"/>
          <w:szCs w:val="24"/>
        </w:rPr>
        <w:t>de la esclavitud y la servidumbre y</w:t>
      </w:r>
      <w:r w:rsidRPr="0007760B">
        <w:rPr>
          <w:rFonts w:ascii="Arial" w:hAnsi="Arial" w:cs="Arial"/>
          <w:sz w:val="24"/>
          <w:szCs w:val="24"/>
        </w:rPr>
        <w:t xml:space="preserve"> el cumplimiento del principio de legalidad y de irretroactividad de la ley, por lo cual estas se convierten en las garantías fundamentales y judiciales </w:t>
      </w:r>
      <w:r>
        <w:rPr>
          <w:rFonts w:ascii="Arial" w:hAnsi="Arial" w:cs="Arial"/>
          <w:sz w:val="24"/>
          <w:szCs w:val="24"/>
        </w:rPr>
        <w:t xml:space="preserve"> y no podrán ser derogada</w:t>
      </w:r>
      <w:r w:rsidRPr="0007760B">
        <w:rPr>
          <w:rFonts w:ascii="Arial" w:hAnsi="Arial" w:cs="Arial"/>
          <w:sz w:val="24"/>
          <w:szCs w:val="24"/>
        </w:rPr>
        <w:t>s</w:t>
      </w:r>
      <w:r>
        <w:rPr>
          <w:rFonts w:ascii="Arial" w:hAnsi="Arial" w:cs="Arial"/>
          <w:sz w:val="24"/>
          <w:szCs w:val="24"/>
        </w:rPr>
        <w:t xml:space="preserve">, aunque confluyan en un momento de difícil seguimiento. </w:t>
      </w:r>
      <w:r>
        <w:rPr>
          <w:rStyle w:val="Refdenotaalpie"/>
          <w:rFonts w:ascii="Arial" w:hAnsi="Arial" w:cs="Arial"/>
          <w:sz w:val="24"/>
          <w:szCs w:val="24"/>
        </w:rPr>
        <w:footnoteReference w:id="90"/>
      </w:r>
    </w:p>
    <w:p w:rsidR="00F6398D" w:rsidRPr="0007760B" w:rsidRDefault="00F6398D" w:rsidP="00F6398D">
      <w:pPr>
        <w:jc w:val="both"/>
        <w:rPr>
          <w:rFonts w:ascii="Arial" w:hAnsi="Arial" w:cs="Arial"/>
          <w:sz w:val="24"/>
          <w:szCs w:val="24"/>
        </w:rPr>
      </w:pPr>
      <w:r>
        <w:rPr>
          <w:rFonts w:ascii="Arial" w:hAnsi="Arial" w:cs="Arial"/>
          <w:sz w:val="24"/>
          <w:szCs w:val="24"/>
        </w:rPr>
        <w:t xml:space="preserve">  </w:t>
      </w:r>
      <w:r w:rsidRPr="00A07B55">
        <w:rPr>
          <w:rFonts w:ascii="Arial" w:hAnsi="Arial" w:cs="Arial"/>
          <w:sz w:val="24"/>
          <w:szCs w:val="24"/>
        </w:rPr>
        <w:t>El D</w:t>
      </w:r>
      <w:r>
        <w:rPr>
          <w:rFonts w:ascii="Arial" w:hAnsi="Arial" w:cs="Arial"/>
          <w:sz w:val="24"/>
          <w:szCs w:val="24"/>
        </w:rPr>
        <w:t>erecho penal del enemigo</w:t>
      </w:r>
      <w:r w:rsidRPr="00A07B55">
        <w:rPr>
          <w:rFonts w:ascii="Arial" w:hAnsi="Arial" w:cs="Arial"/>
          <w:sz w:val="24"/>
          <w:szCs w:val="24"/>
        </w:rPr>
        <w:t xml:space="preserve"> desconoce estas garantías y las vulnera en tiempo de paz, donde este rija difícilmente podrá </w:t>
      </w:r>
      <w:r w:rsidR="00775349">
        <w:rPr>
          <w:rFonts w:ascii="Arial" w:hAnsi="Arial" w:cs="Arial"/>
          <w:sz w:val="24"/>
          <w:szCs w:val="24"/>
        </w:rPr>
        <w:t>proyect</w:t>
      </w:r>
      <w:r w:rsidRPr="00A07B55">
        <w:rPr>
          <w:rFonts w:ascii="Arial" w:hAnsi="Arial" w:cs="Arial"/>
          <w:sz w:val="24"/>
          <w:szCs w:val="24"/>
        </w:rPr>
        <w:t>arse un Derecho Humanitario, se hará difícil su difusión y comprensión, su traslado a las legislaciones internas sin que constituyan letra muerta y en definitiva su respeto. ¿Un estado que no mantiene las garantías en tiempo de paz, podrá hacerlas valer en caso de conflicto</w:t>
      </w:r>
      <w:r w:rsidR="00782A37">
        <w:rPr>
          <w:rFonts w:ascii="Arial" w:hAnsi="Arial" w:cs="Arial"/>
          <w:sz w:val="24"/>
          <w:szCs w:val="24"/>
        </w:rPr>
        <w:t xml:space="preserve"> bélico</w:t>
      </w:r>
      <w:r w:rsidRPr="00A07B55">
        <w:rPr>
          <w:rFonts w:ascii="Arial" w:hAnsi="Arial" w:cs="Arial"/>
          <w:sz w:val="24"/>
          <w:szCs w:val="24"/>
        </w:rPr>
        <w:t>?</w:t>
      </w:r>
    </w:p>
    <w:p w:rsidR="00F6398D" w:rsidRDefault="00F6398D" w:rsidP="00F6398D">
      <w:pPr>
        <w:jc w:val="both"/>
        <w:rPr>
          <w:rFonts w:ascii="Arial" w:hAnsi="Arial" w:cs="Arial"/>
          <w:sz w:val="24"/>
          <w:szCs w:val="24"/>
        </w:rPr>
      </w:pPr>
      <w:r>
        <w:rPr>
          <w:rFonts w:ascii="Arial" w:hAnsi="Arial" w:cs="Arial"/>
          <w:sz w:val="24"/>
          <w:szCs w:val="24"/>
        </w:rPr>
        <w:t>E</w:t>
      </w:r>
      <w:r w:rsidRPr="00A07B55">
        <w:rPr>
          <w:rFonts w:ascii="Arial" w:hAnsi="Arial" w:cs="Arial"/>
          <w:sz w:val="24"/>
          <w:szCs w:val="24"/>
        </w:rPr>
        <w:t xml:space="preserve">l Derecho Penal del Enemigo </w:t>
      </w:r>
      <w:r>
        <w:rPr>
          <w:rFonts w:ascii="Arial" w:hAnsi="Arial" w:cs="Arial"/>
          <w:sz w:val="24"/>
          <w:szCs w:val="24"/>
        </w:rPr>
        <w:t xml:space="preserve">emerge </w:t>
      </w:r>
      <w:r w:rsidRPr="00A07B55">
        <w:rPr>
          <w:rFonts w:ascii="Arial" w:hAnsi="Arial" w:cs="Arial"/>
          <w:sz w:val="24"/>
          <w:szCs w:val="24"/>
        </w:rPr>
        <w:t xml:space="preserve">como una figura híbrida que se apoya en el carácter imperativo propio del Derecho Penal </w:t>
      </w:r>
      <w:r>
        <w:rPr>
          <w:rFonts w:ascii="Arial" w:hAnsi="Arial" w:cs="Arial"/>
          <w:sz w:val="24"/>
          <w:szCs w:val="24"/>
        </w:rPr>
        <w:t xml:space="preserve">y puede ser dirigido a </w:t>
      </w:r>
      <w:r w:rsidRPr="00A07B55">
        <w:rPr>
          <w:rFonts w:ascii="Arial" w:hAnsi="Arial" w:cs="Arial"/>
          <w:sz w:val="24"/>
          <w:szCs w:val="24"/>
        </w:rPr>
        <w:t xml:space="preserve"> conseguir propósitos</w:t>
      </w:r>
      <w:r>
        <w:rPr>
          <w:rFonts w:ascii="Arial" w:hAnsi="Arial" w:cs="Arial"/>
          <w:sz w:val="24"/>
          <w:szCs w:val="24"/>
        </w:rPr>
        <w:t xml:space="preserve"> </w:t>
      </w:r>
      <w:r w:rsidRPr="00A07B55">
        <w:rPr>
          <w:rFonts w:ascii="Arial" w:hAnsi="Arial" w:cs="Arial"/>
          <w:sz w:val="24"/>
          <w:szCs w:val="24"/>
        </w:rPr>
        <w:t xml:space="preserve"> vinculados a la política internacional  o desatar campañas racistas y excluyentes bajo la simbólica bandera de la seguridad.</w:t>
      </w:r>
      <w:r w:rsidRPr="00127C00">
        <w:rPr>
          <w:rFonts w:ascii="Arial" w:hAnsi="Arial" w:cs="Arial"/>
          <w:sz w:val="24"/>
          <w:szCs w:val="24"/>
        </w:rPr>
        <w:t xml:space="preserve"> </w:t>
      </w:r>
      <w:r w:rsidR="00782A37">
        <w:rPr>
          <w:rFonts w:ascii="Arial" w:hAnsi="Arial" w:cs="Arial"/>
          <w:sz w:val="24"/>
          <w:szCs w:val="24"/>
        </w:rPr>
        <w:t>Su presupuesto es que n</w:t>
      </w:r>
      <w:r w:rsidRPr="00A07B55">
        <w:rPr>
          <w:rFonts w:ascii="Arial" w:hAnsi="Arial" w:cs="Arial"/>
          <w:sz w:val="24"/>
          <w:szCs w:val="24"/>
        </w:rPr>
        <w:t>o es necesario declarar la guerra y tomar las armas para ser considerado enemigo.</w:t>
      </w:r>
      <w:r>
        <w:rPr>
          <w:rFonts w:ascii="Arial" w:hAnsi="Arial" w:cs="Arial"/>
          <w:sz w:val="24"/>
          <w:szCs w:val="24"/>
        </w:rPr>
        <w:t xml:space="preserve"> </w:t>
      </w:r>
    </w:p>
    <w:p w:rsidR="00F6398D" w:rsidRPr="00A07B55" w:rsidRDefault="00F6398D" w:rsidP="00F6398D">
      <w:pPr>
        <w:jc w:val="both"/>
        <w:rPr>
          <w:rFonts w:ascii="Arial" w:hAnsi="Arial" w:cs="Arial"/>
          <w:sz w:val="24"/>
          <w:szCs w:val="24"/>
        </w:rPr>
      </w:pPr>
      <w:r w:rsidRPr="00A07B55">
        <w:rPr>
          <w:rFonts w:ascii="Arial" w:hAnsi="Arial" w:cs="Arial"/>
          <w:sz w:val="24"/>
          <w:szCs w:val="24"/>
        </w:rPr>
        <w:t>Ig</w:t>
      </w:r>
      <w:r>
        <w:rPr>
          <w:rFonts w:ascii="Arial" w:hAnsi="Arial" w:cs="Arial"/>
          <w:sz w:val="24"/>
          <w:szCs w:val="24"/>
        </w:rPr>
        <w:t xml:space="preserve">ualmente sirve para demostrar </w:t>
      </w:r>
      <w:r w:rsidR="00C07367">
        <w:rPr>
          <w:rFonts w:ascii="Arial" w:hAnsi="Arial" w:cs="Arial"/>
          <w:sz w:val="24"/>
          <w:szCs w:val="24"/>
        </w:rPr>
        <w:t>cierto</w:t>
      </w:r>
      <w:r>
        <w:rPr>
          <w:rFonts w:ascii="Arial" w:hAnsi="Arial" w:cs="Arial"/>
          <w:sz w:val="24"/>
          <w:szCs w:val="24"/>
        </w:rPr>
        <w:t xml:space="preserve"> poderío</w:t>
      </w:r>
      <w:r w:rsidR="00C07367">
        <w:rPr>
          <w:rFonts w:ascii="Arial" w:hAnsi="Arial" w:cs="Arial"/>
          <w:sz w:val="24"/>
          <w:szCs w:val="24"/>
        </w:rPr>
        <w:t xml:space="preserve"> impositivo</w:t>
      </w:r>
      <w:r>
        <w:rPr>
          <w:rFonts w:ascii="Arial" w:hAnsi="Arial" w:cs="Arial"/>
          <w:sz w:val="24"/>
          <w:szCs w:val="24"/>
        </w:rPr>
        <w:t xml:space="preserve"> y </w:t>
      </w:r>
      <w:r w:rsidRPr="00A07B55">
        <w:rPr>
          <w:rFonts w:ascii="Arial" w:hAnsi="Arial" w:cs="Arial"/>
          <w:sz w:val="24"/>
          <w:szCs w:val="24"/>
        </w:rPr>
        <w:t xml:space="preserve"> </w:t>
      </w:r>
      <w:r>
        <w:rPr>
          <w:rFonts w:ascii="Arial" w:hAnsi="Arial" w:cs="Arial"/>
          <w:sz w:val="24"/>
          <w:szCs w:val="24"/>
        </w:rPr>
        <w:t>pu</w:t>
      </w:r>
      <w:r w:rsidR="00C07367">
        <w:rPr>
          <w:rFonts w:ascii="Arial" w:hAnsi="Arial" w:cs="Arial"/>
          <w:sz w:val="24"/>
          <w:szCs w:val="24"/>
        </w:rPr>
        <w:t>ede</w:t>
      </w:r>
      <w:r>
        <w:rPr>
          <w:rFonts w:ascii="Arial" w:hAnsi="Arial" w:cs="Arial"/>
          <w:sz w:val="24"/>
          <w:szCs w:val="24"/>
        </w:rPr>
        <w:t xml:space="preserve"> ser utilizado para </w:t>
      </w:r>
      <w:r w:rsidRPr="00A07B55">
        <w:rPr>
          <w:rFonts w:ascii="Arial" w:hAnsi="Arial" w:cs="Arial"/>
          <w:sz w:val="24"/>
          <w:szCs w:val="24"/>
        </w:rPr>
        <w:t>neutralizar amenazas sin tener que calificar un conflicto armado, decisión evidentemente política que afectaría las relaciones internacionales, permitiría la intervención</w:t>
      </w:r>
      <w:r>
        <w:rPr>
          <w:rFonts w:ascii="Arial" w:hAnsi="Arial" w:cs="Arial"/>
          <w:sz w:val="24"/>
          <w:szCs w:val="24"/>
        </w:rPr>
        <w:t xml:space="preserve"> y </w:t>
      </w:r>
      <w:r w:rsidRPr="008F48DF">
        <w:rPr>
          <w:rFonts w:ascii="Arial" w:hAnsi="Arial" w:cs="Arial"/>
          <w:sz w:val="24"/>
          <w:szCs w:val="24"/>
        </w:rPr>
        <w:t xml:space="preserve"> </w:t>
      </w:r>
      <w:r w:rsidRPr="00A07B55">
        <w:rPr>
          <w:rFonts w:ascii="Arial" w:hAnsi="Arial" w:cs="Arial"/>
          <w:sz w:val="24"/>
          <w:szCs w:val="24"/>
        </w:rPr>
        <w:t>aplica</w:t>
      </w:r>
      <w:r>
        <w:rPr>
          <w:rFonts w:ascii="Arial" w:hAnsi="Arial" w:cs="Arial"/>
          <w:sz w:val="24"/>
          <w:szCs w:val="24"/>
        </w:rPr>
        <w:t>ción de normas</w:t>
      </w:r>
      <w:r w:rsidRPr="00A07B55">
        <w:rPr>
          <w:rFonts w:ascii="Arial" w:hAnsi="Arial" w:cs="Arial"/>
          <w:sz w:val="24"/>
          <w:szCs w:val="24"/>
        </w:rPr>
        <w:t xml:space="preserve"> del C</w:t>
      </w:r>
      <w:r>
        <w:rPr>
          <w:rFonts w:ascii="Arial" w:hAnsi="Arial" w:cs="Arial"/>
          <w:sz w:val="24"/>
          <w:szCs w:val="24"/>
        </w:rPr>
        <w:t>omité Internacional de la Cruz Roja u otros organismos internacionales.</w:t>
      </w:r>
      <w:r w:rsidRPr="00A07B55">
        <w:rPr>
          <w:rFonts w:ascii="Arial" w:hAnsi="Arial" w:cs="Arial"/>
          <w:sz w:val="24"/>
          <w:szCs w:val="24"/>
        </w:rPr>
        <w:t xml:space="preserve"> </w:t>
      </w:r>
    </w:p>
    <w:p w:rsidR="00172DC6" w:rsidRDefault="00F6398D" w:rsidP="00F6398D">
      <w:pPr>
        <w:jc w:val="both"/>
        <w:rPr>
          <w:rFonts w:ascii="Arial" w:hAnsi="Arial" w:cs="Arial"/>
          <w:sz w:val="24"/>
          <w:szCs w:val="24"/>
        </w:rPr>
      </w:pPr>
      <w:r w:rsidRPr="005D380B">
        <w:rPr>
          <w:rFonts w:ascii="Arial" w:hAnsi="Arial" w:cs="Arial"/>
          <w:sz w:val="24"/>
          <w:szCs w:val="24"/>
        </w:rPr>
        <w:t>El D</w:t>
      </w:r>
      <w:r>
        <w:rPr>
          <w:rFonts w:ascii="Arial" w:hAnsi="Arial" w:cs="Arial"/>
          <w:sz w:val="24"/>
          <w:szCs w:val="24"/>
        </w:rPr>
        <w:t>erecho penal del enemigo</w:t>
      </w:r>
      <w:r w:rsidRPr="005D380B">
        <w:rPr>
          <w:rFonts w:ascii="Arial" w:hAnsi="Arial" w:cs="Arial"/>
          <w:sz w:val="24"/>
          <w:szCs w:val="24"/>
        </w:rPr>
        <w:t xml:space="preserve"> utiliza mecanismos de aplicación y coerción prohibida incluso para casos de conflicto armado nacional o internacional y como reflejo exacto de la </w:t>
      </w:r>
      <w:r>
        <w:rPr>
          <w:rFonts w:ascii="Arial" w:hAnsi="Arial" w:cs="Arial"/>
          <w:sz w:val="24"/>
          <w:szCs w:val="24"/>
        </w:rPr>
        <w:t>P</w:t>
      </w:r>
      <w:r w:rsidRPr="005D380B">
        <w:rPr>
          <w:rFonts w:ascii="Arial" w:hAnsi="Arial" w:cs="Arial"/>
          <w:sz w:val="24"/>
          <w:szCs w:val="24"/>
        </w:rPr>
        <w:t xml:space="preserve">olítica </w:t>
      </w:r>
      <w:r>
        <w:rPr>
          <w:rFonts w:ascii="Arial" w:hAnsi="Arial" w:cs="Arial"/>
          <w:sz w:val="24"/>
          <w:szCs w:val="24"/>
        </w:rPr>
        <w:t>C</w:t>
      </w:r>
      <w:r w:rsidRPr="005D380B">
        <w:rPr>
          <w:rFonts w:ascii="Arial" w:hAnsi="Arial" w:cs="Arial"/>
          <w:sz w:val="24"/>
          <w:szCs w:val="24"/>
        </w:rPr>
        <w:t>riminal de un Estado en el ejercicio de su soberanía  se sustrae a muchas formas de control internacional. Es una forma solapada y elaborada de ejercicio  del ius ad bellum (derecho a hacer la guerra) sobre la base de un temor extremo</w:t>
      </w:r>
      <w:r w:rsidR="009A41B5">
        <w:rPr>
          <w:rFonts w:ascii="Arial" w:hAnsi="Arial" w:cs="Arial"/>
          <w:sz w:val="24"/>
          <w:szCs w:val="24"/>
        </w:rPr>
        <w:t xml:space="preserve"> y</w:t>
      </w:r>
      <w:r w:rsidRPr="005D380B">
        <w:rPr>
          <w:rFonts w:ascii="Arial" w:hAnsi="Arial" w:cs="Arial"/>
          <w:sz w:val="24"/>
          <w:szCs w:val="24"/>
        </w:rPr>
        <w:t xml:space="preserve"> su aplicación </w:t>
      </w:r>
      <w:r w:rsidR="009A41B5">
        <w:rPr>
          <w:rFonts w:ascii="Arial" w:hAnsi="Arial" w:cs="Arial"/>
          <w:sz w:val="24"/>
          <w:szCs w:val="24"/>
        </w:rPr>
        <w:t xml:space="preserve">se </w:t>
      </w:r>
      <w:r w:rsidRPr="005D380B">
        <w:rPr>
          <w:rFonts w:ascii="Arial" w:hAnsi="Arial" w:cs="Arial"/>
          <w:sz w:val="24"/>
          <w:szCs w:val="24"/>
        </w:rPr>
        <w:t>deriva de la concepci</w:t>
      </w:r>
      <w:r>
        <w:rPr>
          <w:rFonts w:ascii="Arial" w:hAnsi="Arial" w:cs="Arial"/>
          <w:sz w:val="24"/>
          <w:szCs w:val="24"/>
        </w:rPr>
        <w:t>ón belicista del Derecho Penal m</w:t>
      </w:r>
      <w:r w:rsidRPr="005D380B">
        <w:rPr>
          <w:rFonts w:ascii="Arial" w:hAnsi="Arial" w:cs="Arial"/>
          <w:sz w:val="24"/>
          <w:szCs w:val="24"/>
        </w:rPr>
        <w:t>oderno y su carácter expansivo</w:t>
      </w:r>
      <w:r>
        <w:rPr>
          <w:rFonts w:ascii="Arial" w:hAnsi="Arial" w:cs="Arial"/>
          <w:sz w:val="24"/>
          <w:szCs w:val="24"/>
        </w:rPr>
        <w:t>.</w:t>
      </w:r>
    </w:p>
    <w:p w:rsidR="00611A91" w:rsidRPr="00472AF5" w:rsidRDefault="00611A91" w:rsidP="00D80B9D">
      <w:pPr>
        <w:jc w:val="both"/>
        <w:rPr>
          <w:rStyle w:val="Ttulodellibro"/>
          <w:rFonts w:asciiTheme="majorHAnsi" w:hAnsiTheme="majorHAnsi"/>
          <w:sz w:val="28"/>
          <w:lang w:val="fr-FR"/>
        </w:rPr>
      </w:pPr>
      <w:r w:rsidRPr="00D80B9D">
        <w:rPr>
          <w:rStyle w:val="Ttulodellibro"/>
          <w:rFonts w:asciiTheme="majorHAnsi" w:hAnsiTheme="majorHAnsi"/>
          <w:sz w:val="28"/>
        </w:rPr>
        <w:lastRenderedPageBreak/>
        <w:t>2.</w:t>
      </w:r>
      <w:r w:rsidR="00E97C5E" w:rsidRPr="00D80B9D">
        <w:rPr>
          <w:rStyle w:val="Ttulodellibro"/>
          <w:rFonts w:asciiTheme="majorHAnsi" w:hAnsiTheme="majorHAnsi"/>
          <w:sz w:val="28"/>
        </w:rPr>
        <w:t>2</w:t>
      </w:r>
      <w:r w:rsidR="00C75828" w:rsidRPr="00D80B9D">
        <w:rPr>
          <w:rStyle w:val="Ttulodellibro"/>
          <w:rFonts w:asciiTheme="majorHAnsi" w:hAnsiTheme="majorHAnsi"/>
          <w:sz w:val="28"/>
        </w:rPr>
        <w:t xml:space="preserve"> </w:t>
      </w:r>
      <w:r w:rsidRPr="00D80B9D">
        <w:rPr>
          <w:rStyle w:val="Ttulodellibro"/>
          <w:rFonts w:asciiTheme="majorHAnsi" w:hAnsiTheme="majorHAnsi"/>
          <w:sz w:val="28"/>
        </w:rPr>
        <w:t xml:space="preserve">- Bases iusfilosóficas del Derecho penal del enemigo. </w:t>
      </w:r>
      <w:r w:rsidRPr="00472AF5">
        <w:rPr>
          <w:rStyle w:val="Ttulodellibro"/>
          <w:rFonts w:asciiTheme="majorHAnsi" w:hAnsiTheme="majorHAnsi"/>
          <w:sz w:val="28"/>
          <w:lang w:val="fr-FR"/>
        </w:rPr>
        <w:t xml:space="preserve">El pensamiento de Rousseau, Fichte, Kant y Hobbes.  </w:t>
      </w:r>
    </w:p>
    <w:p w:rsidR="00886679" w:rsidRPr="00472AF5" w:rsidRDefault="00886679" w:rsidP="00886679">
      <w:pPr>
        <w:ind w:left="3402"/>
        <w:jc w:val="right"/>
        <w:rPr>
          <w:rFonts w:ascii="Arial" w:hAnsi="Arial" w:cs="Arial"/>
          <w:b/>
          <w:sz w:val="28"/>
          <w:szCs w:val="28"/>
          <w:lang w:val="fr-FR"/>
        </w:rPr>
      </w:pPr>
      <w:r w:rsidRPr="00472AF5">
        <w:rPr>
          <w:rFonts w:ascii="Arial" w:hAnsi="Arial" w:cs="Arial"/>
          <w:b/>
          <w:i/>
          <w:sz w:val="28"/>
          <w:szCs w:val="24"/>
          <w:lang w:val="fr-FR"/>
        </w:rPr>
        <w:t xml:space="preserve">    </w:t>
      </w:r>
      <w:r w:rsidRPr="00472AF5">
        <w:rPr>
          <w:rFonts w:ascii="Arial" w:hAnsi="Arial" w:cs="Arial"/>
          <w:b/>
          <w:i/>
          <w:sz w:val="28"/>
          <w:szCs w:val="24"/>
          <w:vertAlign w:val="superscript"/>
          <w:lang w:val="fr-FR"/>
        </w:rPr>
        <w:t>Primmum vivere, deinde philosophare</w:t>
      </w:r>
      <w:r w:rsidRPr="00472AF5">
        <w:rPr>
          <w:rFonts w:ascii="Arial" w:hAnsi="Arial" w:cs="Arial"/>
          <w:b/>
          <w:i/>
          <w:sz w:val="24"/>
          <w:szCs w:val="24"/>
          <w:vertAlign w:val="superscript"/>
          <w:lang w:val="fr-FR"/>
        </w:rPr>
        <w:t>.</w:t>
      </w:r>
      <w:r w:rsidRPr="00472AF5">
        <w:rPr>
          <w:rFonts w:ascii="Arial" w:hAnsi="Arial" w:cs="Arial"/>
          <w:b/>
          <w:i/>
          <w:sz w:val="24"/>
          <w:szCs w:val="24"/>
          <w:lang w:val="fr-FR"/>
        </w:rPr>
        <w:t xml:space="preserve">   </w:t>
      </w:r>
      <w:r w:rsidRPr="00472AF5">
        <w:rPr>
          <w:rFonts w:ascii="Arial" w:hAnsi="Arial" w:cs="Arial"/>
          <w:b/>
          <w:sz w:val="28"/>
          <w:szCs w:val="28"/>
          <w:lang w:val="fr-FR"/>
        </w:rPr>
        <w:t xml:space="preserve">                                                          </w:t>
      </w:r>
    </w:p>
    <w:p w:rsidR="00611A91" w:rsidRDefault="00611A91" w:rsidP="00C97231">
      <w:pPr>
        <w:jc w:val="both"/>
        <w:rPr>
          <w:rFonts w:ascii="Arial" w:hAnsi="Arial" w:cs="Arial"/>
          <w:b/>
          <w:sz w:val="24"/>
        </w:rPr>
      </w:pPr>
      <w:r w:rsidRPr="00D919A7">
        <w:rPr>
          <w:rFonts w:ascii="Arial" w:hAnsi="Arial" w:cs="Arial"/>
          <w:sz w:val="24"/>
        </w:rPr>
        <w:t xml:space="preserve">El Derecho </w:t>
      </w:r>
      <w:r>
        <w:rPr>
          <w:rFonts w:ascii="Arial" w:hAnsi="Arial" w:cs="Arial"/>
          <w:sz w:val="24"/>
        </w:rPr>
        <w:t>p</w:t>
      </w:r>
      <w:r w:rsidRPr="00D919A7">
        <w:rPr>
          <w:rFonts w:ascii="Arial" w:hAnsi="Arial" w:cs="Arial"/>
          <w:sz w:val="24"/>
        </w:rPr>
        <w:t xml:space="preserve">enal del </w:t>
      </w:r>
      <w:r>
        <w:rPr>
          <w:rFonts w:ascii="Arial" w:hAnsi="Arial" w:cs="Arial"/>
          <w:sz w:val="24"/>
        </w:rPr>
        <w:t>e</w:t>
      </w:r>
      <w:r w:rsidRPr="00D919A7">
        <w:rPr>
          <w:rFonts w:ascii="Arial" w:hAnsi="Arial" w:cs="Arial"/>
          <w:sz w:val="24"/>
        </w:rPr>
        <w:t>nemigo, a todas luces, presenta una ruptura e</w:t>
      </w:r>
      <w:r w:rsidR="00B819BB">
        <w:rPr>
          <w:rFonts w:ascii="Arial" w:hAnsi="Arial" w:cs="Arial"/>
          <w:sz w:val="24"/>
        </w:rPr>
        <w:t>n</w:t>
      </w:r>
      <w:r w:rsidR="00782A37">
        <w:rPr>
          <w:rFonts w:ascii="Arial" w:hAnsi="Arial" w:cs="Arial"/>
          <w:sz w:val="24"/>
        </w:rPr>
        <w:t xml:space="preserve"> su base histórica-filosófica</w:t>
      </w:r>
      <w:r w:rsidRPr="00D919A7">
        <w:rPr>
          <w:rFonts w:ascii="Arial" w:hAnsi="Arial" w:cs="Arial"/>
          <w:sz w:val="24"/>
        </w:rPr>
        <w:t xml:space="preserve"> </w:t>
      </w:r>
      <w:r>
        <w:rPr>
          <w:rFonts w:ascii="Arial" w:hAnsi="Arial" w:cs="Arial"/>
          <w:sz w:val="24"/>
        </w:rPr>
        <w:t>consiste</w:t>
      </w:r>
      <w:r w:rsidR="00B819BB">
        <w:rPr>
          <w:rFonts w:ascii="Arial" w:hAnsi="Arial" w:cs="Arial"/>
          <w:sz w:val="24"/>
        </w:rPr>
        <w:t>nte</w:t>
      </w:r>
      <w:r>
        <w:rPr>
          <w:rFonts w:ascii="Arial" w:hAnsi="Arial" w:cs="Arial"/>
          <w:sz w:val="24"/>
        </w:rPr>
        <w:t xml:space="preserve"> en su </w:t>
      </w:r>
      <w:r w:rsidRPr="00D919A7">
        <w:rPr>
          <w:rFonts w:ascii="Arial" w:hAnsi="Arial" w:cs="Arial"/>
          <w:sz w:val="24"/>
        </w:rPr>
        <w:t xml:space="preserve">alejamiento del materialismo-dialéctico en el sentido que  desvincula la teoría de la práctica. </w:t>
      </w:r>
      <w:r>
        <w:rPr>
          <w:rFonts w:ascii="Arial" w:hAnsi="Arial" w:cs="Arial"/>
          <w:sz w:val="24"/>
        </w:rPr>
        <w:t xml:space="preserve">Como </w:t>
      </w:r>
      <w:r w:rsidRPr="00D919A7">
        <w:rPr>
          <w:rFonts w:ascii="Arial" w:hAnsi="Arial" w:cs="Arial"/>
          <w:sz w:val="24"/>
        </w:rPr>
        <w:t xml:space="preserve">construcción teórica, aunque </w:t>
      </w:r>
      <w:r w:rsidR="005253F3">
        <w:rPr>
          <w:rFonts w:ascii="Arial" w:hAnsi="Arial" w:cs="Arial"/>
          <w:sz w:val="24"/>
        </w:rPr>
        <w:t>a</w:t>
      </w:r>
      <w:r w:rsidRPr="00D919A7">
        <w:rPr>
          <w:rFonts w:ascii="Arial" w:hAnsi="Arial" w:cs="Arial"/>
          <w:sz w:val="24"/>
        </w:rPr>
        <w:t>pare</w:t>
      </w:r>
      <w:r>
        <w:rPr>
          <w:rFonts w:ascii="Arial" w:hAnsi="Arial" w:cs="Arial"/>
          <w:sz w:val="24"/>
        </w:rPr>
        <w:t>ce</w:t>
      </w:r>
      <w:r w:rsidRPr="00D919A7">
        <w:rPr>
          <w:rFonts w:ascii="Arial" w:hAnsi="Arial" w:cs="Arial"/>
          <w:sz w:val="24"/>
        </w:rPr>
        <w:t xml:space="preserve"> muy justificad</w:t>
      </w:r>
      <w:r w:rsidR="00782A37">
        <w:rPr>
          <w:rFonts w:ascii="Arial" w:hAnsi="Arial" w:cs="Arial"/>
          <w:sz w:val="24"/>
        </w:rPr>
        <w:t>a</w:t>
      </w:r>
      <w:r>
        <w:rPr>
          <w:rFonts w:ascii="Arial" w:hAnsi="Arial" w:cs="Arial"/>
          <w:sz w:val="24"/>
        </w:rPr>
        <w:t xml:space="preserve">, </w:t>
      </w:r>
      <w:r w:rsidR="00B819BB">
        <w:rPr>
          <w:rFonts w:ascii="Arial" w:hAnsi="Arial" w:cs="Arial"/>
          <w:sz w:val="24"/>
        </w:rPr>
        <w:t>puede refutarse con</w:t>
      </w:r>
      <w:r w:rsidRPr="00D919A7">
        <w:rPr>
          <w:rFonts w:ascii="Arial" w:hAnsi="Arial" w:cs="Arial"/>
          <w:sz w:val="24"/>
        </w:rPr>
        <w:t xml:space="preserve"> múltiples</w:t>
      </w:r>
      <w:r w:rsidR="00B819BB">
        <w:rPr>
          <w:rFonts w:ascii="Arial" w:hAnsi="Arial" w:cs="Arial"/>
          <w:sz w:val="24"/>
        </w:rPr>
        <w:t xml:space="preserve"> </w:t>
      </w:r>
      <w:r w:rsidRPr="00D919A7">
        <w:rPr>
          <w:rFonts w:ascii="Arial" w:hAnsi="Arial" w:cs="Arial"/>
          <w:sz w:val="24"/>
        </w:rPr>
        <w:t>razones contrarias</w:t>
      </w:r>
      <w:r>
        <w:rPr>
          <w:rFonts w:ascii="Arial" w:hAnsi="Arial" w:cs="Arial"/>
          <w:sz w:val="24"/>
        </w:rPr>
        <w:t>.</w:t>
      </w:r>
      <w:r>
        <w:rPr>
          <w:rStyle w:val="Refdenotaalpie"/>
          <w:rFonts w:ascii="Arial" w:hAnsi="Arial" w:cs="Arial"/>
          <w:sz w:val="24"/>
        </w:rPr>
        <w:footnoteReference w:id="91"/>
      </w:r>
    </w:p>
    <w:p w:rsidR="00611A91" w:rsidRDefault="00611A91" w:rsidP="00C97231">
      <w:pPr>
        <w:jc w:val="both"/>
        <w:rPr>
          <w:rFonts w:ascii="Arial" w:hAnsi="Arial" w:cs="Arial"/>
          <w:sz w:val="24"/>
        </w:rPr>
      </w:pPr>
      <w:r w:rsidRPr="00D919A7">
        <w:rPr>
          <w:rFonts w:ascii="Arial" w:hAnsi="Arial" w:cs="Arial"/>
          <w:b/>
          <w:sz w:val="24"/>
        </w:rPr>
        <w:t xml:space="preserve"> </w:t>
      </w:r>
      <w:r w:rsidRPr="00D919A7">
        <w:rPr>
          <w:rFonts w:ascii="Arial" w:hAnsi="Arial" w:cs="Arial"/>
          <w:sz w:val="24"/>
        </w:rPr>
        <w:t xml:space="preserve">Ocurre con los fundamentos </w:t>
      </w:r>
      <w:r w:rsidR="00FD4643">
        <w:rPr>
          <w:rFonts w:ascii="Arial" w:hAnsi="Arial" w:cs="Arial"/>
          <w:sz w:val="24"/>
        </w:rPr>
        <w:t>filosóficos</w:t>
      </w:r>
      <w:r w:rsidRPr="00D919A7">
        <w:rPr>
          <w:rFonts w:ascii="Arial" w:hAnsi="Arial" w:cs="Arial"/>
          <w:sz w:val="24"/>
        </w:rPr>
        <w:t xml:space="preserve">  sobre </w:t>
      </w:r>
      <w:r w:rsidR="00FD4643">
        <w:rPr>
          <w:rFonts w:ascii="Arial" w:hAnsi="Arial" w:cs="Arial"/>
          <w:sz w:val="24"/>
        </w:rPr>
        <w:t xml:space="preserve"> la </w:t>
      </w:r>
      <w:r w:rsidRPr="00D919A7">
        <w:rPr>
          <w:rFonts w:ascii="Arial" w:hAnsi="Arial" w:cs="Arial"/>
          <w:sz w:val="24"/>
        </w:rPr>
        <w:t xml:space="preserve">factibilidad del </w:t>
      </w:r>
      <w:r w:rsidRPr="0026048B">
        <w:rPr>
          <w:rFonts w:ascii="Arial" w:hAnsi="Arial" w:cs="Arial"/>
          <w:sz w:val="24"/>
        </w:rPr>
        <w:t xml:space="preserve">Derecho </w:t>
      </w:r>
      <w:r>
        <w:rPr>
          <w:rFonts w:ascii="Arial" w:hAnsi="Arial" w:cs="Arial"/>
          <w:sz w:val="24"/>
        </w:rPr>
        <w:t>penal del e</w:t>
      </w:r>
      <w:r w:rsidRPr="0026048B">
        <w:rPr>
          <w:rFonts w:ascii="Arial" w:hAnsi="Arial" w:cs="Arial"/>
          <w:sz w:val="24"/>
        </w:rPr>
        <w:t>nemigo</w:t>
      </w:r>
      <w:r w:rsidRPr="00D919A7">
        <w:rPr>
          <w:rFonts w:ascii="Arial" w:hAnsi="Arial" w:cs="Arial"/>
          <w:sz w:val="24"/>
        </w:rPr>
        <w:t xml:space="preserve">  como lo acaecido con las ideas del obispo inglés Berkeley, conocido como el padre del idealismo filosófico a principios del siglo</w:t>
      </w:r>
      <w:r>
        <w:rPr>
          <w:rFonts w:ascii="Arial" w:hAnsi="Arial" w:cs="Arial"/>
          <w:sz w:val="24"/>
        </w:rPr>
        <w:t xml:space="preserve"> XVIII quién,  según afirmó Diderot, a pesar de su absurdo es</w:t>
      </w:r>
      <w:r w:rsidRPr="00D919A7">
        <w:rPr>
          <w:rFonts w:ascii="Arial" w:hAnsi="Arial" w:cs="Arial"/>
          <w:sz w:val="24"/>
        </w:rPr>
        <w:t xml:space="preserve"> difícil combatirlo</w:t>
      </w:r>
      <w:r w:rsidRPr="00D919A7">
        <w:rPr>
          <w:rFonts w:ascii="Arial" w:hAnsi="Arial" w:cs="Arial"/>
          <w:b/>
          <w:sz w:val="24"/>
        </w:rPr>
        <w:t>.</w:t>
      </w:r>
      <w:r w:rsidRPr="00361155">
        <w:rPr>
          <w:rStyle w:val="Refdenotaalpie"/>
          <w:rFonts w:ascii="Arial" w:hAnsi="Arial" w:cs="Arial"/>
          <w:sz w:val="24"/>
        </w:rPr>
        <w:footnoteReference w:id="92"/>
      </w:r>
      <w:r w:rsidRPr="00D919A7">
        <w:rPr>
          <w:rFonts w:ascii="Arial" w:hAnsi="Arial" w:cs="Arial"/>
          <w:sz w:val="24"/>
        </w:rPr>
        <w:t xml:space="preserve"> </w:t>
      </w:r>
    </w:p>
    <w:p w:rsidR="00611A91" w:rsidRDefault="00611A91" w:rsidP="00C97231">
      <w:pPr>
        <w:jc w:val="both"/>
        <w:rPr>
          <w:rFonts w:ascii="Arial" w:hAnsi="Arial" w:cs="Arial"/>
          <w:sz w:val="24"/>
        </w:rPr>
      </w:pPr>
      <w:r>
        <w:rPr>
          <w:rFonts w:ascii="Arial" w:hAnsi="Arial" w:cs="Arial"/>
          <w:sz w:val="24"/>
        </w:rPr>
        <w:t xml:space="preserve">El centro de la discusión filosófica en esta obra versa sobre la diferenciación entre las </w:t>
      </w:r>
      <w:r w:rsidRPr="00FD4643">
        <w:rPr>
          <w:rFonts w:ascii="Arial" w:hAnsi="Arial" w:cs="Arial"/>
          <w:b/>
          <w:i/>
          <w:sz w:val="24"/>
        </w:rPr>
        <w:t>“personas”</w:t>
      </w:r>
      <w:r>
        <w:rPr>
          <w:rFonts w:ascii="Arial" w:hAnsi="Arial" w:cs="Arial"/>
          <w:sz w:val="24"/>
        </w:rPr>
        <w:t xml:space="preserve"> y las </w:t>
      </w:r>
      <w:r w:rsidRPr="00FD4643">
        <w:rPr>
          <w:rFonts w:ascii="Arial" w:hAnsi="Arial" w:cs="Arial"/>
          <w:b/>
          <w:i/>
          <w:sz w:val="24"/>
        </w:rPr>
        <w:t>“no personas”</w:t>
      </w:r>
      <w:r>
        <w:rPr>
          <w:rFonts w:ascii="Arial" w:hAnsi="Arial" w:cs="Arial"/>
          <w:sz w:val="24"/>
        </w:rPr>
        <w:t xml:space="preserve"> como dicotomía que luego se traduce en las categorías </w:t>
      </w:r>
      <w:r w:rsidRPr="00FD4643">
        <w:rPr>
          <w:rFonts w:ascii="Arial" w:hAnsi="Arial" w:cs="Arial"/>
          <w:b/>
          <w:i/>
          <w:sz w:val="24"/>
        </w:rPr>
        <w:t xml:space="preserve">“ciudadano” </w:t>
      </w:r>
      <w:r w:rsidR="006A563F" w:rsidRPr="006A563F">
        <w:rPr>
          <w:rFonts w:ascii="Arial" w:hAnsi="Arial" w:cs="Arial"/>
          <w:sz w:val="24"/>
        </w:rPr>
        <w:t>frente a</w:t>
      </w:r>
      <w:r w:rsidRPr="00FD4643">
        <w:rPr>
          <w:rFonts w:ascii="Arial" w:hAnsi="Arial" w:cs="Arial"/>
          <w:b/>
          <w:i/>
          <w:sz w:val="24"/>
        </w:rPr>
        <w:t xml:space="preserve"> “enemigo”</w:t>
      </w:r>
      <w:r>
        <w:rPr>
          <w:rFonts w:ascii="Arial" w:hAnsi="Arial" w:cs="Arial"/>
          <w:sz w:val="24"/>
        </w:rPr>
        <w:t xml:space="preserve"> en aras de precisar delimitaciones basadas en los argumentos conductuales de determinados sujetos </w:t>
      </w:r>
      <w:r w:rsidR="00F65F97">
        <w:rPr>
          <w:rFonts w:ascii="Arial" w:hAnsi="Arial" w:cs="Arial"/>
          <w:sz w:val="24"/>
        </w:rPr>
        <w:t xml:space="preserve">que permitan darle un tratamiento penológico diferente en cada caso, </w:t>
      </w:r>
      <w:r>
        <w:rPr>
          <w:rFonts w:ascii="Arial" w:hAnsi="Arial" w:cs="Arial"/>
          <w:sz w:val="24"/>
        </w:rPr>
        <w:t xml:space="preserve">tal y como expuse en el epígrafe anterior. </w:t>
      </w:r>
    </w:p>
    <w:p w:rsidR="00611A91" w:rsidRDefault="00611A91" w:rsidP="00C97231">
      <w:pPr>
        <w:jc w:val="both"/>
        <w:rPr>
          <w:rFonts w:ascii="Arial" w:hAnsi="Arial" w:cs="Arial"/>
          <w:sz w:val="24"/>
        </w:rPr>
      </w:pPr>
      <w:r>
        <w:rPr>
          <w:rFonts w:ascii="Arial" w:hAnsi="Arial" w:cs="Arial"/>
          <w:sz w:val="24"/>
        </w:rPr>
        <w:t xml:space="preserve"> </w:t>
      </w:r>
      <w:r w:rsidRPr="00D919A7">
        <w:rPr>
          <w:rFonts w:ascii="Arial" w:hAnsi="Arial" w:cs="Arial"/>
          <w:sz w:val="24"/>
        </w:rPr>
        <w:t xml:space="preserve">El acto de buscar </w:t>
      </w:r>
      <w:r>
        <w:rPr>
          <w:rFonts w:ascii="Arial" w:hAnsi="Arial" w:cs="Arial"/>
          <w:sz w:val="24"/>
        </w:rPr>
        <w:t>est</w:t>
      </w:r>
      <w:r w:rsidRPr="00D919A7">
        <w:rPr>
          <w:rFonts w:ascii="Arial" w:hAnsi="Arial" w:cs="Arial"/>
          <w:sz w:val="24"/>
        </w:rPr>
        <w:t xml:space="preserve">a diferenciación </w:t>
      </w:r>
      <w:r>
        <w:rPr>
          <w:rFonts w:ascii="Arial" w:hAnsi="Arial" w:cs="Arial"/>
          <w:sz w:val="24"/>
        </w:rPr>
        <w:t>clasificatoria,</w:t>
      </w:r>
      <w:r w:rsidRPr="00D919A7">
        <w:rPr>
          <w:rFonts w:ascii="Arial" w:hAnsi="Arial" w:cs="Arial"/>
          <w:sz w:val="24"/>
        </w:rPr>
        <w:t xml:space="preserve"> a partir de los presupuestos </w:t>
      </w:r>
      <w:r>
        <w:rPr>
          <w:rFonts w:ascii="Arial" w:hAnsi="Arial" w:cs="Arial"/>
          <w:sz w:val="24"/>
        </w:rPr>
        <w:t xml:space="preserve">necesarios </w:t>
      </w:r>
      <w:r w:rsidRPr="00D919A7">
        <w:rPr>
          <w:rFonts w:ascii="Arial" w:hAnsi="Arial" w:cs="Arial"/>
          <w:sz w:val="24"/>
        </w:rPr>
        <w:t xml:space="preserve">para </w:t>
      </w:r>
      <w:r>
        <w:rPr>
          <w:rFonts w:ascii="Arial" w:hAnsi="Arial" w:cs="Arial"/>
          <w:sz w:val="24"/>
        </w:rPr>
        <w:t>la punición y el tratamiento diferenciado</w:t>
      </w:r>
      <w:r w:rsidRPr="00D919A7">
        <w:rPr>
          <w:rFonts w:ascii="Arial" w:hAnsi="Arial" w:cs="Arial"/>
          <w:sz w:val="24"/>
        </w:rPr>
        <w:t xml:space="preserve"> se corresponde con un pensamiento idealista que consagra la realidad subjetiva por encima de la objetiva.</w:t>
      </w:r>
    </w:p>
    <w:p w:rsidR="0040667A" w:rsidRDefault="00611A91" w:rsidP="00C97231">
      <w:pPr>
        <w:jc w:val="both"/>
        <w:rPr>
          <w:rFonts w:ascii="Arial" w:hAnsi="Arial" w:cs="Arial"/>
          <w:sz w:val="24"/>
        </w:rPr>
      </w:pPr>
      <w:r>
        <w:rPr>
          <w:rFonts w:ascii="Arial" w:hAnsi="Arial" w:cs="Arial"/>
          <w:sz w:val="24"/>
        </w:rPr>
        <w:t>Pero Jakobs tiende a convencer, pues comienza la exposición de su trabajo d</w:t>
      </w:r>
      <w:r w:rsidR="004C514D">
        <w:rPr>
          <w:rFonts w:ascii="Arial" w:hAnsi="Arial" w:cs="Arial"/>
          <w:sz w:val="24"/>
        </w:rPr>
        <w:t xml:space="preserve">iferenciando </w:t>
      </w:r>
      <w:r>
        <w:rPr>
          <w:rFonts w:ascii="Arial" w:hAnsi="Arial" w:cs="Arial"/>
          <w:sz w:val="24"/>
        </w:rPr>
        <w:t xml:space="preserve">las conductas que atacan el Derecho y allí tienen su respuesta  </w:t>
      </w:r>
      <w:r w:rsidR="004C514D">
        <w:rPr>
          <w:rFonts w:ascii="Arial" w:hAnsi="Arial" w:cs="Arial"/>
          <w:sz w:val="24"/>
        </w:rPr>
        <w:t>de</w:t>
      </w:r>
      <w:r>
        <w:rPr>
          <w:rFonts w:ascii="Arial" w:hAnsi="Arial" w:cs="Arial"/>
          <w:sz w:val="24"/>
        </w:rPr>
        <w:t xml:space="preserve"> aquellas, que denotando mayor peligrosidad</w:t>
      </w:r>
      <w:r w:rsidR="00692D3E">
        <w:rPr>
          <w:rFonts w:ascii="Arial" w:hAnsi="Arial" w:cs="Arial"/>
          <w:sz w:val="24"/>
        </w:rPr>
        <w:t xml:space="preserve"> (según sus propios parámetros)</w:t>
      </w:r>
      <w:r>
        <w:rPr>
          <w:rFonts w:ascii="Arial" w:hAnsi="Arial" w:cs="Arial"/>
          <w:sz w:val="24"/>
        </w:rPr>
        <w:t>, han de ser corregidas siempre mediante la coacción, por reflejar actos de enemigos que atentan contra la vigencia de la norma.</w:t>
      </w:r>
      <w:r>
        <w:rPr>
          <w:rStyle w:val="Refdenotaalpie"/>
          <w:rFonts w:ascii="Arial" w:hAnsi="Arial" w:cs="Arial"/>
          <w:sz w:val="24"/>
        </w:rPr>
        <w:footnoteReference w:id="93"/>
      </w:r>
    </w:p>
    <w:p w:rsidR="0040667A" w:rsidRDefault="003831CF" w:rsidP="00C97231">
      <w:pPr>
        <w:jc w:val="both"/>
        <w:rPr>
          <w:rFonts w:ascii="Arial" w:hAnsi="Arial" w:cs="Arial"/>
          <w:sz w:val="24"/>
        </w:rPr>
      </w:pPr>
      <w:r>
        <w:rPr>
          <w:rFonts w:ascii="Arial" w:hAnsi="Arial" w:cs="Arial"/>
          <w:sz w:val="24"/>
        </w:rPr>
        <w:t>No obstante, a</w:t>
      </w:r>
      <w:r w:rsidR="00EF300B">
        <w:rPr>
          <w:rFonts w:ascii="Arial" w:hAnsi="Arial" w:cs="Arial"/>
          <w:sz w:val="24"/>
        </w:rPr>
        <w:t>nalizando</w:t>
      </w:r>
      <w:r w:rsidR="0040667A">
        <w:rPr>
          <w:rFonts w:ascii="Arial" w:hAnsi="Arial" w:cs="Arial"/>
          <w:sz w:val="24"/>
        </w:rPr>
        <w:t xml:space="preserve"> </w:t>
      </w:r>
      <w:r w:rsidR="00611A91" w:rsidRPr="0026048B">
        <w:rPr>
          <w:rFonts w:ascii="Arial" w:hAnsi="Arial" w:cs="Arial"/>
          <w:sz w:val="24"/>
        </w:rPr>
        <w:t xml:space="preserve"> </w:t>
      </w:r>
      <w:r w:rsidR="00611A91">
        <w:rPr>
          <w:rFonts w:ascii="Arial" w:hAnsi="Arial" w:cs="Arial"/>
          <w:sz w:val="24"/>
        </w:rPr>
        <w:t>los</w:t>
      </w:r>
      <w:r w:rsidR="00611A91" w:rsidRPr="0026048B">
        <w:rPr>
          <w:rFonts w:ascii="Arial" w:hAnsi="Arial" w:cs="Arial"/>
          <w:sz w:val="24"/>
        </w:rPr>
        <w:t xml:space="preserve"> precedentes iusfilosóficos que </w:t>
      </w:r>
      <w:r w:rsidR="00611A91">
        <w:rPr>
          <w:rFonts w:ascii="Arial" w:hAnsi="Arial" w:cs="Arial"/>
          <w:sz w:val="24"/>
        </w:rPr>
        <w:t>utiliza como</w:t>
      </w:r>
      <w:r w:rsidR="00611A91" w:rsidRPr="0026048B">
        <w:rPr>
          <w:rFonts w:ascii="Arial" w:hAnsi="Arial" w:cs="Arial"/>
          <w:sz w:val="24"/>
        </w:rPr>
        <w:t xml:space="preserve"> justifica</w:t>
      </w:r>
      <w:r w:rsidR="00611A91">
        <w:rPr>
          <w:rFonts w:ascii="Arial" w:hAnsi="Arial" w:cs="Arial"/>
          <w:sz w:val="24"/>
        </w:rPr>
        <w:t xml:space="preserve">nte </w:t>
      </w:r>
      <w:r w:rsidR="0040667A">
        <w:rPr>
          <w:rFonts w:ascii="Arial" w:hAnsi="Arial" w:cs="Arial"/>
          <w:sz w:val="24"/>
        </w:rPr>
        <w:t>encontramos</w:t>
      </w:r>
      <w:r w:rsidR="00611A91" w:rsidRPr="00D919A7">
        <w:rPr>
          <w:rFonts w:ascii="Arial" w:hAnsi="Arial" w:cs="Arial"/>
          <w:sz w:val="24"/>
        </w:rPr>
        <w:t xml:space="preserve"> que el sustento</w:t>
      </w:r>
      <w:r w:rsidR="00F65F97">
        <w:rPr>
          <w:rFonts w:ascii="Arial" w:hAnsi="Arial" w:cs="Arial"/>
          <w:sz w:val="24"/>
        </w:rPr>
        <w:t>, aun presente,</w:t>
      </w:r>
      <w:r w:rsidR="00611A91" w:rsidRPr="00D919A7">
        <w:rPr>
          <w:rFonts w:ascii="Arial" w:hAnsi="Arial" w:cs="Arial"/>
          <w:sz w:val="24"/>
        </w:rPr>
        <w:t xml:space="preserve"> es aislado y que los </w:t>
      </w:r>
      <w:r w:rsidR="00611A91" w:rsidRPr="00D919A7">
        <w:rPr>
          <w:rFonts w:ascii="Arial" w:hAnsi="Arial" w:cs="Arial"/>
          <w:sz w:val="24"/>
        </w:rPr>
        <w:lastRenderedPageBreak/>
        <w:t>célebres exponentes</w:t>
      </w:r>
      <w:r w:rsidR="009E40F7">
        <w:rPr>
          <w:rFonts w:ascii="Arial" w:hAnsi="Arial" w:cs="Arial"/>
          <w:sz w:val="24"/>
        </w:rPr>
        <w:t>,</w:t>
      </w:r>
      <w:r w:rsidR="00611A91" w:rsidRPr="00D919A7">
        <w:rPr>
          <w:rFonts w:ascii="Arial" w:hAnsi="Arial" w:cs="Arial"/>
          <w:sz w:val="24"/>
        </w:rPr>
        <w:t xml:space="preserve"> cuyas ideas se pretenden enlazar, no eran tan afines ni coincidían en sus pretensiones.</w:t>
      </w:r>
      <w:r w:rsidR="00E03ABF" w:rsidRPr="00E03ABF">
        <w:rPr>
          <w:rFonts w:ascii="Arial" w:hAnsi="Arial" w:cs="Arial"/>
          <w:sz w:val="24"/>
        </w:rPr>
        <w:t xml:space="preserve"> </w:t>
      </w:r>
      <w:r w:rsidR="00E03ABF">
        <w:rPr>
          <w:rFonts w:ascii="Arial" w:hAnsi="Arial" w:cs="Arial"/>
          <w:sz w:val="24"/>
        </w:rPr>
        <w:t xml:space="preserve">Con menos absolutismo </w:t>
      </w:r>
      <w:r w:rsidR="0040667A">
        <w:rPr>
          <w:rFonts w:ascii="Arial" w:hAnsi="Arial" w:cs="Arial"/>
          <w:sz w:val="24"/>
        </w:rPr>
        <w:t>se</w:t>
      </w:r>
      <w:r w:rsidR="00E03ABF" w:rsidRPr="00D919A7">
        <w:rPr>
          <w:rFonts w:ascii="Arial" w:hAnsi="Arial" w:cs="Arial"/>
          <w:sz w:val="24"/>
        </w:rPr>
        <w:t xml:space="preserve"> invoca a Rousseau y a Fichte; Kant  aporta más</w:t>
      </w:r>
      <w:r w:rsidR="00E03ABF">
        <w:rPr>
          <w:rFonts w:ascii="Arial" w:hAnsi="Arial" w:cs="Arial"/>
          <w:sz w:val="24"/>
        </w:rPr>
        <w:t xml:space="preserve"> argumentos y a Hobbes </w:t>
      </w:r>
      <w:r w:rsidR="0040667A">
        <w:rPr>
          <w:rFonts w:ascii="Arial" w:hAnsi="Arial" w:cs="Arial"/>
          <w:sz w:val="24"/>
        </w:rPr>
        <w:t xml:space="preserve">se </w:t>
      </w:r>
      <w:r w:rsidR="00E03ABF">
        <w:rPr>
          <w:rFonts w:ascii="Arial" w:hAnsi="Arial" w:cs="Arial"/>
          <w:sz w:val="24"/>
        </w:rPr>
        <w:t xml:space="preserve">le </w:t>
      </w:r>
      <w:r w:rsidR="00E03ABF" w:rsidRPr="00D919A7">
        <w:rPr>
          <w:rFonts w:ascii="Arial" w:hAnsi="Arial" w:cs="Arial"/>
          <w:sz w:val="24"/>
        </w:rPr>
        <w:t xml:space="preserve"> abraza con fuerza.</w:t>
      </w:r>
      <w:r w:rsidR="00611A91" w:rsidRPr="00A9194F">
        <w:rPr>
          <w:rStyle w:val="Refdenotaalpie"/>
          <w:rFonts w:ascii="Arial" w:hAnsi="Arial" w:cs="Arial"/>
          <w:sz w:val="24"/>
        </w:rPr>
        <w:footnoteReference w:id="94"/>
      </w:r>
      <w:r w:rsidR="00611A91">
        <w:rPr>
          <w:rFonts w:ascii="Arial" w:hAnsi="Arial" w:cs="Arial"/>
          <w:sz w:val="24"/>
        </w:rPr>
        <w:t xml:space="preserve"> </w:t>
      </w:r>
    </w:p>
    <w:p w:rsidR="00611A91" w:rsidRPr="00D919A7" w:rsidRDefault="00E03ABF" w:rsidP="00C97231">
      <w:pPr>
        <w:jc w:val="both"/>
        <w:rPr>
          <w:rFonts w:ascii="Arial" w:hAnsi="Arial" w:cs="Arial"/>
          <w:sz w:val="24"/>
        </w:rPr>
      </w:pPr>
      <w:r>
        <w:rPr>
          <w:rFonts w:ascii="Arial" w:hAnsi="Arial" w:cs="Arial"/>
          <w:sz w:val="24"/>
        </w:rPr>
        <w:t>L</w:t>
      </w:r>
      <w:r w:rsidR="00611A91">
        <w:rPr>
          <w:rFonts w:ascii="Arial" w:hAnsi="Arial" w:cs="Arial"/>
          <w:sz w:val="24"/>
        </w:rPr>
        <w:t xml:space="preserve">a búsqueda de argumentos, en este sentido,  convierte </w:t>
      </w:r>
      <w:r w:rsidR="0040667A">
        <w:rPr>
          <w:rFonts w:ascii="Arial" w:hAnsi="Arial" w:cs="Arial"/>
          <w:sz w:val="24"/>
        </w:rPr>
        <w:t xml:space="preserve">a Jakobs </w:t>
      </w:r>
      <w:r w:rsidR="00611A91">
        <w:rPr>
          <w:rFonts w:ascii="Arial" w:hAnsi="Arial" w:cs="Arial"/>
          <w:sz w:val="24"/>
        </w:rPr>
        <w:t>en un gran sofista</w:t>
      </w:r>
      <w:r w:rsidR="00611A91" w:rsidRPr="00D919A7">
        <w:rPr>
          <w:rFonts w:ascii="Arial" w:hAnsi="Arial" w:cs="Arial"/>
          <w:sz w:val="24"/>
        </w:rPr>
        <w:t xml:space="preserve"> de última generación</w:t>
      </w:r>
      <w:r w:rsidR="00874C6C">
        <w:rPr>
          <w:rFonts w:ascii="Arial" w:hAnsi="Arial" w:cs="Arial"/>
          <w:sz w:val="24"/>
        </w:rPr>
        <w:t>, no en un sentido peyorativo</w:t>
      </w:r>
      <w:r w:rsidR="00E843EF">
        <w:rPr>
          <w:rFonts w:ascii="Arial" w:hAnsi="Arial" w:cs="Arial"/>
          <w:sz w:val="24"/>
        </w:rPr>
        <w:t xml:space="preserve"> ni amoral;</w:t>
      </w:r>
      <w:r w:rsidR="0040667A">
        <w:rPr>
          <w:rFonts w:ascii="Arial" w:hAnsi="Arial" w:cs="Arial"/>
          <w:sz w:val="24"/>
        </w:rPr>
        <w:t xml:space="preserve"> pues</w:t>
      </w:r>
      <w:r w:rsidR="00611A91">
        <w:rPr>
          <w:rFonts w:ascii="Arial" w:hAnsi="Arial" w:cs="Arial"/>
          <w:sz w:val="24"/>
        </w:rPr>
        <w:t xml:space="preserve">, solo para este caso, </w:t>
      </w:r>
      <w:r w:rsidR="0040667A">
        <w:rPr>
          <w:rFonts w:ascii="Arial" w:hAnsi="Arial" w:cs="Arial"/>
          <w:sz w:val="24"/>
        </w:rPr>
        <w:t>su obra reúne</w:t>
      </w:r>
      <w:r w:rsidR="00611A91" w:rsidRPr="00D919A7">
        <w:rPr>
          <w:rFonts w:ascii="Arial" w:hAnsi="Arial" w:cs="Arial"/>
          <w:sz w:val="24"/>
        </w:rPr>
        <w:t xml:space="preserve"> características</w:t>
      </w:r>
      <w:r w:rsidR="0040667A">
        <w:rPr>
          <w:rFonts w:ascii="Arial" w:hAnsi="Arial" w:cs="Arial"/>
          <w:sz w:val="24"/>
        </w:rPr>
        <w:t xml:space="preserve"> </w:t>
      </w:r>
      <w:r w:rsidR="00F65F97">
        <w:rPr>
          <w:rFonts w:ascii="Arial" w:hAnsi="Arial" w:cs="Arial"/>
          <w:sz w:val="24"/>
        </w:rPr>
        <w:t>afines</w:t>
      </w:r>
      <w:r w:rsidR="0040667A">
        <w:rPr>
          <w:rFonts w:ascii="Arial" w:hAnsi="Arial" w:cs="Arial"/>
          <w:sz w:val="24"/>
        </w:rPr>
        <w:t xml:space="preserve"> como</w:t>
      </w:r>
      <w:r w:rsidR="00611A91" w:rsidRPr="00D919A7">
        <w:rPr>
          <w:rFonts w:ascii="Arial" w:hAnsi="Arial" w:cs="Arial"/>
          <w:sz w:val="24"/>
        </w:rPr>
        <w:t>:</w:t>
      </w:r>
    </w:p>
    <w:p w:rsidR="00611A91" w:rsidRPr="00D919A7" w:rsidRDefault="00611A91" w:rsidP="00660CC1">
      <w:pPr>
        <w:pStyle w:val="Prrafodelista"/>
        <w:numPr>
          <w:ilvl w:val="0"/>
          <w:numId w:val="5"/>
        </w:numPr>
        <w:jc w:val="both"/>
        <w:rPr>
          <w:rFonts w:ascii="Arial" w:hAnsi="Arial" w:cs="Arial"/>
          <w:sz w:val="24"/>
        </w:rPr>
      </w:pPr>
      <w:r w:rsidRPr="00D919A7">
        <w:rPr>
          <w:rFonts w:ascii="Arial" w:hAnsi="Arial" w:cs="Arial"/>
          <w:sz w:val="24"/>
        </w:rPr>
        <w:t>Concentración del interés filosófico en el hombre.</w:t>
      </w:r>
    </w:p>
    <w:p w:rsidR="00611A91" w:rsidRDefault="00611A91" w:rsidP="00660CC1">
      <w:pPr>
        <w:pStyle w:val="Prrafodelista"/>
        <w:numPr>
          <w:ilvl w:val="0"/>
          <w:numId w:val="5"/>
        </w:numPr>
        <w:jc w:val="both"/>
        <w:rPr>
          <w:rFonts w:ascii="Arial" w:hAnsi="Arial" w:cs="Arial"/>
          <w:sz w:val="24"/>
        </w:rPr>
      </w:pPr>
      <w:r w:rsidRPr="00D919A7">
        <w:rPr>
          <w:rFonts w:ascii="Arial" w:hAnsi="Arial" w:cs="Arial"/>
          <w:sz w:val="24"/>
        </w:rPr>
        <w:t>Reducción del conocimiento a la o</w:t>
      </w:r>
      <w:r w:rsidR="00E843EF">
        <w:rPr>
          <w:rFonts w:ascii="Arial" w:hAnsi="Arial" w:cs="Arial"/>
          <w:sz w:val="24"/>
        </w:rPr>
        <w:t>pinión y del b</w:t>
      </w:r>
      <w:r w:rsidR="00F65F97">
        <w:rPr>
          <w:rFonts w:ascii="Arial" w:hAnsi="Arial" w:cs="Arial"/>
          <w:sz w:val="24"/>
        </w:rPr>
        <w:t>ien a la utilidad, donde l</w:t>
      </w:r>
      <w:r w:rsidR="00583C52">
        <w:rPr>
          <w:rFonts w:ascii="Arial" w:hAnsi="Arial" w:cs="Arial"/>
          <w:sz w:val="24"/>
        </w:rPr>
        <w:t>as reglas éticas solo se aceptarán cuando sean convenientes.</w:t>
      </w:r>
    </w:p>
    <w:p w:rsidR="00E843EF" w:rsidRPr="00E843EF" w:rsidRDefault="00E843EF" w:rsidP="00660CC1">
      <w:pPr>
        <w:pStyle w:val="Prrafodelista"/>
        <w:numPr>
          <w:ilvl w:val="0"/>
          <w:numId w:val="5"/>
        </w:numPr>
        <w:jc w:val="both"/>
        <w:rPr>
          <w:rFonts w:ascii="Arial" w:hAnsi="Arial" w:cs="Arial"/>
          <w:sz w:val="24"/>
        </w:rPr>
      </w:pPr>
      <w:r>
        <w:rPr>
          <w:rFonts w:ascii="Arial" w:hAnsi="Arial" w:cs="Arial"/>
          <w:sz w:val="24"/>
        </w:rPr>
        <w:t>Poder persuasivo sobre las personas acerca de la validez de causas justas o injustas.</w:t>
      </w:r>
    </w:p>
    <w:p w:rsidR="00611A91" w:rsidRDefault="00611A91" w:rsidP="00660CC1">
      <w:pPr>
        <w:pStyle w:val="Prrafodelista"/>
        <w:numPr>
          <w:ilvl w:val="0"/>
          <w:numId w:val="5"/>
        </w:numPr>
        <w:jc w:val="both"/>
        <w:rPr>
          <w:rFonts w:ascii="Arial" w:hAnsi="Arial" w:cs="Arial"/>
          <w:sz w:val="24"/>
        </w:rPr>
      </w:pPr>
      <w:r w:rsidRPr="00D919A7">
        <w:rPr>
          <w:rFonts w:ascii="Arial" w:hAnsi="Arial" w:cs="Arial"/>
          <w:sz w:val="24"/>
        </w:rPr>
        <w:t>Oposición entre la naturaleza y la ley donde la naturaleza solo reconoce el derecho del más fuerte</w:t>
      </w:r>
      <w:r>
        <w:rPr>
          <w:rFonts w:ascii="Arial" w:hAnsi="Arial" w:cs="Arial"/>
          <w:sz w:val="24"/>
        </w:rPr>
        <w:t>.</w:t>
      </w:r>
      <w:r>
        <w:rPr>
          <w:rStyle w:val="Refdenotaalpie"/>
          <w:rFonts w:ascii="Arial" w:hAnsi="Arial" w:cs="Arial"/>
          <w:sz w:val="24"/>
        </w:rPr>
        <w:footnoteReference w:id="95"/>
      </w:r>
      <w:r w:rsidRPr="00D919A7">
        <w:rPr>
          <w:rFonts w:ascii="Arial" w:hAnsi="Arial" w:cs="Arial"/>
          <w:sz w:val="24"/>
        </w:rPr>
        <w:t xml:space="preserve"> </w:t>
      </w:r>
    </w:p>
    <w:p w:rsidR="0040667A" w:rsidRDefault="00611A91" w:rsidP="00C97231">
      <w:pPr>
        <w:jc w:val="both"/>
        <w:rPr>
          <w:rFonts w:ascii="Arial" w:hAnsi="Arial" w:cs="Arial"/>
          <w:sz w:val="24"/>
        </w:rPr>
      </w:pPr>
      <w:r w:rsidRPr="00D919A7">
        <w:rPr>
          <w:rFonts w:ascii="Arial" w:hAnsi="Arial" w:cs="Arial"/>
          <w:sz w:val="24"/>
        </w:rPr>
        <w:t>El interés filosófico</w:t>
      </w:r>
      <w:r w:rsidR="00CB7944">
        <w:rPr>
          <w:rFonts w:ascii="Arial" w:hAnsi="Arial" w:cs="Arial"/>
          <w:sz w:val="24"/>
        </w:rPr>
        <w:t xml:space="preserve"> de Jakobs,</w:t>
      </w:r>
      <w:r w:rsidR="009E40F7">
        <w:rPr>
          <w:rFonts w:ascii="Arial" w:hAnsi="Arial" w:cs="Arial"/>
          <w:sz w:val="24"/>
        </w:rPr>
        <w:t xml:space="preserve"> con base en estas</w:t>
      </w:r>
      <w:r w:rsidRPr="00D919A7">
        <w:rPr>
          <w:rFonts w:ascii="Arial" w:hAnsi="Arial" w:cs="Arial"/>
          <w:sz w:val="24"/>
        </w:rPr>
        <w:t xml:space="preserve"> influyentes concepciones</w:t>
      </w:r>
      <w:r w:rsidR="00CB7944">
        <w:rPr>
          <w:rFonts w:ascii="Arial" w:hAnsi="Arial" w:cs="Arial"/>
          <w:sz w:val="24"/>
        </w:rPr>
        <w:t>,</w:t>
      </w:r>
      <w:r w:rsidRPr="00D919A7">
        <w:rPr>
          <w:rFonts w:ascii="Arial" w:hAnsi="Arial" w:cs="Arial"/>
          <w:sz w:val="24"/>
        </w:rPr>
        <w:t xml:space="preserve"> se dirige a la búsqueda de </w:t>
      </w:r>
      <w:r w:rsidR="002E4386">
        <w:rPr>
          <w:rFonts w:ascii="Arial" w:hAnsi="Arial" w:cs="Arial"/>
          <w:sz w:val="24"/>
        </w:rPr>
        <w:t xml:space="preserve">criterios </w:t>
      </w:r>
      <w:r w:rsidR="009E40F7">
        <w:rPr>
          <w:rFonts w:ascii="Arial" w:hAnsi="Arial" w:cs="Arial"/>
          <w:sz w:val="24"/>
        </w:rPr>
        <w:t>de selección</w:t>
      </w:r>
      <w:r w:rsidR="002E4386">
        <w:rPr>
          <w:rFonts w:ascii="Arial" w:hAnsi="Arial" w:cs="Arial"/>
          <w:sz w:val="24"/>
        </w:rPr>
        <w:t xml:space="preserve"> de </w:t>
      </w:r>
      <w:r>
        <w:rPr>
          <w:rFonts w:ascii="Arial" w:hAnsi="Arial" w:cs="Arial"/>
          <w:sz w:val="24"/>
        </w:rPr>
        <w:t xml:space="preserve">ciertos </w:t>
      </w:r>
      <w:r w:rsidRPr="00D919A7">
        <w:rPr>
          <w:rFonts w:ascii="Arial" w:hAnsi="Arial" w:cs="Arial"/>
          <w:sz w:val="24"/>
        </w:rPr>
        <w:t xml:space="preserve">delincuentes </w:t>
      </w:r>
      <w:r>
        <w:rPr>
          <w:rFonts w:ascii="Arial" w:hAnsi="Arial" w:cs="Arial"/>
          <w:sz w:val="24"/>
        </w:rPr>
        <w:t>a los</w:t>
      </w:r>
      <w:r w:rsidRPr="00D919A7">
        <w:rPr>
          <w:rFonts w:ascii="Arial" w:hAnsi="Arial" w:cs="Arial"/>
          <w:sz w:val="24"/>
        </w:rPr>
        <w:t xml:space="preserve"> cual</w:t>
      </w:r>
      <w:r>
        <w:rPr>
          <w:rFonts w:ascii="Arial" w:hAnsi="Arial" w:cs="Arial"/>
          <w:sz w:val="24"/>
        </w:rPr>
        <w:t>es</w:t>
      </w:r>
      <w:r w:rsidRPr="00D919A7">
        <w:rPr>
          <w:rFonts w:ascii="Arial" w:hAnsi="Arial" w:cs="Arial"/>
          <w:sz w:val="24"/>
        </w:rPr>
        <w:t xml:space="preserve"> se les otorgará categoría de ene</w:t>
      </w:r>
      <w:r w:rsidR="009E40F7">
        <w:rPr>
          <w:rFonts w:ascii="Arial" w:hAnsi="Arial" w:cs="Arial"/>
          <w:sz w:val="24"/>
        </w:rPr>
        <w:t>migo</w:t>
      </w:r>
      <w:r>
        <w:rPr>
          <w:rFonts w:ascii="Arial" w:hAnsi="Arial" w:cs="Arial"/>
          <w:sz w:val="24"/>
        </w:rPr>
        <w:t xml:space="preserve"> en</w:t>
      </w:r>
      <w:r w:rsidRPr="00D919A7">
        <w:rPr>
          <w:rFonts w:ascii="Arial" w:hAnsi="Arial" w:cs="Arial"/>
          <w:sz w:val="24"/>
        </w:rPr>
        <w:t xml:space="preserve"> una </w:t>
      </w:r>
      <w:r w:rsidR="0040667A">
        <w:rPr>
          <w:rFonts w:ascii="Arial" w:hAnsi="Arial" w:cs="Arial"/>
          <w:sz w:val="24"/>
        </w:rPr>
        <w:t xml:space="preserve">proporción cada vez mayoritaria y a </w:t>
      </w:r>
      <w:r w:rsidR="0040667A" w:rsidRPr="00D919A7">
        <w:rPr>
          <w:rFonts w:ascii="Arial" w:hAnsi="Arial" w:cs="Arial"/>
          <w:sz w:val="24"/>
        </w:rPr>
        <w:t>demostrar que</w:t>
      </w:r>
      <w:r w:rsidR="0040667A">
        <w:rPr>
          <w:rFonts w:ascii="Arial" w:hAnsi="Arial" w:cs="Arial"/>
          <w:sz w:val="24"/>
        </w:rPr>
        <w:t xml:space="preserve"> desde muchos años antes se había arribado a la conclusión que  estos</w:t>
      </w:r>
      <w:r w:rsidR="0040667A" w:rsidRPr="00D919A7">
        <w:rPr>
          <w:rFonts w:ascii="Arial" w:hAnsi="Arial" w:cs="Arial"/>
          <w:sz w:val="24"/>
        </w:rPr>
        <w:t xml:space="preserve"> delincuentes han de perder su status de ciudadano o su condición de persona, provocando una reacción</w:t>
      </w:r>
      <w:r w:rsidR="004D7CD4">
        <w:rPr>
          <w:rFonts w:ascii="Arial" w:hAnsi="Arial" w:cs="Arial"/>
          <w:sz w:val="24"/>
        </w:rPr>
        <w:t xml:space="preserve"> justificada,</w:t>
      </w:r>
      <w:r w:rsidR="0040667A" w:rsidRPr="00D919A7">
        <w:rPr>
          <w:rFonts w:ascii="Arial" w:hAnsi="Arial" w:cs="Arial"/>
          <w:sz w:val="24"/>
        </w:rPr>
        <w:t xml:space="preserve"> pront</w:t>
      </w:r>
      <w:r w:rsidR="0040667A">
        <w:rPr>
          <w:rFonts w:ascii="Arial" w:hAnsi="Arial" w:cs="Arial"/>
          <w:sz w:val="24"/>
        </w:rPr>
        <w:t>a y agresiva del poder estatal.</w:t>
      </w:r>
    </w:p>
    <w:p w:rsidR="00611A91" w:rsidRPr="00D919A7" w:rsidRDefault="00611A91" w:rsidP="00C97231">
      <w:pPr>
        <w:jc w:val="both"/>
        <w:rPr>
          <w:rFonts w:ascii="Arial" w:hAnsi="Arial" w:cs="Arial"/>
          <w:sz w:val="24"/>
        </w:rPr>
      </w:pPr>
      <w:r>
        <w:rPr>
          <w:rFonts w:ascii="Arial" w:hAnsi="Arial" w:cs="Arial"/>
          <w:sz w:val="24"/>
        </w:rPr>
        <w:t xml:space="preserve"> El catedrático español Luis Graci</w:t>
      </w:r>
      <w:r w:rsidRPr="00D919A7">
        <w:rPr>
          <w:rFonts w:ascii="Arial" w:hAnsi="Arial" w:cs="Arial"/>
          <w:sz w:val="24"/>
        </w:rPr>
        <w:t>a Martín</w:t>
      </w:r>
      <w:r w:rsidR="006A563F">
        <w:rPr>
          <w:rFonts w:ascii="Arial" w:hAnsi="Arial" w:cs="Arial"/>
          <w:sz w:val="24"/>
        </w:rPr>
        <w:t xml:space="preserve"> </w:t>
      </w:r>
      <w:r>
        <w:rPr>
          <w:rStyle w:val="Refdenotaalpie"/>
          <w:rFonts w:ascii="Arial" w:hAnsi="Arial" w:cs="Arial"/>
          <w:sz w:val="24"/>
        </w:rPr>
        <w:footnoteReference w:id="96"/>
      </w:r>
      <w:r w:rsidRPr="00D919A7">
        <w:rPr>
          <w:rFonts w:ascii="Arial" w:hAnsi="Arial" w:cs="Arial"/>
          <w:sz w:val="24"/>
          <w:vertAlign w:val="superscript"/>
        </w:rPr>
        <w:t xml:space="preserve"> </w:t>
      </w:r>
      <w:r w:rsidRPr="00D919A7">
        <w:rPr>
          <w:rFonts w:ascii="Arial" w:hAnsi="Arial" w:cs="Arial"/>
          <w:sz w:val="24"/>
        </w:rPr>
        <w:t xml:space="preserve"> encontró  ya rasgos distintivos</w:t>
      </w:r>
      <w:r>
        <w:rPr>
          <w:rFonts w:ascii="Arial" w:hAnsi="Arial" w:cs="Arial"/>
          <w:sz w:val="24"/>
        </w:rPr>
        <w:t xml:space="preserve"> de estas ideas</w:t>
      </w:r>
      <w:r w:rsidRPr="00D919A7">
        <w:rPr>
          <w:rFonts w:ascii="Arial" w:hAnsi="Arial" w:cs="Arial"/>
          <w:sz w:val="24"/>
        </w:rPr>
        <w:t xml:space="preserve"> en la obra de P</w:t>
      </w:r>
      <w:r>
        <w:rPr>
          <w:rFonts w:ascii="Arial" w:hAnsi="Arial" w:cs="Arial"/>
          <w:sz w:val="24"/>
        </w:rPr>
        <w:t>ro</w:t>
      </w:r>
      <w:r w:rsidRPr="00D919A7">
        <w:rPr>
          <w:rFonts w:ascii="Arial" w:hAnsi="Arial" w:cs="Arial"/>
          <w:sz w:val="24"/>
        </w:rPr>
        <w:t>tágoras y de otros sofistas griegos q</w:t>
      </w:r>
      <w:r>
        <w:rPr>
          <w:rFonts w:ascii="Arial" w:hAnsi="Arial" w:cs="Arial"/>
          <w:sz w:val="24"/>
        </w:rPr>
        <w:t>ue enarbolaban la teoría del Pac</w:t>
      </w:r>
      <w:r w:rsidRPr="00D919A7">
        <w:rPr>
          <w:rFonts w:ascii="Arial" w:hAnsi="Arial" w:cs="Arial"/>
          <w:sz w:val="24"/>
        </w:rPr>
        <w:t>to Social desde el siglo V antes de Cristo.</w:t>
      </w:r>
    </w:p>
    <w:p w:rsidR="00611A91" w:rsidRDefault="009E40F7" w:rsidP="00C97231">
      <w:pPr>
        <w:jc w:val="both"/>
        <w:rPr>
          <w:rFonts w:ascii="Arial" w:hAnsi="Arial" w:cs="Arial"/>
          <w:sz w:val="24"/>
        </w:rPr>
      </w:pPr>
      <w:r>
        <w:rPr>
          <w:rFonts w:ascii="Arial" w:hAnsi="Arial" w:cs="Arial"/>
          <w:sz w:val="24"/>
        </w:rPr>
        <w:t>Con el</w:t>
      </w:r>
      <w:r w:rsidR="003831CF">
        <w:rPr>
          <w:rFonts w:ascii="Arial" w:hAnsi="Arial" w:cs="Arial"/>
          <w:sz w:val="24"/>
        </w:rPr>
        <w:t xml:space="preserve"> objetivo de demostrar  que estas concepciones descontextualizadas no deben servir de fundamento a la proyección deshumanizada de un Derecho Penal en las sociedades actuales, hemos pretendido hurgar en algunas de las</w:t>
      </w:r>
      <w:r w:rsidR="00611A91" w:rsidRPr="00D919A7">
        <w:rPr>
          <w:rFonts w:ascii="Arial" w:hAnsi="Arial" w:cs="Arial"/>
          <w:sz w:val="24"/>
        </w:rPr>
        <w:t xml:space="preserve"> ideas </w:t>
      </w:r>
      <w:r w:rsidR="003831CF">
        <w:rPr>
          <w:rFonts w:ascii="Arial" w:hAnsi="Arial" w:cs="Arial"/>
          <w:sz w:val="24"/>
        </w:rPr>
        <w:t>de estos pensadores sin extraerlas</w:t>
      </w:r>
      <w:r w:rsidR="00611A91" w:rsidRPr="00D919A7">
        <w:rPr>
          <w:rFonts w:ascii="Arial" w:hAnsi="Arial" w:cs="Arial"/>
          <w:sz w:val="24"/>
        </w:rPr>
        <w:t xml:space="preserve"> del </w:t>
      </w:r>
      <w:r w:rsidR="00611A91">
        <w:rPr>
          <w:rFonts w:ascii="Arial" w:hAnsi="Arial" w:cs="Arial"/>
          <w:sz w:val="24"/>
        </w:rPr>
        <w:t xml:space="preserve">contexto donde la desarrollaron, como vía de oposición a dar por sentado que existe un amparo doctrinal incuestionable y admisible de un proceso </w:t>
      </w:r>
      <w:r>
        <w:rPr>
          <w:rFonts w:ascii="Arial" w:hAnsi="Arial" w:cs="Arial"/>
          <w:sz w:val="24"/>
        </w:rPr>
        <w:t>estigmatizante y enfrentado a ciertas garantías fundamentales</w:t>
      </w:r>
      <w:r w:rsidR="00611A91">
        <w:rPr>
          <w:rFonts w:ascii="Arial" w:hAnsi="Arial" w:cs="Arial"/>
          <w:sz w:val="24"/>
        </w:rPr>
        <w:t xml:space="preserve">, como el que promete el </w:t>
      </w:r>
      <w:r>
        <w:rPr>
          <w:rFonts w:ascii="Arial" w:hAnsi="Arial" w:cs="Arial"/>
          <w:sz w:val="24"/>
        </w:rPr>
        <w:t xml:space="preserve">discurso del </w:t>
      </w:r>
      <w:r w:rsidR="00611A91">
        <w:rPr>
          <w:rFonts w:ascii="Arial" w:hAnsi="Arial" w:cs="Arial"/>
          <w:sz w:val="24"/>
        </w:rPr>
        <w:t xml:space="preserve">Derecho penal del enemigo. </w:t>
      </w:r>
    </w:p>
    <w:p w:rsidR="00611A91" w:rsidRDefault="00731129" w:rsidP="00C97231">
      <w:pPr>
        <w:jc w:val="both"/>
        <w:rPr>
          <w:rFonts w:ascii="Arial" w:hAnsi="Arial" w:cs="Arial"/>
          <w:sz w:val="24"/>
        </w:rPr>
      </w:pPr>
      <w:r>
        <w:rPr>
          <w:rFonts w:ascii="Arial" w:hAnsi="Arial" w:cs="Arial"/>
          <w:sz w:val="24"/>
        </w:rPr>
        <w:lastRenderedPageBreak/>
        <w:t>Si algo hay cierto y hasta hoy</w:t>
      </w:r>
      <w:r w:rsidR="00611A91">
        <w:rPr>
          <w:rFonts w:ascii="Arial" w:hAnsi="Arial" w:cs="Arial"/>
          <w:sz w:val="24"/>
        </w:rPr>
        <w:t xml:space="preserve"> no es contradictorio, es que </w:t>
      </w:r>
      <w:r w:rsidR="006A563F">
        <w:rPr>
          <w:rFonts w:ascii="Arial" w:hAnsi="Arial" w:cs="Arial"/>
          <w:sz w:val="24"/>
        </w:rPr>
        <w:t xml:space="preserve">muchas de </w:t>
      </w:r>
      <w:r w:rsidR="00611A91">
        <w:rPr>
          <w:rFonts w:ascii="Arial" w:hAnsi="Arial" w:cs="Arial"/>
          <w:sz w:val="24"/>
        </w:rPr>
        <w:t xml:space="preserve">las ideas de estos hombres estuvieron en la base del acontecimiento histórico que </w:t>
      </w:r>
      <w:r w:rsidR="001436F8">
        <w:rPr>
          <w:rFonts w:ascii="Arial" w:hAnsi="Arial" w:cs="Arial"/>
          <w:sz w:val="24"/>
        </w:rPr>
        <w:t xml:space="preserve">más </w:t>
      </w:r>
      <w:r w:rsidR="00611A91">
        <w:rPr>
          <w:rFonts w:ascii="Arial" w:hAnsi="Arial" w:cs="Arial"/>
          <w:sz w:val="24"/>
        </w:rPr>
        <w:t xml:space="preserve"> claridad</w:t>
      </w:r>
      <w:r w:rsidR="001436F8">
        <w:rPr>
          <w:rFonts w:ascii="Arial" w:hAnsi="Arial" w:cs="Arial"/>
          <w:sz w:val="24"/>
        </w:rPr>
        <w:t xml:space="preserve"> </w:t>
      </w:r>
      <w:r w:rsidR="001436F8" w:rsidRPr="001436F8">
        <w:rPr>
          <w:rFonts w:ascii="Arial" w:hAnsi="Arial" w:cs="Arial"/>
          <w:sz w:val="24"/>
        </w:rPr>
        <w:t>ofreció</w:t>
      </w:r>
      <w:r w:rsidR="00611A91">
        <w:rPr>
          <w:rFonts w:ascii="Arial" w:hAnsi="Arial" w:cs="Arial"/>
          <w:sz w:val="24"/>
        </w:rPr>
        <w:t xml:space="preserve"> sobre la necesidad de respeto a los Derechos </w:t>
      </w:r>
      <w:r w:rsidR="00CB7944">
        <w:rPr>
          <w:rFonts w:ascii="Arial" w:hAnsi="Arial" w:cs="Arial"/>
          <w:sz w:val="24"/>
        </w:rPr>
        <w:t>Humanos: La Revolución Francesa, con la correspondiente Declaración de los Derechos del Hombre y del Ciudadano.</w:t>
      </w:r>
      <w:r w:rsidR="00611A91">
        <w:rPr>
          <w:rFonts w:ascii="Arial" w:hAnsi="Arial" w:cs="Arial"/>
          <w:sz w:val="24"/>
        </w:rPr>
        <w:t xml:space="preserve"> </w:t>
      </w:r>
    </w:p>
    <w:p w:rsidR="00611A91" w:rsidRDefault="00611A91" w:rsidP="00C97231">
      <w:pPr>
        <w:jc w:val="both"/>
        <w:rPr>
          <w:rFonts w:ascii="Arial" w:hAnsi="Arial" w:cs="Arial"/>
          <w:sz w:val="24"/>
        </w:rPr>
      </w:pPr>
      <w:r>
        <w:rPr>
          <w:rFonts w:ascii="Arial" w:hAnsi="Arial" w:cs="Arial"/>
          <w:sz w:val="24"/>
        </w:rPr>
        <w:t xml:space="preserve">Tampoco es válida la </w:t>
      </w:r>
      <w:r w:rsidR="003831CF">
        <w:rPr>
          <w:rFonts w:ascii="Arial" w:hAnsi="Arial" w:cs="Arial"/>
          <w:sz w:val="24"/>
        </w:rPr>
        <w:t xml:space="preserve">total </w:t>
      </w:r>
      <w:r w:rsidR="00731129">
        <w:rPr>
          <w:rFonts w:ascii="Arial" w:hAnsi="Arial" w:cs="Arial"/>
          <w:sz w:val="24"/>
        </w:rPr>
        <w:t>reafirmación</w:t>
      </w:r>
      <w:r>
        <w:rPr>
          <w:rFonts w:ascii="Arial" w:hAnsi="Arial" w:cs="Arial"/>
          <w:sz w:val="24"/>
        </w:rPr>
        <w:t xml:space="preserve"> actual del antiguo criterio sobre el Contrato Social y las consecuencias de su ruptura, conociendo que la sociedad no se erige </w:t>
      </w:r>
      <w:r w:rsidR="005E590F">
        <w:rPr>
          <w:rFonts w:ascii="Arial" w:hAnsi="Arial" w:cs="Arial"/>
          <w:sz w:val="24"/>
        </w:rPr>
        <w:t xml:space="preserve">solo </w:t>
      </w:r>
      <w:r w:rsidR="00CB7944">
        <w:rPr>
          <w:rFonts w:ascii="Arial" w:hAnsi="Arial" w:cs="Arial"/>
          <w:sz w:val="24"/>
        </w:rPr>
        <w:t>so</w:t>
      </w:r>
      <w:r w:rsidR="003831CF">
        <w:rPr>
          <w:rFonts w:ascii="Arial" w:hAnsi="Arial" w:cs="Arial"/>
          <w:sz w:val="24"/>
        </w:rPr>
        <w:t>bre este presupuesto</w:t>
      </w:r>
      <w:r w:rsidR="00CB7944">
        <w:rPr>
          <w:rFonts w:ascii="Arial" w:hAnsi="Arial" w:cs="Arial"/>
          <w:sz w:val="24"/>
        </w:rPr>
        <w:t xml:space="preserve"> iusnaturalis</w:t>
      </w:r>
      <w:r w:rsidR="003831CF">
        <w:rPr>
          <w:rFonts w:ascii="Arial" w:hAnsi="Arial" w:cs="Arial"/>
          <w:sz w:val="24"/>
        </w:rPr>
        <w:t>ta</w:t>
      </w:r>
      <w:r w:rsidR="00CB7944">
        <w:rPr>
          <w:rFonts w:ascii="Arial" w:hAnsi="Arial" w:cs="Arial"/>
          <w:sz w:val="24"/>
        </w:rPr>
        <w:t>.</w:t>
      </w:r>
    </w:p>
    <w:p w:rsidR="00CB7944" w:rsidRDefault="00CB7944" w:rsidP="00C97231">
      <w:pPr>
        <w:jc w:val="both"/>
        <w:rPr>
          <w:rFonts w:ascii="Arial" w:hAnsi="Arial" w:cs="Arial"/>
          <w:sz w:val="24"/>
        </w:rPr>
      </w:pPr>
      <w:r>
        <w:rPr>
          <w:rFonts w:ascii="Arial" w:hAnsi="Arial" w:cs="Arial"/>
          <w:sz w:val="24"/>
        </w:rPr>
        <w:t>Veamos entonces los principales puntos de disentimiento.</w:t>
      </w:r>
    </w:p>
    <w:p w:rsidR="00611A91" w:rsidRPr="00D80B9D" w:rsidRDefault="00611A91" w:rsidP="00C97231">
      <w:pPr>
        <w:jc w:val="both"/>
        <w:rPr>
          <w:rStyle w:val="Ttulodellibro"/>
          <w:rFonts w:asciiTheme="majorHAnsi" w:hAnsiTheme="majorHAnsi"/>
          <w:sz w:val="28"/>
        </w:rPr>
      </w:pPr>
      <w:r w:rsidRPr="00D80B9D">
        <w:rPr>
          <w:rStyle w:val="Ttulodellibro"/>
          <w:rFonts w:asciiTheme="majorHAnsi" w:hAnsiTheme="majorHAnsi"/>
          <w:sz w:val="28"/>
        </w:rPr>
        <w:t xml:space="preserve">2.2.1- Jean Jacques Rousseau (1712-1778). </w:t>
      </w:r>
    </w:p>
    <w:p w:rsidR="0045177D" w:rsidRDefault="00611A91" w:rsidP="0045177D">
      <w:pPr>
        <w:jc w:val="both"/>
        <w:rPr>
          <w:rFonts w:ascii="Arial" w:hAnsi="Arial" w:cs="Arial"/>
          <w:sz w:val="24"/>
        </w:rPr>
      </w:pPr>
      <w:r>
        <w:rPr>
          <w:rFonts w:ascii="Arial" w:hAnsi="Arial" w:cs="Arial"/>
          <w:sz w:val="24"/>
        </w:rPr>
        <w:t>Como pensador político criticó</w:t>
      </w:r>
      <w:r w:rsidR="00CF4EDE">
        <w:rPr>
          <w:rFonts w:ascii="Arial" w:hAnsi="Arial" w:cs="Arial"/>
          <w:sz w:val="24"/>
        </w:rPr>
        <w:t>,</w:t>
      </w:r>
      <w:r w:rsidR="00CF4EDE" w:rsidRPr="00CF4EDE">
        <w:rPr>
          <w:rFonts w:ascii="Arial" w:hAnsi="Arial" w:cs="Arial"/>
          <w:sz w:val="24"/>
        </w:rPr>
        <w:t xml:space="preserve"> </w:t>
      </w:r>
      <w:r w:rsidR="00CF4EDE">
        <w:rPr>
          <w:rFonts w:ascii="Arial" w:hAnsi="Arial" w:cs="Arial"/>
          <w:sz w:val="24"/>
        </w:rPr>
        <w:t>desde la posición de la pequeña burguesía oprimida,</w:t>
      </w:r>
      <w:r>
        <w:rPr>
          <w:rFonts w:ascii="Arial" w:hAnsi="Arial" w:cs="Arial"/>
          <w:sz w:val="24"/>
        </w:rPr>
        <w:t xml:space="preserve"> el despotismo del régimen social francés, es decir, el uso </w:t>
      </w:r>
      <w:r w:rsidR="00731129">
        <w:rPr>
          <w:rFonts w:ascii="Arial" w:hAnsi="Arial" w:cs="Arial"/>
          <w:sz w:val="24"/>
        </w:rPr>
        <w:t xml:space="preserve">por el poder real </w:t>
      </w:r>
      <w:r>
        <w:rPr>
          <w:rFonts w:ascii="Arial" w:hAnsi="Arial" w:cs="Arial"/>
          <w:sz w:val="24"/>
        </w:rPr>
        <w:t>del sistema feudal dominante</w:t>
      </w:r>
      <w:r w:rsidR="00066843">
        <w:rPr>
          <w:rFonts w:ascii="Arial" w:hAnsi="Arial" w:cs="Arial"/>
          <w:sz w:val="24"/>
        </w:rPr>
        <w:t>.</w:t>
      </w:r>
      <w:r w:rsidR="00CF4EDE">
        <w:rPr>
          <w:rFonts w:ascii="Arial" w:hAnsi="Arial" w:cs="Arial"/>
          <w:sz w:val="24"/>
        </w:rPr>
        <w:t xml:space="preserve"> P</w:t>
      </w:r>
      <w:r w:rsidR="00066843">
        <w:rPr>
          <w:rFonts w:ascii="Arial" w:hAnsi="Arial" w:cs="Arial"/>
          <w:sz w:val="24"/>
        </w:rPr>
        <w:t>udo apreciar la desigualdad social que se originab</w:t>
      </w:r>
      <w:r w:rsidR="003413B5">
        <w:rPr>
          <w:rFonts w:ascii="Arial" w:hAnsi="Arial" w:cs="Arial"/>
          <w:sz w:val="24"/>
        </w:rPr>
        <w:t>a en la desigualdad económica y</w:t>
      </w:r>
      <w:r w:rsidR="003413B5" w:rsidRPr="003413B5">
        <w:rPr>
          <w:rFonts w:ascii="Arial" w:hAnsi="Arial" w:cs="Arial"/>
          <w:sz w:val="24"/>
        </w:rPr>
        <w:t xml:space="preserve"> </w:t>
      </w:r>
      <w:r w:rsidR="003413B5">
        <w:rPr>
          <w:rFonts w:ascii="Arial" w:hAnsi="Arial" w:cs="Arial"/>
          <w:sz w:val="24"/>
        </w:rPr>
        <w:t>colocó el nac</w:t>
      </w:r>
      <w:r w:rsidR="00731129">
        <w:rPr>
          <w:rFonts w:ascii="Arial" w:hAnsi="Arial" w:cs="Arial"/>
          <w:sz w:val="24"/>
        </w:rPr>
        <w:t>imiento de la propiedad privada</w:t>
      </w:r>
      <w:r w:rsidR="00066843">
        <w:rPr>
          <w:rFonts w:ascii="Arial" w:hAnsi="Arial" w:cs="Arial"/>
          <w:sz w:val="24"/>
        </w:rPr>
        <w:t xml:space="preserve"> com</w:t>
      </w:r>
      <w:r w:rsidR="003413B5">
        <w:rPr>
          <w:rFonts w:ascii="Arial" w:hAnsi="Arial" w:cs="Arial"/>
          <w:sz w:val="24"/>
        </w:rPr>
        <w:t>o centro de las contradicciones</w:t>
      </w:r>
      <w:r w:rsidR="00066843">
        <w:rPr>
          <w:rFonts w:ascii="Arial" w:hAnsi="Arial" w:cs="Arial"/>
          <w:sz w:val="24"/>
        </w:rPr>
        <w:t>. En su obra el Contrato Social abogó por la libertad y la igualdad de derechos con un enfoque democrático-burgués que influyó en la citada Revolución Francesa.</w:t>
      </w:r>
    </w:p>
    <w:p w:rsidR="00066843" w:rsidRDefault="0045177D" w:rsidP="00066843">
      <w:pPr>
        <w:jc w:val="both"/>
        <w:rPr>
          <w:rFonts w:ascii="Arial" w:hAnsi="Arial" w:cs="Arial"/>
          <w:sz w:val="24"/>
        </w:rPr>
      </w:pPr>
      <w:r w:rsidRPr="0045177D">
        <w:rPr>
          <w:rFonts w:ascii="Arial" w:hAnsi="Arial" w:cs="Arial"/>
          <w:sz w:val="24"/>
        </w:rPr>
        <w:t xml:space="preserve"> </w:t>
      </w:r>
      <w:r w:rsidR="00611A91">
        <w:rPr>
          <w:rFonts w:ascii="Arial" w:hAnsi="Arial" w:cs="Arial"/>
          <w:sz w:val="24"/>
        </w:rPr>
        <w:t xml:space="preserve">El Iusnaturalismo se refleja en toda su obra y sus concepciones del Estado y el Derecho descansan en la obra humana, como propias de la naturaleza racional y el instinto </w:t>
      </w:r>
      <w:r w:rsidR="003413B5">
        <w:rPr>
          <w:rFonts w:ascii="Arial" w:hAnsi="Arial" w:cs="Arial"/>
          <w:sz w:val="24"/>
        </w:rPr>
        <w:t>de conservación</w:t>
      </w:r>
      <w:r w:rsidR="00066843">
        <w:rPr>
          <w:rFonts w:ascii="Arial" w:hAnsi="Arial" w:cs="Arial"/>
          <w:sz w:val="24"/>
        </w:rPr>
        <w:t xml:space="preserve"> y </w:t>
      </w:r>
      <w:r w:rsidR="00D04EA2">
        <w:rPr>
          <w:rFonts w:ascii="Arial" w:hAnsi="Arial" w:cs="Arial"/>
          <w:sz w:val="24"/>
        </w:rPr>
        <w:t xml:space="preserve">desde esta posición </w:t>
      </w:r>
      <w:r w:rsidR="00066843">
        <w:rPr>
          <w:rFonts w:ascii="Arial" w:hAnsi="Arial" w:cs="Arial"/>
          <w:sz w:val="24"/>
        </w:rPr>
        <w:t xml:space="preserve">afirmaba: </w:t>
      </w:r>
      <w:r w:rsidR="00066843" w:rsidRPr="00AB1BDF">
        <w:rPr>
          <w:rFonts w:ascii="Arial" w:hAnsi="Arial" w:cs="Arial"/>
          <w:i/>
          <w:sz w:val="24"/>
        </w:rPr>
        <w:t>“una de las causas principales de los sufrimientos humanos es la contradicción entre nuestro estado y nuestros deseos, entre nuestro deber y nuestras inclinaciones, entre la naturaleza y las</w:t>
      </w:r>
      <w:r w:rsidR="00066843">
        <w:rPr>
          <w:rFonts w:ascii="Arial" w:hAnsi="Arial" w:cs="Arial"/>
          <w:sz w:val="24"/>
        </w:rPr>
        <w:t xml:space="preserve"> </w:t>
      </w:r>
      <w:r w:rsidR="00066843" w:rsidRPr="00AB1BDF">
        <w:rPr>
          <w:rFonts w:ascii="Arial" w:hAnsi="Arial" w:cs="Arial"/>
          <w:i/>
          <w:sz w:val="24"/>
        </w:rPr>
        <w:t>instituciones sociales, entre el hombre y el ciudadano”</w:t>
      </w:r>
      <w:r w:rsidR="00066843">
        <w:rPr>
          <w:rFonts w:ascii="Arial" w:hAnsi="Arial" w:cs="Arial"/>
          <w:color w:val="FF0000"/>
          <w:sz w:val="24"/>
          <w:vertAlign w:val="superscript"/>
        </w:rPr>
        <w:t xml:space="preserve"> </w:t>
      </w:r>
      <w:r w:rsidR="00066843" w:rsidRPr="00FF6828">
        <w:rPr>
          <w:rStyle w:val="Refdenotaalpie"/>
          <w:rFonts w:ascii="Arial" w:hAnsi="Arial" w:cs="Arial"/>
          <w:sz w:val="24"/>
        </w:rPr>
        <w:footnoteReference w:id="97"/>
      </w:r>
      <w:r w:rsidR="00066843">
        <w:rPr>
          <w:rFonts w:ascii="Arial" w:hAnsi="Arial" w:cs="Arial"/>
          <w:color w:val="FF0000"/>
          <w:sz w:val="24"/>
          <w:vertAlign w:val="superscript"/>
        </w:rPr>
        <w:t xml:space="preserve"> </w:t>
      </w:r>
      <w:r w:rsidR="00066843">
        <w:rPr>
          <w:rFonts w:ascii="Arial" w:hAnsi="Arial" w:cs="Arial"/>
          <w:sz w:val="24"/>
        </w:rPr>
        <w:t xml:space="preserve">Para él, el hombre es bueno por naturaleza y solo las instituciones lo volvieron malo; negaba, en este sentido, los aportes de la civilización. </w:t>
      </w:r>
    </w:p>
    <w:p w:rsidR="00611A91" w:rsidRDefault="00611A91" w:rsidP="00C97231">
      <w:pPr>
        <w:jc w:val="both"/>
        <w:rPr>
          <w:rFonts w:ascii="Arial" w:hAnsi="Arial" w:cs="Arial"/>
          <w:sz w:val="24"/>
        </w:rPr>
      </w:pPr>
      <w:r>
        <w:rPr>
          <w:rFonts w:ascii="Arial" w:hAnsi="Arial" w:cs="Arial"/>
          <w:sz w:val="24"/>
        </w:rPr>
        <w:t xml:space="preserve"> La idea </w:t>
      </w:r>
      <w:r w:rsidR="00066843">
        <w:rPr>
          <w:rFonts w:ascii="Arial" w:hAnsi="Arial" w:cs="Arial"/>
          <w:sz w:val="24"/>
        </w:rPr>
        <w:t>de Rousseau, en cuanto a que el</w:t>
      </w:r>
      <w:r>
        <w:rPr>
          <w:rFonts w:ascii="Arial" w:hAnsi="Arial" w:cs="Arial"/>
          <w:sz w:val="24"/>
        </w:rPr>
        <w:t xml:space="preserve"> Estado</w:t>
      </w:r>
      <w:r w:rsidR="00066843">
        <w:rPr>
          <w:rFonts w:ascii="Arial" w:hAnsi="Arial" w:cs="Arial"/>
          <w:sz w:val="24"/>
        </w:rPr>
        <w:t xml:space="preserve"> es</w:t>
      </w:r>
      <w:r>
        <w:rPr>
          <w:rFonts w:ascii="Arial" w:hAnsi="Arial" w:cs="Arial"/>
          <w:sz w:val="24"/>
        </w:rPr>
        <w:t xml:space="preserve"> fundado por acuerdo entre los hombres donde el pueblo mantiene un derecho soberano</w:t>
      </w:r>
      <w:r w:rsidR="00066843">
        <w:rPr>
          <w:rFonts w:ascii="Arial" w:hAnsi="Arial" w:cs="Arial"/>
          <w:sz w:val="24"/>
        </w:rPr>
        <w:t>,</w:t>
      </w:r>
      <w:r>
        <w:rPr>
          <w:rFonts w:ascii="Arial" w:hAnsi="Arial" w:cs="Arial"/>
          <w:sz w:val="24"/>
        </w:rPr>
        <w:t xml:space="preserve"> es opuesta al absolutismo monárquico de Hobbes, ya que el pueblo podría anular un contrato desventajoso y crear una forma de asociación que respondiera a sus intereses.</w:t>
      </w:r>
      <w:r>
        <w:rPr>
          <w:rStyle w:val="Refdenotaalpie"/>
          <w:rFonts w:ascii="Arial" w:hAnsi="Arial" w:cs="Arial"/>
          <w:sz w:val="24"/>
        </w:rPr>
        <w:footnoteReference w:id="98"/>
      </w:r>
      <w:r>
        <w:rPr>
          <w:rFonts w:ascii="Arial" w:hAnsi="Arial" w:cs="Arial"/>
          <w:sz w:val="24"/>
        </w:rPr>
        <w:t xml:space="preserve"> El Estado surge, según Rousseau, para proteger la propiedad privada</w:t>
      </w:r>
      <w:r w:rsidR="00066843">
        <w:rPr>
          <w:rFonts w:ascii="Arial" w:hAnsi="Arial" w:cs="Arial"/>
          <w:sz w:val="24"/>
        </w:rPr>
        <w:t xml:space="preserve"> </w:t>
      </w:r>
      <w:r>
        <w:rPr>
          <w:rFonts w:ascii="Arial" w:hAnsi="Arial" w:cs="Arial"/>
          <w:sz w:val="24"/>
        </w:rPr>
        <w:t xml:space="preserve">a partir del poder de los fuertes, así la </w:t>
      </w:r>
      <w:r>
        <w:rPr>
          <w:rFonts w:ascii="Arial" w:hAnsi="Arial" w:cs="Arial"/>
          <w:sz w:val="24"/>
        </w:rPr>
        <w:lastRenderedPageBreak/>
        <w:t>desigualdad de bienes desemboca en la desigualdad entre los hombres, por último en la formación del despotismo</w:t>
      </w:r>
      <w:r w:rsidRPr="003A3C5A">
        <w:rPr>
          <w:rFonts w:ascii="Arial" w:hAnsi="Arial" w:cs="Arial"/>
          <w:sz w:val="24"/>
          <w:vertAlign w:val="superscript"/>
        </w:rPr>
        <w:t xml:space="preserve"> </w:t>
      </w:r>
      <w:r w:rsidRPr="003A3C5A">
        <w:rPr>
          <w:rStyle w:val="Refdenotaalpie"/>
          <w:rFonts w:ascii="Arial" w:hAnsi="Arial" w:cs="Arial"/>
          <w:sz w:val="24"/>
        </w:rPr>
        <w:footnoteReference w:id="99"/>
      </w:r>
      <w:r>
        <w:rPr>
          <w:rFonts w:ascii="Arial" w:hAnsi="Arial" w:cs="Arial"/>
          <w:sz w:val="24"/>
        </w:rPr>
        <w:t xml:space="preserve"> y la correspondiente sumisión de todos.</w:t>
      </w:r>
      <w:r w:rsidR="0045177D" w:rsidRPr="0045177D">
        <w:rPr>
          <w:rFonts w:ascii="Arial" w:hAnsi="Arial" w:cs="Arial"/>
          <w:sz w:val="24"/>
        </w:rPr>
        <w:t xml:space="preserve"> </w:t>
      </w:r>
      <w:r w:rsidR="0045177D">
        <w:rPr>
          <w:rFonts w:ascii="Arial" w:hAnsi="Arial" w:cs="Arial"/>
          <w:sz w:val="24"/>
        </w:rPr>
        <w:t>La única salida</w:t>
      </w:r>
      <w:r w:rsidR="00731129">
        <w:rPr>
          <w:rFonts w:ascii="Arial" w:hAnsi="Arial" w:cs="Arial"/>
          <w:sz w:val="24"/>
        </w:rPr>
        <w:t xml:space="preserve"> que ofrece</w:t>
      </w:r>
      <w:r w:rsidR="0045177D">
        <w:rPr>
          <w:rFonts w:ascii="Arial" w:hAnsi="Arial" w:cs="Arial"/>
          <w:sz w:val="24"/>
        </w:rPr>
        <w:t xml:space="preserve"> es el Contrato Social donde el hombre subordinado</w:t>
      </w:r>
      <w:r w:rsidR="00731129">
        <w:rPr>
          <w:rFonts w:ascii="Arial" w:hAnsi="Arial" w:cs="Arial"/>
          <w:sz w:val="24"/>
        </w:rPr>
        <w:t xml:space="preserve"> al Estado conserve su libertad</w:t>
      </w:r>
      <w:r w:rsidR="0045177D">
        <w:rPr>
          <w:rFonts w:ascii="Arial" w:hAnsi="Arial" w:cs="Arial"/>
          <w:sz w:val="24"/>
        </w:rPr>
        <w:t xml:space="preserve"> (al menos política) y lo demuestre en su participación al </w:t>
      </w:r>
      <w:r w:rsidR="00BA25B7">
        <w:rPr>
          <w:rFonts w:ascii="Arial" w:hAnsi="Arial" w:cs="Arial"/>
          <w:sz w:val="24"/>
        </w:rPr>
        <w:t>momento de la creación de leyes.</w:t>
      </w:r>
      <w:r w:rsidR="0045177D">
        <w:rPr>
          <w:rFonts w:ascii="Arial" w:hAnsi="Arial" w:cs="Arial"/>
          <w:sz w:val="24"/>
        </w:rPr>
        <w:t xml:space="preserve"> </w:t>
      </w:r>
    </w:p>
    <w:p w:rsidR="00611A91" w:rsidRDefault="00611A91" w:rsidP="00C97231">
      <w:pPr>
        <w:jc w:val="both"/>
        <w:rPr>
          <w:rFonts w:ascii="Arial" w:hAnsi="Arial" w:cs="Arial"/>
          <w:sz w:val="24"/>
        </w:rPr>
      </w:pPr>
      <w:r>
        <w:rPr>
          <w:rFonts w:ascii="Arial" w:hAnsi="Arial" w:cs="Arial"/>
          <w:sz w:val="24"/>
        </w:rPr>
        <w:t xml:space="preserve">No obstante, </w:t>
      </w:r>
      <w:r w:rsidR="004D7CD4">
        <w:rPr>
          <w:rFonts w:ascii="Arial" w:hAnsi="Arial" w:cs="Arial"/>
          <w:sz w:val="24"/>
        </w:rPr>
        <w:t xml:space="preserve">ante </w:t>
      </w:r>
      <w:r w:rsidR="00BA25B7">
        <w:rPr>
          <w:rFonts w:ascii="Arial" w:hAnsi="Arial" w:cs="Arial"/>
          <w:sz w:val="24"/>
        </w:rPr>
        <w:t>este</w:t>
      </w:r>
      <w:r w:rsidR="004D7CD4">
        <w:rPr>
          <w:rFonts w:ascii="Arial" w:hAnsi="Arial" w:cs="Arial"/>
          <w:sz w:val="24"/>
        </w:rPr>
        <w:t xml:space="preserve"> pensamiento integrador  y afín con un paradigma democrático de Rousseau,  </w:t>
      </w:r>
      <w:r>
        <w:rPr>
          <w:rFonts w:ascii="Arial" w:hAnsi="Arial" w:cs="Arial"/>
          <w:sz w:val="24"/>
        </w:rPr>
        <w:t xml:space="preserve">Jakobs absolutiza el razonamiento </w:t>
      </w:r>
      <w:r w:rsidR="004D7CD4">
        <w:rPr>
          <w:rFonts w:ascii="Arial" w:hAnsi="Arial" w:cs="Arial"/>
          <w:sz w:val="24"/>
        </w:rPr>
        <w:t>en cuanto a él y lo traslada a</w:t>
      </w:r>
      <w:r w:rsidR="00E54845">
        <w:rPr>
          <w:rFonts w:ascii="Arial" w:hAnsi="Arial" w:cs="Arial"/>
          <w:sz w:val="24"/>
        </w:rPr>
        <w:t xml:space="preserve"> Fichte. Su punto de partida es</w:t>
      </w:r>
      <w:r w:rsidR="004D7CD4">
        <w:rPr>
          <w:rFonts w:ascii="Arial" w:hAnsi="Arial" w:cs="Arial"/>
          <w:sz w:val="24"/>
        </w:rPr>
        <w:t xml:space="preserve"> q</w:t>
      </w:r>
      <w:r>
        <w:rPr>
          <w:rFonts w:ascii="Arial" w:hAnsi="Arial" w:cs="Arial"/>
          <w:sz w:val="24"/>
        </w:rPr>
        <w:t>ue ambos consideraban a todo delincuente un enemigo.</w:t>
      </w:r>
      <w:r w:rsidR="008038F4">
        <w:rPr>
          <w:rStyle w:val="Refdenotaalpie"/>
          <w:rFonts w:ascii="Arial" w:hAnsi="Arial" w:cs="Arial"/>
          <w:sz w:val="24"/>
        </w:rPr>
        <w:footnoteReference w:id="100"/>
      </w:r>
      <w:r>
        <w:rPr>
          <w:rFonts w:ascii="Arial" w:hAnsi="Arial" w:cs="Arial"/>
          <w:sz w:val="24"/>
        </w:rPr>
        <w:t xml:space="preserve"> </w:t>
      </w:r>
    </w:p>
    <w:p w:rsidR="005474E3" w:rsidRDefault="00BA25B7" w:rsidP="00C97231">
      <w:pPr>
        <w:jc w:val="both"/>
        <w:rPr>
          <w:rFonts w:ascii="Arial" w:hAnsi="Arial" w:cs="Arial"/>
          <w:sz w:val="24"/>
        </w:rPr>
      </w:pPr>
      <w:r>
        <w:rPr>
          <w:rFonts w:ascii="Arial" w:hAnsi="Arial" w:cs="Arial"/>
          <w:sz w:val="24"/>
        </w:rPr>
        <w:t>En este caso Rousseau coloca al supuesto enemigo en el plano de la ruptura con la democracia y la oposición a la voluntad de la mayoría, como expresión de la suya propia</w:t>
      </w:r>
      <w:r w:rsidR="005474E3">
        <w:rPr>
          <w:rFonts w:ascii="Arial" w:hAnsi="Arial" w:cs="Arial"/>
          <w:sz w:val="24"/>
        </w:rPr>
        <w:t xml:space="preserve">, pero no aclara sobre un tratamiento diferente. </w:t>
      </w:r>
    </w:p>
    <w:p w:rsidR="003413B5" w:rsidRDefault="005474E3" w:rsidP="00C97231">
      <w:pPr>
        <w:jc w:val="both"/>
        <w:rPr>
          <w:rFonts w:ascii="Arial" w:hAnsi="Arial" w:cs="Arial"/>
          <w:sz w:val="24"/>
        </w:rPr>
      </w:pPr>
      <w:r>
        <w:rPr>
          <w:rFonts w:ascii="Arial" w:hAnsi="Arial" w:cs="Arial"/>
          <w:sz w:val="24"/>
        </w:rPr>
        <w:t>C</w:t>
      </w:r>
      <w:r w:rsidR="00611A91">
        <w:rPr>
          <w:rFonts w:ascii="Arial" w:hAnsi="Arial" w:cs="Arial"/>
          <w:sz w:val="24"/>
        </w:rPr>
        <w:t>uando Rousseau habla de ataque al “Derecho Socia</w:t>
      </w:r>
      <w:r w:rsidR="003413B5">
        <w:rPr>
          <w:rFonts w:ascii="Arial" w:hAnsi="Arial" w:cs="Arial"/>
          <w:sz w:val="24"/>
        </w:rPr>
        <w:t>l”, es</w:t>
      </w:r>
      <w:r w:rsidR="00731129">
        <w:rPr>
          <w:rFonts w:ascii="Arial" w:hAnsi="Arial" w:cs="Arial"/>
          <w:sz w:val="24"/>
        </w:rPr>
        <w:t xml:space="preserve">tá </w:t>
      </w:r>
      <w:r w:rsidR="003413B5">
        <w:rPr>
          <w:rFonts w:ascii="Arial" w:hAnsi="Arial" w:cs="Arial"/>
          <w:sz w:val="24"/>
        </w:rPr>
        <w:t>considera</w:t>
      </w:r>
      <w:r w:rsidR="00731129">
        <w:rPr>
          <w:rFonts w:ascii="Arial" w:hAnsi="Arial" w:cs="Arial"/>
          <w:sz w:val="24"/>
        </w:rPr>
        <w:t>ndo</w:t>
      </w:r>
      <w:r w:rsidR="003413B5">
        <w:rPr>
          <w:rFonts w:ascii="Arial" w:hAnsi="Arial" w:cs="Arial"/>
          <w:sz w:val="24"/>
        </w:rPr>
        <w:t xml:space="preserve"> al hombre</w:t>
      </w:r>
      <w:r w:rsidR="00611A91">
        <w:rPr>
          <w:rFonts w:ascii="Arial" w:hAnsi="Arial" w:cs="Arial"/>
          <w:sz w:val="24"/>
        </w:rPr>
        <w:t xml:space="preserve"> como miembro del Estado</w:t>
      </w:r>
      <w:r w:rsidR="00731129">
        <w:rPr>
          <w:rFonts w:ascii="Arial" w:hAnsi="Arial" w:cs="Arial"/>
          <w:sz w:val="24"/>
        </w:rPr>
        <w:t>.</w:t>
      </w:r>
      <w:r w:rsidR="00611A91">
        <w:rPr>
          <w:rStyle w:val="Refdenotaalpie"/>
          <w:rFonts w:ascii="Arial" w:hAnsi="Arial" w:cs="Arial"/>
          <w:sz w:val="24"/>
        </w:rPr>
        <w:footnoteReference w:id="101"/>
      </w:r>
      <w:r w:rsidR="00611A91">
        <w:rPr>
          <w:rFonts w:ascii="Arial" w:hAnsi="Arial" w:cs="Arial"/>
          <w:sz w:val="24"/>
        </w:rPr>
        <w:t xml:space="preserve"> </w:t>
      </w:r>
      <w:r w:rsidR="00731129">
        <w:rPr>
          <w:rFonts w:ascii="Arial" w:hAnsi="Arial" w:cs="Arial"/>
          <w:sz w:val="24"/>
        </w:rPr>
        <w:t>V</w:t>
      </w:r>
      <w:r w:rsidR="00611A91">
        <w:rPr>
          <w:rFonts w:ascii="Arial" w:hAnsi="Arial" w:cs="Arial"/>
          <w:sz w:val="24"/>
        </w:rPr>
        <w:t>aloraba el régimen democrático como parte de un Contrato Social donde el hombre asegura su libertad participando en la formación y acatando las leyes que rigen en la sociedad, porque representan un bien común; manifiesto por voluntad comú</w:t>
      </w:r>
      <w:r w:rsidR="002949A8">
        <w:rPr>
          <w:rFonts w:ascii="Arial" w:hAnsi="Arial" w:cs="Arial"/>
          <w:sz w:val="24"/>
        </w:rPr>
        <w:t>n, que es la ley de la mayoría, por tanto,</w:t>
      </w:r>
      <w:r w:rsidR="002949A8" w:rsidRPr="002949A8">
        <w:rPr>
          <w:rFonts w:ascii="Arial" w:hAnsi="Arial" w:cs="Arial"/>
          <w:sz w:val="24"/>
        </w:rPr>
        <w:t xml:space="preserve"> </w:t>
      </w:r>
      <w:r w:rsidR="002949A8">
        <w:rPr>
          <w:rFonts w:ascii="Arial" w:hAnsi="Arial" w:cs="Arial"/>
          <w:sz w:val="24"/>
        </w:rPr>
        <w:t>considera que el ciudadano forma parte del Estado y del ejercicio de su poder como expresión del modelo romano.</w:t>
      </w:r>
      <w:r w:rsidR="002949A8" w:rsidRPr="00355AB0">
        <w:rPr>
          <w:rStyle w:val="Refdenotaalpie"/>
          <w:rFonts w:ascii="Arial" w:hAnsi="Arial" w:cs="Arial"/>
          <w:sz w:val="24"/>
        </w:rPr>
        <w:footnoteReference w:id="102"/>
      </w:r>
      <w:r w:rsidR="003413B5" w:rsidRPr="003413B5">
        <w:rPr>
          <w:rFonts w:ascii="Arial" w:hAnsi="Arial" w:cs="Arial"/>
          <w:sz w:val="24"/>
        </w:rPr>
        <w:t xml:space="preserve"> </w:t>
      </w:r>
    </w:p>
    <w:p w:rsidR="00611A91" w:rsidRDefault="003413B5" w:rsidP="00C97231">
      <w:pPr>
        <w:jc w:val="both"/>
        <w:rPr>
          <w:rFonts w:ascii="Arial" w:hAnsi="Arial" w:cs="Arial"/>
          <w:sz w:val="24"/>
        </w:rPr>
      </w:pPr>
      <w:r>
        <w:rPr>
          <w:rFonts w:ascii="Arial" w:hAnsi="Arial" w:cs="Arial"/>
          <w:sz w:val="24"/>
        </w:rPr>
        <w:t>Si Rousseau colocaba al hombre como componente voluntario, según contrato, en esta posición, lo más lógico es que una actitud contraria fuera vista como un acto de insurgencia e incluso de traición que, por regla general, provocaban (y aún provocan) reacciones radicales, tomando al individuo como enemigo del régimen imperante, no obstante, para</w:t>
      </w:r>
      <w:r w:rsidR="00731129">
        <w:rPr>
          <w:rFonts w:ascii="Arial" w:hAnsi="Arial" w:cs="Arial"/>
          <w:sz w:val="24"/>
        </w:rPr>
        <w:t xml:space="preserve"> todas las conductas delictivas en esta época</w:t>
      </w:r>
      <w:r>
        <w:rPr>
          <w:rFonts w:ascii="Arial" w:hAnsi="Arial" w:cs="Arial"/>
          <w:sz w:val="24"/>
        </w:rPr>
        <w:t xml:space="preserve"> no existía tal respu</w:t>
      </w:r>
      <w:r w:rsidR="005474E3">
        <w:rPr>
          <w:rFonts w:ascii="Arial" w:hAnsi="Arial" w:cs="Arial"/>
          <w:sz w:val="24"/>
        </w:rPr>
        <w:t>esta y no era la intención de Rousseau subordinar las leyes a la utilidad del poder.</w:t>
      </w:r>
      <w:r w:rsidR="005474E3" w:rsidRPr="005474E3">
        <w:rPr>
          <w:rFonts w:ascii="Arial" w:hAnsi="Arial" w:cs="Arial"/>
          <w:sz w:val="24"/>
        </w:rPr>
        <w:t xml:space="preserve"> </w:t>
      </w:r>
      <w:r w:rsidR="005474E3">
        <w:rPr>
          <w:rFonts w:ascii="Arial" w:hAnsi="Arial" w:cs="Arial"/>
          <w:sz w:val="24"/>
        </w:rPr>
        <w:t>En tanto, en su obra más famosa  afirma: “</w:t>
      </w:r>
      <w:r w:rsidR="005474E3" w:rsidRPr="003A3C5A">
        <w:rPr>
          <w:rFonts w:ascii="Arial" w:hAnsi="Arial" w:cs="Arial"/>
          <w:i/>
          <w:sz w:val="24"/>
        </w:rPr>
        <w:t xml:space="preserve">Quiero buscar si en el orden civil puede </w:t>
      </w:r>
      <w:r w:rsidR="005474E3" w:rsidRPr="003A3C5A">
        <w:rPr>
          <w:rFonts w:ascii="Arial" w:hAnsi="Arial" w:cs="Arial"/>
          <w:i/>
          <w:sz w:val="24"/>
        </w:rPr>
        <w:lastRenderedPageBreak/>
        <w:t>haber alguna regla de administración legítima y segura, tomando a los hombres tal como son y las leyes tal como pueden ser</w:t>
      </w:r>
      <w:r w:rsidR="005474E3">
        <w:rPr>
          <w:rFonts w:ascii="Arial" w:hAnsi="Arial" w:cs="Arial"/>
          <w:sz w:val="24"/>
        </w:rPr>
        <w:t xml:space="preserve">. </w:t>
      </w:r>
      <w:r w:rsidR="005474E3" w:rsidRPr="00C8613D">
        <w:rPr>
          <w:rStyle w:val="Refdenotaalpie"/>
          <w:rFonts w:ascii="Arial" w:hAnsi="Arial" w:cs="Arial"/>
          <w:sz w:val="24"/>
        </w:rPr>
        <w:footnoteReference w:id="103"/>
      </w:r>
      <w:r w:rsidR="005474E3">
        <w:rPr>
          <w:rFonts w:ascii="Arial" w:hAnsi="Arial" w:cs="Arial"/>
          <w:sz w:val="24"/>
        </w:rPr>
        <w:t xml:space="preserve">            </w:t>
      </w:r>
    </w:p>
    <w:p w:rsidR="005474E3" w:rsidRDefault="005474E3" w:rsidP="00C97231">
      <w:pPr>
        <w:jc w:val="both"/>
        <w:rPr>
          <w:rFonts w:ascii="Arial" w:hAnsi="Arial" w:cs="Arial"/>
          <w:sz w:val="24"/>
        </w:rPr>
      </w:pPr>
      <w:r>
        <w:rPr>
          <w:rFonts w:ascii="Arial" w:hAnsi="Arial" w:cs="Arial"/>
          <w:sz w:val="24"/>
        </w:rPr>
        <w:t>Critica  a</w:t>
      </w:r>
      <w:r w:rsidR="00611A91">
        <w:rPr>
          <w:rFonts w:ascii="Arial" w:hAnsi="Arial" w:cs="Arial"/>
          <w:sz w:val="24"/>
        </w:rPr>
        <w:t xml:space="preserve"> Grocio y Hobbes </w:t>
      </w:r>
      <w:r>
        <w:rPr>
          <w:rFonts w:ascii="Arial" w:hAnsi="Arial" w:cs="Arial"/>
          <w:sz w:val="24"/>
        </w:rPr>
        <w:t xml:space="preserve">por </w:t>
      </w:r>
      <w:r w:rsidR="00611A91">
        <w:rPr>
          <w:rFonts w:ascii="Arial" w:hAnsi="Arial" w:cs="Arial"/>
          <w:sz w:val="24"/>
        </w:rPr>
        <w:t xml:space="preserve">considerar que el género humano pertenece y es dirigido por </w:t>
      </w:r>
      <w:r w:rsidR="00611A91" w:rsidRPr="008A2D98">
        <w:rPr>
          <w:rFonts w:ascii="Arial" w:hAnsi="Arial" w:cs="Arial"/>
          <w:sz w:val="24"/>
        </w:rPr>
        <w:t>un centenar</w:t>
      </w:r>
      <w:r w:rsidR="002949A8">
        <w:rPr>
          <w:rFonts w:ascii="Arial" w:hAnsi="Arial" w:cs="Arial"/>
          <w:sz w:val="24"/>
        </w:rPr>
        <w:t xml:space="preserve"> de hombres</w:t>
      </w:r>
      <w:r w:rsidR="00611A91">
        <w:rPr>
          <w:rFonts w:ascii="Arial" w:hAnsi="Arial" w:cs="Arial"/>
          <w:sz w:val="24"/>
        </w:rPr>
        <w:t xml:space="preserve"> de naturaleza superior y les compara </w:t>
      </w:r>
      <w:r w:rsidR="002949A8">
        <w:rPr>
          <w:rFonts w:ascii="Arial" w:hAnsi="Arial" w:cs="Arial"/>
          <w:sz w:val="24"/>
        </w:rPr>
        <w:t>en su razonamiento con Calígula,</w:t>
      </w:r>
      <w:r w:rsidR="00611A91">
        <w:rPr>
          <w:rFonts w:ascii="Arial" w:hAnsi="Arial" w:cs="Arial"/>
          <w:sz w:val="24"/>
        </w:rPr>
        <w:t xml:space="preserve"> </w:t>
      </w:r>
      <w:r w:rsidR="00611A91">
        <w:rPr>
          <w:rStyle w:val="Refdenotaalpie"/>
          <w:rFonts w:ascii="Arial" w:hAnsi="Arial" w:cs="Arial"/>
          <w:sz w:val="24"/>
        </w:rPr>
        <w:footnoteReference w:id="104"/>
      </w:r>
      <w:r w:rsidR="00611A91">
        <w:rPr>
          <w:rFonts w:ascii="Arial" w:hAnsi="Arial" w:cs="Arial"/>
          <w:sz w:val="24"/>
        </w:rPr>
        <w:t xml:space="preserve"> </w:t>
      </w:r>
      <w:r w:rsidR="002949A8">
        <w:rPr>
          <w:rFonts w:ascii="Arial" w:hAnsi="Arial" w:cs="Arial"/>
          <w:sz w:val="24"/>
        </w:rPr>
        <w:t xml:space="preserve">algo que contradice la tesis de la fácil diferenciación de las personas. </w:t>
      </w:r>
    </w:p>
    <w:p w:rsidR="00611A91" w:rsidRPr="00D04EA2" w:rsidRDefault="00611A91" w:rsidP="00C97231">
      <w:pPr>
        <w:jc w:val="both"/>
        <w:rPr>
          <w:rFonts w:ascii="Arial" w:hAnsi="Arial" w:cs="Arial"/>
          <w:i/>
          <w:sz w:val="24"/>
        </w:rPr>
      </w:pPr>
      <w:r>
        <w:rPr>
          <w:rFonts w:ascii="Arial" w:hAnsi="Arial" w:cs="Arial"/>
          <w:sz w:val="24"/>
        </w:rPr>
        <w:t>Jakobs pretende alejarse de las ideas de Rousseau por considerarlas, junto a las de Fichte, muy abstractas en cuanto a la separación radical del ciudadano y su Derecho por un lado y el injusto del enemigo por otro.</w:t>
      </w:r>
      <w:r>
        <w:rPr>
          <w:rStyle w:val="Refdenotaalpie"/>
          <w:rFonts w:ascii="Arial" w:hAnsi="Arial" w:cs="Arial"/>
          <w:sz w:val="24"/>
        </w:rPr>
        <w:footnoteReference w:id="105"/>
      </w:r>
      <w:r>
        <w:rPr>
          <w:rFonts w:ascii="Arial" w:hAnsi="Arial" w:cs="Arial"/>
          <w:sz w:val="24"/>
        </w:rPr>
        <w:t xml:space="preserve"> Mas no es esta la única razón, pues la  esencia humanista que denota el pensamiento de Rousseau se refleja en todas su obras, en las que</w:t>
      </w:r>
      <w:r w:rsidRPr="00B50273">
        <w:rPr>
          <w:rFonts w:ascii="Arial" w:hAnsi="Arial" w:cs="Arial"/>
          <w:sz w:val="24"/>
        </w:rPr>
        <w:t xml:space="preserve"> </w:t>
      </w:r>
      <w:r>
        <w:rPr>
          <w:rFonts w:ascii="Arial" w:hAnsi="Arial" w:cs="Arial"/>
          <w:sz w:val="24"/>
        </w:rPr>
        <w:t xml:space="preserve">centró su atención en el hombre y </w:t>
      </w:r>
      <w:r w:rsidR="00D04EA2">
        <w:rPr>
          <w:rFonts w:ascii="Arial" w:hAnsi="Arial" w:cs="Arial"/>
          <w:sz w:val="24"/>
        </w:rPr>
        <w:t xml:space="preserve">al respecto </w:t>
      </w:r>
      <w:r>
        <w:rPr>
          <w:rFonts w:ascii="Arial" w:hAnsi="Arial" w:cs="Arial"/>
          <w:sz w:val="24"/>
        </w:rPr>
        <w:t xml:space="preserve">planteaba; </w:t>
      </w:r>
      <w:r w:rsidRPr="00D04EA2">
        <w:rPr>
          <w:rFonts w:ascii="Arial" w:hAnsi="Arial" w:cs="Arial"/>
          <w:i/>
          <w:sz w:val="24"/>
        </w:rPr>
        <w:t>“¿Cómo podemos conocer el origen de la desigualdad entre los hombres sin conocer a estos previamente?”</w:t>
      </w:r>
      <w:r w:rsidRPr="00D04EA2">
        <w:rPr>
          <w:rStyle w:val="Refdenotaalpie"/>
          <w:rFonts w:ascii="Arial" w:hAnsi="Arial" w:cs="Arial"/>
          <w:i/>
          <w:sz w:val="24"/>
        </w:rPr>
        <w:footnoteReference w:id="106"/>
      </w:r>
    </w:p>
    <w:p w:rsidR="00611A91" w:rsidRDefault="00611A91" w:rsidP="00C97231">
      <w:pPr>
        <w:jc w:val="both"/>
        <w:rPr>
          <w:rFonts w:ascii="Arial" w:hAnsi="Arial" w:cs="Arial"/>
          <w:sz w:val="24"/>
        </w:rPr>
      </w:pPr>
      <w:r>
        <w:rPr>
          <w:rFonts w:ascii="Arial" w:hAnsi="Arial" w:cs="Arial"/>
          <w:sz w:val="24"/>
        </w:rPr>
        <w:t xml:space="preserve"> Sin embargo; responsabiliza al régimen civil y político con la transformación negativa de los hombres</w:t>
      </w:r>
      <w:r w:rsidRPr="008A2D98">
        <w:rPr>
          <w:rFonts w:ascii="Arial" w:hAnsi="Arial" w:cs="Arial"/>
          <w:sz w:val="24"/>
        </w:rPr>
        <w:t xml:space="preserve">, </w:t>
      </w:r>
      <w:r>
        <w:rPr>
          <w:rFonts w:ascii="Arial" w:hAnsi="Arial" w:cs="Arial"/>
          <w:sz w:val="24"/>
        </w:rPr>
        <w:t>aun</w:t>
      </w:r>
      <w:r w:rsidRPr="008A2D98">
        <w:rPr>
          <w:rFonts w:ascii="Arial" w:hAnsi="Arial" w:cs="Arial"/>
          <w:sz w:val="24"/>
        </w:rPr>
        <w:t>que era</w:t>
      </w:r>
      <w:r>
        <w:rPr>
          <w:rFonts w:ascii="Arial" w:hAnsi="Arial" w:cs="Arial"/>
          <w:sz w:val="24"/>
        </w:rPr>
        <w:t>n</w:t>
      </w:r>
      <w:r w:rsidRPr="008A2D98">
        <w:rPr>
          <w:rFonts w:ascii="Arial" w:hAnsi="Arial" w:cs="Arial"/>
          <w:sz w:val="24"/>
        </w:rPr>
        <w:t xml:space="preserve"> igual</w:t>
      </w:r>
      <w:r>
        <w:rPr>
          <w:rFonts w:ascii="Arial" w:hAnsi="Arial" w:cs="Arial"/>
          <w:sz w:val="24"/>
        </w:rPr>
        <w:t>es</w:t>
      </w:r>
      <w:r w:rsidRPr="008A2D98">
        <w:rPr>
          <w:rFonts w:ascii="Arial" w:hAnsi="Arial" w:cs="Arial"/>
          <w:sz w:val="24"/>
        </w:rPr>
        <w:t xml:space="preserve"> por naturaleza.</w:t>
      </w:r>
      <w:r>
        <w:rPr>
          <w:rFonts w:ascii="Arial" w:hAnsi="Arial" w:cs="Arial"/>
          <w:sz w:val="24"/>
        </w:rPr>
        <w:t xml:space="preserve"> </w:t>
      </w:r>
      <w:r w:rsidRPr="00DB03B7">
        <w:rPr>
          <w:rFonts w:ascii="Arial" w:hAnsi="Arial" w:cs="Arial"/>
          <w:sz w:val="24"/>
        </w:rPr>
        <w:t xml:space="preserve">Afirma que </w:t>
      </w:r>
      <w:r>
        <w:rPr>
          <w:rFonts w:ascii="Arial" w:hAnsi="Arial" w:cs="Arial"/>
          <w:sz w:val="24"/>
        </w:rPr>
        <w:t xml:space="preserve">estos </w:t>
      </w:r>
      <w:r w:rsidRPr="00DB03B7">
        <w:rPr>
          <w:rFonts w:ascii="Arial" w:hAnsi="Arial" w:cs="Arial"/>
          <w:sz w:val="24"/>
        </w:rPr>
        <w:t>posee</w:t>
      </w:r>
      <w:r>
        <w:rPr>
          <w:rFonts w:ascii="Arial" w:hAnsi="Arial" w:cs="Arial"/>
          <w:sz w:val="24"/>
        </w:rPr>
        <w:t>n</w:t>
      </w:r>
      <w:r w:rsidRPr="00DB03B7">
        <w:rPr>
          <w:rFonts w:ascii="Arial" w:hAnsi="Arial" w:cs="Arial"/>
          <w:sz w:val="24"/>
        </w:rPr>
        <w:t xml:space="preserve"> ciertos derechos naturales que siempre conservará</w:t>
      </w:r>
      <w:r>
        <w:rPr>
          <w:rFonts w:ascii="Arial" w:hAnsi="Arial" w:cs="Arial"/>
          <w:sz w:val="24"/>
        </w:rPr>
        <w:t>n</w:t>
      </w:r>
      <w:r w:rsidRPr="00DB03B7">
        <w:rPr>
          <w:rFonts w:ascii="Arial" w:hAnsi="Arial" w:cs="Arial"/>
          <w:sz w:val="24"/>
        </w:rPr>
        <w:t xml:space="preserve">, entre ellos </w:t>
      </w:r>
      <w:r w:rsidR="00D04EA2">
        <w:rPr>
          <w:rFonts w:ascii="Arial" w:hAnsi="Arial" w:cs="Arial"/>
          <w:sz w:val="24"/>
        </w:rPr>
        <w:t>e</w:t>
      </w:r>
      <w:r w:rsidRPr="00DB03B7">
        <w:rPr>
          <w:rFonts w:ascii="Arial" w:hAnsi="Arial" w:cs="Arial"/>
          <w:sz w:val="24"/>
        </w:rPr>
        <w:t>l de someterse o enfrentarse al Estado.</w:t>
      </w:r>
      <w:r w:rsidR="00172DC6">
        <w:rPr>
          <w:rFonts w:ascii="Arial" w:hAnsi="Arial" w:cs="Arial"/>
          <w:sz w:val="24"/>
        </w:rPr>
        <w:t xml:space="preserve"> En e</w:t>
      </w:r>
      <w:r w:rsidR="00CD6EB1">
        <w:rPr>
          <w:rFonts w:ascii="Arial" w:hAnsi="Arial" w:cs="Arial"/>
          <w:sz w:val="24"/>
        </w:rPr>
        <w:t>sta base natural sostiene dos principios</w:t>
      </w:r>
      <w:r w:rsidR="00CE0435">
        <w:rPr>
          <w:rFonts w:ascii="Arial" w:hAnsi="Arial" w:cs="Arial"/>
          <w:sz w:val="24"/>
        </w:rPr>
        <w:t xml:space="preserve"> que rigen la actuación</w:t>
      </w:r>
      <w:r w:rsidR="00CD6EB1">
        <w:rPr>
          <w:rFonts w:ascii="Arial" w:hAnsi="Arial" w:cs="Arial"/>
          <w:sz w:val="24"/>
        </w:rPr>
        <w:t xml:space="preserve"> human</w:t>
      </w:r>
      <w:r w:rsidR="00CE0435">
        <w:rPr>
          <w:rFonts w:ascii="Arial" w:hAnsi="Arial" w:cs="Arial"/>
          <w:sz w:val="24"/>
        </w:rPr>
        <w:t>a</w:t>
      </w:r>
      <w:r w:rsidR="00CD6EB1">
        <w:rPr>
          <w:rFonts w:ascii="Arial" w:hAnsi="Arial" w:cs="Arial"/>
          <w:sz w:val="24"/>
        </w:rPr>
        <w:t>, innatos al hombre y anteriores a la razón: uno es el de la supervivencia y bienestar y el otro es la negación del sufrimiento y la muerte de sus semejantes.</w:t>
      </w:r>
      <w:r w:rsidR="00CD6EB1">
        <w:rPr>
          <w:rStyle w:val="Refdenotaalpie"/>
          <w:rFonts w:ascii="Arial" w:hAnsi="Arial" w:cs="Arial"/>
          <w:sz w:val="24"/>
        </w:rPr>
        <w:footnoteReference w:id="107"/>
      </w:r>
      <w:r w:rsidR="00CD6EB1">
        <w:rPr>
          <w:rFonts w:ascii="Arial" w:hAnsi="Arial" w:cs="Arial"/>
          <w:color w:val="FF0000"/>
          <w:sz w:val="24"/>
        </w:rPr>
        <w:t xml:space="preserve"> </w:t>
      </w:r>
      <w:r>
        <w:rPr>
          <w:rFonts w:ascii="Arial" w:hAnsi="Arial" w:cs="Arial"/>
          <w:sz w:val="24"/>
        </w:rPr>
        <w:t xml:space="preserve"> </w:t>
      </w:r>
    </w:p>
    <w:p w:rsidR="0045177D" w:rsidRPr="00CD6EB1" w:rsidRDefault="00611A91" w:rsidP="00C97231">
      <w:pPr>
        <w:jc w:val="both"/>
        <w:rPr>
          <w:rFonts w:ascii="Arial" w:hAnsi="Arial" w:cs="Arial"/>
          <w:i/>
          <w:sz w:val="24"/>
        </w:rPr>
      </w:pPr>
      <w:r>
        <w:rPr>
          <w:rFonts w:ascii="Arial" w:hAnsi="Arial" w:cs="Arial"/>
          <w:sz w:val="24"/>
        </w:rPr>
        <w:t xml:space="preserve">La evidente necesidad utilitaria que le busca Jakobs al Derecho penal del enemigo no se corresponde con el respeto al Derecho que Rousseau pretendía, y que al exponer sobre su obra “El </w:t>
      </w:r>
      <w:r w:rsidR="0045177D">
        <w:rPr>
          <w:rFonts w:ascii="Arial" w:hAnsi="Arial" w:cs="Arial"/>
          <w:sz w:val="24"/>
        </w:rPr>
        <w:t>C</w:t>
      </w:r>
      <w:r>
        <w:rPr>
          <w:rFonts w:ascii="Arial" w:hAnsi="Arial" w:cs="Arial"/>
          <w:sz w:val="24"/>
        </w:rPr>
        <w:t>ontrato Social” demostraba: “…</w:t>
      </w:r>
      <w:r w:rsidRPr="000E66B2">
        <w:rPr>
          <w:rFonts w:ascii="Arial" w:hAnsi="Arial" w:cs="Arial"/>
          <w:i/>
          <w:sz w:val="24"/>
        </w:rPr>
        <w:t>en esta investigación trataré siempre de aliar lo que permite el Derecho con lo que prescribe el interés, para que la justicia y la utilidad no se hallen en pugna”.</w:t>
      </w:r>
      <w:r>
        <w:rPr>
          <w:rStyle w:val="Refdenotaalpie"/>
          <w:rFonts w:ascii="Arial" w:hAnsi="Arial" w:cs="Arial"/>
          <w:i/>
          <w:sz w:val="24"/>
        </w:rPr>
        <w:footnoteReference w:id="108"/>
      </w:r>
      <w:r w:rsidRPr="000E66B2">
        <w:rPr>
          <w:rFonts w:ascii="Arial" w:hAnsi="Arial" w:cs="Arial"/>
          <w:i/>
          <w:sz w:val="24"/>
        </w:rPr>
        <w:t xml:space="preserve"> </w:t>
      </w:r>
      <w:r>
        <w:rPr>
          <w:rFonts w:ascii="Arial" w:hAnsi="Arial" w:cs="Arial"/>
          <w:sz w:val="24"/>
        </w:rPr>
        <w:t xml:space="preserve"> </w:t>
      </w:r>
    </w:p>
    <w:p w:rsidR="000519F4" w:rsidRDefault="00611A91" w:rsidP="00291488">
      <w:pPr>
        <w:jc w:val="both"/>
        <w:rPr>
          <w:rFonts w:ascii="Arial" w:hAnsi="Arial" w:cs="Arial"/>
          <w:sz w:val="24"/>
        </w:rPr>
      </w:pPr>
      <w:r>
        <w:rPr>
          <w:rFonts w:ascii="Arial" w:hAnsi="Arial" w:cs="Arial"/>
          <w:sz w:val="24"/>
        </w:rPr>
        <w:lastRenderedPageBreak/>
        <w:t xml:space="preserve">De igual forma no valoro que el concepto  de enemigo, el cual confirma Jakobs en la obra de Rousseau, sea tan </w:t>
      </w:r>
      <w:r w:rsidR="000519F4">
        <w:rPr>
          <w:rFonts w:ascii="Arial" w:hAnsi="Arial" w:cs="Arial"/>
          <w:sz w:val="24"/>
        </w:rPr>
        <w:t>radical ya que este reconoce que la libertad del hombre está limitada por la voluntad de la ley; pero confiere a esta por medio del contrato, la facultad de colocar a los hombres en su plano de igualdad y reconoce que el legislador está llamado a modelar a los hombres.</w:t>
      </w:r>
    </w:p>
    <w:p w:rsidR="00611A91" w:rsidRDefault="00311C59" w:rsidP="00291488">
      <w:pPr>
        <w:jc w:val="both"/>
        <w:rPr>
          <w:rFonts w:ascii="Arial" w:hAnsi="Arial" w:cs="Arial"/>
          <w:sz w:val="24"/>
        </w:rPr>
      </w:pPr>
      <w:r>
        <w:rPr>
          <w:rFonts w:ascii="Arial" w:hAnsi="Arial" w:cs="Arial"/>
          <w:sz w:val="24"/>
        </w:rPr>
        <w:t xml:space="preserve"> Este pensamiento</w:t>
      </w:r>
      <w:r w:rsidR="000519F4">
        <w:rPr>
          <w:rFonts w:ascii="Arial" w:hAnsi="Arial" w:cs="Arial"/>
          <w:sz w:val="24"/>
        </w:rPr>
        <w:t xml:space="preserve"> </w:t>
      </w:r>
      <w:r w:rsidR="00611A91">
        <w:rPr>
          <w:rFonts w:ascii="Arial" w:hAnsi="Arial" w:cs="Arial"/>
          <w:sz w:val="24"/>
        </w:rPr>
        <w:t>confirma</w:t>
      </w:r>
      <w:r w:rsidR="00E54845">
        <w:rPr>
          <w:rFonts w:ascii="Arial" w:hAnsi="Arial" w:cs="Arial"/>
          <w:sz w:val="24"/>
        </w:rPr>
        <w:t xml:space="preserve"> su humanismo y niega la diferenciación humana.</w:t>
      </w:r>
      <w:r w:rsidR="00611A91">
        <w:rPr>
          <w:rFonts w:ascii="Arial" w:hAnsi="Arial" w:cs="Arial"/>
          <w:sz w:val="24"/>
        </w:rPr>
        <w:t xml:space="preserve"> </w:t>
      </w:r>
    </w:p>
    <w:p w:rsidR="00172DC6" w:rsidRPr="004021EE" w:rsidRDefault="00611A91" w:rsidP="00C51D16">
      <w:pPr>
        <w:jc w:val="both"/>
        <w:rPr>
          <w:rStyle w:val="Ttulodellibro"/>
          <w:rFonts w:ascii="Arial" w:hAnsi="Arial" w:cs="Arial"/>
          <w:b w:val="0"/>
          <w:bCs w:val="0"/>
          <w:i/>
          <w:smallCaps w:val="0"/>
          <w:spacing w:val="0"/>
          <w:sz w:val="24"/>
        </w:rPr>
      </w:pPr>
      <w:r>
        <w:rPr>
          <w:rFonts w:ascii="Arial" w:hAnsi="Arial" w:cs="Arial"/>
          <w:sz w:val="24"/>
        </w:rPr>
        <w:t>“</w:t>
      </w:r>
      <w:r w:rsidRPr="00A10F8F">
        <w:rPr>
          <w:rFonts w:ascii="Arial" w:hAnsi="Arial" w:cs="Arial"/>
          <w:i/>
          <w:sz w:val="24"/>
        </w:rPr>
        <w:t>Siendo el fin de la guerra la destrucción del estado enemigo, hay derecho a matar a sus defensores mientras tienen las armas en la mano; pero tan pronto como las deponen y se rinden, dejando de ser enemigo o instrumentos del enemigo, se convierten en simples hombres, y ya no se tiene derecho sobre su vida.”</w:t>
      </w:r>
      <w:r w:rsidRPr="00A10F8F">
        <w:rPr>
          <w:rStyle w:val="Refdenotaalpie"/>
          <w:rFonts w:ascii="Arial" w:hAnsi="Arial" w:cs="Arial"/>
          <w:i/>
          <w:sz w:val="24"/>
        </w:rPr>
        <w:footnoteReference w:id="109"/>
      </w:r>
    </w:p>
    <w:p w:rsidR="00611A91" w:rsidRPr="00D80B9D" w:rsidRDefault="00611A91" w:rsidP="00C51D16">
      <w:pPr>
        <w:jc w:val="both"/>
        <w:rPr>
          <w:rStyle w:val="Ttulodellibro"/>
          <w:rFonts w:asciiTheme="majorHAnsi" w:hAnsiTheme="majorHAnsi"/>
          <w:sz w:val="28"/>
        </w:rPr>
      </w:pPr>
      <w:r w:rsidRPr="00D80B9D">
        <w:rPr>
          <w:rStyle w:val="Ttulodellibro"/>
          <w:rFonts w:asciiTheme="majorHAnsi" w:hAnsiTheme="majorHAnsi"/>
          <w:sz w:val="28"/>
        </w:rPr>
        <w:t>2.2.2- Johann Gottlieb Fichte (1762 – 1814)</w:t>
      </w:r>
    </w:p>
    <w:p w:rsidR="00207716" w:rsidRDefault="00611A91" w:rsidP="00C51D16">
      <w:pPr>
        <w:jc w:val="both"/>
        <w:rPr>
          <w:rFonts w:ascii="Arial" w:hAnsi="Arial" w:cs="Arial"/>
          <w:sz w:val="24"/>
        </w:rPr>
      </w:pPr>
      <w:r w:rsidRPr="009773BB">
        <w:rPr>
          <w:rFonts w:ascii="Arial" w:hAnsi="Arial" w:cs="Arial"/>
          <w:sz w:val="24"/>
        </w:rPr>
        <w:t xml:space="preserve">Es </w:t>
      </w:r>
      <w:r>
        <w:rPr>
          <w:rFonts w:ascii="Arial" w:hAnsi="Arial" w:cs="Arial"/>
          <w:sz w:val="24"/>
        </w:rPr>
        <w:t>un representante del idealismo clásico alemán y discípulo de Kant aunque luego se opone a sus ideas. En su Teoría de la ciencia</w:t>
      </w:r>
      <w:r w:rsidRPr="00266FBC">
        <w:rPr>
          <w:rFonts w:ascii="Arial" w:hAnsi="Arial" w:cs="Arial"/>
          <w:sz w:val="24"/>
        </w:rPr>
        <w:t xml:space="preserve"> </w:t>
      </w:r>
      <w:r w:rsidR="00207716">
        <w:rPr>
          <w:rFonts w:ascii="Arial" w:hAnsi="Arial" w:cs="Arial"/>
          <w:sz w:val="24"/>
        </w:rPr>
        <w:t>es</w:t>
      </w:r>
      <w:r w:rsidRPr="00266FBC">
        <w:rPr>
          <w:rFonts w:ascii="Arial" w:hAnsi="Arial" w:cs="Arial"/>
          <w:sz w:val="24"/>
        </w:rPr>
        <w:t xml:space="preserve"> op</w:t>
      </w:r>
      <w:r w:rsidR="00207716">
        <w:rPr>
          <w:rFonts w:ascii="Arial" w:hAnsi="Arial" w:cs="Arial"/>
          <w:sz w:val="24"/>
        </w:rPr>
        <w:t>uesto</w:t>
      </w:r>
      <w:r w:rsidRPr="00266FBC">
        <w:rPr>
          <w:rFonts w:ascii="Arial" w:hAnsi="Arial" w:cs="Arial"/>
          <w:sz w:val="24"/>
        </w:rPr>
        <w:t xml:space="preserve"> al materialismo</w:t>
      </w:r>
      <w:r>
        <w:rPr>
          <w:rFonts w:ascii="Arial" w:hAnsi="Arial" w:cs="Arial"/>
          <w:sz w:val="24"/>
        </w:rPr>
        <w:t xml:space="preserve"> y desarrolla el idealismo subjetivo que le conduce al solipsismo por el cual, en la naturaleza, solo existe el hombre y su conciencia. </w:t>
      </w:r>
      <w:r>
        <w:rPr>
          <w:rStyle w:val="Refdenotaalpie"/>
          <w:rFonts w:ascii="Arial" w:hAnsi="Arial" w:cs="Arial"/>
          <w:sz w:val="24"/>
        </w:rPr>
        <w:footnoteReference w:id="110"/>
      </w:r>
      <w:r>
        <w:rPr>
          <w:rFonts w:ascii="Arial" w:hAnsi="Arial" w:cs="Arial"/>
          <w:sz w:val="24"/>
        </w:rPr>
        <w:t xml:space="preserve"> </w:t>
      </w:r>
    </w:p>
    <w:p w:rsidR="00611A91" w:rsidRDefault="00611A91" w:rsidP="00C51D16">
      <w:pPr>
        <w:jc w:val="both"/>
        <w:rPr>
          <w:rFonts w:ascii="Arial" w:hAnsi="Arial" w:cs="Arial"/>
          <w:sz w:val="24"/>
        </w:rPr>
      </w:pPr>
      <w:r>
        <w:rPr>
          <w:rFonts w:ascii="Arial" w:hAnsi="Arial" w:cs="Arial"/>
          <w:sz w:val="24"/>
        </w:rPr>
        <w:t>Jakobs lo coloca, erróneamente junto a Rousseau, dentro del pensamiento radical y diferenciador de conductas y tratamientos a ciudadanos y enemigos.</w:t>
      </w:r>
    </w:p>
    <w:p w:rsidR="00AE282F" w:rsidRDefault="00611A91" w:rsidP="00C51D16">
      <w:pPr>
        <w:jc w:val="both"/>
        <w:rPr>
          <w:rFonts w:ascii="Arial" w:hAnsi="Arial" w:cs="Arial"/>
          <w:sz w:val="24"/>
        </w:rPr>
      </w:pPr>
      <w:r>
        <w:rPr>
          <w:rFonts w:ascii="Arial" w:hAnsi="Arial" w:cs="Arial"/>
          <w:sz w:val="24"/>
        </w:rPr>
        <w:t xml:space="preserve"> E</w:t>
      </w:r>
      <w:r w:rsidR="002938AF">
        <w:rPr>
          <w:rFonts w:ascii="Arial" w:hAnsi="Arial" w:cs="Arial"/>
          <w:sz w:val="24"/>
        </w:rPr>
        <w:t>n realidad</w:t>
      </w:r>
      <w:r>
        <w:rPr>
          <w:rFonts w:ascii="Arial" w:hAnsi="Arial" w:cs="Arial"/>
          <w:sz w:val="24"/>
        </w:rPr>
        <w:t xml:space="preserve"> sus ideas son más extremas, pero se basan en la </w:t>
      </w:r>
      <w:r w:rsidR="00D300FC">
        <w:rPr>
          <w:rFonts w:ascii="Arial" w:hAnsi="Arial" w:cs="Arial"/>
          <w:sz w:val="24"/>
        </w:rPr>
        <w:t>posición</w:t>
      </w:r>
      <w:r>
        <w:rPr>
          <w:rFonts w:ascii="Arial" w:hAnsi="Arial" w:cs="Arial"/>
          <w:sz w:val="24"/>
        </w:rPr>
        <w:t xml:space="preserve"> del Contrato Social como instrumento regulador del orden social. Para él, las relaciones recíprocas entre los hombres son la base del Derecho y el contrato de convivencia civil demuestra el acuerdo voluntario de sometimiento a la ley.</w:t>
      </w:r>
      <w:r w:rsidR="00AE282F" w:rsidRPr="00AE282F">
        <w:rPr>
          <w:rFonts w:ascii="Arial" w:hAnsi="Arial" w:cs="Arial"/>
          <w:sz w:val="24"/>
        </w:rPr>
        <w:t xml:space="preserve"> </w:t>
      </w:r>
    </w:p>
    <w:p w:rsidR="00611A91" w:rsidRDefault="00611A91" w:rsidP="00C51D16">
      <w:pPr>
        <w:jc w:val="both"/>
        <w:rPr>
          <w:rFonts w:ascii="Arial" w:hAnsi="Arial" w:cs="Arial"/>
          <w:sz w:val="24"/>
        </w:rPr>
      </w:pPr>
      <w:r>
        <w:rPr>
          <w:rFonts w:ascii="Arial" w:hAnsi="Arial" w:cs="Arial"/>
          <w:sz w:val="24"/>
        </w:rPr>
        <w:t>Según Jakobs, Fichte asegura que quien quebrante este contrato perderá sus derechos como ciudadano y como ser humano,</w:t>
      </w:r>
      <w:r>
        <w:rPr>
          <w:rStyle w:val="Refdenotaalpie"/>
          <w:rFonts w:ascii="Arial" w:hAnsi="Arial" w:cs="Arial"/>
          <w:sz w:val="24"/>
        </w:rPr>
        <w:footnoteReference w:id="111"/>
      </w:r>
      <w:r w:rsidR="00D300FC">
        <w:rPr>
          <w:rFonts w:ascii="Arial" w:hAnsi="Arial" w:cs="Arial"/>
          <w:sz w:val="24"/>
        </w:rPr>
        <w:t xml:space="preserve"> y</w:t>
      </w:r>
      <w:r>
        <w:rPr>
          <w:rFonts w:ascii="Arial" w:hAnsi="Arial" w:cs="Arial"/>
          <w:sz w:val="24"/>
        </w:rPr>
        <w:t xml:space="preserve"> es cierto</w:t>
      </w:r>
      <w:r w:rsidR="00D300FC">
        <w:rPr>
          <w:rFonts w:ascii="Arial" w:hAnsi="Arial" w:cs="Arial"/>
          <w:sz w:val="24"/>
        </w:rPr>
        <w:t xml:space="preserve"> lo planteado</w:t>
      </w:r>
      <w:r>
        <w:rPr>
          <w:rFonts w:ascii="Arial" w:hAnsi="Arial" w:cs="Arial"/>
          <w:sz w:val="24"/>
        </w:rPr>
        <w:t xml:space="preserve">, ya que considera que el que infringe la ley se coloca a su margen, quedando expuesto a ser excluido de la sociedad, no obstante Fichte admite que </w:t>
      </w:r>
      <w:r w:rsidR="00AE282F">
        <w:rPr>
          <w:rFonts w:ascii="Arial" w:hAnsi="Arial" w:cs="Arial"/>
          <w:sz w:val="24"/>
        </w:rPr>
        <w:t>l</w:t>
      </w:r>
      <w:r>
        <w:rPr>
          <w:rFonts w:ascii="Arial" w:hAnsi="Arial" w:cs="Arial"/>
          <w:sz w:val="24"/>
        </w:rPr>
        <w:t xml:space="preserve">a pena puede ser sustituida por la “Expiación” aplicando siempre la regla del talión. </w:t>
      </w:r>
    </w:p>
    <w:p w:rsidR="00611A91" w:rsidRDefault="00611A91" w:rsidP="00C51D16">
      <w:pPr>
        <w:jc w:val="both"/>
        <w:rPr>
          <w:rFonts w:ascii="Arial" w:hAnsi="Arial" w:cs="Arial"/>
          <w:sz w:val="24"/>
        </w:rPr>
      </w:pPr>
      <w:r>
        <w:rPr>
          <w:rFonts w:ascii="Arial" w:hAnsi="Arial" w:cs="Arial"/>
          <w:sz w:val="24"/>
        </w:rPr>
        <w:lastRenderedPageBreak/>
        <w:t xml:space="preserve">Jakobs admite que con su exposición bastan argumentos para definir el pensamiento de Fichte y afirma: </w:t>
      </w:r>
      <w:r w:rsidRPr="00692D3E">
        <w:rPr>
          <w:rFonts w:ascii="Arial" w:hAnsi="Arial" w:cs="Arial"/>
          <w:i/>
          <w:sz w:val="24"/>
        </w:rPr>
        <w:t xml:space="preserve">“…con este breve esbozo cabe pensar que se ha mostrado que el status de ciudadano no necesariamente es algo que no se puede </w:t>
      </w:r>
      <w:r w:rsidRPr="00B21B1B">
        <w:rPr>
          <w:rFonts w:ascii="Arial" w:hAnsi="Arial" w:cs="Arial"/>
          <w:i/>
          <w:sz w:val="24"/>
        </w:rPr>
        <w:t>perder”</w:t>
      </w:r>
      <w:r w:rsidRPr="00B21B1B">
        <w:rPr>
          <w:rFonts w:ascii="Arial" w:hAnsi="Arial" w:cs="Arial"/>
          <w:sz w:val="24"/>
        </w:rPr>
        <w:t>.</w:t>
      </w:r>
      <w:r w:rsidRPr="00B21B1B">
        <w:rPr>
          <w:rStyle w:val="Refdenotaalpie"/>
          <w:rFonts w:ascii="Arial" w:hAnsi="Arial" w:cs="Arial"/>
          <w:sz w:val="24"/>
        </w:rPr>
        <w:footnoteReference w:id="112"/>
      </w:r>
      <w:r>
        <w:rPr>
          <w:rFonts w:ascii="Arial" w:hAnsi="Arial" w:cs="Arial"/>
          <w:sz w:val="24"/>
        </w:rPr>
        <w:t xml:space="preserve"> </w:t>
      </w:r>
      <w:r w:rsidR="00D300FC">
        <w:rPr>
          <w:rFonts w:ascii="Arial" w:hAnsi="Arial" w:cs="Arial"/>
          <w:sz w:val="24"/>
        </w:rPr>
        <w:t xml:space="preserve">Lo demostrado es la presencia de esta idea </w:t>
      </w:r>
      <w:r w:rsidR="00207716">
        <w:rPr>
          <w:rFonts w:ascii="Arial" w:hAnsi="Arial" w:cs="Arial"/>
          <w:sz w:val="24"/>
        </w:rPr>
        <w:t>en el pensamiento de Fichte pero no el hecho cierto</w:t>
      </w:r>
      <w:r w:rsidR="002938AF">
        <w:rPr>
          <w:rFonts w:ascii="Arial" w:hAnsi="Arial" w:cs="Arial"/>
          <w:sz w:val="24"/>
        </w:rPr>
        <w:t xml:space="preserve"> tal y como </w:t>
      </w:r>
      <w:r w:rsidR="007D255D">
        <w:rPr>
          <w:rFonts w:ascii="Arial" w:hAnsi="Arial" w:cs="Arial"/>
          <w:sz w:val="24"/>
        </w:rPr>
        <w:t>p</w:t>
      </w:r>
      <w:r w:rsidR="002938AF">
        <w:rPr>
          <w:rFonts w:ascii="Arial" w:hAnsi="Arial" w:cs="Arial"/>
          <w:sz w:val="24"/>
        </w:rPr>
        <w:t>retende ser trasladado a nuestra actualidad,</w:t>
      </w:r>
      <w:r w:rsidR="00207716">
        <w:rPr>
          <w:rFonts w:ascii="Arial" w:hAnsi="Arial" w:cs="Arial"/>
          <w:sz w:val="24"/>
        </w:rPr>
        <w:t xml:space="preserve"> pues </w:t>
      </w:r>
      <w:r>
        <w:rPr>
          <w:rFonts w:ascii="Arial" w:hAnsi="Arial" w:cs="Arial"/>
          <w:sz w:val="24"/>
        </w:rPr>
        <w:t>aquí</w:t>
      </w:r>
      <w:r w:rsidR="00207716">
        <w:rPr>
          <w:rFonts w:ascii="Arial" w:hAnsi="Arial" w:cs="Arial"/>
          <w:sz w:val="24"/>
        </w:rPr>
        <w:t xml:space="preserve"> concurre algo importante;</w:t>
      </w:r>
      <w:r>
        <w:rPr>
          <w:rFonts w:ascii="Arial" w:hAnsi="Arial" w:cs="Arial"/>
          <w:sz w:val="24"/>
        </w:rPr>
        <w:t xml:space="preserve"> </w:t>
      </w:r>
      <w:r w:rsidRPr="00B855F3">
        <w:rPr>
          <w:rFonts w:ascii="Arial" w:hAnsi="Arial" w:cs="Arial"/>
          <w:sz w:val="24"/>
        </w:rPr>
        <w:t xml:space="preserve">en realidad ser considerado </w:t>
      </w:r>
      <w:r w:rsidR="002938AF">
        <w:rPr>
          <w:rFonts w:ascii="Arial" w:hAnsi="Arial" w:cs="Arial"/>
          <w:sz w:val="24"/>
        </w:rPr>
        <w:t>“</w:t>
      </w:r>
      <w:r w:rsidRPr="00B855F3">
        <w:rPr>
          <w:rFonts w:ascii="Arial" w:hAnsi="Arial" w:cs="Arial"/>
          <w:sz w:val="24"/>
        </w:rPr>
        <w:t>ciudadano</w:t>
      </w:r>
      <w:r w:rsidR="002938AF">
        <w:rPr>
          <w:rFonts w:ascii="Arial" w:hAnsi="Arial" w:cs="Arial"/>
          <w:sz w:val="24"/>
        </w:rPr>
        <w:t>”</w:t>
      </w:r>
      <w:r w:rsidRPr="00B855F3">
        <w:rPr>
          <w:rFonts w:ascii="Arial" w:hAnsi="Arial" w:cs="Arial"/>
          <w:sz w:val="24"/>
        </w:rPr>
        <w:t xml:space="preserve"> de algún territorio e</w:t>
      </w:r>
      <w:r w:rsidR="002938AF">
        <w:rPr>
          <w:rFonts w:ascii="Arial" w:hAnsi="Arial" w:cs="Arial"/>
          <w:sz w:val="24"/>
        </w:rPr>
        <w:t>ra un elemento distintivo en aquella</w:t>
      </w:r>
      <w:r w:rsidRPr="00B855F3">
        <w:rPr>
          <w:rFonts w:ascii="Arial" w:hAnsi="Arial" w:cs="Arial"/>
          <w:sz w:val="24"/>
        </w:rPr>
        <w:t xml:space="preserve"> época, </w:t>
      </w:r>
      <w:r w:rsidR="006E1C8B">
        <w:rPr>
          <w:rFonts w:ascii="Arial" w:hAnsi="Arial" w:cs="Arial"/>
          <w:sz w:val="24"/>
        </w:rPr>
        <w:t xml:space="preserve">donde no se otorgaba la ciudadanía a los “extraños” </w:t>
      </w:r>
      <w:r w:rsidR="006F3A8D">
        <w:rPr>
          <w:rFonts w:ascii="Arial" w:hAnsi="Arial" w:cs="Arial"/>
          <w:sz w:val="24"/>
        </w:rPr>
        <w:t>por eso</w:t>
      </w:r>
      <w:r w:rsidRPr="00B855F3">
        <w:rPr>
          <w:rFonts w:ascii="Arial" w:hAnsi="Arial" w:cs="Arial"/>
          <w:sz w:val="24"/>
        </w:rPr>
        <w:t xml:space="preserve"> la primera medida y </w:t>
      </w:r>
      <w:r w:rsidR="006F3A8D">
        <w:rPr>
          <w:rFonts w:ascii="Arial" w:hAnsi="Arial" w:cs="Arial"/>
          <w:sz w:val="24"/>
        </w:rPr>
        <w:t xml:space="preserve"> en ocasiones</w:t>
      </w:r>
      <w:r>
        <w:rPr>
          <w:rFonts w:ascii="Arial" w:hAnsi="Arial" w:cs="Arial"/>
          <w:sz w:val="24"/>
        </w:rPr>
        <w:t xml:space="preserve"> </w:t>
      </w:r>
      <w:r w:rsidRPr="00B855F3">
        <w:rPr>
          <w:rFonts w:ascii="Arial" w:hAnsi="Arial" w:cs="Arial"/>
          <w:sz w:val="24"/>
        </w:rPr>
        <w:t>el presupuesto de la pena era despojar al infractor de esa categoría</w:t>
      </w:r>
      <w:r w:rsidR="006E1C8B">
        <w:rPr>
          <w:rFonts w:ascii="Arial" w:hAnsi="Arial" w:cs="Arial"/>
          <w:sz w:val="24"/>
        </w:rPr>
        <w:t xml:space="preserve"> o status</w:t>
      </w:r>
      <w:r w:rsidRPr="00B855F3">
        <w:rPr>
          <w:rFonts w:ascii="Arial" w:hAnsi="Arial" w:cs="Arial"/>
          <w:sz w:val="24"/>
        </w:rPr>
        <w:t xml:space="preserve">, de ahí el calificativo </w:t>
      </w:r>
      <w:r w:rsidR="00D04EA2">
        <w:rPr>
          <w:rFonts w:ascii="Arial" w:hAnsi="Arial" w:cs="Arial"/>
          <w:sz w:val="24"/>
        </w:rPr>
        <w:t xml:space="preserve">de </w:t>
      </w:r>
      <w:r w:rsidRPr="00CA419C">
        <w:rPr>
          <w:rFonts w:ascii="Arial" w:hAnsi="Arial" w:cs="Arial"/>
          <w:b/>
          <w:sz w:val="24"/>
        </w:rPr>
        <w:t>cosa o pieza de ganado</w:t>
      </w:r>
      <w:r w:rsidR="00D04EA2">
        <w:rPr>
          <w:rFonts w:ascii="Arial" w:hAnsi="Arial" w:cs="Arial"/>
          <w:b/>
          <w:sz w:val="24"/>
        </w:rPr>
        <w:t>,</w:t>
      </w:r>
      <w:r>
        <w:rPr>
          <w:rFonts w:ascii="Arial" w:hAnsi="Arial" w:cs="Arial"/>
          <w:sz w:val="24"/>
        </w:rPr>
        <w:t xml:space="preserve"> utilizado para los excluidos</w:t>
      </w:r>
      <w:r w:rsidRPr="00B855F3">
        <w:rPr>
          <w:rFonts w:ascii="Arial" w:hAnsi="Arial" w:cs="Arial"/>
          <w:sz w:val="24"/>
        </w:rPr>
        <w:t>.</w:t>
      </w:r>
    </w:p>
    <w:p w:rsidR="00611A91" w:rsidRDefault="00611A91" w:rsidP="00C51D16">
      <w:pPr>
        <w:jc w:val="both"/>
        <w:rPr>
          <w:rFonts w:ascii="Arial" w:hAnsi="Arial" w:cs="Arial"/>
          <w:sz w:val="24"/>
        </w:rPr>
      </w:pPr>
      <w:r>
        <w:rPr>
          <w:rFonts w:ascii="Arial" w:hAnsi="Arial" w:cs="Arial"/>
          <w:sz w:val="24"/>
        </w:rPr>
        <w:t>Al igual que Rousseau</w:t>
      </w:r>
      <w:r w:rsidR="00D300FC">
        <w:rPr>
          <w:rFonts w:ascii="Arial" w:hAnsi="Arial" w:cs="Arial"/>
          <w:sz w:val="24"/>
        </w:rPr>
        <w:t xml:space="preserve">, </w:t>
      </w:r>
      <w:r>
        <w:rPr>
          <w:rFonts w:ascii="Arial" w:hAnsi="Arial" w:cs="Arial"/>
          <w:sz w:val="24"/>
        </w:rPr>
        <w:t>Fichte</w:t>
      </w:r>
      <w:r w:rsidR="00D300FC">
        <w:rPr>
          <w:rFonts w:ascii="Arial" w:hAnsi="Arial" w:cs="Arial"/>
          <w:sz w:val="24"/>
        </w:rPr>
        <w:t xml:space="preserve"> es visto</w:t>
      </w:r>
      <w:r>
        <w:rPr>
          <w:rFonts w:ascii="Arial" w:hAnsi="Arial" w:cs="Arial"/>
          <w:sz w:val="24"/>
        </w:rPr>
        <w:t xml:space="preserve"> en la posición de considerar a cualquier delincuente como un enemigo,</w:t>
      </w:r>
      <w:r w:rsidR="005F49DC">
        <w:rPr>
          <w:rStyle w:val="Refdenotaalpie"/>
          <w:rFonts w:ascii="Arial" w:hAnsi="Arial" w:cs="Arial"/>
          <w:sz w:val="24"/>
        </w:rPr>
        <w:footnoteReference w:id="113"/>
      </w:r>
      <w:r w:rsidR="006F3A8D">
        <w:rPr>
          <w:rFonts w:ascii="Arial" w:hAnsi="Arial" w:cs="Arial"/>
          <w:sz w:val="24"/>
        </w:rPr>
        <w:t xml:space="preserve"> sin embargo</w:t>
      </w:r>
      <w:r>
        <w:rPr>
          <w:rFonts w:ascii="Arial" w:hAnsi="Arial" w:cs="Arial"/>
          <w:sz w:val="24"/>
        </w:rPr>
        <w:t xml:space="preserve"> su razonamiento, de forma general, no es tan definido y veamos</w:t>
      </w:r>
      <w:r w:rsidR="00FD7210">
        <w:rPr>
          <w:rFonts w:ascii="Arial" w:hAnsi="Arial" w:cs="Arial"/>
          <w:sz w:val="24"/>
        </w:rPr>
        <w:t xml:space="preserve"> como parte de su idealismo subjetivo.</w:t>
      </w:r>
    </w:p>
    <w:p w:rsidR="00077B13" w:rsidRDefault="00611A91" w:rsidP="00C51D16">
      <w:pPr>
        <w:jc w:val="both"/>
        <w:rPr>
          <w:rFonts w:ascii="Arial" w:hAnsi="Arial" w:cs="Arial"/>
          <w:sz w:val="24"/>
        </w:rPr>
      </w:pPr>
      <w:r>
        <w:rPr>
          <w:rFonts w:ascii="Arial" w:hAnsi="Arial" w:cs="Arial"/>
          <w:sz w:val="24"/>
        </w:rPr>
        <w:t>Fichte vive en un momento donde socialmente predomina la propiedad privada burguesa</w:t>
      </w:r>
      <w:r w:rsidR="00077B13">
        <w:rPr>
          <w:rFonts w:ascii="Arial" w:hAnsi="Arial" w:cs="Arial"/>
          <w:sz w:val="24"/>
        </w:rPr>
        <w:t>, en condiciones económicas e históricas</w:t>
      </w:r>
      <w:r w:rsidR="00FD7210">
        <w:rPr>
          <w:rFonts w:ascii="Arial" w:hAnsi="Arial" w:cs="Arial"/>
          <w:sz w:val="24"/>
        </w:rPr>
        <w:t xml:space="preserve"> muy agitadas</w:t>
      </w:r>
      <w:r w:rsidR="00077B13">
        <w:rPr>
          <w:rFonts w:ascii="Arial" w:hAnsi="Arial" w:cs="Arial"/>
          <w:sz w:val="24"/>
        </w:rPr>
        <w:t xml:space="preserve"> que expondremos al hablar de su predecesor Kant. En este contexto él</w:t>
      </w:r>
      <w:r>
        <w:rPr>
          <w:rFonts w:ascii="Arial" w:hAnsi="Arial" w:cs="Arial"/>
          <w:sz w:val="24"/>
        </w:rPr>
        <w:t xml:space="preserve"> estima que el Estado existe para proteger</w:t>
      </w:r>
      <w:r w:rsidR="00077B13">
        <w:rPr>
          <w:rFonts w:ascii="Arial" w:hAnsi="Arial" w:cs="Arial"/>
          <w:sz w:val="24"/>
        </w:rPr>
        <w:t xml:space="preserve"> esa propiedad privada</w:t>
      </w:r>
      <w:r>
        <w:rPr>
          <w:rFonts w:ascii="Arial" w:hAnsi="Arial" w:cs="Arial"/>
          <w:sz w:val="24"/>
        </w:rPr>
        <w:t xml:space="preserve">, por lo cual </w:t>
      </w:r>
      <w:r w:rsidR="00077B13">
        <w:rPr>
          <w:rFonts w:ascii="Arial" w:hAnsi="Arial" w:cs="Arial"/>
          <w:sz w:val="24"/>
        </w:rPr>
        <w:t>es opuesto</w:t>
      </w:r>
      <w:r>
        <w:rPr>
          <w:rFonts w:ascii="Arial" w:hAnsi="Arial" w:cs="Arial"/>
          <w:sz w:val="24"/>
        </w:rPr>
        <w:t xml:space="preserve"> </w:t>
      </w:r>
      <w:r w:rsidR="00077B13">
        <w:rPr>
          <w:rFonts w:ascii="Arial" w:hAnsi="Arial" w:cs="Arial"/>
          <w:sz w:val="24"/>
        </w:rPr>
        <w:t xml:space="preserve">a los movimientos sociales y </w:t>
      </w:r>
      <w:r>
        <w:rPr>
          <w:rFonts w:ascii="Arial" w:hAnsi="Arial" w:cs="Arial"/>
          <w:sz w:val="24"/>
        </w:rPr>
        <w:t xml:space="preserve">al desarrollo del sistema capitalista. </w:t>
      </w:r>
    </w:p>
    <w:p w:rsidR="00207716" w:rsidRDefault="00611A91" w:rsidP="00C51D16">
      <w:pPr>
        <w:jc w:val="both"/>
        <w:rPr>
          <w:rFonts w:ascii="Arial" w:hAnsi="Arial" w:cs="Arial"/>
          <w:sz w:val="24"/>
        </w:rPr>
      </w:pPr>
      <w:r>
        <w:rPr>
          <w:rFonts w:ascii="Arial" w:hAnsi="Arial" w:cs="Arial"/>
          <w:sz w:val="24"/>
        </w:rPr>
        <w:t>E</w:t>
      </w:r>
      <w:r w:rsidR="00077B13">
        <w:rPr>
          <w:rFonts w:ascii="Arial" w:hAnsi="Arial" w:cs="Arial"/>
          <w:sz w:val="24"/>
        </w:rPr>
        <w:t>l</w:t>
      </w:r>
      <w:r>
        <w:rPr>
          <w:rFonts w:ascii="Arial" w:hAnsi="Arial" w:cs="Arial"/>
          <w:sz w:val="24"/>
        </w:rPr>
        <w:t xml:space="preserve"> Estado</w:t>
      </w:r>
      <w:r w:rsidR="00077B13">
        <w:rPr>
          <w:rFonts w:ascii="Arial" w:hAnsi="Arial" w:cs="Arial"/>
          <w:sz w:val="24"/>
        </w:rPr>
        <w:t>, según su concepción,</w:t>
      </w:r>
      <w:r>
        <w:rPr>
          <w:rFonts w:ascii="Arial" w:hAnsi="Arial" w:cs="Arial"/>
          <w:sz w:val="24"/>
        </w:rPr>
        <w:t xml:space="preserve"> deberá además garantizar e</w:t>
      </w:r>
      <w:r w:rsidR="006F3A8D">
        <w:rPr>
          <w:rFonts w:ascii="Arial" w:hAnsi="Arial" w:cs="Arial"/>
          <w:sz w:val="24"/>
        </w:rPr>
        <w:t>l orden social y la convivencia</w:t>
      </w:r>
      <w:r>
        <w:rPr>
          <w:rFonts w:ascii="Arial" w:hAnsi="Arial" w:cs="Arial"/>
          <w:sz w:val="24"/>
        </w:rPr>
        <w:t xml:space="preserve"> </w:t>
      </w:r>
      <w:r w:rsidR="00207716">
        <w:rPr>
          <w:rFonts w:ascii="Arial" w:hAnsi="Arial" w:cs="Arial"/>
          <w:sz w:val="24"/>
        </w:rPr>
        <w:t>haciendo valer</w:t>
      </w:r>
      <w:r>
        <w:rPr>
          <w:rFonts w:ascii="Arial" w:hAnsi="Arial" w:cs="Arial"/>
          <w:sz w:val="24"/>
        </w:rPr>
        <w:t xml:space="preserve"> las libertades individuales; solo así podrá imponer respeto y subordinación. Estas libertades se originarán en la libertad de pensamiento. El pensamiento es el presupuesto de la actuación (la libertad es una acción basada en el conocimiento de la necesidad) </w:t>
      </w:r>
      <w:r>
        <w:rPr>
          <w:rStyle w:val="Refdenotaalpie"/>
          <w:rFonts w:ascii="Arial" w:hAnsi="Arial" w:cs="Arial"/>
          <w:sz w:val="24"/>
        </w:rPr>
        <w:footnoteReference w:id="114"/>
      </w:r>
      <w:r>
        <w:rPr>
          <w:rFonts w:ascii="Arial" w:hAnsi="Arial" w:cs="Arial"/>
          <w:sz w:val="24"/>
        </w:rPr>
        <w:t xml:space="preserve"> y es el que lleva a la población a concertar un contrato donde se compromete a respetar el orden social a cambio de protección estatal y en él manifiesta su voluntad general.</w:t>
      </w:r>
      <w:r w:rsidR="00AE282F" w:rsidRPr="00AE282F">
        <w:rPr>
          <w:rFonts w:ascii="Arial" w:hAnsi="Arial" w:cs="Arial"/>
          <w:sz w:val="24"/>
        </w:rPr>
        <w:t xml:space="preserve"> </w:t>
      </w:r>
      <w:r w:rsidR="00207716">
        <w:rPr>
          <w:rFonts w:ascii="Arial" w:hAnsi="Arial" w:cs="Arial"/>
          <w:sz w:val="24"/>
        </w:rPr>
        <w:t xml:space="preserve">Pero si el Estado no cumple con su parte en el contrato, la población no tiene por qué respetarlo, por tanto, serán actos enemigos los encaminados a socavar ese poder </w:t>
      </w:r>
      <w:r w:rsidR="00FD7210">
        <w:rPr>
          <w:rFonts w:ascii="Arial" w:hAnsi="Arial" w:cs="Arial"/>
          <w:sz w:val="24"/>
        </w:rPr>
        <w:t xml:space="preserve">cedido </w:t>
      </w:r>
      <w:r w:rsidR="00207716">
        <w:rPr>
          <w:rFonts w:ascii="Arial" w:hAnsi="Arial" w:cs="Arial"/>
          <w:sz w:val="24"/>
        </w:rPr>
        <w:t xml:space="preserve">y no aquellos dirigidos a enfrentarlo cuando lo merezca.  </w:t>
      </w:r>
    </w:p>
    <w:p w:rsidR="00611A91" w:rsidRDefault="00AE282F" w:rsidP="00C51D16">
      <w:pPr>
        <w:jc w:val="both"/>
        <w:rPr>
          <w:rFonts w:ascii="Arial" w:hAnsi="Arial" w:cs="Arial"/>
          <w:sz w:val="24"/>
        </w:rPr>
      </w:pPr>
      <w:r>
        <w:rPr>
          <w:rFonts w:ascii="Arial" w:hAnsi="Arial" w:cs="Arial"/>
          <w:sz w:val="24"/>
        </w:rPr>
        <w:t xml:space="preserve">Fichte plantea: </w:t>
      </w:r>
      <w:r w:rsidRPr="00CA419C">
        <w:rPr>
          <w:rFonts w:ascii="Arial" w:hAnsi="Arial" w:cs="Arial"/>
          <w:i/>
          <w:sz w:val="24"/>
        </w:rPr>
        <w:t xml:space="preserve">“La humanidad se escinde en propietarios y no propietarios y el Estado es la organización de los primeros”, </w:t>
      </w:r>
      <w:r w:rsidRPr="00CA419C">
        <w:rPr>
          <w:rStyle w:val="Refdenotaalpie"/>
          <w:rFonts w:ascii="Arial" w:hAnsi="Arial" w:cs="Arial"/>
          <w:i/>
          <w:sz w:val="24"/>
        </w:rPr>
        <w:footnoteReference w:id="115"/>
      </w:r>
      <w:r>
        <w:rPr>
          <w:rFonts w:ascii="Arial" w:hAnsi="Arial" w:cs="Arial"/>
          <w:sz w:val="24"/>
        </w:rPr>
        <w:t xml:space="preserve"> pero no aprecia la dominación política de clases, ni las causas materiales que condicionan la desigualdad soci</w:t>
      </w:r>
      <w:r w:rsidR="006F3A8D">
        <w:rPr>
          <w:rFonts w:ascii="Arial" w:hAnsi="Arial" w:cs="Arial"/>
          <w:sz w:val="24"/>
        </w:rPr>
        <w:t>al y el sometimiento del hombre</w:t>
      </w:r>
      <w:r>
        <w:rPr>
          <w:rFonts w:ascii="Arial" w:hAnsi="Arial" w:cs="Arial"/>
          <w:sz w:val="24"/>
        </w:rPr>
        <w:t xml:space="preserve"> las cu</w:t>
      </w:r>
      <w:r w:rsidR="00207716">
        <w:rPr>
          <w:rFonts w:ascii="Arial" w:hAnsi="Arial" w:cs="Arial"/>
          <w:sz w:val="24"/>
        </w:rPr>
        <w:t>ales</w:t>
      </w:r>
      <w:r w:rsidR="006F3A8D">
        <w:rPr>
          <w:rFonts w:ascii="Arial" w:hAnsi="Arial" w:cs="Arial"/>
          <w:sz w:val="24"/>
        </w:rPr>
        <w:t>,</w:t>
      </w:r>
      <w:r w:rsidR="00207716">
        <w:rPr>
          <w:rFonts w:ascii="Arial" w:hAnsi="Arial" w:cs="Arial"/>
          <w:sz w:val="24"/>
        </w:rPr>
        <w:t xml:space="preserve"> se conoce, </w:t>
      </w:r>
      <w:r w:rsidR="00077B13">
        <w:rPr>
          <w:rFonts w:ascii="Arial" w:hAnsi="Arial" w:cs="Arial"/>
          <w:sz w:val="24"/>
        </w:rPr>
        <w:lastRenderedPageBreak/>
        <w:t xml:space="preserve">están en la base de </w:t>
      </w:r>
      <w:r w:rsidR="00207716">
        <w:rPr>
          <w:rFonts w:ascii="Arial" w:hAnsi="Arial" w:cs="Arial"/>
          <w:sz w:val="24"/>
        </w:rPr>
        <w:t xml:space="preserve"> la </w:t>
      </w:r>
      <w:r>
        <w:rPr>
          <w:rFonts w:ascii="Arial" w:hAnsi="Arial" w:cs="Arial"/>
          <w:sz w:val="24"/>
        </w:rPr>
        <w:t>construcción</w:t>
      </w:r>
      <w:r w:rsidR="00077B13">
        <w:rPr>
          <w:rFonts w:ascii="Arial" w:hAnsi="Arial" w:cs="Arial"/>
          <w:sz w:val="24"/>
        </w:rPr>
        <w:t xml:space="preserve"> teórica de los delitos</w:t>
      </w:r>
      <w:r>
        <w:rPr>
          <w:rFonts w:ascii="Arial" w:hAnsi="Arial" w:cs="Arial"/>
          <w:sz w:val="24"/>
        </w:rPr>
        <w:t xml:space="preserve"> y en la comisión</w:t>
      </w:r>
      <w:r w:rsidR="00077B13">
        <w:rPr>
          <w:rFonts w:ascii="Arial" w:hAnsi="Arial" w:cs="Arial"/>
          <w:sz w:val="24"/>
        </w:rPr>
        <w:t xml:space="preserve"> real de estos.</w:t>
      </w:r>
    </w:p>
    <w:p w:rsidR="00CA419C" w:rsidRDefault="00611A91" w:rsidP="00C51D16">
      <w:pPr>
        <w:jc w:val="both"/>
        <w:rPr>
          <w:rFonts w:ascii="Arial" w:hAnsi="Arial" w:cs="Arial"/>
          <w:sz w:val="24"/>
        </w:rPr>
      </w:pPr>
      <w:r>
        <w:rPr>
          <w:rFonts w:ascii="Arial" w:hAnsi="Arial" w:cs="Arial"/>
          <w:sz w:val="24"/>
        </w:rPr>
        <w:t>Como observamos la teoría de Fichte sobre el Estado y el Derecho se sustenta en el idealismo abstracto, propio de la concepción del De</w:t>
      </w:r>
      <w:r w:rsidR="006F3A8D">
        <w:rPr>
          <w:rFonts w:ascii="Arial" w:hAnsi="Arial" w:cs="Arial"/>
          <w:sz w:val="24"/>
        </w:rPr>
        <w:t>recho Natural y en este sentido</w:t>
      </w:r>
      <w:r>
        <w:rPr>
          <w:rFonts w:ascii="Arial" w:hAnsi="Arial" w:cs="Arial"/>
          <w:sz w:val="24"/>
        </w:rPr>
        <w:t xml:space="preserve">  enarbola la preponderancia del pensamiento humano sobre sus acciones, tras lo cual le es lógico pensar que la comisión de delitos es un acto de raíz interna y p</w:t>
      </w:r>
      <w:r w:rsidR="00CA419C">
        <w:rPr>
          <w:rFonts w:ascii="Arial" w:hAnsi="Arial" w:cs="Arial"/>
          <w:sz w:val="24"/>
        </w:rPr>
        <w:t>articular, propio del individuo y típico de un derecho penal de autor, que no</w:t>
      </w:r>
      <w:r>
        <w:rPr>
          <w:rFonts w:ascii="Arial" w:hAnsi="Arial" w:cs="Arial"/>
          <w:sz w:val="24"/>
        </w:rPr>
        <w:t xml:space="preserve"> repara en la influencia del exterior, </w:t>
      </w:r>
      <w:r w:rsidR="00CA419C">
        <w:rPr>
          <w:rFonts w:ascii="Arial" w:hAnsi="Arial" w:cs="Arial"/>
          <w:sz w:val="24"/>
        </w:rPr>
        <w:t>aun</w:t>
      </w:r>
      <w:r>
        <w:rPr>
          <w:rFonts w:ascii="Arial" w:hAnsi="Arial" w:cs="Arial"/>
          <w:sz w:val="24"/>
        </w:rPr>
        <w:t xml:space="preserve">que solo </w:t>
      </w:r>
      <w:r w:rsidR="00077B13">
        <w:rPr>
          <w:rFonts w:ascii="Arial" w:hAnsi="Arial" w:cs="Arial"/>
          <w:sz w:val="24"/>
        </w:rPr>
        <w:t>sea</w:t>
      </w:r>
      <w:r>
        <w:rPr>
          <w:rFonts w:ascii="Arial" w:hAnsi="Arial" w:cs="Arial"/>
          <w:sz w:val="24"/>
        </w:rPr>
        <w:t xml:space="preserve"> apreciable por el d</w:t>
      </w:r>
      <w:r w:rsidR="006F3A8D">
        <w:rPr>
          <w:rFonts w:ascii="Arial" w:hAnsi="Arial" w:cs="Arial"/>
          <w:sz w:val="24"/>
        </w:rPr>
        <w:t>erecho cuando se ha manifestado de alguna forma</w:t>
      </w:r>
      <w:r w:rsidR="00077B13">
        <w:rPr>
          <w:rFonts w:ascii="Arial" w:hAnsi="Arial" w:cs="Arial"/>
          <w:sz w:val="24"/>
        </w:rPr>
        <w:t xml:space="preserve"> </w:t>
      </w:r>
      <w:r>
        <w:rPr>
          <w:rFonts w:ascii="Arial" w:hAnsi="Arial" w:cs="Arial"/>
          <w:sz w:val="24"/>
        </w:rPr>
        <w:t xml:space="preserve">en el plano material. </w:t>
      </w:r>
    </w:p>
    <w:p w:rsidR="00611A91" w:rsidRPr="00CA419C" w:rsidRDefault="00611A91" w:rsidP="00C51D16">
      <w:pPr>
        <w:jc w:val="both"/>
        <w:rPr>
          <w:rFonts w:ascii="Arial" w:hAnsi="Arial" w:cs="Arial"/>
          <w:i/>
          <w:sz w:val="24"/>
        </w:rPr>
      </w:pPr>
      <w:r>
        <w:rPr>
          <w:rFonts w:ascii="Arial" w:hAnsi="Arial" w:cs="Arial"/>
          <w:sz w:val="24"/>
        </w:rPr>
        <w:t>Para Fichte la distinción del Derecho es su fuerza coercitiva, que deberá ser utilizada para doblegar la voluntad de los individu</w:t>
      </w:r>
      <w:r w:rsidR="008815EB">
        <w:rPr>
          <w:rFonts w:ascii="Arial" w:hAnsi="Arial" w:cs="Arial"/>
          <w:sz w:val="24"/>
        </w:rPr>
        <w:t xml:space="preserve">os en función de las normas, </w:t>
      </w:r>
      <w:r>
        <w:rPr>
          <w:rFonts w:ascii="Arial" w:hAnsi="Arial" w:cs="Arial"/>
          <w:sz w:val="24"/>
        </w:rPr>
        <w:t xml:space="preserve"> aun así le reconoce la debilidad de poder presentarse irracional o inicuo</w:t>
      </w:r>
      <w:r w:rsidR="00225B4E">
        <w:rPr>
          <w:rFonts w:ascii="Arial" w:hAnsi="Arial" w:cs="Arial"/>
          <w:sz w:val="24"/>
        </w:rPr>
        <w:t xml:space="preserve"> (como puede ser el Derecho penal del enemigo) según</w:t>
      </w:r>
      <w:r>
        <w:rPr>
          <w:rFonts w:ascii="Arial" w:hAnsi="Arial" w:cs="Arial"/>
          <w:sz w:val="24"/>
        </w:rPr>
        <w:t xml:space="preserve"> refleja este planteamiento: </w:t>
      </w:r>
      <w:r w:rsidRPr="00CA419C">
        <w:rPr>
          <w:rFonts w:ascii="Arial" w:hAnsi="Arial" w:cs="Arial"/>
          <w:i/>
          <w:sz w:val="24"/>
        </w:rPr>
        <w:t xml:space="preserve">“El Derecho se basa en la razón. Por eso si el derecho consuetudinario o escrito contradice la razón, no puede ser reconocido como tal.” </w:t>
      </w:r>
      <w:r w:rsidRPr="00CA419C">
        <w:rPr>
          <w:rStyle w:val="Refdenotaalpie"/>
          <w:rFonts w:ascii="Arial" w:hAnsi="Arial" w:cs="Arial"/>
          <w:i/>
          <w:sz w:val="24"/>
        </w:rPr>
        <w:footnoteReference w:id="116"/>
      </w:r>
      <w:r w:rsidRPr="00CA419C">
        <w:rPr>
          <w:rFonts w:ascii="Arial" w:hAnsi="Arial" w:cs="Arial"/>
          <w:i/>
          <w:sz w:val="24"/>
        </w:rPr>
        <w:t xml:space="preserve"> </w:t>
      </w:r>
    </w:p>
    <w:p w:rsidR="00611A91" w:rsidRPr="00D80B9D" w:rsidRDefault="00611A91" w:rsidP="00BF47B1">
      <w:pPr>
        <w:jc w:val="both"/>
        <w:rPr>
          <w:rStyle w:val="Ttulodellibro"/>
          <w:rFonts w:asciiTheme="majorHAnsi" w:hAnsiTheme="majorHAnsi"/>
          <w:sz w:val="28"/>
        </w:rPr>
      </w:pPr>
      <w:r w:rsidRPr="00D80B9D">
        <w:rPr>
          <w:rStyle w:val="Ttulodellibro"/>
          <w:rFonts w:asciiTheme="majorHAnsi" w:hAnsiTheme="majorHAnsi"/>
          <w:sz w:val="28"/>
        </w:rPr>
        <w:t>2.2.3 – Emmanuel Kant (1724 – 1804)</w:t>
      </w:r>
    </w:p>
    <w:p w:rsidR="00611A91" w:rsidRDefault="00611A91" w:rsidP="00BF47B1">
      <w:pPr>
        <w:jc w:val="both"/>
        <w:rPr>
          <w:rFonts w:ascii="Arial" w:hAnsi="Arial" w:cs="Arial"/>
          <w:sz w:val="24"/>
        </w:rPr>
      </w:pPr>
      <w:r w:rsidRPr="00D45404">
        <w:rPr>
          <w:rFonts w:ascii="Arial" w:hAnsi="Arial" w:cs="Arial"/>
          <w:sz w:val="24"/>
        </w:rPr>
        <w:t xml:space="preserve">Es considerado </w:t>
      </w:r>
      <w:r>
        <w:rPr>
          <w:rFonts w:ascii="Arial" w:hAnsi="Arial" w:cs="Arial"/>
          <w:sz w:val="24"/>
        </w:rPr>
        <w:t xml:space="preserve">el precursor del idealismo alemán aunque utilizó elementos propios del materialismo. Sus concepciones niegan la posibilidad objetiva </w:t>
      </w:r>
      <w:r w:rsidR="00CF5BB6">
        <w:rPr>
          <w:rFonts w:ascii="Arial" w:hAnsi="Arial" w:cs="Arial"/>
          <w:sz w:val="24"/>
        </w:rPr>
        <w:t xml:space="preserve"> de </w:t>
      </w:r>
      <w:r>
        <w:rPr>
          <w:rFonts w:ascii="Arial" w:hAnsi="Arial" w:cs="Arial"/>
          <w:sz w:val="24"/>
        </w:rPr>
        <w:t xml:space="preserve">conocer el mundo, </w:t>
      </w:r>
      <w:r w:rsidR="00CF5BB6">
        <w:rPr>
          <w:rFonts w:ascii="Arial" w:hAnsi="Arial" w:cs="Arial"/>
          <w:sz w:val="24"/>
        </w:rPr>
        <w:t>ignorando</w:t>
      </w:r>
      <w:r>
        <w:rPr>
          <w:rFonts w:ascii="Arial" w:hAnsi="Arial" w:cs="Arial"/>
          <w:sz w:val="24"/>
        </w:rPr>
        <w:t xml:space="preserve"> la relación entre el sujeto y el objeto de conocimiento.</w:t>
      </w:r>
      <w:r w:rsidR="0091663E">
        <w:rPr>
          <w:rStyle w:val="Refdenotaalpie"/>
          <w:rFonts w:ascii="Arial" w:hAnsi="Arial" w:cs="Arial"/>
          <w:sz w:val="24"/>
        </w:rPr>
        <w:footnoteReference w:id="117"/>
      </w:r>
    </w:p>
    <w:p w:rsidR="00611A91" w:rsidRDefault="00611A91" w:rsidP="00BF47B1">
      <w:pPr>
        <w:jc w:val="both"/>
        <w:rPr>
          <w:rFonts w:ascii="Arial" w:hAnsi="Arial" w:cs="Arial"/>
          <w:sz w:val="24"/>
        </w:rPr>
      </w:pPr>
      <w:r>
        <w:rPr>
          <w:rFonts w:ascii="Arial" w:hAnsi="Arial" w:cs="Arial"/>
          <w:sz w:val="24"/>
        </w:rPr>
        <w:t>Jakobs utiliza parte de sus textos para reflejar el rechazo de Kant hacia los individuos que mediante su comportamiento no le</w:t>
      </w:r>
      <w:r w:rsidR="00E5402F">
        <w:rPr>
          <w:rFonts w:ascii="Arial" w:hAnsi="Arial" w:cs="Arial"/>
          <w:sz w:val="24"/>
        </w:rPr>
        <w:t xml:space="preserve"> ofrecían garantía de seguridad</w:t>
      </w:r>
      <w:r>
        <w:rPr>
          <w:rFonts w:ascii="Arial" w:hAnsi="Arial" w:cs="Arial"/>
          <w:sz w:val="24"/>
        </w:rPr>
        <w:t xml:space="preserve"> por lo cual debían quedar fuera de su vecindad, pues su separación de un “estado comunitario legal” les merecía la condición de “enemigos”. </w:t>
      </w:r>
      <w:r>
        <w:rPr>
          <w:rStyle w:val="Refdenotaalpie"/>
          <w:rFonts w:ascii="Arial" w:hAnsi="Arial" w:cs="Arial"/>
          <w:sz w:val="24"/>
        </w:rPr>
        <w:footnoteReference w:id="118"/>
      </w:r>
    </w:p>
    <w:p w:rsidR="00611A91" w:rsidRDefault="00DC4A21" w:rsidP="00BF47B1">
      <w:pPr>
        <w:jc w:val="both"/>
        <w:rPr>
          <w:rFonts w:ascii="Arial" w:hAnsi="Arial" w:cs="Arial"/>
          <w:sz w:val="24"/>
        </w:rPr>
      </w:pPr>
      <w:r>
        <w:rPr>
          <w:rFonts w:ascii="Arial" w:hAnsi="Arial" w:cs="Arial"/>
          <w:sz w:val="24"/>
        </w:rPr>
        <w:t xml:space="preserve">Éste </w:t>
      </w:r>
      <w:r w:rsidR="00611A91">
        <w:rPr>
          <w:rFonts w:ascii="Arial" w:hAnsi="Arial" w:cs="Arial"/>
          <w:sz w:val="24"/>
        </w:rPr>
        <w:t xml:space="preserve">asegura que tanto Kant como Hobbes logran diferenciar a quien amenaza de manera permanente y por principio, de aquellos que infringen la ley de forma eventual y considera evidente que ambos autores reconocen que existirá para el primer caso un Derecho penal del enemigo y para el </w:t>
      </w:r>
      <w:r w:rsidR="00611A91">
        <w:rPr>
          <w:rFonts w:ascii="Arial" w:hAnsi="Arial" w:cs="Arial"/>
          <w:sz w:val="24"/>
        </w:rPr>
        <w:lastRenderedPageBreak/>
        <w:t>segundo un Derecho penal del ciudadano.</w:t>
      </w:r>
      <w:r w:rsidR="0051611A">
        <w:rPr>
          <w:rStyle w:val="Refdenotaalpie"/>
          <w:rFonts w:ascii="Arial" w:hAnsi="Arial" w:cs="Arial"/>
          <w:sz w:val="24"/>
        </w:rPr>
        <w:footnoteReference w:id="119"/>
      </w:r>
      <w:r w:rsidR="00611A91">
        <w:rPr>
          <w:rFonts w:ascii="Arial" w:hAnsi="Arial" w:cs="Arial"/>
          <w:sz w:val="24"/>
        </w:rPr>
        <w:t xml:space="preserve"> Esta afirmación no </w:t>
      </w:r>
      <w:r w:rsidR="00754101">
        <w:rPr>
          <w:rFonts w:ascii="Arial" w:hAnsi="Arial" w:cs="Arial"/>
          <w:sz w:val="24"/>
        </w:rPr>
        <w:t>puede ser tan categórica</w:t>
      </w:r>
      <w:r w:rsidR="00611A91">
        <w:rPr>
          <w:rFonts w:ascii="Arial" w:hAnsi="Arial" w:cs="Arial"/>
          <w:sz w:val="24"/>
        </w:rPr>
        <w:t>.</w:t>
      </w:r>
    </w:p>
    <w:p w:rsidR="00611A91" w:rsidRPr="00D45404" w:rsidRDefault="00611A91" w:rsidP="00BF47B1">
      <w:pPr>
        <w:jc w:val="both"/>
        <w:rPr>
          <w:rFonts w:ascii="Arial" w:hAnsi="Arial" w:cs="Arial"/>
          <w:sz w:val="24"/>
        </w:rPr>
      </w:pPr>
      <w:r>
        <w:rPr>
          <w:rFonts w:ascii="Arial" w:hAnsi="Arial" w:cs="Arial"/>
          <w:sz w:val="24"/>
        </w:rPr>
        <w:t>En todo caso, luego exponemos las ideas en torno a Hobbes.</w:t>
      </w:r>
      <w:r w:rsidR="008C4971">
        <w:rPr>
          <w:rFonts w:ascii="Arial" w:hAnsi="Arial" w:cs="Arial"/>
          <w:sz w:val="24"/>
        </w:rPr>
        <w:t xml:space="preserve"> </w:t>
      </w:r>
      <w:r>
        <w:rPr>
          <w:rFonts w:ascii="Arial" w:hAnsi="Arial" w:cs="Arial"/>
          <w:sz w:val="24"/>
        </w:rPr>
        <w:t>Con relación a Kant podemos preguntarnos:</w:t>
      </w:r>
    </w:p>
    <w:p w:rsidR="00611A91" w:rsidRDefault="00611A91" w:rsidP="00BF47B1">
      <w:pPr>
        <w:jc w:val="both"/>
        <w:rPr>
          <w:rFonts w:ascii="Arial" w:hAnsi="Arial" w:cs="Arial"/>
          <w:sz w:val="24"/>
        </w:rPr>
      </w:pPr>
      <w:r>
        <w:rPr>
          <w:rFonts w:ascii="Arial" w:hAnsi="Arial" w:cs="Arial"/>
          <w:sz w:val="24"/>
        </w:rPr>
        <w:t>¿Cuáles eran los actos que Kant consideraba cómo significantes, en tanto demostraban una amenaza a la seguridad, permanente y por principio?</w:t>
      </w:r>
    </w:p>
    <w:p w:rsidR="00611A91" w:rsidRDefault="00611A91" w:rsidP="00BF47B1">
      <w:pPr>
        <w:jc w:val="both"/>
        <w:rPr>
          <w:rFonts w:ascii="Arial" w:hAnsi="Arial" w:cs="Arial"/>
          <w:sz w:val="24"/>
        </w:rPr>
      </w:pPr>
      <w:r>
        <w:rPr>
          <w:rFonts w:ascii="Arial" w:hAnsi="Arial" w:cs="Arial"/>
          <w:sz w:val="24"/>
        </w:rPr>
        <w:t>¿Cuáles eran aquellas medidas tomadas sobre estos individuos que mostraban que no querían pertenecer al “estado ciudadano”?</w:t>
      </w:r>
    </w:p>
    <w:p w:rsidR="00611A91" w:rsidRDefault="00611A91" w:rsidP="00BF47B1">
      <w:pPr>
        <w:jc w:val="both"/>
        <w:rPr>
          <w:rFonts w:ascii="Arial" w:hAnsi="Arial" w:cs="Arial"/>
          <w:sz w:val="24"/>
        </w:rPr>
      </w:pPr>
      <w:r>
        <w:rPr>
          <w:rFonts w:ascii="Arial" w:hAnsi="Arial" w:cs="Arial"/>
          <w:sz w:val="24"/>
        </w:rPr>
        <w:t>¿Cuáles eran las concepciones que hacían diferenciar a Kant un Derecho penal del ciudadano de uno contra los enemigos? ¿No se basaba Kant solo en las formas de reacción coactiva que él consideraba pertinente en cada caso?</w:t>
      </w:r>
    </w:p>
    <w:p w:rsidR="006E64DE" w:rsidRDefault="00611A91" w:rsidP="006E64DE">
      <w:pPr>
        <w:jc w:val="both"/>
        <w:rPr>
          <w:rFonts w:ascii="Arial" w:hAnsi="Arial" w:cs="Arial"/>
          <w:sz w:val="24"/>
        </w:rPr>
      </w:pPr>
      <w:r>
        <w:rPr>
          <w:rFonts w:ascii="Arial" w:hAnsi="Arial" w:cs="Arial"/>
          <w:sz w:val="24"/>
        </w:rPr>
        <w:t xml:space="preserve">No conocemos en realidad los actos que Kant estimaba como evidencia de esa “actividad </w:t>
      </w:r>
      <w:r w:rsidR="00E5402F">
        <w:rPr>
          <w:rFonts w:ascii="Arial" w:hAnsi="Arial" w:cs="Arial"/>
          <w:sz w:val="24"/>
        </w:rPr>
        <w:t>significante</w:t>
      </w:r>
      <w:r>
        <w:rPr>
          <w:rFonts w:ascii="Arial" w:hAnsi="Arial" w:cs="Arial"/>
          <w:sz w:val="24"/>
        </w:rPr>
        <w:t>” pues su expresión va referida hacia las personas o pueblos que continúan en “estado de naturaleza”.</w:t>
      </w:r>
      <w:r>
        <w:rPr>
          <w:rStyle w:val="Refdenotaalpie"/>
          <w:rFonts w:ascii="Arial" w:hAnsi="Arial" w:cs="Arial"/>
          <w:sz w:val="24"/>
        </w:rPr>
        <w:footnoteReference w:id="120"/>
      </w:r>
      <w:r>
        <w:rPr>
          <w:rFonts w:ascii="Arial" w:hAnsi="Arial" w:cs="Arial"/>
          <w:sz w:val="24"/>
        </w:rPr>
        <w:t xml:space="preserve"> Con relación a este presupuesto encontramos que tal estado de naturaleza significa</w:t>
      </w:r>
      <w:r w:rsidR="0057592B">
        <w:rPr>
          <w:rFonts w:ascii="Arial" w:hAnsi="Arial" w:cs="Arial"/>
          <w:sz w:val="24"/>
        </w:rPr>
        <w:t>,</w:t>
      </w:r>
      <w:r>
        <w:rPr>
          <w:rFonts w:ascii="Arial" w:hAnsi="Arial" w:cs="Arial"/>
          <w:sz w:val="24"/>
        </w:rPr>
        <w:t xml:space="preserve"> para él</w:t>
      </w:r>
      <w:r w:rsidR="0057592B">
        <w:rPr>
          <w:rFonts w:ascii="Arial" w:hAnsi="Arial" w:cs="Arial"/>
          <w:sz w:val="24"/>
        </w:rPr>
        <w:t>,</w:t>
      </w:r>
      <w:r>
        <w:rPr>
          <w:rFonts w:ascii="Arial" w:hAnsi="Arial" w:cs="Arial"/>
          <w:sz w:val="24"/>
        </w:rPr>
        <w:t xml:space="preserve"> una situación fáctica donde </w:t>
      </w:r>
      <w:r w:rsidRPr="00A341AD">
        <w:rPr>
          <w:rFonts w:ascii="Arial" w:hAnsi="Arial" w:cs="Arial"/>
          <w:i/>
          <w:sz w:val="24"/>
        </w:rPr>
        <w:t>no existe Tribunal que pueda juzgar con la fuerza del derecho</w:t>
      </w:r>
      <w:r w:rsidR="00E5402F">
        <w:rPr>
          <w:rFonts w:ascii="Arial" w:hAnsi="Arial" w:cs="Arial"/>
          <w:i/>
          <w:sz w:val="24"/>
        </w:rPr>
        <w:t>,</w:t>
      </w:r>
      <w:r>
        <w:rPr>
          <w:rStyle w:val="Refdenotaalpie"/>
          <w:rFonts w:ascii="Arial" w:hAnsi="Arial" w:cs="Arial"/>
          <w:i/>
          <w:sz w:val="24"/>
        </w:rPr>
        <w:footnoteReference w:id="121"/>
      </w:r>
      <w:r w:rsidR="00465E86">
        <w:rPr>
          <w:rFonts w:ascii="Arial" w:hAnsi="Arial" w:cs="Arial"/>
          <w:i/>
          <w:sz w:val="24"/>
        </w:rPr>
        <w:t xml:space="preserve"> </w:t>
      </w:r>
      <w:r w:rsidR="00465E86" w:rsidRPr="00465E86">
        <w:rPr>
          <w:rFonts w:ascii="Arial" w:hAnsi="Arial" w:cs="Arial"/>
          <w:sz w:val="24"/>
        </w:rPr>
        <w:t>algo que era típico para los tiempos y las zonas de guerra</w:t>
      </w:r>
      <w:r>
        <w:rPr>
          <w:rFonts w:ascii="Arial" w:hAnsi="Arial" w:cs="Arial"/>
          <w:sz w:val="24"/>
        </w:rPr>
        <w:t>, donde la utilización del término “enemigo” es lo común.</w:t>
      </w:r>
    </w:p>
    <w:p w:rsidR="006E64DE" w:rsidRDefault="00D9611D" w:rsidP="006E64DE">
      <w:pPr>
        <w:jc w:val="both"/>
        <w:rPr>
          <w:rFonts w:ascii="Arial" w:hAnsi="Arial" w:cs="Arial"/>
          <w:sz w:val="24"/>
        </w:rPr>
      </w:pPr>
      <w:r>
        <w:rPr>
          <w:rFonts w:ascii="Arial" w:hAnsi="Arial" w:cs="Arial"/>
          <w:sz w:val="24"/>
        </w:rPr>
        <w:t xml:space="preserve"> </w:t>
      </w:r>
      <w:r w:rsidR="006E64DE">
        <w:rPr>
          <w:rFonts w:ascii="Arial" w:hAnsi="Arial" w:cs="Arial"/>
          <w:sz w:val="24"/>
        </w:rPr>
        <w:t>P</w:t>
      </w:r>
      <w:r>
        <w:rPr>
          <w:rFonts w:ascii="Arial" w:hAnsi="Arial" w:cs="Arial"/>
          <w:sz w:val="24"/>
        </w:rPr>
        <w:t xml:space="preserve">udiera ser que la garantía de seguridad no fuera ofrecida por  un grupo de individuos que proliferaban en </w:t>
      </w:r>
      <w:r w:rsidR="00203CBB">
        <w:rPr>
          <w:rFonts w:ascii="Arial" w:hAnsi="Arial" w:cs="Arial"/>
          <w:sz w:val="24"/>
        </w:rPr>
        <w:t xml:space="preserve">la </w:t>
      </w:r>
      <w:r>
        <w:rPr>
          <w:rFonts w:ascii="Arial" w:hAnsi="Arial" w:cs="Arial"/>
          <w:sz w:val="24"/>
        </w:rPr>
        <w:t>Alemania</w:t>
      </w:r>
      <w:r w:rsidR="00203CBB">
        <w:rPr>
          <w:rFonts w:ascii="Arial" w:hAnsi="Arial" w:cs="Arial"/>
          <w:sz w:val="24"/>
        </w:rPr>
        <w:t xml:space="preserve"> de entonces</w:t>
      </w:r>
      <w:r w:rsidR="006E64DE">
        <w:rPr>
          <w:rFonts w:ascii="Arial" w:hAnsi="Arial" w:cs="Arial"/>
          <w:sz w:val="24"/>
        </w:rPr>
        <w:t xml:space="preserve"> y que para conocer</w:t>
      </w:r>
      <w:r w:rsidR="00A3749F">
        <w:rPr>
          <w:rFonts w:ascii="Arial" w:hAnsi="Arial" w:cs="Arial"/>
          <w:sz w:val="24"/>
        </w:rPr>
        <w:t>,</w:t>
      </w:r>
      <w:r w:rsidR="006E64DE">
        <w:rPr>
          <w:rFonts w:ascii="Arial" w:hAnsi="Arial" w:cs="Arial"/>
          <w:sz w:val="24"/>
        </w:rPr>
        <w:t xml:space="preserve"> debemos realizar un breve recorrido histórico,</w:t>
      </w:r>
      <w:r w:rsidR="006E64DE" w:rsidRPr="006E64DE">
        <w:rPr>
          <w:rFonts w:ascii="Arial" w:hAnsi="Arial" w:cs="Arial"/>
          <w:sz w:val="24"/>
        </w:rPr>
        <w:t xml:space="preserve"> </w:t>
      </w:r>
      <w:r w:rsidR="006E64DE">
        <w:rPr>
          <w:rFonts w:ascii="Arial" w:hAnsi="Arial" w:cs="Arial"/>
          <w:sz w:val="24"/>
        </w:rPr>
        <w:t>que a la vez ilustr</w:t>
      </w:r>
      <w:r w:rsidR="00A3749F">
        <w:rPr>
          <w:rFonts w:ascii="Arial" w:hAnsi="Arial" w:cs="Arial"/>
          <w:sz w:val="24"/>
        </w:rPr>
        <w:t>e</w:t>
      </w:r>
      <w:r w:rsidR="006E64DE">
        <w:rPr>
          <w:rFonts w:ascii="Arial" w:hAnsi="Arial" w:cs="Arial"/>
          <w:sz w:val="24"/>
        </w:rPr>
        <w:t xml:space="preserve"> </w:t>
      </w:r>
      <w:r w:rsidR="00203CBB">
        <w:rPr>
          <w:rFonts w:ascii="Arial" w:hAnsi="Arial" w:cs="Arial"/>
          <w:sz w:val="24"/>
        </w:rPr>
        <w:t>sobre</w:t>
      </w:r>
      <w:r w:rsidR="006E64DE">
        <w:rPr>
          <w:rFonts w:ascii="Arial" w:hAnsi="Arial" w:cs="Arial"/>
          <w:sz w:val="24"/>
        </w:rPr>
        <w:t xml:space="preserve"> la realidad de gran parte de Europa</w:t>
      </w:r>
      <w:r w:rsidR="008C4971">
        <w:rPr>
          <w:rFonts w:ascii="Arial" w:hAnsi="Arial" w:cs="Arial"/>
          <w:sz w:val="24"/>
        </w:rPr>
        <w:t xml:space="preserve">, sostenida por </w:t>
      </w:r>
      <w:r w:rsidR="00E5402F">
        <w:rPr>
          <w:rFonts w:ascii="Arial" w:hAnsi="Arial" w:cs="Arial"/>
          <w:sz w:val="24"/>
        </w:rPr>
        <w:t>algún</w:t>
      </w:r>
      <w:r w:rsidR="006E64DE">
        <w:rPr>
          <w:rFonts w:ascii="Arial" w:hAnsi="Arial" w:cs="Arial"/>
          <w:sz w:val="24"/>
        </w:rPr>
        <w:t xml:space="preserve"> tiempo. </w:t>
      </w:r>
    </w:p>
    <w:p w:rsidR="006E64DE" w:rsidRPr="006E64DE" w:rsidRDefault="006E64DE" w:rsidP="006E64DE">
      <w:pPr>
        <w:jc w:val="both"/>
        <w:rPr>
          <w:rFonts w:ascii="Arial" w:hAnsi="Arial" w:cs="Arial"/>
          <w:sz w:val="24"/>
        </w:rPr>
      </w:pPr>
      <w:r w:rsidRPr="006E64DE">
        <w:rPr>
          <w:rFonts w:ascii="Arial" w:hAnsi="Arial" w:cs="Arial"/>
          <w:sz w:val="24"/>
        </w:rPr>
        <w:t>La Guerra de los 30 años, ocurrida entre 1618 y 1648, donde habían participado varios países europeos, dejó devastado y en extremo desorden gran parte del territorio alemán; como toda contienda bélica exacerbó la crueldad y la desmoralización. Las grandes carencias motivaron el afán de riquezas  por toda la poblaci</w:t>
      </w:r>
      <w:r w:rsidR="00E5402F">
        <w:rPr>
          <w:rFonts w:ascii="Arial" w:hAnsi="Arial" w:cs="Arial"/>
          <w:sz w:val="24"/>
        </w:rPr>
        <w:t xml:space="preserve">ón, noble o no, e incentivaron </w:t>
      </w:r>
      <w:r w:rsidRPr="006E64DE">
        <w:rPr>
          <w:rFonts w:ascii="Arial" w:hAnsi="Arial" w:cs="Arial"/>
          <w:sz w:val="24"/>
        </w:rPr>
        <w:t xml:space="preserve">los delitos de </w:t>
      </w:r>
      <w:r w:rsidRPr="006E64DE">
        <w:rPr>
          <w:rFonts w:ascii="Arial" w:hAnsi="Arial" w:cs="Arial"/>
          <w:sz w:val="24"/>
        </w:rPr>
        <w:lastRenderedPageBreak/>
        <w:t>robo, homicidio, cor</w:t>
      </w:r>
      <w:r w:rsidR="00E5402F">
        <w:rPr>
          <w:rFonts w:ascii="Arial" w:hAnsi="Arial" w:cs="Arial"/>
          <w:sz w:val="24"/>
        </w:rPr>
        <w:t>rupción  y todo tipo de engaños;</w:t>
      </w:r>
      <w:r w:rsidRPr="006E64DE">
        <w:rPr>
          <w:rFonts w:ascii="Arial" w:hAnsi="Arial" w:cs="Arial"/>
          <w:sz w:val="24"/>
        </w:rPr>
        <w:t xml:space="preserve"> a la par que las supersticiones favorecían los procesos contra las supuestas “brujas”.</w:t>
      </w:r>
      <w:r w:rsidRPr="006E64DE">
        <w:rPr>
          <w:rFonts w:ascii="Arial" w:hAnsi="Arial" w:cs="Arial"/>
          <w:sz w:val="24"/>
          <w:vertAlign w:val="superscript"/>
        </w:rPr>
        <w:footnoteReference w:id="122"/>
      </w:r>
    </w:p>
    <w:p w:rsidR="006E64DE" w:rsidRPr="006E64DE" w:rsidRDefault="006E64DE" w:rsidP="006E64DE">
      <w:pPr>
        <w:jc w:val="both"/>
        <w:rPr>
          <w:rFonts w:ascii="Arial" w:hAnsi="Arial" w:cs="Arial"/>
          <w:sz w:val="24"/>
        </w:rPr>
      </w:pPr>
      <w:r w:rsidRPr="006E64DE">
        <w:rPr>
          <w:rFonts w:ascii="Arial" w:hAnsi="Arial" w:cs="Arial"/>
          <w:sz w:val="24"/>
        </w:rPr>
        <w:t>Durante el conflicto, los soldados y los campesinos desposeídos se enfrentaban continuamente y estos últimos, para pro</w:t>
      </w:r>
      <w:r w:rsidR="00E5402F">
        <w:rPr>
          <w:rFonts w:ascii="Arial" w:hAnsi="Arial" w:cs="Arial"/>
          <w:sz w:val="24"/>
        </w:rPr>
        <w:t>tegerse, se agruparon en bandas</w:t>
      </w:r>
      <w:r w:rsidRPr="006E64DE">
        <w:rPr>
          <w:rFonts w:ascii="Arial" w:hAnsi="Arial" w:cs="Arial"/>
          <w:sz w:val="24"/>
        </w:rPr>
        <w:t xml:space="preserve"> que fueron nutr</w:t>
      </w:r>
      <w:r w:rsidR="00E5402F">
        <w:rPr>
          <w:rFonts w:ascii="Arial" w:hAnsi="Arial" w:cs="Arial"/>
          <w:sz w:val="24"/>
        </w:rPr>
        <w:t xml:space="preserve">idas con soldados desertores o </w:t>
      </w:r>
      <w:r w:rsidRPr="006E64DE">
        <w:rPr>
          <w:rFonts w:ascii="Arial" w:hAnsi="Arial" w:cs="Arial"/>
          <w:sz w:val="24"/>
        </w:rPr>
        <w:t>al culminar la</w:t>
      </w:r>
      <w:r w:rsidR="00E5402F">
        <w:rPr>
          <w:rFonts w:ascii="Arial" w:hAnsi="Arial" w:cs="Arial"/>
          <w:sz w:val="24"/>
        </w:rPr>
        <w:t xml:space="preserve"> guerra</w:t>
      </w:r>
      <w:r w:rsidRPr="006E64DE">
        <w:rPr>
          <w:rFonts w:ascii="Arial" w:hAnsi="Arial" w:cs="Arial"/>
          <w:sz w:val="24"/>
        </w:rPr>
        <w:t xml:space="preserve">  con los desmovilizados, que muchas veces eran mercenarios (denominados Lansquenetes) y por judíos </w:t>
      </w:r>
      <w:r w:rsidR="00E5402F">
        <w:rPr>
          <w:rFonts w:ascii="Arial" w:hAnsi="Arial" w:cs="Arial"/>
          <w:sz w:val="24"/>
        </w:rPr>
        <w:t>o</w:t>
      </w:r>
      <w:r w:rsidRPr="006E64DE">
        <w:rPr>
          <w:rFonts w:ascii="Arial" w:hAnsi="Arial" w:cs="Arial"/>
          <w:sz w:val="24"/>
        </w:rPr>
        <w:t xml:space="preserve"> gitanos. </w:t>
      </w:r>
    </w:p>
    <w:p w:rsidR="006E64DE" w:rsidRDefault="006E64DE" w:rsidP="006E64DE">
      <w:pPr>
        <w:jc w:val="both"/>
        <w:rPr>
          <w:rFonts w:ascii="Arial" w:hAnsi="Arial" w:cs="Arial"/>
          <w:sz w:val="24"/>
        </w:rPr>
      </w:pPr>
      <w:r w:rsidRPr="006E64DE">
        <w:rPr>
          <w:rFonts w:ascii="Arial" w:hAnsi="Arial" w:cs="Arial"/>
          <w:sz w:val="24"/>
        </w:rPr>
        <w:t>Esto trajo como consecuencia la proliferación de las bandas de salteadores de caminos</w:t>
      </w:r>
      <w:r w:rsidRPr="006E64DE">
        <w:rPr>
          <w:rFonts w:ascii="Arial" w:hAnsi="Arial" w:cs="Arial"/>
          <w:sz w:val="24"/>
          <w:vertAlign w:val="superscript"/>
        </w:rPr>
        <w:footnoteReference w:id="123"/>
      </w:r>
      <w:r w:rsidRPr="006E64DE">
        <w:rPr>
          <w:rFonts w:ascii="Arial" w:hAnsi="Arial" w:cs="Arial"/>
          <w:sz w:val="24"/>
        </w:rPr>
        <w:t xml:space="preserve"> que, forzados por los cambios propios del tránsito de la Edad Media a la Moderna, fortalecieron la organización de un </w:t>
      </w:r>
      <w:r w:rsidR="0005256C">
        <w:rPr>
          <w:rFonts w:ascii="Arial" w:hAnsi="Arial" w:cs="Arial"/>
          <w:sz w:val="24"/>
        </w:rPr>
        <w:t>fenómeno conocido como el Hampa</w:t>
      </w:r>
      <w:r w:rsidRPr="006E64DE">
        <w:rPr>
          <w:rFonts w:ascii="Arial" w:hAnsi="Arial" w:cs="Arial"/>
          <w:sz w:val="24"/>
        </w:rPr>
        <w:t xml:space="preserve"> que admitió la agrupació</w:t>
      </w:r>
      <w:r w:rsidR="0005256C">
        <w:rPr>
          <w:rFonts w:ascii="Arial" w:hAnsi="Arial" w:cs="Arial"/>
          <w:sz w:val="24"/>
        </w:rPr>
        <w:t>n de un sinnúmero de individuos</w:t>
      </w:r>
      <w:r w:rsidRPr="006E64DE">
        <w:rPr>
          <w:rFonts w:ascii="Arial" w:hAnsi="Arial" w:cs="Arial"/>
          <w:sz w:val="24"/>
        </w:rPr>
        <w:t xml:space="preserve"> estigmatizados y perseguidos por las leyes de entonces, bajo el presupuesto de crear  la mayor inseguridad en todo el territorio.</w:t>
      </w:r>
      <w:r w:rsidRPr="006E64DE">
        <w:rPr>
          <w:rFonts w:ascii="Arial" w:hAnsi="Arial" w:cs="Arial"/>
          <w:sz w:val="24"/>
          <w:vertAlign w:val="superscript"/>
        </w:rPr>
        <w:endnoteReference w:id="7"/>
      </w:r>
      <w:r w:rsidRPr="006E64DE">
        <w:rPr>
          <w:rFonts w:ascii="Arial" w:hAnsi="Arial" w:cs="Arial"/>
          <w:sz w:val="24"/>
        </w:rPr>
        <w:t xml:space="preserve"> </w:t>
      </w:r>
    </w:p>
    <w:p w:rsidR="006E64DE" w:rsidRPr="006E64DE" w:rsidRDefault="006E64DE" w:rsidP="006E64DE">
      <w:pPr>
        <w:jc w:val="both"/>
        <w:rPr>
          <w:rFonts w:ascii="Arial" w:hAnsi="Arial" w:cs="Arial"/>
          <w:sz w:val="24"/>
        </w:rPr>
      </w:pPr>
      <w:r w:rsidRPr="006E64DE">
        <w:rPr>
          <w:rFonts w:ascii="Arial" w:hAnsi="Arial" w:cs="Arial"/>
          <w:sz w:val="24"/>
        </w:rPr>
        <w:t>La organiz</w:t>
      </w:r>
      <w:r w:rsidR="008C4971">
        <w:rPr>
          <w:rFonts w:ascii="Arial" w:hAnsi="Arial" w:cs="Arial"/>
          <w:sz w:val="24"/>
        </w:rPr>
        <w:t>ación del H</w:t>
      </w:r>
      <w:r w:rsidRPr="006E64DE">
        <w:rPr>
          <w:rFonts w:ascii="Arial" w:hAnsi="Arial" w:cs="Arial"/>
          <w:sz w:val="24"/>
        </w:rPr>
        <w:t>ampa originó la segmentación en bandas especializadas, con métodos de actuación propios para cada objetivo, con distinciones por sus habilidades, su género, el origen de sus integrantes, etc. Estas se asent</w:t>
      </w:r>
      <w:r w:rsidR="0005256C">
        <w:rPr>
          <w:rFonts w:ascii="Arial" w:hAnsi="Arial" w:cs="Arial"/>
          <w:sz w:val="24"/>
        </w:rPr>
        <w:t>aban en zonas de difícil acceso</w:t>
      </w:r>
      <w:r w:rsidRPr="006E64DE">
        <w:rPr>
          <w:rFonts w:ascii="Arial" w:hAnsi="Arial" w:cs="Arial"/>
          <w:sz w:val="24"/>
        </w:rPr>
        <w:t xml:space="preserve"> cerca de las fronteras, donde no llegaba la ineficaz actuación de una policía incipiente. </w:t>
      </w:r>
      <w:r w:rsidRPr="006E64DE">
        <w:rPr>
          <w:rFonts w:ascii="Arial" w:hAnsi="Arial" w:cs="Arial"/>
          <w:sz w:val="24"/>
          <w:vertAlign w:val="superscript"/>
        </w:rPr>
        <w:footnoteReference w:id="124"/>
      </w:r>
      <w:r w:rsidRPr="006E64DE">
        <w:rPr>
          <w:rFonts w:ascii="Arial" w:hAnsi="Arial" w:cs="Arial"/>
          <w:sz w:val="24"/>
        </w:rPr>
        <w:t xml:space="preserve"> </w:t>
      </w:r>
    </w:p>
    <w:p w:rsidR="006E64DE" w:rsidRPr="006E64DE" w:rsidRDefault="006E64DE" w:rsidP="006E64DE">
      <w:pPr>
        <w:jc w:val="both"/>
        <w:rPr>
          <w:rFonts w:ascii="Arial" w:hAnsi="Arial" w:cs="Arial"/>
          <w:sz w:val="24"/>
        </w:rPr>
      </w:pPr>
      <w:r w:rsidRPr="006E64DE">
        <w:rPr>
          <w:rFonts w:ascii="Arial" w:hAnsi="Arial" w:cs="Arial"/>
          <w:sz w:val="24"/>
        </w:rPr>
        <w:t>En las ciudades también aumentó la criminalidad y  las formas de asociación más organizada. En el siglo XVIII ya se habían constituido varias Sociedades Secretas que desarrollaron comportamientos fraudulentos y actos fuera de la ley.</w:t>
      </w:r>
      <w:r w:rsidRPr="006E64DE">
        <w:rPr>
          <w:rFonts w:ascii="Arial" w:hAnsi="Arial" w:cs="Arial"/>
          <w:sz w:val="24"/>
          <w:vertAlign w:val="superscript"/>
        </w:rPr>
        <w:footnoteReference w:id="125"/>
      </w:r>
    </w:p>
    <w:p w:rsidR="00611A91" w:rsidRDefault="006E64DE" w:rsidP="00BF47B1">
      <w:pPr>
        <w:jc w:val="both"/>
        <w:rPr>
          <w:rFonts w:ascii="Arial" w:hAnsi="Arial" w:cs="Arial"/>
          <w:sz w:val="24"/>
        </w:rPr>
      </w:pPr>
      <w:r w:rsidRPr="006E64DE">
        <w:rPr>
          <w:rFonts w:ascii="Arial" w:hAnsi="Arial" w:cs="Arial"/>
          <w:sz w:val="24"/>
        </w:rPr>
        <w:t xml:space="preserve">Como se puede apreciar, grosso modo, el panorama era bastante complejo e inestable, con grandes dificultades para garantizar el orden social. </w:t>
      </w:r>
      <w:r w:rsidR="00203CBB">
        <w:rPr>
          <w:rFonts w:ascii="Arial" w:hAnsi="Arial" w:cs="Arial"/>
          <w:sz w:val="24"/>
        </w:rPr>
        <w:t>Tal vez esté aquí el centro de los temores de</w:t>
      </w:r>
      <w:r w:rsidRPr="006E64DE">
        <w:rPr>
          <w:rFonts w:ascii="Arial" w:hAnsi="Arial" w:cs="Arial"/>
          <w:sz w:val="24"/>
        </w:rPr>
        <w:t xml:space="preserve"> </w:t>
      </w:r>
      <w:r w:rsidR="00FE2D39">
        <w:rPr>
          <w:rFonts w:ascii="Arial" w:hAnsi="Arial" w:cs="Arial"/>
          <w:sz w:val="24"/>
        </w:rPr>
        <w:t>Kant</w:t>
      </w:r>
      <w:r w:rsidR="0005256C">
        <w:rPr>
          <w:rFonts w:ascii="Arial" w:hAnsi="Arial" w:cs="Arial"/>
          <w:sz w:val="24"/>
        </w:rPr>
        <w:t>, trasladados luego a Fichte.</w:t>
      </w:r>
    </w:p>
    <w:p w:rsidR="00611A91" w:rsidRDefault="0005256C" w:rsidP="00BF47B1">
      <w:pPr>
        <w:jc w:val="both"/>
        <w:rPr>
          <w:rFonts w:ascii="Arial" w:hAnsi="Arial" w:cs="Arial"/>
          <w:sz w:val="24"/>
        </w:rPr>
      </w:pPr>
      <w:r>
        <w:rPr>
          <w:rFonts w:ascii="Arial" w:hAnsi="Arial" w:cs="Arial"/>
          <w:sz w:val="24"/>
        </w:rPr>
        <w:t xml:space="preserve">Kant </w:t>
      </w:r>
      <w:r w:rsidR="00611A91">
        <w:rPr>
          <w:rFonts w:ascii="Arial" w:hAnsi="Arial" w:cs="Arial"/>
          <w:sz w:val="24"/>
        </w:rPr>
        <w:t>considera</w:t>
      </w:r>
      <w:r w:rsidR="008C4971">
        <w:rPr>
          <w:rFonts w:ascii="Arial" w:hAnsi="Arial" w:cs="Arial"/>
          <w:sz w:val="24"/>
        </w:rPr>
        <w:t>ba</w:t>
      </w:r>
      <w:r w:rsidR="00611A91">
        <w:rPr>
          <w:rFonts w:ascii="Arial" w:hAnsi="Arial" w:cs="Arial"/>
          <w:sz w:val="24"/>
        </w:rPr>
        <w:t xml:space="preserve"> que la organización estatal parte de un contrato donde todos renuncian a su libertad natural para disfrutar de la libertad estatalizada, que tendrá como fundamento la misión del Estado de hacer prevalecer el </w:t>
      </w:r>
      <w:r w:rsidR="00611A91">
        <w:rPr>
          <w:rFonts w:ascii="Arial" w:hAnsi="Arial" w:cs="Arial"/>
          <w:sz w:val="24"/>
        </w:rPr>
        <w:lastRenderedPageBreak/>
        <w:t>Derecho.</w:t>
      </w:r>
      <w:r w:rsidR="00A3749F">
        <w:rPr>
          <w:rStyle w:val="Refdenotaalpie"/>
          <w:rFonts w:ascii="Arial" w:hAnsi="Arial" w:cs="Arial"/>
          <w:sz w:val="24"/>
        </w:rPr>
        <w:footnoteReference w:id="126"/>
      </w:r>
      <w:r w:rsidR="00611A91" w:rsidRPr="0089295A">
        <w:rPr>
          <w:rFonts w:ascii="Arial" w:hAnsi="Arial" w:cs="Arial"/>
          <w:sz w:val="24"/>
        </w:rPr>
        <w:t xml:space="preserve"> </w:t>
      </w:r>
      <w:r w:rsidR="00611A91">
        <w:rPr>
          <w:rFonts w:ascii="Arial" w:hAnsi="Arial" w:cs="Arial"/>
          <w:sz w:val="24"/>
        </w:rPr>
        <w:t>En este sentido, el retorno al “estado de naturaleza” sería la ruptura del contrato con el Estado y la oposición al sometimiento.</w:t>
      </w:r>
      <w:r w:rsidRPr="0005256C">
        <w:rPr>
          <w:rFonts w:ascii="Arial" w:hAnsi="Arial" w:cs="Arial"/>
          <w:sz w:val="24"/>
        </w:rPr>
        <w:t xml:space="preserve"> </w:t>
      </w:r>
      <w:r>
        <w:rPr>
          <w:rFonts w:ascii="Arial" w:hAnsi="Arial" w:cs="Arial"/>
          <w:sz w:val="24"/>
        </w:rPr>
        <w:t>Entonces Kant lo que pretende es reafirmar el poder político.</w:t>
      </w:r>
    </w:p>
    <w:p w:rsidR="00203CBB" w:rsidRDefault="0057592B" w:rsidP="00BF47B1">
      <w:pPr>
        <w:jc w:val="both"/>
        <w:rPr>
          <w:rFonts w:ascii="Arial" w:hAnsi="Arial" w:cs="Arial"/>
          <w:sz w:val="24"/>
        </w:rPr>
      </w:pPr>
      <w:r>
        <w:rPr>
          <w:rFonts w:ascii="Arial" w:hAnsi="Arial" w:cs="Arial"/>
          <w:sz w:val="24"/>
        </w:rPr>
        <w:t>A</w:t>
      </w:r>
      <w:r w:rsidR="00611A91">
        <w:rPr>
          <w:rFonts w:ascii="Arial" w:hAnsi="Arial" w:cs="Arial"/>
          <w:sz w:val="24"/>
        </w:rPr>
        <w:t>sí estimaba que el poder autocrático de la monarquía absoluta era una forma de gobierno superior y la democracia la peor.</w:t>
      </w:r>
      <w:r w:rsidR="00611A91" w:rsidRPr="00F21530">
        <w:rPr>
          <w:rFonts w:ascii="Arial" w:hAnsi="Arial" w:cs="Arial"/>
          <w:sz w:val="24"/>
        </w:rPr>
        <w:t xml:space="preserve"> </w:t>
      </w:r>
      <w:r w:rsidR="00611A91">
        <w:rPr>
          <w:rFonts w:ascii="Arial" w:hAnsi="Arial" w:cs="Arial"/>
          <w:sz w:val="24"/>
        </w:rPr>
        <w:t>Se manif</w:t>
      </w:r>
      <w:r w:rsidR="0005256C">
        <w:rPr>
          <w:rFonts w:ascii="Arial" w:hAnsi="Arial" w:cs="Arial"/>
          <w:sz w:val="24"/>
        </w:rPr>
        <w:t>estó opuesto a las rebeliones y</w:t>
      </w:r>
      <w:r w:rsidR="00611A91">
        <w:rPr>
          <w:rFonts w:ascii="Arial" w:hAnsi="Arial" w:cs="Arial"/>
          <w:sz w:val="24"/>
        </w:rPr>
        <w:t xml:space="preserve"> molesto por los actos regicidas cometi</w:t>
      </w:r>
      <w:r w:rsidR="0005256C">
        <w:rPr>
          <w:rFonts w:ascii="Arial" w:hAnsi="Arial" w:cs="Arial"/>
          <w:sz w:val="24"/>
        </w:rPr>
        <w:t>dos contra Carlos V y Luis XVI</w:t>
      </w:r>
      <w:r w:rsidR="00611A91">
        <w:rPr>
          <w:rFonts w:ascii="Arial" w:hAnsi="Arial" w:cs="Arial"/>
          <w:sz w:val="24"/>
        </w:rPr>
        <w:t xml:space="preserve"> abogó por la pena de muerte para los individuos que manifestaran esta intención a través de la conspiración, la incitación u otra forma imperfecta de comisión.</w:t>
      </w:r>
      <w:r w:rsidR="00A3749F">
        <w:rPr>
          <w:rStyle w:val="Refdenotaalpie"/>
          <w:rFonts w:ascii="Arial" w:hAnsi="Arial" w:cs="Arial"/>
          <w:sz w:val="24"/>
        </w:rPr>
        <w:footnoteReference w:id="127"/>
      </w:r>
      <w:r w:rsidR="00611A91">
        <w:rPr>
          <w:rFonts w:ascii="Arial" w:hAnsi="Arial" w:cs="Arial"/>
          <w:sz w:val="24"/>
        </w:rPr>
        <w:t xml:space="preserve"> </w:t>
      </w:r>
      <w:r w:rsidR="00AE282F">
        <w:rPr>
          <w:rFonts w:ascii="Arial" w:hAnsi="Arial" w:cs="Arial"/>
          <w:sz w:val="24"/>
        </w:rPr>
        <w:t>Quizás aquí radica su oposición más enérgica a la traición</w:t>
      </w:r>
      <w:r w:rsidR="00203CBB">
        <w:rPr>
          <w:rFonts w:ascii="Arial" w:hAnsi="Arial" w:cs="Arial"/>
          <w:sz w:val="24"/>
        </w:rPr>
        <w:t>,</w:t>
      </w:r>
      <w:r w:rsidR="00AE282F">
        <w:rPr>
          <w:rFonts w:ascii="Arial" w:hAnsi="Arial" w:cs="Arial"/>
          <w:sz w:val="24"/>
        </w:rPr>
        <w:t xml:space="preserve"> manifiesta en el temor</w:t>
      </w:r>
      <w:r w:rsidR="00216439">
        <w:rPr>
          <w:rFonts w:ascii="Arial" w:hAnsi="Arial" w:cs="Arial"/>
          <w:sz w:val="24"/>
        </w:rPr>
        <w:t xml:space="preserve"> a </w:t>
      </w:r>
      <w:r w:rsidR="00611A91">
        <w:rPr>
          <w:rFonts w:ascii="Arial" w:hAnsi="Arial" w:cs="Arial"/>
          <w:sz w:val="24"/>
        </w:rPr>
        <w:t xml:space="preserve"> una revolución por el estado de anarquía en que se desarr</w:t>
      </w:r>
      <w:r w:rsidR="0005256C">
        <w:rPr>
          <w:rFonts w:ascii="Arial" w:hAnsi="Arial" w:cs="Arial"/>
          <w:sz w:val="24"/>
        </w:rPr>
        <w:t>olla</w:t>
      </w:r>
      <w:r w:rsidR="00611A91">
        <w:rPr>
          <w:rFonts w:ascii="Arial" w:hAnsi="Arial" w:cs="Arial"/>
          <w:sz w:val="24"/>
        </w:rPr>
        <w:t xml:space="preserve"> </w:t>
      </w:r>
      <w:r w:rsidR="00216439">
        <w:rPr>
          <w:rFonts w:ascii="Arial" w:hAnsi="Arial" w:cs="Arial"/>
          <w:sz w:val="24"/>
        </w:rPr>
        <w:t>aunque</w:t>
      </w:r>
      <w:r w:rsidR="00611A91">
        <w:rPr>
          <w:rFonts w:ascii="Arial" w:hAnsi="Arial" w:cs="Arial"/>
          <w:sz w:val="24"/>
        </w:rPr>
        <w:t xml:space="preserve"> </w:t>
      </w:r>
      <w:r w:rsidR="008C4971">
        <w:rPr>
          <w:rFonts w:ascii="Arial" w:hAnsi="Arial" w:cs="Arial"/>
          <w:sz w:val="24"/>
        </w:rPr>
        <w:t xml:space="preserve">luego </w:t>
      </w:r>
      <w:r w:rsidR="00611A91">
        <w:rPr>
          <w:rFonts w:ascii="Arial" w:hAnsi="Arial" w:cs="Arial"/>
          <w:sz w:val="24"/>
        </w:rPr>
        <w:t>admitió que el progreso se imponía tras las contradicciones que emergían de todo proceso histórico y sus consecuencias.</w:t>
      </w:r>
      <w:r w:rsidR="00CB3B3D">
        <w:rPr>
          <w:rFonts w:ascii="Arial" w:hAnsi="Arial" w:cs="Arial"/>
          <w:sz w:val="24"/>
        </w:rPr>
        <w:t xml:space="preserve"> </w:t>
      </w:r>
    </w:p>
    <w:p w:rsidR="00611A91" w:rsidRDefault="00CB3B3D" w:rsidP="00BF47B1">
      <w:pPr>
        <w:jc w:val="both"/>
        <w:rPr>
          <w:rFonts w:ascii="Arial" w:hAnsi="Arial" w:cs="Arial"/>
          <w:sz w:val="24"/>
        </w:rPr>
      </w:pPr>
      <w:r>
        <w:rPr>
          <w:rFonts w:ascii="Arial" w:hAnsi="Arial" w:cs="Arial"/>
          <w:sz w:val="24"/>
        </w:rPr>
        <w:t>En esencia, encuentra distinción entre los ciudadanos activos y pasivos, otorgando a los primeros la facultad para obtener derechos políticos y dirigir a los segundos, que serían un conjunto formado por  sirvientes, mujeres, obreros, artesanos u otros obligados a obedecer.</w:t>
      </w:r>
      <w:r>
        <w:rPr>
          <w:rStyle w:val="Refdenotaalpie"/>
          <w:rFonts w:ascii="Arial" w:hAnsi="Arial" w:cs="Arial"/>
          <w:sz w:val="24"/>
        </w:rPr>
        <w:footnoteReference w:id="128"/>
      </w:r>
      <w:r>
        <w:rPr>
          <w:rFonts w:ascii="Arial" w:hAnsi="Arial" w:cs="Arial"/>
          <w:sz w:val="24"/>
        </w:rPr>
        <w:t xml:space="preserve"> </w:t>
      </w:r>
    </w:p>
    <w:p w:rsidR="00611A91" w:rsidRDefault="00611A91" w:rsidP="00BF47B1">
      <w:pPr>
        <w:jc w:val="both"/>
        <w:rPr>
          <w:rFonts w:ascii="Arial" w:hAnsi="Arial" w:cs="Arial"/>
          <w:sz w:val="24"/>
        </w:rPr>
      </w:pPr>
      <w:r>
        <w:rPr>
          <w:rFonts w:ascii="Arial" w:hAnsi="Arial" w:cs="Arial"/>
          <w:sz w:val="24"/>
        </w:rPr>
        <w:t xml:space="preserve">Son evidentes los puntos de coincidencia entre la teoría kantiana del derecho y las concepciones de Jakobs al respecto del carácter idealista del normativismo. En consecuencia se le atribuye a la norma una absoluta independencia de las leyes </w:t>
      </w:r>
      <w:r w:rsidR="00203CBB">
        <w:rPr>
          <w:rFonts w:ascii="Arial" w:hAnsi="Arial" w:cs="Arial"/>
          <w:sz w:val="24"/>
        </w:rPr>
        <w:t xml:space="preserve">y los actos </w:t>
      </w:r>
      <w:r>
        <w:rPr>
          <w:rFonts w:ascii="Arial" w:hAnsi="Arial" w:cs="Arial"/>
          <w:sz w:val="24"/>
        </w:rPr>
        <w:t>que rigen el desarrollo social</w:t>
      </w:r>
      <w:r w:rsidR="001237D7">
        <w:rPr>
          <w:rFonts w:ascii="Arial" w:hAnsi="Arial" w:cs="Arial"/>
          <w:sz w:val="24"/>
        </w:rPr>
        <w:t>;</w:t>
      </w:r>
      <w:r>
        <w:rPr>
          <w:rFonts w:ascii="Arial" w:hAnsi="Arial" w:cs="Arial"/>
          <w:sz w:val="24"/>
        </w:rPr>
        <w:t xml:space="preserve"> entonces toda conducta humana, no importa los motivos,  será ilegal siempre que en su manifestación externa no se ajuste a la norma jurídica. No obstante</w:t>
      </w:r>
      <w:r w:rsidR="0005256C">
        <w:rPr>
          <w:rFonts w:ascii="Arial" w:hAnsi="Arial" w:cs="Arial"/>
          <w:sz w:val="24"/>
        </w:rPr>
        <w:t>,</w:t>
      </w:r>
      <w:r>
        <w:rPr>
          <w:rFonts w:ascii="Arial" w:hAnsi="Arial" w:cs="Arial"/>
          <w:sz w:val="24"/>
        </w:rPr>
        <w:t xml:space="preserve"> esta conclusión entra en co</w:t>
      </w:r>
      <w:r w:rsidR="00216439">
        <w:rPr>
          <w:rFonts w:ascii="Arial" w:hAnsi="Arial" w:cs="Arial"/>
          <w:sz w:val="24"/>
        </w:rPr>
        <w:t xml:space="preserve">ntradicción con </w:t>
      </w:r>
      <w:r w:rsidR="00203CBB">
        <w:rPr>
          <w:rFonts w:ascii="Arial" w:hAnsi="Arial" w:cs="Arial"/>
          <w:sz w:val="24"/>
        </w:rPr>
        <w:t xml:space="preserve">el </w:t>
      </w:r>
      <w:r>
        <w:rPr>
          <w:rFonts w:ascii="Arial" w:hAnsi="Arial" w:cs="Arial"/>
          <w:sz w:val="24"/>
        </w:rPr>
        <w:t>concepto de moral</w:t>
      </w:r>
      <w:r w:rsidR="00216439">
        <w:rPr>
          <w:rFonts w:ascii="Arial" w:hAnsi="Arial" w:cs="Arial"/>
          <w:sz w:val="24"/>
        </w:rPr>
        <w:t xml:space="preserve"> de Kant,</w:t>
      </w:r>
      <w:r>
        <w:rPr>
          <w:rFonts w:ascii="Arial" w:hAnsi="Arial" w:cs="Arial"/>
          <w:sz w:val="24"/>
        </w:rPr>
        <w:t xml:space="preserve"> que incluye la debida actuación humana según los “</w:t>
      </w:r>
      <w:r w:rsidRPr="00BC7439">
        <w:rPr>
          <w:rFonts w:ascii="Arial" w:hAnsi="Arial" w:cs="Arial"/>
          <w:i/>
          <w:sz w:val="24"/>
        </w:rPr>
        <w:t>imperativos categóricos</w:t>
      </w:r>
      <w:r>
        <w:rPr>
          <w:rFonts w:ascii="Arial" w:hAnsi="Arial" w:cs="Arial"/>
          <w:i/>
          <w:sz w:val="24"/>
        </w:rPr>
        <w:t>”</w:t>
      </w:r>
      <w:r>
        <w:rPr>
          <w:rFonts w:ascii="Arial" w:hAnsi="Arial" w:cs="Arial"/>
          <w:sz w:val="24"/>
        </w:rPr>
        <w:t xml:space="preserve"> aun cuand</w:t>
      </w:r>
      <w:r w:rsidR="00CB3B3D">
        <w:rPr>
          <w:rFonts w:ascii="Arial" w:hAnsi="Arial" w:cs="Arial"/>
          <w:sz w:val="24"/>
        </w:rPr>
        <w:t>o contradijeran las normas del D</w:t>
      </w:r>
      <w:r>
        <w:rPr>
          <w:rFonts w:ascii="Arial" w:hAnsi="Arial" w:cs="Arial"/>
          <w:sz w:val="24"/>
        </w:rPr>
        <w:t>erecho.</w:t>
      </w:r>
      <w:r>
        <w:rPr>
          <w:rStyle w:val="Refdenotaalpie"/>
          <w:rFonts w:ascii="Arial" w:hAnsi="Arial" w:cs="Arial"/>
          <w:sz w:val="24"/>
        </w:rPr>
        <w:footnoteReference w:id="129"/>
      </w:r>
    </w:p>
    <w:p w:rsidR="00611A91" w:rsidRDefault="00611A91" w:rsidP="00BF47B1">
      <w:pPr>
        <w:jc w:val="both"/>
        <w:rPr>
          <w:rFonts w:ascii="Arial" w:hAnsi="Arial" w:cs="Arial"/>
          <w:sz w:val="24"/>
        </w:rPr>
      </w:pPr>
      <w:r>
        <w:rPr>
          <w:rFonts w:ascii="Arial" w:hAnsi="Arial" w:cs="Arial"/>
          <w:sz w:val="24"/>
        </w:rPr>
        <w:t xml:space="preserve"> En cuanto al Derecho Penal no he encontrado una distinción o separación valedera, en términos sustantivos </w:t>
      </w:r>
      <w:r w:rsidR="0057592B">
        <w:rPr>
          <w:rFonts w:ascii="Arial" w:hAnsi="Arial" w:cs="Arial"/>
          <w:sz w:val="24"/>
        </w:rPr>
        <w:t>(</w:t>
      </w:r>
      <w:r w:rsidR="0057592B" w:rsidRPr="008C4971">
        <w:rPr>
          <w:rFonts w:ascii="Arial" w:hAnsi="Arial" w:cs="Arial"/>
          <w:sz w:val="24"/>
        </w:rPr>
        <w:t>a no ser el adelantamiento de la punibilidad</w:t>
      </w:r>
      <w:r w:rsidR="008C4971">
        <w:rPr>
          <w:rFonts w:ascii="Arial" w:hAnsi="Arial" w:cs="Arial"/>
          <w:sz w:val="24"/>
        </w:rPr>
        <w:t xml:space="preserve"> y las penas severas</w:t>
      </w:r>
      <w:r w:rsidR="0057592B" w:rsidRPr="008C4971">
        <w:rPr>
          <w:rFonts w:ascii="Arial" w:hAnsi="Arial" w:cs="Arial"/>
          <w:sz w:val="24"/>
        </w:rPr>
        <w:t xml:space="preserve"> en los delitos de traición)</w:t>
      </w:r>
      <w:r w:rsidR="0057592B">
        <w:rPr>
          <w:rFonts w:ascii="Arial" w:hAnsi="Arial" w:cs="Arial"/>
          <w:sz w:val="24"/>
        </w:rPr>
        <w:t xml:space="preserve"> </w:t>
      </w:r>
      <w:r>
        <w:rPr>
          <w:rFonts w:ascii="Arial" w:hAnsi="Arial" w:cs="Arial"/>
          <w:sz w:val="24"/>
        </w:rPr>
        <w:t>o procesales, de aquel que debía regir para los “ciu</w:t>
      </w:r>
      <w:r w:rsidR="00203CBB">
        <w:rPr>
          <w:rFonts w:ascii="Arial" w:hAnsi="Arial" w:cs="Arial"/>
          <w:sz w:val="24"/>
        </w:rPr>
        <w:t>dadanos”, de otro para los</w:t>
      </w:r>
      <w:r>
        <w:rPr>
          <w:rFonts w:ascii="Arial" w:hAnsi="Arial" w:cs="Arial"/>
          <w:sz w:val="24"/>
        </w:rPr>
        <w:t xml:space="preserve"> “enemigos”. Sus concepciones traducen los presupuestos de la llamada “Escuela </w:t>
      </w:r>
      <w:r>
        <w:rPr>
          <w:rFonts w:ascii="Arial" w:hAnsi="Arial" w:cs="Arial"/>
          <w:sz w:val="24"/>
        </w:rPr>
        <w:lastRenderedPageBreak/>
        <w:t>Clásica”</w:t>
      </w:r>
      <w:r w:rsidR="00203CBB">
        <w:rPr>
          <w:rFonts w:ascii="Arial" w:hAnsi="Arial" w:cs="Arial"/>
          <w:sz w:val="24"/>
        </w:rPr>
        <w:t>,</w:t>
      </w:r>
      <w:r>
        <w:rPr>
          <w:rFonts w:ascii="Arial" w:hAnsi="Arial" w:cs="Arial"/>
          <w:sz w:val="24"/>
        </w:rPr>
        <w:t xml:space="preserve"> por l</w:t>
      </w:r>
      <w:r w:rsidR="00203CBB">
        <w:rPr>
          <w:rFonts w:ascii="Arial" w:hAnsi="Arial" w:cs="Arial"/>
          <w:sz w:val="24"/>
        </w:rPr>
        <w:t xml:space="preserve">a </w:t>
      </w:r>
      <w:r>
        <w:rPr>
          <w:rFonts w:ascii="Arial" w:hAnsi="Arial" w:cs="Arial"/>
          <w:sz w:val="24"/>
        </w:rPr>
        <w:t xml:space="preserve"> cual el acto delictivo quebranta la justicia  que deberá restablecerse a través de sanciones ajustadas a la ley del talión.</w:t>
      </w:r>
    </w:p>
    <w:p w:rsidR="00172DC6" w:rsidRPr="004021EE" w:rsidRDefault="00FE2D39" w:rsidP="00BF47B1">
      <w:pPr>
        <w:jc w:val="both"/>
        <w:rPr>
          <w:rStyle w:val="Ttulodellibro"/>
          <w:rFonts w:ascii="Arial" w:hAnsi="Arial" w:cs="Arial"/>
          <w:b w:val="0"/>
          <w:bCs w:val="0"/>
          <w:i/>
          <w:smallCaps w:val="0"/>
          <w:spacing w:val="0"/>
          <w:sz w:val="24"/>
        </w:rPr>
      </w:pPr>
      <w:r>
        <w:rPr>
          <w:rFonts w:ascii="Arial" w:hAnsi="Arial" w:cs="Arial"/>
          <w:sz w:val="24"/>
        </w:rPr>
        <w:t>De la obra de Radbruch y Gwinner</w:t>
      </w:r>
      <w:r w:rsidR="001237D7">
        <w:rPr>
          <w:rFonts w:ascii="Arial" w:hAnsi="Arial" w:cs="Arial"/>
          <w:sz w:val="24"/>
        </w:rPr>
        <w:t>, referente a la época tratada,</w:t>
      </w:r>
      <w:r>
        <w:rPr>
          <w:rFonts w:ascii="Arial" w:hAnsi="Arial" w:cs="Arial"/>
          <w:sz w:val="24"/>
        </w:rPr>
        <w:t xml:space="preserve"> cito: “</w:t>
      </w:r>
      <w:r w:rsidRPr="00644509">
        <w:rPr>
          <w:rFonts w:ascii="Arial" w:hAnsi="Arial" w:cs="Arial"/>
          <w:i/>
          <w:sz w:val="24"/>
        </w:rPr>
        <w:t>El Derecho Penal tradicional no era apropiado para dominar la criminalidad, sino que por el contrario, la favorecía. Era muy adecuado para expulsar de la sociedad</w:t>
      </w:r>
      <w:r w:rsidR="0073255B" w:rsidRPr="00644509">
        <w:rPr>
          <w:rFonts w:ascii="Arial" w:hAnsi="Arial" w:cs="Arial"/>
          <w:i/>
          <w:sz w:val="24"/>
        </w:rPr>
        <w:t xml:space="preserve"> a los señalados por la marca de fuego o por los azotes, y para entregar a los desterrados – sin piedad e irremisiblemente – a una vida errante y al robo en los caminos. (…) medida disciplinaria fatal desde el punto de vista de la política criminal</w:t>
      </w:r>
      <w:r w:rsidR="00644509">
        <w:rPr>
          <w:rFonts w:ascii="Arial" w:hAnsi="Arial" w:cs="Arial"/>
          <w:i/>
          <w:sz w:val="24"/>
        </w:rPr>
        <w:t>”</w:t>
      </w:r>
      <w:r w:rsidR="0073255B" w:rsidRPr="00644509">
        <w:rPr>
          <w:rFonts w:ascii="Arial" w:hAnsi="Arial" w:cs="Arial"/>
          <w:i/>
          <w:sz w:val="24"/>
        </w:rPr>
        <w:t>.</w:t>
      </w:r>
      <w:r w:rsidR="0073255B" w:rsidRPr="00644509">
        <w:rPr>
          <w:rStyle w:val="Refdenotaalpie"/>
          <w:rFonts w:ascii="Arial" w:hAnsi="Arial" w:cs="Arial"/>
          <w:i/>
          <w:sz w:val="24"/>
        </w:rPr>
        <w:footnoteReference w:id="130"/>
      </w:r>
    </w:p>
    <w:p w:rsidR="00611A91" w:rsidRPr="00D80B9D" w:rsidRDefault="00611A91" w:rsidP="00BF47B1">
      <w:pPr>
        <w:jc w:val="both"/>
        <w:rPr>
          <w:rStyle w:val="Ttulodellibro"/>
          <w:rFonts w:asciiTheme="majorHAnsi" w:hAnsiTheme="majorHAnsi"/>
          <w:sz w:val="28"/>
        </w:rPr>
      </w:pPr>
      <w:r w:rsidRPr="00D80B9D">
        <w:rPr>
          <w:rStyle w:val="Ttulodellibro"/>
          <w:rFonts w:asciiTheme="majorHAnsi" w:hAnsiTheme="majorHAnsi"/>
          <w:sz w:val="28"/>
        </w:rPr>
        <w:t xml:space="preserve">2.2.4 - Thomas Hobbes (1588-1679) </w:t>
      </w:r>
    </w:p>
    <w:p w:rsidR="00611A91" w:rsidRPr="00B53698" w:rsidRDefault="00611A91" w:rsidP="00BF47B1">
      <w:pPr>
        <w:jc w:val="both"/>
        <w:rPr>
          <w:rFonts w:ascii="Arial" w:hAnsi="Arial" w:cs="Arial"/>
          <w:b/>
          <w:sz w:val="24"/>
        </w:rPr>
      </w:pPr>
      <w:r w:rsidRPr="00431C58">
        <w:rPr>
          <w:rFonts w:ascii="Arial" w:hAnsi="Arial" w:cs="Arial"/>
          <w:sz w:val="24"/>
        </w:rPr>
        <w:t>Hobbes</w:t>
      </w:r>
      <w:r w:rsidRPr="00C51D16">
        <w:rPr>
          <w:rFonts w:ascii="Arial" w:hAnsi="Arial" w:cs="Arial"/>
          <w:sz w:val="24"/>
        </w:rPr>
        <w:t xml:space="preserve"> se opuso a la ideología feudal y a</w:t>
      </w:r>
      <w:r w:rsidR="006B6159">
        <w:rPr>
          <w:rFonts w:ascii="Arial" w:hAnsi="Arial" w:cs="Arial"/>
          <w:sz w:val="24"/>
        </w:rPr>
        <w:t xml:space="preserve"> las seudociencias del Medioevo</w:t>
      </w:r>
      <w:r>
        <w:rPr>
          <w:rFonts w:ascii="Arial" w:hAnsi="Arial" w:cs="Arial"/>
          <w:sz w:val="24"/>
        </w:rPr>
        <w:t>;</w:t>
      </w:r>
      <w:r w:rsidRPr="00C51D16">
        <w:rPr>
          <w:rFonts w:ascii="Arial" w:hAnsi="Arial" w:cs="Arial"/>
          <w:sz w:val="24"/>
        </w:rPr>
        <w:t xml:space="preserve"> en gran medida sostiene un materialismo mecanicista y plantea que las sustancias inmateriales son producto de la imaginación humana, no obstante, ignora  los aportes que ofrecen los datos históricos y económicos lo cual trasciende en sus posiciones no reales sobre los problemas.</w:t>
      </w:r>
      <w:r w:rsidR="00343DFA">
        <w:rPr>
          <w:rStyle w:val="Refdenotaalpie"/>
          <w:rFonts w:ascii="Arial" w:hAnsi="Arial" w:cs="Arial"/>
          <w:sz w:val="24"/>
        </w:rPr>
        <w:footnoteReference w:id="131"/>
      </w:r>
      <w:r w:rsidRPr="00C51D16">
        <w:rPr>
          <w:rFonts w:ascii="Arial" w:hAnsi="Arial" w:cs="Arial"/>
          <w:sz w:val="24"/>
        </w:rPr>
        <w:t xml:space="preserve">  </w:t>
      </w:r>
    </w:p>
    <w:p w:rsidR="00611A91" w:rsidRPr="00C51D16" w:rsidRDefault="00611A91" w:rsidP="00BF47B1">
      <w:pPr>
        <w:jc w:val="both"/>
        <w:rPr>
          <w:rFonts w:ascii="Arial" w:hAnsi="Arial" w:cs="Arial"/>
          <w:sz w:val="24"/>
        </w:rPr>
      </w:pPr>
      <w:r w:rsidRPr="00C51D16">
        <w:rPr>
          <w:rFonts w:ascii="Arial" w:hAnsi="Arial" w:cs="Arial"/>
          <w:sz w:val="24"/>
        </w:rPr>
        <w:t>El citado filósofo fue parte de hechos históricos de relevancia en la Inglaterra de entonces, cuando la Revolución burguesa se enfrentó al poder feudal. Ante esta situación y visto  el enfrentamiento entre el Rey y el Parlamento,  t</w:t>
      </w:r>
      <w:r w:rsidR="00612107">
        <w:rPr>
          <w:rFonts w:ascii="Arial" w:hAnsi="Arial" w:cs="Arial"/>
          <w:sz w:val="24"/>
        </w:rPr>
        <w:t xml:space="preserve">omó partido a favor del primero, lo que demostró </w:t>
      </w:r>
      <w:r w:rsidRPr="00C51D16">
        <w:rPr>
          <w:rFonts w:ascii="Arial" w:hAnsi="Arial" w:cs="Arial"/>
          <w:sz w:val="24"/>
        </w:rPr>
        <w:t>en 1640</w:t>
      </w:r>
      <w:r w:rsidR="00612107">
        <w:rPr>
          <w:rFonts w:ascii="Arial" w:hAnsi="Arial" w:cs="Arial"/>
          <w:sz w:val="24"/>
        </w:rPr>
        <w:t xml:space="preserve"> cuando</w:t>
      </w:r>
      <w:r w:rsidRPr="00C51D16">
        <w:rPr>
          <w:rFonts w:ascii="Arial" w:hAnsi="Arial" w:cs="Arial"/>
          <w:sz w:val="24"/>
        </w:rPr>
        <w:t xml:space="preserve"> publicó un artículo denominado</w:t>
      </w:r>
      <w:r w:rsidRPr="00C51D16">
        <w:rPr>
          <w:rFonts w:ascii="Arial" w:hAnsi="Arial" w:cs="Arial"/>
          <w:i/>
          <w:sz w:val="24"/>
        </w:rPr>
        <w:t xml:space="preserve"> </w:t>
      </w:r>
      <w:r w:rsidR="00612107">
        <w:rPr>
          <w:rFonts w:ascii="Arial" w:hAnsi="Arial" w:cs="Arial"/>
          <w:i/>
          <w:sz w:val="24"/>
        </w:rPr>
        <w:t>“</w:t>
      </w:r>
      <w:r w:rsidRPr="00C51D16">
        <w:rPr>
          <w:rFonts w:ascii="Arial" w:hAnsi="Arial" w:cs="Arial"/>
          <w:i/>
          <w:sz w:val="24"/>
        </w:rPr>
        <w:t>Defensa del poder de los derechos del Rey, necesarios para</w:t>
      </w:r>
      <w:r w:rsidRPr="00C51D16">
        <w:rPr>
          <w:rFonts w:ascii="Arial" w:hAnsi="Arial" w:cs="Arial"/>
          <w:sz w:val="24"/>
        </w:rPr>
        <w:t xml:space="preserve"> </w:t>
      </w:r>
      <w:r w:rsidRPr="00C51D16">
        <w:rPr>
          <w:rFonts w:ascii="Arial" w:hAnsi="Arial" w:cs="Arial"/>
          <w:i/>
          <w:sz w:val="24"/>
        </w:rPr>
        <w:t>conservar la paz en el Estado</w:t>
      </w:r>
      <w:r w:rsidR="00612107">
        <w:rPr>
          <w:rFonts w:ascii="Arial" w:hAnsi="Arial" w:cs="Arial"/>
          <w:i/>
          <w:sz w:val="24"/>
        </w:rPr>
        <w:t>”;</w:t>
      </w:r>
      <w:r w:rsidRPr="00C51D16">
        <w:rPr>
          <w:rFonts w:ascii="Arial" w:hAnsi="Arial" w:cs="Arial"/>
          <w:sz w:val="24"/>
        </w:rPr>
        <w:t xml:space="preserve">  amenazado de muerte tiene que huir a Francia regresando a Inglaterra once año</w:t>
      </w:r>
      <w:r>
        <w:rPr>
          <w:rFonts w:ascii="Arial" w:hAnsi="Arial" w:cs="Arial"/>
          <w:sz w:val="24"/>
        </w:rPr>
        <w:t>s después. De sus obras, las más</w:t>
      </w:r>
      <w:r w:rsidRPr="00C51D16">
        <w:rPr>
          <w:rFonts w:ascii="Arial" w:hAnsi="Arial" w:cs="Arial"/>
          <w:sz w:val="24"/>
        </w:rPr>
        <w:t xml:space="preserve"> centra</w:t>
      </w:r>
      <w:r>
        <w:rPr>
          <w:rFonts w:ascii="Arial" w:hAnsi="Arial" w:cs="Arial"/>
          <w:sz w:val="24"/>
        </w:rPr>
        <w:t>das</w:t>
      </w:r>
      <w:r w:rsidRPr="00C51D16">
        <w:rPr>
          <w:rFonts w:ascii="Arial" w:hAnsi="Arial" w:cs="Arial"/>
          <w:sz w:val="24"/>
        </w:rPr>
        <w:t xml:space="preserve"> en el análisis político y jurídico son </w:t>
      </w:r>
      <w:r w:rsidRPr="00C51D16">
        <w:rPr>
          <w:rFonts w:ascii="Arial" w:hAnsi="Arial" w:cs="Arial"/>
          <w:i/>
          <w:sz w:val="24"/>
        </w:rPr>
        <w:t>Del Ciudadano</w:t>
      </w:r>
      <w:r w:rsidRPr="00C51D16">
        <w:rPr>
          <w:rFonts w:ascii="Arial" w:hAnsi="Arial" w:cs="Arial"/>
          <w:sz w:val="24"/>
        </w:rPr>
        <w:t xml:space="preserve"> (1642)  y </w:t>
      </w:r>
      <w:r w:rsidRPr="00C51D16">
        <w:rPr>
          <w:rFonts w:ascii="Arial" w:hAnsi="Arial" w:cs="Arial"/>
          <w:i/>
          <w:sz w:val="24"/>
        </w:rPr>
        <w:t>Leviatán</w:t>
      </w:r>
      <w:r w:rsidRPr="00C51D16">
        <w:rPr>
          <w:rFonts w:ascii="Arial" w:hAnsi="Arial" w:cs="Arial"/>
          <w:sz w:val="24"/>
        </w:rPr>
        <w:t xml:space="preserve"> </w:t>
      </w:r>
      <w:r w:rsidRPr="00D8531C">
        <w:rPr>
          <w:rFonts w:ascii="Arial" w:hAnsi="Arial" w:cs="Arial"/>
          <w:sz w:val="24"/>
        </w:rPr>
        <w:t>(</w:t>
      </w:r>
      <w:r>
        <w:rPr>
          <w:rFonts w:ascii="Arial" w:hAnsi="Arial" w:cs="Arial"/>
          <w:sz w:val="24"/>
        </w:rPr>
        <w:t>1651</w:t>
      </w:r>
      <w:r w:rsidRPr="00D8531C">
        <w:rPr>
          <w:rFonts w:ascii="Arial" w:hAnsi="Arial" w:cs="Arial"/>
          <w:sz w:val="24"/>
        </w:rPr>
        <w:t>).</w:t>
      </w:r>
      <w:r w:rsidR="00431C58">
        <w:rPr>
          <w:rStyle w:val="Refdenotaalpie"/>
          <w:rFonts w:ascii="Arial" w:hAnsi="Arial" w:cs="Arial"/>
          <w:sz w:val="24"/>
        </w:rPr>
        <w:footnoteReference w:id="132"/>
      </w:r>
    </w:p>
    <w:p w:rsidR="00611A91" w:rsidRDefault="00611A91" w:rsidP="00BF47B1">
      <w:pPr>
        <w:jc w:val="both"/>
        <w:rPr>
          <w:rFonts w:ascii="Arial" w:hAnsi="Arial" w:cs="Arial"/>
          <w:sz w:val="24"/>
        </w:rPr>
      </w:pPr>
      <w:r w:rsidRPr="00C51D16">
        <w:rPr>
          <w:rFonts w:ascii="Arial" w:hAnsi="Arial" w:cs="Arial"/>
          <w:sz w:val="24"/>
        </w:rPr>
        <w:t>Aunque Jakobs reconoce en Hobbes un</w:t>
      </w:r>
      <w:r w:rsidR="000D22C1">
        <w:rPr>
          <w:rFonts w:ascii="Arial" w:hAnsi="Arial" w:cs="Arial"/>
          <w:sz w:val="24"/>
        </w:rPr>
        <w:t xml:space="preserve"> partidario del Contrato Social,</w:t>
      </w:r>
      <w:r w:rsidRPr="00C51D16">
        <w:rPr>
          <w:rFonts w:ascii="Arial" w:hAnsi="Arial" w:cs="Arial"/>
          <w:sz w:val="24"/>
        </w:rPr>
        <w:t xml:space="preserve"> le llama el filósofo de las instituciones </w:t>
      </w:r>
      <w:r>
        <w:rPr>
          <w:rStyle w:val="Refdenotaalpie"/>
          <w:rFonts w:ascii="Arial" w:hAnsi="Arial" w:cs="Arial"/>
          <w:sz w:val="24"/>
        </w:rPr>
        <w:footnoteReference w:id="133"/>
      </w:r>
      <w:r w:rsidRPr="00C51D16">
        <w:rPr>
          <w:rFonts w:ascii="Arial" w:hAnsi="Arial" w:cs="Arial"/>
          <w:sz w:val="24"/>
        </w:rPr>
        <w:t xml:space="preserve">y reconoce las características que este le atribuye a dicho contrato. </w:t>
      </w:r>
    </w:p>
    <w:p w:rsidR="00611A91" w:rsidRDefault="00611A91" w:rsidP="00BF47B1">
      <w:pPr>
        <w:jc w:val="both"/>
        <w:rPr>
          <w:rFonts w:ascii="Arial" w:hAnsi="Arial" w:cs="Arial"/>
          <w:sz w:val="24"/>
        </w:rPr>
      </w:pPr>
      <w:r>
        <w:rPr>
          <w:rFonts w:ascii="Arial" w:hAnsi="Arial" w:cs="Arial"/>
          <w:sz w:val="24"/>
        </w:rPr>
        <w:t>Mientras que Rousseau y Fichte consider</w:t>
      </w:r>
      <w:r w:rsidRPr="00C51D16">
        <w:rPr>
          <w:rFonts w:ascii="Arial" w:hAnsi="Arial" w:cs="Arial"/>
          <w:sz w:val="24"/>
        </w:rPr>
        <w:t xml:space="preserve">aban el contrato social como algo revolucionario, para </w:t>
      </w:r>
      <w:r w:rsidRPr="00431C58">
        <w:rPr>
          <w:rFonts w:ascii="Arial" w:hAnsi="Arial" w:cs="Arial"/>
          <w:sz w:val="24"/>
        </w:rPr>
        <w:t>Hobbes</w:t>
      </w:r>
      <w:r w:rsidRPr="00C51D16">
        <w:rPr>
          <w:rFonts w:ascii="Arial" w:hAnsi="Arial" w:cs="Arial"/>
          <w:sz w:val="24"/>
        </w:rPr>
        <w:t xml:space="preserve"> tiene un contenido reaccionario, es decir, la ascendente burguesía utilizaba esta institución para co</w:t>
      </w:r>
      <w:r w:rsidR="000D22C1">
        <w:rPr>
          <w:rFonts w:ascii="Arial" w:hAnsi="Arial" w:cs="Arial"/>
          <w:sz w:val="24"/>
        </w:rPr>
        <w:t>mbatir el poder monárquico pero</w:t>
      </w:r>
      <w:r w:rsidRPr="00C51D16">
        <w:rPr>
          <w:rFonts w:ascii="Arial" w:hAnsi="Arial" w:cs="Arial"/>
          <w:sz w:val="24"/>
        </w:rPr>
        <w:t xml:space="preserve">  Hobbes la usa para justificar este poder y recurre a cualquier </w:t>
      </w:r>
      <w:r>
        <w:rPr>
          <w:rFonts w:ascii="Arial" w:hAnsi="Arial" w:cs="Arial"/>
          <w:sz w:val="24"/>
        </w:rPr>
        <w:t>sofisma para propugna</w:t>
      </w:r>
      <w:r w:rsidRPr="00C51D16">
        <w:rPr>
          <w:rFonts w:ascii="Arial" w:hAnsi="Arial" w:cs="Arial"/>
          <w:sz w:val="24"/>
        </w:rPr>
        <w:t xml:space="preserve">r que los súbditos no pueden enfrentarse a </w:t>
      </w:r>
      <w:r w:rsidRPr="00C51D16">
        <w:rPr>
          <w:rFonts w:ascii="Arial" w:hAnsi="Arial" w:cs="Arial"/>
          <w:sz w:val="24"/>
        </w:rPr>
        <w:lastRenderedPageBreak/>
        <w:t>la monarquía porque son responsables de sus actos como propios</w:t>
      </w:r>
      <w:r>
        <w:rPr>
          <w:rFonts w:ascii="Arial" w:hAnsi="Arial" w:cs="Arial"/>
          <w:sz w:val="24"/>
        </w:rPr>
        <w:t>, pues</w:t>
      </w:r>
      <w:r w:rsidRPr="00C51D16">
        <w:rPr>
          <w:rFonts w:ascii="Arial" w:hAnsi="Arial" w:cs="Arial"/>
          <w:sz w:val="24"/>
        </w:rPr>
        <w:t xml:space="preserve"> el contrato les obliga a admitir cualquier actuación del soberano. Los hombres crean el Estado para salvaguardar la paz en la sociedad pues, en su </w:t>
      </w:r>
      <w:r>
        <w:rPr>
          <w:rFonts w:ascii="Arial" w:hAnsi="Arial" w:cs="Arial"/>
          <w:sz w:val="24"/>
        </w:rPr>
        <w:t>“</w:t>
      </w:r>
      <w:r w:rsidRPr="00CD7E53">
        <w:rPr>
          <w:rFonts w:ascii="Arial" w:hAnsi="Arial" w:cs="Arial"/>
          <w:i/>
          <w:sz w:val="24"/>
        </w:rPr>
        <w:t>estado natural</w:t>
      </w:r>
      <w:r>
        <w:rPr>
          <w:rFonts w:ascii="Arial" w:hAnsi="Arial" w:cs="Arial"/>
          <w:sz w:val="24"/>
        </w:rPr>
        <w:t>”</w:t>
      </w:r>
      <w:r w:rsidRPr="00C51D16">
        <w:rPr>
          <w:rFonts w:ascii="Arial" w:hAnsi="Arial" w:cs="Arial"/>
          <w:sz w:val="24"/>
        </w:rPr>
        <w:t>, viven con la avidez de dañarse ya que se temen y odian como enemigos, dado su carácter miedoso y egoísta.</w:t>
      </w:r>
      <w:r w:rsidR="00431C58">
        <w:rPr>
          <w:rStyle w:val="Refdenotaalpie"/>
          <w:rFonts w:ascii="Arial" w:hAnsi="Arial" w:cs="Arial"/>
          <w:sz w:val="24"/>
        </w:rPr>
        <w:footnoteReference w:id="134"/>
      </w:r>
      <w:r w:rsidRPr="00C51D16">
        <w:rPr>
          <w:rFonts w:ascii="Arial" w:hAnsi="Arial" w:cs="Arial"/>
          <w:sz w:val="24"/>
        </w:rPr>
        <w:t xml:space="preserve"> </w:t>
      </w:r>
    </w:p>
    <w:p w:rsidR="00611A91" w:rsidRPr="00C51D16" w:rsidRDefault="00611A91" w:rsidP="00BF47B1">
      <w:pPr>
        <w:jc w:val="both"/>
        <w:rPr>
          <w:rFonts w:ascii="Arial" w:hAnsi="Arial" w:cs="Arial"/>
          <w:sz w:val="24"/>
        </w:rPr>
      </w:pPr>
      <w:r w:rsidRPr="00C51D16">
        <w:rPr>
          <w:rFonts w:ascii="Arial" w:hAnsi="Arial" w:cs="Arial"/>
          <w:sz w:val="24"/>
        </w:rPr>
        <w:t xml:space="preserve">Para Hobbes el estado natural es el de la guerra de todos contra todos,  donde las relaciones se mueven en función </w:t>
      </w:r>
      <w:r w:rsidR="006B6159">
        <w:rPr>
          <w:rFonts w:ascii="Arial" w:hAnsi="Arial" w:cs="Arial"/>
          <w:sz w:val="24"/>
        </w:rPr>
        <w:t>de la utilidad y la explotación;</w:t>
      </w:r>
      <w:r w:rsidRPr="00C51D16">
        <w:rPr>
          <w:rFonts w:ascii="Arial" w:hAnsi="Arial" w:cs="Arial"/>
          <w:sz w:val="24"/>
        </w:rPr>
        <w:t xml:space="preserve"> así afirma que el hombre es el lobo del hombre</w:t>
      </w:r>
      <w:r w:rsidR="003C2F01">
        <w:rPr>
          <w:rFonts w:ascii="Arial" w:hAnsi="Arial" w:cs="Arial"/>
          <w:sz w:val="24"/>
        </w:rPr>
        <w:t>.</w:t>
      </w:r>
      <w:r w:rsidR="003C2F01">
        <w:rPr>
          <w:rStyle w:val="Refdenotaalpie"/>
          <w:rFonts w:ascii="Arial" w:hAnsi="Arial" w:cs="Arial"/>
          <w:sz w:val="24"/>
        </w:rPr>
        <w:footnoteReference w:id="135"/>
      </w:r>
      <w:r w:rsidRPr="00C51D16">
        <w:rPr>
          <w:rFonts w:ascii="Arial" w:hAnsi="Arial" w:cs="Arial"/>
          <w:sz w:val="24"/>
        </w:rPr>
        <w:t xml:space="preserve"> En consecuencia, según sus concepciones, para librarse de esta situación de conflicto,  los hombres efectúan un contrato donde renuncian a sus derechos a favor de un representante del estado y los que no se someten vuelven a su posición natural o de anarquía.</w:t>
      </w:r>
      <w:r>
        <w:rPr>
          <w:rFonts w:ascii="Arial" w:hAnsi="Arial" w:cs="Arial"/>
          <w:sz w:val="24"/>
        </w:rPr>
        <w:t xml:space="preserve"> En todo caso</w:t>
      </w:r>
      <w:r w:rsidR="006B6159">
        <w:rPr>
          <w:rFonts w:ascii="Arial" w:hAnsi="Arial" w:cs="Arial"/>
          <w:sz w:val="24"/>
        </w:rPr>
        <w:t xml:space="preserve"> los hombres en estado natural guardan posición de enemigos y </w:t>
      </w:r>
      <w:r>
        <w:rPr>
          <w:rFonts w:ascii="Arial" w:hAnsi="Arial" w:cs="Arial"/>
          <w:sz w:val="24"/>
        </w:rPr>
        <w:t>los culpables por actos de traición serán</w:t>
      </w:r>
      <w:r w:rsidR="006B6159">
        <w:rPr>
          <w:rFonts w:ascii="Arial" w:hAnsi="Arial" w:cs="Arial"/>
          <w:sz w:val="24"/>
        </w:rPr>
        <w:t xml:space="preserve"> también</w:t>
      </w:r>
      <w:r>
        <w:rPr>
          <w:rFonts w:ascii="Arial" w:hAnsi="Arial" w:cs="Arial"/>
          <w:sz w:val="24"/>
        </w:rPr>
        <w:t xml:space="preserve"> considerados enemigos</w:t>
      </w:r>
      <w:r w:rsidR="006B6159">
        <w:rPr>
          <w:rFonts w:ascii="Arial" w:hAnsi="Arial" w:cs="Arial"/>
          <w:sz w:val="24"/>
        </w:rPr>
        <w:t xml:space="preserve"> porque salen del orden preestablecido por el contrato social para reincorporarse al estado de naturaleza.</w:t>
      </w:r>
      <w:r w:rsidRPr="00C51D16">
        <w:rPr>
          <w:rFonts w:ascii="Arial" w:hAnsi="Arial" w:cs="Arial"/>
          <w:sz w:val="24"/>
        </w:rPr>
        <w:t xml:space="preserve"> </w:t>
      </w:r>
      <w:r>
        <w:rPr>
          <w:rStyle w:val="Refdenotaalpie"/>
          <w:rFonts w:ascii="Arial" w:hAnsi="Arial" w:cs="Arial"/>
          <w:sz w:val="24"/>
        </w:rPr>
        <w:footnoteReference w:id="136"/>
      </w:r>
    </w:p>
    <w:p w:rsidR="00611A91" w:rsidRPr="00C51D16" w:rsidRDefault="00611A91" w:rsidP="00BF47B1">
      <w:pPr>
        <w:jc w:val="both"/>
        <w:rPr>
          <w:rFonts w:ascii="Arial" w:hAnsi="Arial" w:cs="Arial"/>
          <w:sz w:val="24"/>
        </w:rPr>
      </w:pPr>
      <w:r w:rsidRPr="00C51D16">
        <w:rPr>
          <w:rFonts w:ascii="Arial" w:hAnsi="Arial" w:cs="Arial"/>
          <w:sz w:val="24"/>
        </w:rPr>
        <w:t>Jakobs se centra en el anterior argumento para plantear el concepto de enemigos que luego desarrolla</w:t>
      </w:r>
      <w:r>
        <w:rPr>
          <w:rFonts w:ascii="Arial" w:hAnsi="Arial" w:cs="Arial"/>
          <w:sz w:val="24"/>
        </w:rPr>
        <w:t>; asegurando la clara delimitación de un Derecho penal del enemigo que actúa excluyendo el status de persona,</w:t>
      </w:r>
      <w:r>
        <w:rPr>
          <w:rStyle w:val="Refdenotaalpie"/>
          <w:rFonts w:ascii="Arial" w:hAnsi="Arial" w:cs="Arial"/>
          <w:sz w:val="24"/>
        </w:rPr>
        <w:footnoteReference w:id="137"/>
      </w:r>
      <w:r>
        <w:rPr>
          <w:rFonts w:ascii="Arial" w:hAnsi="Arial" w:cs="Arial"/>
          <w:sz w:val="24"/>
        </w:rPr>
        <w:t xml:space="preserve"> pero</w:t>
      </w:r>
      <w:r w:rsidRPr="00C51D16">
        <w:rPr>
          <w:rFonts w:ascii="Arial" w:hAnsi="Arial" w:cs="Arial"/>
          <w:sz w:val="24"/>
        </w:rPr>
        <w:t xml:space="preserve"> la  concepción de Hobbes sobre el estado natural es previa, pues la necesita como ideología para enarbolar los intereses que defiende: la sumisión total ante</w:t>
      </w:r>
      <w:r w:rsidR="000D22C1">
        <w:rPr>
          <w:rFonts w:ascii="Arial" w:hAnsi="Arial" w:cs="Arial"/>
          <w:sz w:val="24"/>
        </w:rPr>
        <w:t xml:space="preserve"> el poder del soberano, es decir</w:t>
      </w:r>
      <w:r w:rsidRPr="00C51D16">
        <w:rPr>
          <w:rFonts w:ascii="Arial" w:hAnsi="Arial" w:cs="Arial"/>
          <w:sz w:val="24"/>
        </w:rPr>
        <w:t>, la condición de enemigo era el status anterior a la firma del contrato social, o sea, el no subordinado (no contratante) vuelve a ser visto como un lobo del hombre. La categoría de traidor que le hace perder su condición de ciudadano y que, según Jakobs, justificaría un tratamiento diferenciado es, en Hobbes, un extremismo político afín con sus aspiraciones. Recordemos que siendo ateo y atacante de la teología</w:t>
      </w:r>
      <w:r>
        <w:rPr>
          <w:rFonts w:ascii="Arial" w:hAnsi="Arial" w:cs="Arial"/>
          <w:sz w:val="24"/>
        </w:rPr>
        <w:t>,</w:t>
      </w:r>
      <w:r w:rsidRPr="00C51D16">
        <w:rPr>
          <w:rFonts w:ascii="Arial" w:hAnsi="Arial" w:cs="Arial"/>
          <w:sz w:val="24"/>
        </w:rPr>
        <w:t xml:space="preserve"> que afirmaba el origen divino de la realidad, es capaz de recurrir a la religión y a las citas de las Santas Escrituras como forma de incentivar a </w:t>
      </w:r>
      <w:r w:rsidRPr="00C51D16">
        <w:rPr>
          <w:rFonts w:ascii="Arial" w:hAnsi="Arial" w:cs="Arial"/>
          <w:sz w:val="24"/>
        </w:rPr>
        <w:lastRenderedPageBreak/>
        <w:t xml:space="preserve">las masas </w:t>
      </w:r>
      <w:r>
        <w:rPr>
          <w:rFonts w:ascii="Arial" w:hAnsi="Arial" w:cs="Arial"/>
          <w:sz w:val="24"/>
        </w:rPr>
        <w:t>en el</w:t>
      </w:r>
      <w:r w:rsidRPr="00C51D16">
        <w:rPr>
          <w:rFonts w:ascii="Arial" w:hAnsi="Arial" w:cs="Arial"/>
          <w:sz w:val="24"/>
        </w:rPr>
        <w:t xml:space="preserve"> apoy</w:t>
      </w:r>
      <w:r>
        <w:rPr>
          <w:rFonts w:ascii="Arial" w:hAnsi="Arial" w:cs="Arial"/>
          <w:sz w:val="24"/>
        </w:rPr>
        <w:t>o</w:t>
      </w:r>
      <w:r w:rsidRPr="00C51D16">
        <w:rPr>
          <w:rFonts w:ascii="Arial" w:hAnsi="Arial" w:cs="Arial"/>
          <w:sz w:val="24"/>
        </w:rPr>
        <w:t xml:space="preserve"> al soberano, cuyas potestades como legislador, gobernante y juez supremo </w:t>
      </w:r>
      <w:r>
        <w:rPr>
          <w:rFonts w:ascii="Arial" w:hAnsi="Arial" w:cs="Arial"/>
          <w:sz w:val="24"/>
        </w:rPr>
        <w:t>él afirmaba que “</w:t>
      </w:r>
      <w:r w:rsidRPr="00C51D16">
        <w:rPr>
          <w:rFonts w:ascii="Arial" w:hAnsi="Arial" w:cs="Arial"/>
          <w:sz w:val="24"/>
        </w:rPr>
        <w:t>provenían de Dios</w:t>
      </w:r>
      <w:r>
        <w:rPr>
          <w:rFonts w:ascii="Arial" w:hAnsi="Arial" w:cs="Arial"/>
          <w:sz w:val="24"/>
        </w:rPr>
        <w:t>”</w:t>
      </w:r>
      <w:r w:rsidRPr="00C51D16">
        <w:rPr>
          <w:rFonts w:ascii="Arial" w:hAnsi="Arial" w:cs="Arial"/>
          <w:sz w:val="24"/>
        </w:rPr>
        <w:t xml:space="preserve">. </w:t>
      </w:r>
      <w:r>
        <w:rPr>
          <w:rStyle w:val="Refdenotaalpie"/>
          <w:rFonts w:ascii="Arial" w:hAnsi="Arial" w:cs="Arial"/>
          <w:sz w:val="24"/>
        </w:rPr>
        <w:footnoteReference w:id="138"/>
      </w:r>
    </w:p>
    <w:p w:rsidR="00611A91" w:rsidRPr="00C51D16" w:rsidRDefault="00611A91" w:rsidP="00BF47B1">
      <w:pPr>
        <w:jc w:val="both"/>
        <w:rPr>
          <w:rFonts w:ascii="Arial" w:hAnsi="Arial" w:cs="Arial"/>
          <w:sz w:val="24"/>
        </w:rPr>
      </w:pPr>
      <w:r w:rsidRPr="00C51D16">
        <w:rPr>
          <w:rFonts w:ascii="Arial" w:hAnsi="Arial" w:cs="Arial"/>
          <w:sz w:val="24"/>
        </w:rPr>
        <w:t xml:space="preserve">Considerando a la monarquía como la forma ideal de gobierno, rechaza la democracia y aboga por un poder ilimitado de la alta burguesía y de la nobleza, a la vez que propugna  aplastar la inminente revolución popular. </w:t>
      </w:r>
    </w:p>
    <w:p w:rsidR="00611A91" w:rsidRPr="00C51D16" w:rsidRDefault="00611A91" w:rsidP="00BF47B1">
      <w:pPr>
        <w:jc w:val="both"/>
        <w:rPr>
          <w:rFonts w:ascii="Arial" w:hAnsi="Arial" w:cs="Arial"/>
          <w:sz w:val="24"/>
        </w:rPr>
      </w:pPr>
      <w:r w:rsidRPr="00C51D16">
        <w:rPr>
          <w:rFonts w:ascii="Arial" w:hAnsi="Arial" w:cs="Arial"/>
          <w:sz w:val="24"/>
        </w:rPr>
        <w:t xml:space="preserve">No creo que existiera un verdadero Derecho penal </w:t>
      </w:r>
      <w:r>
        <w:rPr>
          <w:rFonts w:ascii="Arial" w:hAnsi="Arial" w:cs="Arial"/>
          <w:sz w:val="24"/>
        </w:rPr>
        <w:t xml:space="preserve">de enemigos </w:t>
      </w:r>
      <w:r w:rsidRPr="00C51D16">
        <w:rPr>
          <w:rFonts w:ascii="Arial" w:hAnsi="Arial" w:cs="Arial"/>
          <w:sz w:val="24"/>
        </w:rPr>
        <w:t xml:space="preserve">en aquel entonces, </w:t>
      </w:r>
      <w:r>
        <w:rPr>
          <w:rFonts w:ascii="Arial" w:hAnsi="Arial" w:cs="Arial"/>
          <w:sz w:val="24"/>
        </w:rPr>
        <w:t>ni siquiera existía un Derecho penal de ciudadanos uniforme y esquemático tal y como lo concebimos hoy.</w:t>
      </w:r>
      <w:r w:rsidRPr="00C51D16">
        <w:rPr>
          <w:rFonts w:ascii="Arial" w:hAnsi="Arial" w:cs="Arial"/>
          <w:sz w:val="24"/>
        </w:rPr>
        <w:t xml:space="preserve"> </w:t>
      </w:r>
      <w:r>
        <w:rPr>
          <w:rFonts w:ascii="Arial" w:hAnsi="Arial" w:cs="Arial"/>
          <w:sz w:val="24"/>
        </w:rPr>
        <w:t>L</w:t>
      </w:r>
      <w:r w:rsidRPr="00C51D16">
        <w:rPr>
          <w:rFonts w:ascii="Arial" w:hAnsi="Arial" w:cs="Arial"/>
          <w:sz w:val="24"/>
        </w:rPr>
        <w:t>a división es  una creación que responde a concepciones actuales basadas en el poder</w:t>
      </w:r>
      <w:r>
        <w:rPr>
          <w:rFonts w:ascii="Arial" w:hAnsi="Arial" w:cs="Arial"/>
          <w:sz w:val="24"/>
        </w:rPr>
        <w:t xml:space="preserve"> imperativo</w:t>
      </w:r>
      <w:r w:rsidRPr="00C51D16">
        <w:rPr>
          <w:rFonts w:ascii="Arial" w:hAnsi="Arial" w:cs="Arial"/>
          <w:sz w:val="24"/>
        </w:rPr>
        <w:t xml:space="preserve"> atribuido a la norma </w:t>
      </w:r>
      <w:r w:rsidR="00CB3B3D">
        <w:rPr>
          <w:rFonts w:ascii="Arial" w:hAnsi="Arial" w:cs="Arial"/>
          <w:sz w:val="24"/>
        </w:rPr>
        <w:t>de forma exclusiva,</w:t>
      </w:r>
      <w:r>
        <w:rPr>
          <w:rFonts w:ascii="Arial" w:hAnsi="Arial" w:cs="Arial"/>
          <w:sz w:val="24"/>
        </w:rPr>
        <w:t xml:space="preserve"> cuya vigencia es puesta en riesgo por los actos delictivos</w:t>
      </w:r>
      <w:r w:rsidRPr="00C51D16">
        <w:rPr>
          <w:rFonts w:ascii="Arial" w:hAnsi="Arial" w:cs="Arial"/>
          <w:sz w:val="24"/>
        </w:rPr>
        <w:t>. La reacción de cualquier poder gobernante estaba mucho mas asociada al enfoque guerrerista que a la instrumentación de un Derecho penal legítimamente aplicable. La tortura, el destierro o las ejecuciones públicas eran</w:t>
      </w:r>
      <w:r>
        <w:rPr>
          <w:rFonts w:ascii="Arial" w:hAnsi="Arial" w:cs="Arial"/>
          <w:sz w:val="24"/>
        </w:rPr>
        <w:t>, entonces,</w:t>
      </w:r>
      <w:r w:rsidRPr="00C51D16">
        <w:rPr>
          <w:rFonts w:ascii="Arial" w:hAnsi="Arial" w:cs="Arial"/>
          <w:sz w:val="24"/>
        </w:rPr>
        <w:t xml:space="preserve"> actos comunes. </w:t>
      </w:r>
    </w:p>
    <w:p w:rsidR="00611A91" w:rsidRDefault="00611A91" w:rsidP="00BF47B1">
      <w:pPr>
        <w:jc w:val="both"/>
        <w:rPr>
          <w:rFonts w:ascii="Arial" w:hAnsi="Arial" w:cs="Arial"/>
          <w:sz w:val="24"/>
        </w:rPr>
      </w:pPr>
      <w:r w:rsidRPr="00C51D16">
        <w:rPr>
          <w:rFonts w:ascii="Arial" w:hAnsi="Arial" w:cs="Arial"/>
          <w:sz w:val="24"/>
        </w:rPr>
        <w:t xml:space="preserve">Según </w:t>
      </w:r>
      <w:r w:rsidR="006B6159">
        <w:rPr>
          <w:rFonts w:ascii="Arial" w:hAnsi="Arial" w:cs="Arial"/>
          <w:sz w:val="24"/>
        </w:rPr>
        <w:t xml:space="preserve">plantea </w:t>
      </w:r>
      <w:r w:rsidRPr="00C51D16">
        <w:rPr>
          <w:rFonts w:ascii="Arial" w:hAnsi="Arial" w:cs="Arial"/>
          <w:sz w:val="24"/>
        </w:rPr>
        <w:t>Jakobs y con mucha razón,  Hobbes entiende que la seguridad  que se espera proveniente del poder del estado es la fuente  de la sumisión, pero el acto de traición que  Jakobs considera  la piedra angular utilizada por Hobbes para la cuestionada distinción entre ciudadano y enemigo no era tal, si  analizamos el siguiente razonamiento.</w:t>
      </w:r>
    </w:p>
    <w:p w:rsidR="00CB3B3D" w:rsidRDefault="00611A91" w:rsidP="00BF47B1">
      <w:pPr>
        <w:jc w:val="both"/>
        <w:rPr>
          <w:rFonts w:ascii="Arial" w:hAnsi="Arial" w:cs="Arial"/>
          <w:sz w:val="24"/>
        </w:rPr>
      </w:pPr>
      <w:r>
        <w:rPr>
          <w:rFonts w:ascii="Arial" w:hAnsi="Arial" w:cs="Arial"/>
          <w:sz w:val="24"/>
        </w:rPr>
        <w:t xml:space="preserve">Hobbes reconocía </w:t>
      </w:r>
      <w:r w:rsidRPr="00C51D16">
        <w:rPr>
          <w:rFonts w:ascii="Arial" w:hAnsi="Arial" w:cs="Arial"/>
          <w:sz w:val="24"/>
        </w:rPr>
        <w:t>una doble naturaleza en el hombre que como ser natural crea un</w:t>
      </w:r>
      <w:r w:rsidR="000D22C1">
        <w:rPr>
          <w:rFonts w:ascii="Arial" w:hAnsi="Arial" w:cs="Arial"/>
          <w:sz w:val="24"/>
        </w:rPr>
        <w:t xml:space="preserve"> cuerpo artificial: la sociedad</w:t>
      </w:r>
      <w:r w:rsidRPr="00C51D16">
        <w:rPr>
          <w:rFonts w:ascii="Arial" w:hAnsi="Arial" w:cs="Arial"/>
          <w:sz w:val="24"/>
        </w:rPr>
        <w:t xml:space="preserve"> en la que participa</w:t>
      </w:r>
      <w:r>
        <w:rPr>
          <w:rFonts w:ascii="Arial" w:hAnsi="Arial" w:cs="Arial"/>
          <w:sz w:val="24"/>
        </w:rPr>
        <w:t>, por tanto, el delito de traición no tenía un carácter natural y en consecuencia debía ser reprimido, pues ¿cómo va a ser enfrentado un poder que, en principio ha sido delegado? Pero el poder del estado se expresaba ilimitado ya que debía imponer en los hombres concepciones religiosas, morales y científicas</w:t>
      </w:r>
      <w:r w:rsidR="00CB3B3D">
        <w:rPr>
          <w:rFonts w:ascii="Arial" w:hAnsi="Arial" w:cs="Arial"/>
          <w:sz w:val="24"/>
        </w:rPr>
        <w:t>,</w:t>
      </w:r>
      <w:r>
        <w:rPr>
          <w:rStyle w:val="Refdenotaalpie"/>
          <w:rFonts w:ascii="Arial" w:hAnsi="Arial" w:cs="Arial"/>
          <w:sz w:val="24"/>
        </w:rPr>
        <w:footnoteReference w:id="139"/>
      </w:r>
      <w:r w:rsidR="00CB3B3D">
        <w:rPr>
          <w:rFonts w:ascii="Arial" w:hAnsi="Arial" w:cs="Arial"/>
          <w:sz w:val="24"/>
        </w:rPr>
        <w:t xml:space="preserve"> lo cual creaba una situación general donde casi cualquier actuación humana contradecía el orden existente con el que todos, por su representación</w:t>
      </w:r>
      <w:r w:rsidR="006B6159">
        <w:rPr>
          <w:rFonts w:ascii="Arial" w:hAnsi="Arial" w:cs="Arial"/>
          <w:sz w:val="24"/>
        </w:rPr>
        <w:t xml:space="preserve"> y voluntad delegada</w:t>
      </w:r>
      <w:r w:rsidR="00CB3B3D">
        <w:rPr>
          <w:rFonts w:ascii="Arial" w:hAnsi="Arial" w:cs="Arial"/>
          <w:sz w:val="24"/>
        </w:rPr>
        <w:t>, debían estar de acuerdo.</w:t>
      </w:r>
    </w:p>
    <w:p w:rsidR="00611A91" w:rsidRDefault="00611A91" w:rsidP="00BF47B1">
      <w:pPr>
        <w:jc w:val="both"/>
        <w:rPr>
          <w:rFonts w:ascii="Arial" w:hAnsi="Arial" w:cs="Arial"/>
          <w:sz w:val="24"/>
        </w:rPr>
      </w:pPr>
      <w:r>
        <w:rPr>
          <w:rFonts w:ascii="Arial" w:hAnsi="Arial" w:cs="Arial"/>
          <w:sz w:val="24"/>
        </w:rPr>
        <w:t xml:space="preserve">Luego de hacer </w:t>
      </w:r>
      <w:r w:rsidR="00322BAF">
        <w:rPr>
          <w:rFonts w:ascii="Arial" w:hAnsi="Arial" w:cs="Arial"/>
          <w:sz w:val="24"/>
        </w:rPr>
        <w:t>un reclamo a</w:t>
      </w:r>
      <w:r>
        <w:rPr>
          <w:rFonts w:ascii="Arial" w:hAnsi="Arial" w:cs="Arial"/>
          <w:sz w:val="24"/>
        </w:rPr>
        <w:t xml:space="preserve"> la sumisión, Hobbes reconoce que entre el poder y las personas pueden existir contradicciones motivadas por la inclinación de estas últimas a la autoconservación, es decir, cuando el poder supremo pierde la posibilidad de defender a sus súbditos (deja de cumplir su parte del contrato), el ciudadano puede alzarse contra este para defender su vida y su libertad personal, enarbolando una ley superior de legítima defensa.</w:t>
      </w:r>
    </w:p>
    <w:p w:rsidR="001A7693" w:rsidRPr="00D6080B" w:rsidRDefault="00611A91" w:rsidP="00BF47B1">
      <w:pPr>
        <w:jc w:val="both"/>
        <w:rPr>
          <w:rFonts w:ascii="Arial" w:hAnsi="Arial" w:cs="Arial"/>
          <w:i/>
          <w:sz w:val="24"/>
        </w:rPr>
      </w:pPr>
      <w:r>
        <w:rPr>
          <w:rFonts w:ascii="Arial" w:hAnsi="Arial" w:cs="Arial"/>
          <w:sz w:val="24"/>
        </w:rPr>
        <w:lastRenderedPageBreak/>
        <w:t>Están muy claras las intenciones serviles en la obra de Hobbes y pone</w:t>
      </w:r>
      <w:r w:rsidR="00322BAF">
        <w:rPr>
          <w:rFonts w:ascii="Arial" w:hAnsi="Arial" w:cs="Arial"/>
          <w:sz w:val="24"/>
        </w:rPr>
        <w:t xml:space="preserve"> en práctica sus propias ideas.</w:t>
      </w:r>
      <w:r w:rsidR="00D6080B">
        <w:rPr>
          <w:rFonts w:ascii="Arial" w:hAnsi="Arial" w:cs="Arial"/>
          <w:sz w:val="24"/>
        </w:rPr>
        <w:t xml:space="preserve"> </w:t>
      </w:r>
      <w:r w:rsidR="00322BAF">
        <w:rPr>
          <w:rFonts w:ascii="Arial" w:hAnsi="Arial" w:cs="Arial"/>
          <w:sz w:val="24"/>
        </w:rPr>
        <w:t>S</w:t>
      </w:r>
      <w:r>
        <w:rPr>
          <w:rFonts w:ascii="Arial" w:hAnsi="Arial" w:cs="Arial"/>
          <w:sz w:val="24"/>
        </w:rPr>
        <w:t>e retrata cuando  asegura que</w:t>
      </w:r>
      <w:r w:rsidR="00D6080B">
        <w:rPr>
          <w:rFonts w:ascii="Arial" w:hAnsi="Arial" w:cs="Arial"/>
          <w:sz w:val="24"/>
        </w:rPr>
        <w:t>:</w:t>
      </w:r>
      <w:r>
        <w:rPr>
          <w:rFonts w:ascii="Arial" w:hAnsi="Arial" w:cs="Arial"/>
          <w:sz w:val="24"/>
        </w:rPr>
        <w:t xml:space="preserve"> </w:t>
      </w:r>
      <w:r w:rsidRPr="00D6080B">
        <w:rPr>
          <w:rFonts w:ascii="Arial" w:hAnsi="Arial" w:cs="Arial"/>
          <w:i/>
          <w:sz w:val="24"/>
        </w:rPr>
        <w:t>el hombre es un animal dotado de razón que puede hacer cualquier cosa para conservar su vida.</w:t>
      </w:r>
      <w:r w:rsidRPr="00D6080B">
        <w:rPr>
          <w:rStyle w:val="Refdenotaalpie"/>
          <w:rFonts w:ascii="Arial" w:hAnsi="Arial" w:cs="Arial"/>
          <w:i/>
          <w:sz w:val="24"/>
        </w:rPr>
        <w:footnoteReference w:id="140"/>
      </w:r>
    </w:p>
    <w:p w:rsidR="00142380" w:rsidRPr="00D80B9D" w:rsidRDefault="00DF2F5A" w:rsidP="0095465C">
      <w:pPr>
        <w:jc w:val="both"/>
        <w:rPr>
          <w:rStyle w:val="Ttulodellibro"/>
          <w:rFonts w:asciiTheme="majorHAnsi" w:hAnsiTheme="majorHAnsi"/>
          <w:sz w:val="28"/>
        </w:rPr>
      </w:pPr>
      <w:r w:rsidRPr="00D80B9D">
        <w:rPr>
          <w:rStyle w:val="Ttulodellibro"/>
          <w:rFonts w:asciiTheme="majorHAnsi" w:hAnsiTheme="majorHAnsi"/>
          <w:sz w:val="28"/>
        </w:rPr>
        <w:t>2.3</w:t>
      </w:r>
      <w:r w:rsidR="00142380" w:rsidRPr="00D80B9D">
        <w:rPr>
          <w:rStyle w:val="Ttulodellibro"/>
          <w:rFonts w:asciiTheme="majorHAnsi" w:hAnsiTheme="majorHAnsi"/>
          <w:sz w:val="28"/>
        </w:rPr>
        <w:t xml:space="preserve">- </w:t>
      </w:r>
      <w:r w:rsidR="00240424" w:rsidRPr="00D80B9D">
        <w:rPr>
          <w:rStyle w:val="Ttulodellibro"/>
          <w:rFonts w:asciiTheme="majorHAnsi" w:hAnsiTheme="majorHAnsi"/>
          <w:sz w:val="28"/>
        </w:rPr>
        <w:t>L</w:t>
      </w:r>
      <w:r w:rsidR="00142380" w:rsidRPr="00D80B9D">
        <w:rPr>
          <w:rStyle w:val="Ttulodellibro"/>
          <w:rFonts w:asciiTheme="majorHAnsi" w:hAnsiTheme="majorHAnsi"/>
          <w:sz w:val="28"/>
        </w:rPr>
        <w:t xml:space="preserve">a sociedad </w:t>
      </w:r>
      <w:r w:rsidR="00405F42" w:rsidRPr="00D80B9D">
        <w:rPr>
          <w:rStyle w:val="Ttulodellibro"/>
          <w:rFonts w:asciiTheme="majorHAnsi" w:hAnsiTheme="majorHAnsi"/>
          <w:sz w:val="28"/>
        </w:rPr>
        <w:t xml:space="preserve">y la concepción </w:t>
      </w:r>
      <w:r w:rsidR="00142380" w:rsidRPr="00D80B9D">
        <w:rPr>
          <w:rStyle w:val="Ttulodellibro"/>
          <w:rFonts w:asciiTheme="majorHAnsi" w:hAnsiTheme="majorHAnsi"/>
          <w:sz w:val="28"/>
        </w:rPr>
        <w:t>del riesgo</w:t>
      </w:r>
      <w:r w:rsidR="00405F42" w:rsidRPr="00D80B9D">
        <w:rPr>
          <w:rStyle w:val="Ttulodellibro"/>
          <w:rFonts w:asciiTheme="majorHAnsi" w:hAnsiTheme="majorHAnsi"/>
          <w:sz w:val="28"/>
        </w:rPr>
        <w:t xml:space="preserve"> como facilitadoras </w:t>
      </w:r>
      <w:r w:rsidR="00240424" w:rsidRPr="00D80B9D">
        <w:rPr>
          <w:rStyle w:val="Ttulodellibro"/>
          <w:rFonts w:asciiTheme="majorHAnsi" w:hAnsiTheme="majorHAnsi"/>
          <w:sz w:val="28"/>
        </w:rPr>
        <w:t>de la Expansión</w:t>
      </w:r>
      <w:r w:rsidR="00142380" w:rsidRPr="00D80B9D">
        <w:rPr>
          <w:rStyle w:val="Ttulodellibro"/>
          <w:rFonts w:asciiTheme="majorHAnsi" w:hAnsiTheme="majorHAnsi"/>
          <w:sz w:val="28"/>
        </w:rPr>
        <w:t>.</w:t>
      </w:r>
    </w:p>
    <w:p w:rsidR="002D0EC0" w:rsidRPr="00685AAB" w:rsidRDefault="002D0EC0" w:rsidP="002D0EC0">
      <w:pPr>
        <w:ind w:left="3402"/>
        <w:jc w:val="right"/>
        <w:rPr>
          <w:rFonts w:ascii="Arial" w:hAnsi="Arial" w:cs="Arial"/>
          <w:b/>
          <w:i/>
          <w:sz w:val="36"/>
          <w:szCs w:val="24"/>
        </w:rPr>
      </w:pPr>
      <w:r w:rsidRPr="00685AAB">
        <w:rPr>
          <w:rFonts w:ascii="Arial" w:hAnsi="Arial" w:cs="Arial"/>
          <w:b/>
          <w:i/>
          <w:sz w:val="36"/>
          <w:szCs w:val="24"/>
        </w:rPr>
        <w:t xml:space="preserve">     </w:t>
      </w:r>
      <w:r w:rsidRPr="00685AAB">
        <w:rPr>
          <w:rFonts w:ascii="Arial" w:hAnsi="Arial" w:cs="Arial"/>
          <w:b/>
          <w:i/>
          <w:sz w:val="28"/>
          <w:szCs w:val="24"/>
          <w:vertAlign w:val="superscript"/>
        </w:rPr>
        <w:t>Ubi societas, ibi ius.</w:t>
      </w:r>
      <w:r w:rsidRPr="00685AAB">
        <w:rPr>
          <w:rFonts w:ascii="Arial" w:hAnsi="Arial" w:cs="Arial"/>
          <w:b/>
          <w:i/>
          <w:sz w:val="36"/>
          <w:szCs w:val="24"/>
        </w:rPr>
        <w:t xml:space="preserve">                                      </w:t>
      </w:r>
    </w:p>
    <w:p w:rsidR="00AC5008" w:rsidRDefault="00A25A7B" w:rsidP="00A25A7B">
      <w:pPr>
        <w:jc w:val="both"/>
        <w:rPr>
          <w:rFonts w:ascii="Arial" w:hAnsi="Arial" w:cs="Arial"/>
          <w:sz w:val="24"/>
          <w:szCs w:val="24"/>
        </w:rPr>
      </w:pPr>
      <w:r>
        <w:rPr>
          <w:rFonts w:ascii="Arial" w:hAnsi="Arial" w:cs="Arial"/>
          <w:sz w:val="24"/>
          <w:szCs w:val="24"/>
        </w:rPr>
        <w:t>Al exponer los elementos que caracterizan el fenómeno expansivo del Derecho Penal encontramos que mucho se funda en la aparición de nuevos</w:t>
      </w:r>
      <w:r w:rsidR="002A0A50">
        <w:rPr>
          <w:rFonts w:ascii="Arial" w:hAnsi="Arial" w:cs="Arial"/>
          <w:sz w:val="24"/>
          <w:szCs w:val="24"/>
        </w:rPr>
        <w:t xml:space="preserve"> y futuros</w:t>
      </w:r>
      <w:r>
        <w:rPr>
          <w:rFonts w:ascii="Arial" w:hAnsi="Arial" w:cs="Arial"/>
          <w:sz w:val="24"/>
          <w:szCs w:val="24"/>
        </w:rPr>
        <w:t xml:space="preserve"> </w:t>
      </w:r>
      <w:r w:rsidR="002A0A50">
        <w:rPr>
          <w:rFonts w:ascii="Arial" w:hAnsi="Arial" w:cs="Arial"/>
          <w:sz w:val="24"/>
          <w:szCs w:val="24"/>
        </w:rPr>
        <w:t>riesgos para la humanidad,</w:t>
      </w:r>
      <w:r w:rsidR="003C7E87">
        <w:rPr>
          <w:rFonts w:ascii="Arial" w:hAnsi="Arial" w:cs="Arial"/>
          <w:sz w:val="24"/>
          <w:szCs w:val="24"/>
        </w:rPr>
        <w:t xml:space="preserve"> o sea,</w:t>
      </w:r>
      <w:r w:rsidR="002A0A50">
        <w:rPr>
          <w:rFonts w:ascii="Arial" w:hAnsi="Arial" w:cs="Arial"/>
          <w:sz w:val="24"/>
          <w:szCs w:val="24"/>
        </w:rPr>
        <w:t xml:space="preserve"> con el nacimiento de nuevos</w:t>
      </w:r>
      <w:r w:rsidR="0094549F">
        <w:rPr>
          <w:rFonts w:ascii="Arial" w:hAnsi="Arial" w:cs="Arial"/>
          <w:sz w:val="24"/>
          <w:szCs w:val="24"/>
        </w:rPr>
        <w:t xml:space="preserve"> intereses </w:t>
      </w:r>
      <w:r>
        <w:rPr>
          <w:rFonts w:ascii="Arial" w:hAnsi="Arial" w:cs="Arial"/>
          <w:sz w:val="24"/>
          <w:szCs w:val="24"/>
        </w:rPr>
        <w:t>qu</w:t>
      </w:r>
      <w:r w:rsidR="002A0A50">
        <w:rPr>
          <w:rFonts w:ascii="Arial" w:hAnsi="Arial" w:cs="Arial"/>
          <w:sz w:val="24"/>
          <w:szCs w:val="24"/>
        </w:rPr>
        <w:t xml:space="preserve">e merecen tutela penológica o </w:t>
      </w:r>
      <w:r>
        <w:rPr>
          <w:rFonts w:ascii="Arial" w:hAnsi="Arial" w:cs="Arial"/>
          <w:sz w:val="24"/>
          <w:szCs w:val="24"/>
        </w:rPr>
        <w:t xml:space="preserve"> el </w:t>
      </w:r>
      <w:r w:rsidR="00C01967">
        <w:rPr>
          <w:rFonts w:ascii="Arial" w:hAnsi="Arial" w:cs="Arial"/>
          <w:sz w:val="24"/>
          <w:szCs w:val="24"/>
        </w:rPr>
        <w:t>incre</w:t>
      </w:r>
      <w:r>
        <w:rPr>
          <w:rFonts w:ascii="Arial" w:hAnsi="Arial" w:cs="Arial"/>
          <w:sz w:val="24"/>
          <w:szCs w:val="24"/>
        </w:rPr>
        <w:t xml:space="preserve">mento de protección </w:t>
      </w:r>
      <w:r w:rsidR="00C01967">
        <w:rPr>
          <w:rFonts w:ascii="Arial" w:hAnsi="Arial" w:cs="Arial"/>
          <w:sz w:val="24"/>
          <w:szCs w:val="24"/>
        </w:rPr>
        <w:t>a</w:t>
      </w:r>
      <w:r w:rsidR="002A0A50">
        <w:rPr>
          <w:rFonts w:ascii="Arial" w:hAnsi="Arial" w:cs="Arial"/>
          <w:sz w:val="24"/>
          <w:szCs w:val="24"/>
        </w:rPr>
        <w:t xml:space="preserve"> </w:t>
      </w:r>
      <w:r>
        <w:rPr>
          <w:rFonts w:ascii="Arial" w:hAnsi="Arial" w:cs="Arial"/>
          <w:sz w:val="24"/>
          <w:szCs w:val="24"/>
        </w:rPr>
        <w:t>otros que y</w:t>
      </w:r>
      <w:r w:rsidR="00C01967">
        <w:rPr>
          <w:rFonts w:ascii="Arial" w:hAnsi="Arial" w:cs="Arial"/>
          <w:sz w:val="24"/>
          <w:szCs w:val="24"/>
        </w:rPr>
        <w:t>a existían</w:t>
      </w:r>
      <w:r>
        <w:rPr>
          <w:rFonts w:ascii="Arial" w:hAnsi="Arial" w:cs="Arial"/>
          <w:sz w:val="24"/>
          <w:szCs w:val="24"/>
        </w:rPr>
        <w:t xml:space="preserve"> pero son amenazados por nuevas conductas</w:t>
      </w:r>
      <w:r w:rsidR="00125FA8">
        <w:rPr>
          <w:rFonts w:ascii="Arial" w:hAnsi="Arial" w:cs="Arial"/>
          <w:sz w:val="24"/>
          <w:szCs w:val="24"/>
        </w:rPr>
        <w:t xml:space="preserve"> </w:t>
      </w:r>
      <w:r w:rsidR="003C7E87">
        <w:rPr>
          <w:rFonts w:ascii="Arial" w:hAnsi="Arial" w:cs="Arial"/>
          <w:sz w:val="24"/>
          <w:szCs w:val="24"/>
        </w:rPr>
        <w:t>que</w:t>
      </w:r>
      <w:r w:rsidR="00125FA8">
        <w:rPr>
          <w:rFonts w:ascii="Arial" w:hAnsi="Arial" w:cs="Arial"/>
          <w:sz w:val="24"/>
          <w:szCs w:val="24"/>
        </w:rPr>
        <w:t xml:space="preserve"> </w:t>
      </w:r>
      <w:r>
        <w:rPr>
          <w:rFonts w:ascii="Arial" w:hAnsi="Arial" w:cs="Arial"/>
          <w:sz w:val="24"/>
          <w:szCs w:val="24"/>
        </w:rPr>
        <w:t>exigen su entrada al terreno de la antijuricidad.</w:t>
      </w:r>
      <w:r w:rsidR="0094549F">
        <w:rPr>
          <w:rStyle w:val="Refdenotaalpie"/>
          <w:rFonts w:ascii="Arial" w:hAnsi="Arial" w:cs="Arial"/>
          <w:sz w:val="24"/>
          <w:szCs w:val="24"/>
        </w:rPr>
        <w:footnoteReference w:id="141"/>
      </w:r>
      <w:r>
        <w:rPr>
          <w:rFonts w:ascii="Arial" w:hAnsi="Arial" w:cs="Arial"/>
          <w:sz w:val="24"/>
          <w:szCs w:val="24"/>
        </w:rPr>
        <w:t xml:space="preserve"> Muchas de estas manifestaciones se asocian</w:t>
      </w:r>
      <w:r w:rsidR="00240424">
        <w:rPr>
          <w:rFonts w:ascii="Arial" w:hAnsi="Arial" w:cs="Arial"/>
          <w:sz w:val="24"/>
          <w:szCs w:val="24"/>
        </w:rPr>
        <w:t>, de manera real o ideal,</w:t>
      </w:r>
      <w:r>
        <w:rPr>
          <w:rFonts w:ascii="Arial" w:hAnsi="Arial" w:cs="Arial"/>
          <w:sz w:val="24"/>
          <w:szCs w:val="24"/>
        </w:rPr>
        <w:t xml:space="preserve"> a los avances de la era postmoderna</w:t>
      </w:r>
      <w:r w:rsidR="00683FC5">
        <w:rPr>
          <w:rFonts w:ascii="Arial" w:hAnsi="Arial" w:cs="Arial"/>
          <w:sz w:val="24"/>
          <w:szCs w:val="24"/>
        </w:rPr>
        <w:t xml:space="preserve"> o postindustrial</w:t>
      </w:r>
      <w:r w:rsidR="004A7EA5">
        <w:rPr>
          <w:rFonts w:ascii="Arial" w:hAnsi="Arial" w:cs="Arial"/>
          <w:sz w:val="24"/>
          <w:szCs w:val="24"/>
        </w:rPr>
        <w:t>.</w:t>
      </w:r>
      <w:r w:rsidR="00197C16">
        <w:rPr>
          <w:rStyle w:val="Refdenotaalpie"/>
          <w:rFonts w:ascii="Arial" w:hAnsi="Arial" w:cs="Arial"/>
          <w:sz w:val="24"/>
          <w:szCs w:val="24"/>
        </w:rPr>
        <w:footnoteReference w:id="142"/>
      </w:r>
      <w:r w:rsidR="00D642FD">
        <w:rPr>
          <w:rFonts w:ascii="Arial" w:hAnsi="Arial" w:cs="Arial"/>
          <w:sz w:val="24"/>
          <w:szCs w:val="24"/>
        </w:rPr>
        <w:t xml:space="preserve"> </w:t>
      </w:r>
    </w:p>
    <w:p w:rsidR="002A0A50" w:rsidRDefault="00AC5008" w:rsidP="00A25A7B">
      <w:pPr>
        <w:jc w:val="both"/>
        <w:rPr>
          <w:rFonts w:ascii="Arial" w:hAnsi="Arial" w:cs="Arial"/>
          <w:i/>
          <w:sz w:val="24"/>
          <w:szCs w:val="24"/>
        </w:rPr>
      </w:pPr>
      <w:r>
        <w:rPr>
          <w:rFonts w:ascii="Arial" w:hAnsi="Arial" w:cs="Arial"/>
          <w:sz w:val="24"/>
          <w:szCs w:val="24"/>
        </w:rPr>
        <w:t xml:space="preserve">En esencia, se está imponiendo lo que Diez Ripollés llama: </w:t>
      </w:r>
      <w:r w:rsidRPr="00AC5008">
        <w:rPr>
          <w:rFonts w:ascii="Arial" w:hAnsi="Arial" w:cs="Arial"/>
          <w:i/>
          <w:sz w:val="24"/>
          <w:szCs w:val="24"/>
        </w:rPr>
        <w:t>“el modelo de la seguridad ciudadana”</w:t>
      </w:r>
      <w:r w:rsidR="00A25A7B" w:rsidRPr="00AC5008">
        <w:rPr>
          <w:rFonts w:ascii="Arial" w:hAnsi="Arial" w:cs="Arial"/>
          <w:i/>
          <w:sz w:val="24"/>
          <w:szCs w:val="24"/>
        </w:rPr>
        <w:t xml:space="preserve"> </w:t>
      </w:r>
      <w:r>
        <w:rPr>
          <w:rStyle w:val="Refdenotaalpie"/>
          <w:rFonts w:ascii="Arial" w:hAnsi="Arial" w:cs="Arial"/>
          <w:i/>
          <w:sz w:val="24"/>
          <w:szCs w:val="24"/>
        </w:rPr>
        <w:footnoteReference w:id="143"/>
      </w:r>
      <w:r w:rsidR="004E215D">
        <w:rPr>
          <w:rFonts w:ascii="Arial" w:hAnsi="Arial" w:cs="Arial"/>
          <w:sz w:val="24"/>
          <w:szCs w:val="24"/>
        </w:rPr>
        <w:t xml:space="preserve"> que tiene como origen las características propias de la que Ulrich Beck </w:t>
      </w:r>
      <w:r w:rsidR="00BE3100">
        <w:rPr>
          <w:rFonts w:ascii="Arial" w:hAnsi="Arial" w:cs="Arial"/>
          <w:sz w:val="24"/>
          <w:szCs w:val="24"/>
        </w:rPr>
        <w:t>ha denominado</w:t>
      </w:r>
      <w:r w:rsidR="00256DDB">
        <w:rPr>
          <w:rFonts w:ascii="Arial" w:hAnsi="Arial" w:cs="Arial"/>
          <w:sz w:val="24"/>
          <w:szCs w:val="24"/>
        </w:rPr>
        <w:t>,</w:t>
      </w:r>
      <w:r w:rsidR="00BE3100">
        <w:rPr>
          <w:rFonts w:ascii="Arial" w:hAnsi="Arial" w:cs="Arial"/>
          <w:sz w:val="24"/>
          <w:szCs w:val="24"/>
        </w:rPr>
        <w:t xml:space="preserve"> y desarrollado desde el terreno teórico</w:t>
      </w:r>
      <w:r w:rsidR="00256DDB">
        <w:rPr>
          <w:rFonts w:ascii="Arial" w:hAnsi="Arial" w:cs="Arial"/>
          <w:sz w:val="24"/>
          <w:szCs w:val="24"/>
        </w:rPr>
        <w:t>,</w:t>
      </w:r>
      <w:r w:rsidR="00BE3100">
        <w:rPr>
          <w:rFonts w:ascii="Arial" w:hAnsi="Arial" w:cs="Arial"/>
          <w:sz w:val="24"/>
          <w:szCs w:val="24"/>
        </w:rPr>
        <w:t xml:space="preserve"> como</w:t>
      </w:r>
      <w:r w:rsidR="004E215D">
        <w:rPr>
          <w:rFonts w:ascii="Arial" w:hAnsi="Arial" w:cs="Arial"/>
          <w:sz w:val="24"/>
          <w:szCs w:val="24"/>
        </w:rPr>
        <w:t xml:space="preserve">: </w:t>
      </w:r>
      <w:r w:rsidR="004E215D" w:rsidRPr="004E215D">
        <w:rPr>
          <w:rFonts w:ascii="Arial" w:hAnsi="Arial" w:cs="Arial"/>
          <w:i/>
          <w:sz w:val="24"/>
          <w:szCs w:val="24"/>
        </w:rPr>
        <w:t>“Sociedad del riesgo</w:t>
      </w:r>
      <w:r w:rsidR="004E215D">
        <w:rPr>
          <w:rFonts w:ascii="Arial" w:hAnsi="Arial" w:cs="Arial"/>
          <w:i/>
          <w:sz w:val="24"/>
          <w:szCs w:val="24"/>
        </w:rPr>
        <w:t xml:space="preserve"> global</w:t>
      </w:r>
      <w:r w:rsidR="004E215D" w:rsidRPr="004E215D">
        <w:rPr>
          <w:rFonts w:ascii="Arial" w:hAnsi="Arial" w:cs="Arial"/>
          <w:i/>
          <w:sz w:val="24"/>
          <w:szCs w:val="24"/>
        </w:rPr>
        <w:t>”</w:t>
      </w:r>
      <w:r w:rsidR="004E215D">
        <w:rPr>
          <w:rStyle w:val="Refdenotaalpie"/>
          <w:rFonts w:ascii="Arial" w:hAnsi="Arial" w:cs="Arial"/>
          <w:i/>
          <w:sz w:val="24"/>
          <w:szCs w:val="24"/>
        </w:rPr>
        <w:footnoteReference w:id="144"/>
      </w:r>
      <w:r w:rsidR="004E215D">
        <w:rPr>
          <w:rFonts w:ascii="Arial" w:hAnsi="Arial" w:cs="Arial"/>
          <w:sz w:val="24"/>
          <w:szCs w:val="24"/>
        </w:rPr>
        <w:t xml:space="preserve"> </w:t>
      </w:r>
      <w:r w:rsidR="00DF2F5A">
        <w:rPr>
          <w:rFonts w:ascii="Arial" w:hAnsi="Arial" w:cs="Arial"/>
          <w:sz w:val="24"/>
          <w:szCs w:val="24"/>
        </w:rPr>
        <w:t>y que ha servido de sostén a la implementación del Derecho penal del enemigo.</w:t>
      </w:r>
      <w:r w:rsidR="00A25A7B" w:rsidRPr="00AC5008">
        <w:rPr>
          <w:rFonts w:ascii="Arial" w:hAnsi="Arial" w:cs="Arial"/>
          <w:i/>
          <w:sz w:val="24"/>
          <w:szCs w:val="24"/>
        </w:rPr>
        <w:t xml:space="preserve"> </w:t>
      </w:r>
    </w:p>
    <w:p w:rsidR="002A0A50" w:rsidRDefault="00DF2F5A" w:rsidP="002A0A50">
      <w:pPr>
        <w:jc w:val="both"/>
        <w:rPr>
          <w:rFonts w:ascii="Arial" w:hAnsi="Arial" w:cs="Arial"/>
          <w:sz w:val="24"/>
          <w:szCs w:val="24"/>
        </w:rPr>
      </w:pPr>
      <w:r>
        <w:rPr>
          <w:rFonts w:ascii="Arial" w:hAnsi="Arial" w:cs="Arial"/>
          <w:sz w:val="24"/>
          <w:szCs w:val="24"/>
        </w:rPr>
        <w:lastRenderedPageBreak/>
        <w:t>Las</w:t>
      </w:r>
      <w:r w:rsidR="002A0A50">
        <w:rPr>
          <w:rFonts w:ascii="Arial" w:hAnsi="Arial" w:cs="Arial"/>
          <w:sz w:val="24"/>
          <w:szCs w:val="24"/>
        </w:rPr>
        <w:t xml:space="preserve"> características</w:t>
      </w:r>
      <w:r w:rsidR="00197C16">
        <w:rPr>
          <w:rFonts w:ascii="Arial" w:hAnsi="Arial" w:cs="Arial"/>
          <w:sz w:val="24"/>
          <w:szCs w:val="24"/>
        </w:rPr>
        <w:t xml:space="preserve"> </w:t>
      </w:r>
      <w:r w:rsidR="00240424">
        <w:rPr>
          <w:rFonts w:ascii="Arial" w:hAnsi="Arial" w:cs="Arial"/>
          <w:sz w:val="24"/>
          <w:szCs w:val="24"/>
        </w:rPr>
        <w:t>e</w:t>
      </w:r>
      <w:r w:rsidR="00197C16">
        <w:rPr>
          <w:rFonts w:ascii="Arial" w:hAnsi="Arial" w:cs="Arial"/>
          <w:sz w:val="24"/>
          <w:szCs w:val="24"/>
        </w:rPr>
        <w:t xml:space="preserve"> influencia</w:t>
      </w:r>
      <w:r>
        <w:rPr>
          <w:rFonts w:ascii="Arial" w:hAnsi="Arial" w:cs="Arial"/>
          <w:sz w:val="24"/>
          <w:szCs w:val="24"/>
        </w:rPr>
        <w:t>s de esta sociedad de riesgos</w:t>
      </w:r>
      <w:r w:rsidR="002A0A50">
        <w:rPr>
          <w:rFonts w:ascii="Arial" w:hAnsi="Arial" w:cs="Arial"/>
          <w:sz w:val="24"/>
          <w:szCs w:val="24"/>
        </w:rPr>
        <w:t xml:space="preserve"> se han expresado en todos los órdenes de conocimiento y el Derecho </w:t>
      </w:r>
      <w:r w:rsidR="00197C16">
        <w:rPr>
          <w:rFonts w:ascii="Arial" w:hAnsi="Arial" w:cs="Arial"/>
          <w:sz w:val="24"/>
          <w:szCs w:val="24"/>
        </w:rPr>
        <w:t xml:space="preserve">Penal </w:t>
      </w:r>
      <w:r w:rsidR="002A0A50">
        <w:rPr>
          <w:rFonts w:ascii="Arial" w:hAnsi="Arial" w:cs="Arial"/>
          <w:sz w:val="24"/>
          <w:szCs w:val="24"/>
        </w:rPr>
        <w:t>no queda fuera, por demás,</w:t>
      </w:r>
      <w:r w:rsidR="00BE3100">
        <w:rPr>
          <w:rFonts w:ascii="Arial" w:hAnsi="Arial" w:cs="Arial"/>
          <w:sz w:val="24"/>
          <w:szCs w:val="24"/>
        </w:rPr>
        <w:t xml:space="preserve"> este</w:t>
      </w:r>
      <w:r w:rsidR="002A0A50">
        <w:rPr>
          <w:rFonts w:ascii="Arial" w:hAnsi="Arial" w:cs="Arial"/>
          <w:sz w:val="24"/>
          <w:szCs w:val="24"/>
        </w:rPr>
        <w:t xml:space="preserve"> es reflejo y puntal </w:t>
      </w:r>
      <w:r>
        <w:rPr>
          <w:rFonts w:ascii="Arial" w:hAnsi="Arial" w:cs="Arial"/>
          <w:sz w:val="24"/>
          <w:szCs w:val="24"/>
        </w:rPr>
        <w:t>de los fenómenos que globaliza est</w:t>
      </w:r>
      <w:r w:rsidR="002A0A50">
        <w:rPr>
          <w:rFonts w:ascii="Arial" w:hAnsi="Arial" w:cs="Arial"/>
          <w:sz w:val="24"/>
          <w:szCs w:val="24"/>
        </w:rPr>
        <w:t>a concepción postmoderna</w:t>
      </w:r>
      <w:r>
        <w:rPr>
          <w:rFonts w:ascii="Arial" w:hAnsi="Arial" w:cs="Arial"/>
          <w:sz w:val="24"/>
          <w:szCs w:val="24"/>
        </w:rPr>
        <w:t>.</w:t>
      </w:r>
      <w:r w:rsidR="002A0A50">
        <w:rPr>
          <w:rFonts w:ascii="Arial" w:hAnsi="Arial" w:cs="Arial"/>
          <w:sz w:val="24"/>
          <w:szCs w:val="24"/>
        </w:rPr>
        <w:t xml:space="preserve"> Es un terreno fértil de discusión y legitimación de la polémica global.</w:t>
      </w:r>
    </w:p>
    <w:p w:rsidR="00256DDB" w:rsidRDefault="00142380" w:rsidP="00A25A7B">
      <w:pPr>
        <w:jc w:val="both"/>
        <w:rPr>
          <w:rFonts w:ascii="Arial" w:hAnsi="Arial" w:cs="Arial"/>
          <w:sz w:val="24"/>
          <w:szCs w:val="24"/>
        </w:rPr>
      </w:pPr>
      <w:r>
        <w:rPr>
          <w:rFonts w:ascii="Arial" w:hAnsi="Arial" w:cs="Arial"/>
          <w:sz w:val="24"/>
          <w:szCs w:val="24"/>
        </w:rPr>
        <w:t>E</w:t>
      </w:r>
      <w:r w:rsidR="002A0A50">
        <w:rPr>
          <w:rFonts w:ascii="Arial" w:hAnsi="Arial" w:cs="Arial"/>
          <w:sz w:val="24"/>
          <w:szCs w:val="24"/>
        </w:rPr>
        <w:t xml:space="preserve">l nuevo discurso político </w:t>
      </w:r>
      <w:r w:rsidR="00F70CEA">
        <w:rPr>
          <w:rFonts w:ascii="Arial" w:hAnsi="Arial" w:cs="Arial"/>
          <w:sz w:val="24"/>
          <w:szCs w:val="24"/>
        </w:rPr>
        <w:t>–</w:t>
      </w:r>
      <w:r w:rsidR="002A0A50">
        <w:rPr>
          <w:rFonts w:ascii="Arial" w:hAnsi="Arial" w:cs="Arial"/>
          <w:sz w:val="24"/>
          <w:szCs w:val="24"/>
        </w:rPr>
        <w:t xml:space="preserve"> criminal</w:t>
      </w:r>
      <w:r w:rsidR="00F70CEA">
        <w:rPr>
          <w:rFonts w:ascii="Arial" w:hAnsi="Arial" w:cs="Arial"/>
          <w:sz w:val="24"/>
          <w:szCs w:val="24"/>
        </w:rPr>
        <w:t>, en este contexto,</w:t>
      </w:r>
      <w:r w:rsidR="002A0A50">
        <w:rPr>
          <w:rFonts w:ascii="Arial" w:hAnsi="Arial" w:cs="Arial"/>
          <w:sz w:val="24"/>
          <w:szCs w:val="24"/>
        </w:rPr>
        <w:t xml:space="preserve">  asume la realidad que aparece como válida tras el fundamento y la descripción de la sociedad del riesgo, que no es la misma en todo el mundo aun cuando </w:t>
      </w:r>
      <w:r w:rsidR="00240424">
        <w:rPr>
          <w:rFonts w:ascii="Arial" w:hAnsi="Arial" w:cs="Arial"/>
          <w:sz w:val="24"/>
          <w:szCs w:val="24"/>
        </w:rPr>
        <w:t>sea</w:t>
      </w:r>
      <w:r w:rsidR="00197C16">
        <w:rPr>
          <w:rFonts w:ascii="Arial" w:hAnsi="Arial" w:cs="Arial"/>
          <w:sz w:val="24"/>
          <w:szCs w:val="24"/>
        </w:rPr>
        <w:t xml:space="preserve"> evidente </w:t>
      </w:r>
      <w:r w:rsidR="00240424">
        <w:rPr>
          <w:rFonts w:ascii="Arial" w:hAnsi="Arial" w:cs="Arial"/>
          <w:sz w:val="24"/>
          <w:szCs w:val="24"/>
        </w:rPr>
        <w:t>el influjo de</w:t>
      </w:r>
      <w:r w:rsidR="00197C16">
        <w:rPr>
          <w:rFonts w:ascii="Arial" w:hAnsi="Arial" w:cs="Arial"/>
          <w:sz w:val="24"/>
          <w:szCs w:val="24"/>
        </w:rPr>
        <w:t xml:space="preserve"> </w:t>
      </w:r>
      <w:r w:rsidR="002A0A50">
        <w:rPr>
          <w:rFonts w:ascii="Arial" w:hAnsi="Arial" w:cs="Arial"/>
          <w:sz w:val="24"/>
          <w:szCs w:val="24"/>
        </w:rPr>
        <w:t>la</w:t>
      </w:r>
      <w:r w:rsidR="00BE3100">
        <w:rPr>
          <w:rFonts w:ascii="Arial" w:hAnsi="Arial" w:cs="Arial"/>
          <w:sz w:val="24"/>
          <w:szCs w:val="24"/>
        </w:rPr>
        <w:t xml:space="preserve"> globalidad y la</w:t>
      </w:r>
      <w:r w:rsidR="002A0A50">
        <w:rPr>
          <w:rFonts w:ascii="Arial" w:hAnsi="Arial" w:cs="Arial"/>
          <w:sz w:val="24"/>
          <w:szCs w:val="24"/>
        </w:rPr>
        <w:t xml:space="preserve"> globalización</w:t>
      </w:r>
      <w:r w:rsidR="00197C16">
        <w:rPr>
          <w:rFonts w:ascii="Arial" w:hAnsi="Arial" w:cs="Arial"/>
          <w:sz w:val="24"/>
          <w:szCs w:val="24"/>
        </w:rPr>
        <w:t>.</w:t>
      </w:r>
      <w:r w:rsidR="002A0A50">
        <w:rPr>
          <w:rFonts w:ascii="Arial" w:hAnsi="Arial" w:cs="Arial"/>
          <w:sz w:val="24"/>
          <w:szCs w:val="24"/>
        </w:rPr>
        <w:t xml:space="preserve"> </w:t>
      </w:r>
    </w:p>
    <w:p w:rsidR="0045792B" w:rsidRDefault="00197C16" w:rsidP="00A25A7B">
      <w:pPr>
        <w:jc w:val="both"/>
        <w:rPr>
          <w:rFonts w:ascii="Arial" w:hAnsi="Arial" w:cs="Arial"/>
          <w:sz w:val="24"/>
          <w:szCs w:val="24"/>
        </w:rPr>
      </w:pPr>
      <w:r>
        <w:rPr>
          <w:rFonts w:ascii="Arial" w:hAnsi="Arial" w:cs="Arial"/>
          <w:sz w:val="24"/>
          <w:szCs w:val="24"/>
        </w:rPr>
        <w:t>L</w:t>
      </w:r>
      <w:r w:rsidR="002A0A50">
        <w:rPr>
          <w:rFonts w:ascii="Arial" w:hAnsi="Arial" w:cs="Arial"/>
          <w:sz w:val="24"/>
          <w:szCs w:val="24"/>
        </w:rPr>
        <w:t>os riesgos no solo nacen de situaciones coyunturales típicas en determinado momento y lugar sino que se construyen al interior de</w:t>
      </w:r>
      <w:r w:rsidR="00F70CEA">
        <w:rPr>
          <w:rFonts w:ascii="Arial" w:hAnsi="Arial" w:cs="Arial"/>
          <w:sz w:val="24"/>
          <w:szCs w:val="24"/>
        </w:rPr>
        <w:t xml:space="preserve"> </w:t>
      </w:r>
      <w:r w:rsidR="002A0A50">
        <w:rPr>
          <w:rFonts w:ascii="Arial" w:hAnsi="Arial" w:cs="Arial"/>
          <w:sz w:val="24"/>
          <w:szCs w:val="24"/>
        </w:rPr>
        <w:t>l</w:t>
      </w:r>
      <w:r w:rsidR="00F70CEA">
        <w:rPr>
          <w:rFonts w:ascii="Arial" w:hAnsi="Arial" w:cs="Arial"/>
          <w:sz w:val="24"/>
          <w:szCs w:val="24"/>
        </w:rPr>
        <w:t>os</w:t>
      </w:r>
      <w:r w:rsidR="002A0A50">
        <w:rPr>
          <w:rFonts w:ascii="Arial" w:hAnsi="Arial" w:cs="Arial"/>
          <w:sz w:val="24"/>
          <w:szCs w:val="24"/>
        </w:rPr>
        <w:t xml:space="preserve"> problema</w:t>
      </w:r>
      <w:r w:rsidR="00F70CEA">
        <w:rPr>
          <w:rFonts w:ascii="Arial" w:hAnsi="Arial" w:cs="Arial"/>
          <w:sz w:val="24"/>
          <w:szCs w:val="24"/>
        </w:rPr>
        <w:t>s</w:t>
      </w:r>
      <w:r w:rsidR="002A0A50">
        <w:rPr>
          <w:rFonts w:ascii="Arial" w:hAnsi="Arial" w:cs="Arial"/>
          <w:sz w:val="24"/>
          <w:szCs w:val="24"/>
        </w:rPr>
        <w:t xml:space="preserve"> y al proyectarse como not</w:t>
      </w:r>
      <w:r w:rsidR="002B5803">
        <w:rPr>
          <w:rFonts w:ascii="Arial" w:hAnsi="Arial" w:cs="Arial"/>
          <w:sz w:val="24"/>
          <w:szCs w:val="24"/>
        </w:rPr>
        <w:t xml:space="preserve">icia o </w:t>
      </w:r>
      <w:r w:rsidR="00235BCD">
        <w:rPr>
          <w:rFonts w:ascii="Arial" w:hAnsi="Arial" w:cs="Arial"/>
          <w:sz w:val="24"/>
          <w:szCs w:val="24"/>
        </w:rPr>
        <w:t>alarma hacia el exterior. E</w:t>
      </w:r>
      <w:r w:rsidR="002A0A50">
        <w:rPr>
          <w:rFonts w:ascii="Arial" w:hAnsi="Arial" w:cs="Arial"/>
          <w:sz w:val="24"/>
          <w:szCs w:val="24"/>
        </w:rPr>
        <w:t>s aquí cuando se globalizan los peligros, se magnifican</w:t>
      </w:r>
      <w:r w:rsidR="00C01967">
        <w:rPr>
          <w:rFonts w:ascii="Arial" w:hAnsi="Arial" w:cs="Arial"/>
          <w:sz w:val="24"/>
          <w:szCs w:val="24"/>
        </w:rPr>
        <w:t xml:space="preserve"> las conjeturas y se adoptan </w:t>
      </w:r>
      <w:r w:rsidR="002A0A50">
        <w:rPr>
          <w:rFonts w:ascii="Arial" w:hAnsi="Arial" w:cs="Arial"/>
          <w:sz w:val="24"/>
          <w:szCs w:val="24"/>
        </w:rPr>
        <w:t xml:space="preserve"> i</w:t>
      </w:r>
      <w:r w:rsidR="00C01967">
        <w:rPr>
          <w:rFonts w:ascii="Arial" w:hAnsi="Arial" w:cs="Arial"/>
          <w:sz w:val="24"/>
          <w:szCs w:val="24"/>
        </w:rPr>
        <w:t>gualitarias o disímiles medidas</w:t>
      </w:r>
      <w:r w:rsidR="002A0A50">
        <w:rPr>
          <w:rFonts w:ascii="Arial" w:hAnsi="Arial" w:cs="Arial"/>
          <w:sz w:val="24"/>
          <w:szCs w:val="24"/>
        </w:rPr>
        <w:t xml:space="preserve"> que aunque parten del ámbito politizado y se circunscriben, en su mayoría, al ejercicio del poder público, tienen su arraigo y for</w:t>
      </w:r>
      <w:r>
        <w:rPr>
          <w:rFonts w:ascii="Arial" w:hAnsi="Arial" w:cs="Arial"/>
          <w:sz w:val="24"/>
          <w:szCs w:val="24"/>
        </w:rPr>
        <w:t>malización en el plano jurídico.</w:t>
      </w:r>
      <w:r w:rsidR="00A25A7B" w:rsidRPr="00AC5008">
        <w:rPr>
          <w:rFonts w:ascii="Arial" w:hAnsi="Arial" w:cs="Arial"/>
          <w:i/>
          <w:sz w:val="24"/>
          <w:szCs w:val="24"/>
        </w:rPr>
        <w:t xml:space="preserve"> </w:t>
      </w:r>
    </w:p>
    <w:p w:rsidR="00CA034A" w:rsidRDefault="00C41AF6" w:rsidP="00CA034A">
      <w:pPr>
        <w:jc w:val="both"/>
        <w:rPr>
          <w:rFonts w:ascii="Arial" w:hAnsi="Arial" w:cs="Arial"/>
          <w:i/>
          <w:sz w:val="24"/>
          <w:szCs w:val="24"/>
        </w:rPr>
      </w:pPr>
      <w:r>
        <w:rPr>
          <w:rFonts w:ascii="Arial" w:hAnsi="Arial" w:cs="Arial"/>
          <w:sz w:val="24"/>
          <w:szCs w:val="24"/>
        </w:rPr>
        <w:t xml:space="preserve"> El sociólogo alemán Ulrich Beck </w:t>
      </w:r>
      <w:r w:rsidR="00F70CEA">
        <w:rPr>
          <w:rFonts w:ascii="Arial" w:hAnsi="Arial" w:cs="Arial"/>
          <w:sz w:val="24"/>
          <w:szCs w:val="24"/>
        </w:rPr>
        <w:t>ha</w:t>
      </w:r>
      <w:r w:rsidR="003E3C2D">
        <w:rPr>
          <w:rFonts w:ascii="Arial" w:hAnsi="Arial" w:cs="Arial"/>
          <w:sz w:val="24"/>
          <w:szCs w:val="24"/>
        </w:rPr>
        <w:t xml:space="preserve"> plantea</w:t>
      </w:r>
      <w:r w:rsidR="00F70CEA">
        <w:rPr>
          <w:rFonts w:ascii="Arial" w:hAnsi="Arial" w:cs="Arial"/>
          <w:sz w:val="24"/>
          <w:szCs w:val="24"/>
        </w:rPr>
        <w:t>do</w:t>
      </w:r>
      <w:r w:rsidR="003E3C2D">
        <w:rPr>
          <w:rFonts w:ascii="Arial" w:hAnsi="Arial" w:cs="Arial"/>
          <w:sz w:val="24"/>
          <w:szCs w:val="24"/>
        </w:rPr>
        <w:t>:</w:t>
      </w:r>
      <w:r w:rsidR="00B77A7D">
        <w:rPr>
          <w:rFonts w:ascii="Arial" w:hAnsi="Arial" w:cs="Arial"/>
          <w:sz w:val="24"/>
          <w:szCs w:val="24"/>
        </w:rPr>
        <w:t xml:space="preserve"> </w:t>
      </w:r>
      <w:r w:rsidR="00CA034A">
        <w:rPr>
          <w:rFonts w:ascii="Arial" w:hAnsi="Arial" w:cs="Arial"/>
          <w:sz w:val="24"/>
          <w:szCs w:val="24"/>
        </w:rPr>
        <w:t>“</w:t>
      </w:r>
      <w:r w:rsidR="00B77A7D" w:rsidRPr="00B77A7D">
        <w:rPr>
          <w:rFonts w:ascii="Arial" w:hAnsi="Arial" w:cs="Arial"/>
          <w:i/>
          <w:sz w:val="24"/>
          <w:szCs w:val="24"/>
        </w:rPr>
        <w:t>El concepto de riesgo, por tanto, caracteriza un estado intermedio entre la seguridad y la destrucción, en el que la percepción de los riesgos que nos amenazan determina el pensamiento y la acción.</w:t>
      </w:r>
      <w:r w:rsidR="0072286D">
        <w:rPr>
          <w:rFonts w:ascii="Arial" w:hAnsi="Arial" w:cs="Arial"/>
          <w:i/>
          <w:sz w:val="24"/>
          <w:szCs w:val="24"/>
        </w:rPr>
        <w:t>”</w:t>
      </w:r>
      <w:r w:rsidR="00B77A7D">
        <w:rPr>
          <w:rStyle w:val="Refdenotaalpie"/>
          <w:rFonts w:ascii="Arial" w:hAnsi="Arial" w:cs="Arial"/>
          <w:i/>
          <w:sz w:val="24"/>
          <w:szCs w:val="24"/>
        </w:rPr>
        <w:footnoteReference w:id="145"/>
      </w:r>
      <w:r w:rsidR="00CA034A">
        <w:rPr>
          <w:rFonts w:ascii="Arial" w:hAnsi="Arial" w:cs="Arial"/>
          <w:i/>
          <w:sz w:val="24"/>
          <w:szCs w:val="24"/>
        </w:rPr>
        <w:t>(…) “</w:t>
      </w:r>
      <w:r w:rsidR="00CA034A" w:rsidRPr="00A37467">
        <w:rPr>
          <w:rFonts w:ascii="Arial" w:hAnsi="Arial" w:cs="Arial"/>
          <w:i/>
          <w:sz w:val="24"/>
          <w:szCs w:val="24"/>
        </w:rPr>
        <w:t>Por consiguiente, el concepto de riesgo adopta la forma de cálculo de probabilidades.</w:t>
      </w:r>
      <w:r w:rsidR="00CA034A">
        <w:rPr>
          <w:rFonts w:ascii="Arial" w:hAnsi="Arial" w:cs="Arial"/>
          <w:i/>
          <w:sz w:val="24"/>
          <w:szCs w:val="24"/>
        </w:rPr>
        <w:t xml:space="preserve">” </w:t>
      </w:r>
      <w:r w:rsidR="00CA034A">
        <w:rPr>
          <w:rStyle w:val="Refdenotaalpie"/>
          <w:rFonts w:ascii="Arial" w:hAnsi="Arial" w:cs="Arial"/>
          <w:i/>
          <w:sz w:val="24"/>
          <w:szCs w:val="24"/>
        </w:rPr>
        <w:footnoteReference w:id="146"/>
      </w:r>
    </w:p>
    <w:p w:rsidR="00443B02" w:rsidRDefault="003E3C2D" w:rsidP="00A25A7B">
      <w:pPr>
        <w:jc w:val="both"/>
        <w:rPr>
          <w:rFonts w:ascii="Arial" w:hAnsi="Arial" w:cs="Arial"/>
          <w:sz w:val="24"/>
          <w:szCs w:val="24"/>
        </w:rPr>
      </w:pPr>
      <w:r>
        <w:rPr>
          <w:rFonts w:ascii="Arial" w:hAnsi="Arial" w:cs="Arial"/>
          <w:sz w:val="24"/>
          <w:szCs w:val="24"/>
        </w:rPr>
        <w:t xml:space="preserve">En el plano </w:t>
      </w:r>
      <w:r w:rsidR="00197C16">
        <w:rPr>
          <w:rFonts w:ascii="Arial" w:hAnsi="Arial" w:cs="Arial"/>
          <w:sz w:val="24"/>
          <w:szCs w:val="24"/>
        </w:rPr>
        <w:t>común</w:t>
      </w:r>
      <w:r>
        <w:rPr>
          <w:rFonts w:ascii="Arial" w:hAnsi="Arial" w:cs="Arial"/>
          <w:sz w:val="24"/>
          <w:szCs w:val="24"/>
        </w:rPr>
        <w:t xml:space="preserve"> este presupuesto es de gran trascendencia pues, ¿cómo no se ha</w:t>
      </w:r>
      <w:r w:rsidR="00DF666E">
        <w:rPr>
          <w:rFonts w:ascii="Arial" w:hAnsi="Arial" w:cs="Arial"/>
          <w:sz w:val="24"/>
          <w:szCs w:val="24"/>
        </w:rPr>
        <w:t>n</w:t>
      </w:r>
      <w:r>
        <w:rPr>
          <w:rFonts w:ascii="Arial" w:hAnsi="Arial" w:cs="Arial"/>
          <w:sz w:val="24"/>
          <w:szCs w:val="24"/>
        </w:rPr>
        <w:t xml:space="preserve"> de p</w:t>
      </w:r>
      <w:r w:rsidR="00650D24">
        <w:rPr>
          <w:rFonts w:ascii="Arial" w:hAnsi="Arial" w:cs="Arial"/>
          <w:sz w:val="24"/>
          <w:szCs w:val="24"/>
        </w:rPr>
        <w:t>r</w:t>
      </w:r>
      <w:r>
        <w:rPr>
          <w:rFonts w:ascii="Arial" w:hAnsi="Arial" w:cs="Arial"/>
          <w:sz w:val="24"/>
          <w:szCs w:val="24"/>
        </w:rPr>
        <w:t>e</w:t>
      </w:r>
      <w:r w:rsidR="00650D24">
        <w:rPr>
          <w:rFonts w:ascii="Arial" w:hAnsi="Arial" w:cs="Arial"/>
          <w:sz w:val="24"/>
          <w:szCs w:val="24"/>
        </w:rPr>
        <w:t>venir</w:t>
      </w:r>
      <w:r>
        <w:rPr>
          <w:rFonts w:ascii="Arial" w:hAnsi="Arial" w:cs="Arial"/>
          <w:sz w:val="24"/>
          <w:szCs w:val="24"/>
        </w:rPr>
        <w:t xml:space="preserve"> aquellas conductas que ponen en peligro nuestra subsistencia futura?</w:t>
      </w:r>
      <w:r w:rsidR="00DF666E">
        <w:rPr>
          <w:rFonts w:ascii="Arial" w:hAnsi="Arial" w:cs="Arial"/>
          <w:sz w:val="24"/>
          <w:szCs w:val="24"/>
        </w:rPr>
        <w:t xml:space="preserve"> Ahora, el cálculo de probabilidades en el orden fáctico n</w:t>
      </w:r>
      <w:r w:rsidR="00256DDB">
        <w:rPr>
          <w:rFonts w:ascii="Arial" w:hAnsi="Arial" w:cs="Arial"/>
          <w:sz w:val="24"/>
          <w:szCs w:val="24"/>
        </w:rPr>
        <w:t>o debe funcionar en el Derecho P</w:t>
      </w:r>
      <w:r w:rsidR="00DF666E">
        <w:rPr>
          <w:rFonts w:ascii="Arial" w:hAnsi="Arial" w:cs="Arial"/>
          <w:sz w:val="24"/>
          <w:szCs w:val="24"/>
        </w:rPr>
        <w:t>enal</w:t>
      </w:r>
      <w:r w:rsidR="00E87E26">
        <w:rPr>
          <w:rFonts w:ascii="Arial" w:hAnsi="Arial" w:cs="Arial"/>
          <w:sz w:val="24"/>
          <w:szCs w:val="24"/>
        </w:rPr>
        <w:t xml:space="preserve"> si se sostiene en acontecimientos que </w:t>
      </w:r>
      <w:r w:rsidR="00443B02">
        <w:rPr>
          <w:rFonts w:ascii="Arial" w:hAnsi="Arial" w:cs="Arial"/>
          <w:sz w:val="24"/>
          <w:szCs w:val="24"/>
        </w:rPr>
        <w:t>nunca o casi nunca han ocurrido</w:t>
      </w:r>
      <w:r w:rsidR="00CA034A">
        <w:rPr>
          <w:rFonts w:ascii="Arial" w:hAnsi="Arial" w:cs="Arial"/>
          <w:sz w:val="24"/>
          <w:szCs w:val="24"/>
        </w:rPr>
        <w:t xml:space="preserve"> y menos abarcar</w:t>
      </w:r>
      <w:r w:rsidR="00C01967">
        <w:rPr>
          <w:rFonts w:ascii="Arial" w:hAnsi="Arial" w:cs="Arial"/>
          <w:sz w:val="24"/>
          <w:szCs w:val="24"/>
        </w:rPr>
        <w:t xml:space="preserve"> aquí</w:t>
      </w:r>
      <w:r w:rsidR="00CA034A">
        <w:rPr>
          <w:rFonts w:ascii="Arial" w:hAnsi="Arial" w:cs="Arial"/>
          <w:sz w:val="24"/>
          <w:szCs w:val="24"/>
        </w:rPr>
        <w:t xml:space="preserve"> conductas</w:t>
      </w:r>
      <w:r w:rsidR="00443B02">
        <w:rPr>
          <w:rFonts w:ascii="Arial" w:hAnsi="Arial" w:cs="Arial"/>
          <w:sz w:val="24"/>
          <w:szCs w:val="24"/>
        </w:rPr>
        <w:t xml:space="preserve"> imprudentes</w:t>
      </w:r>
      <w:r w:rsidR="00CA034A">
        <w:rPr>
          <w:rFonts w:ascii="Arial" w:hAnsi="Arial" w:cs="Arial"/>
          <w:sz w:val="24"/>
          <w:szCs w:val="24"/>
        </w:rPr>
        <w:t xml:space="preserve">. El Derecho penal del enemigo se sustenta en varias </w:t>
      </w:r>
      <w:r w:rsidR="00197C16">
        <w:rPr>
          <w:rFonts w:ascii="Arial" w:hAnsi="Arial" w:cs="Arial"/>
          <w:sz w:val="24"/>
          <w:szCs w:val="24"/>
        </w:rPr>
        <w:t xml:space="preserve">de estas </w:t>
      </w:r>
      <w:r w:rsidR="00CA034A">
        <w:rPr>
          <w:rFonts w:ascii="Arial" w:hAnsi="Arial" w:cs="Arial"/>
          <w:sz w:val="24"/>
          <w:szCs w:val="24"/>
        </w:rPr>
        <w:t>presunciones.</w:t>
      </w:r>
    </w:p>
    <w:p w:rsidR="003E3C2D" w:rsidRPr="00443B02" w:rsidRDefault="00CA034A" w:rsidP="00A25A7B">
      <w:pPr>
        <w:jc w:val="both"/>
        <w:rPr>
          <w:rFonts w:ascii="Arial" w:hAnsi="Arial" w:cs="Arial"/>
          <w:sz w:val="24"/>
          <w:szCs w:val="24"/>
        </w:rPr>
      </w:pPr>
      <w:r>
        <w:rPr>
          <w:rFonts w:ascii="Arial" w:hAnsi="Arial" w:cs="Arial"/>
          <w:sz w:val="24"/>
          <w:szCs w:val="24"/>
        </w:rPr>
        <w:t>L</w:t>
      </w:r>
      <w:r w:rsidR="00DF666E">
        <w:rPr>
          <w:rFonts w:ascii="Arial" w:hAnsi="Arial" w:cs="Arial"/>
          <w:sz w:val="24"/>
          <w:szCs w:val="24"/>
        </w:rPr>
        <w:t xml:space="preserve">a discrepancia generalizada hacia </w:t>
      </w:r>
      <w:r w:rsidR="00996D14">
        <w:rPr>
          <w:rFonts w:ascii="Arial" w:hAnsi="Arial" w:cs="Arial"/>
          <w:sz w:val="24"/>
          <w:szCs w:val="24"/>
        </w:rPr>
        <w:t>el quebranto del principio de legalidad que en</w:t>
      </w:r>
      <w:r w:rsidR="00DF666E">
        <w:rPr>
          <w:rFonts w:ascii="Arial" w:hAnsi="Arial" w:cs="Arial"/>
          <w:sz w:val="24"/>
          <w:szCs w:val="24"/>
        </w:rPr>
        <w:t xml:space="preserve"> forma ampliada se plantea como: </w:t>
      </w:r>
      <w:r w:rsidR="00DF666E" w:rsidRPr="00DF666E">
        <w:rPr>
          <w:rFonts w:ascii="Arial" w:hAnsi="Arial" w:cs="Arial"/>
          <w:i/>
          <w:sz w:val="24"/>
          <w:szCs w:val="24"/>
        </w:rPr>
        <w:t>Nullum crime nulla poena sine previa lege poenalle</w:t>
      </w:r>
      <w:r>
        <w:rPr>
          <w:rFonts w:ascii="Arial" w:hAnsi="Arial" w:cs="Arial"/>
          <w:i/>
          <w:sz w:val="24"/>
          <w:szCs w:val="24"/>
        </w:rPr>
        <w:t>,</w:t>
      </w:r>
      <w:r w:rsidR="00443B02" w:rsidRPr="00443B02">
        <w:rPr>
          <w:rFonts w:ascii="Arial" w:hAnsi="Arial" w:cs="Arial"/>
          <w:sz w:val="24"/>
          <w:szCs w:val="24"/>
        </w:rPr>
        <w:t xml:space="preserve"> </w:t>
      </w:r>
      <w:r>
        <w:rPr>
          <w:rFonts w:ascii="Arial" w:hAnsi="Arial" w:cs="Arial"/>
          <w:sz w:val="24"/>
          <w:szCs w:val="24"/>
        </w:rPr>
        <w:t xml:space="preserve">se contrapone, </w:t>
      </w:r>
      <w:r w:rsidR="00443B02" w:rsidRPr="00443B02">
        <w:rPr>
          <w:rFonts w:ascii="Arial" w:hAnsi="Arial" w:cs="Arial"/>
          <w:sz w:val="24"/>
          <w:szCs w:val="24"/>
        </w:rPr>
        <w:t>en el orden de la amenaza global</w:t>
      </w:r>
      <w:r>
        <w:rPr>
          <w:rFonts w:ascii="Arial" w:hAnsi="Arial" w:cs="Arial"/>
          <w:sz w:val="24"/>
          <w:szCs w:val="24"/>
        </w:rPr>
        <w:t xml:space="preserve">, </w:t>
      </w:r>
      <w:r w:rsidR="00443B02" w:rsidRPr="00443B02">
        <w:rPr>
          <w:rFonts w:ascii="Arial" w:hAnsi="Arial" w:cs="Arial"/>
          <w:sz w:val="24"/>
          <w:szCs w:val="24"/>
        </w:rPr>
        <w:t xml:space="preserve">a la tendencia a obviar estos presupuestos. </w:t>
      </w:r>
    </w:p>
    <w:p w:rsidR="00DF666E" w:rsidRDefault="00DF666E" w:rsidP="00A25A7B">
      <w:pPr>
        <w:jc w:val="both"/>
        <w:rPr>
          <w:rFonts w:ascii="Arial" w:hAnsi="Arial" w:cs="Arial"/>
          <w:sz w:val="24"/>
          <w:szCs w:val="24"/>
        </w:rPr>
      </w:pPr>
      <w:r>
        <w:rPr>
          <w:rFonts w:ascii="Arial" w:hAnsi="Arial" w:cs="Arial"/>
          <w:sz w:val="24"/>
          <w:szCs w:val="24"/>
        </w:rPr>
        <w:t>El Derecho Penal es</w:t>
      </w:r>
      <w:r w:rsidR="00C01967">
        <w:rPr>
          <w:rFonts w:ascii="Arial" w:hAnsi="Arial" w:cs="Arial"/>
          <w:sz w:val="24"/>
          <w:szCs w:val="24"/>
        </w:rPr>
        <w:t xml:space="preserve"> en parte</w:t>
      </w:r>
      <w:r>
        <w:rPr>
          <w:rFonts w:ascii="Arial" w:hAnsi="Arial" w:cs="Arial"/>
          <w:sz w:val="24"/>
          <w:szCs w:val="24"/>
        </w:rPr>
        <w:t xml:space="preserve"> presuntivo, luego que se ha nutrido de eventos</w:t>
      </w:r>
      <w:r w:rsidR="00C01967">
        <w:rPr>
          <w:rFonts w:ascii="Arial" w:hAnsi="Arial" w:cs="Arial"/>
          <w:sz w:val="24"/>
          <w:szCs w:val="24"/>
        </w:rPr>
        <w:t xml:space="preserve"> que se repiten en la vida real</w:t>
      </w:r>
      <w:r>
        <w:rPr>
          <w:rFonts w:ascii="Arial" w:hAnsi="Arial" w:cs="Arial"/>
          <w:sz w:val="24"/>
          <w:szCs w:val="24"/>
        </w:rPr>
        <w:t xml:space="preserve"> y en el orden práctico representan actos susceptibles de punición por su expresión quebrantadora del orden social. </w:t>
      </w:r>
      <w:r w:rsidR="00E87E26">
        <w:rPr>
          <w:rFonts w:ascii="Arial" w:hAnsi="Arial" w:cs="Arial"/>
          <w:sz w:val="24"/>
          <w:szCs w:val="24"/>
        </w:rPr>
        <w:t>Sobre estos hechos ciertos s</w:t>
      </w:r>
      <w:r w:rsidR="009A5D5E">
        <w:rPr>
          <w:rFonts w:ascii="Arial" w:hAnsi="Arial" w:cs="Arial"/>
          <w:sz w:val="24"/>
          <w:szCs w:val="24"/>
        </w:rPr>
        <w:t xml:space="preserve">e ha considerado </w:t>
      </w:r>
      <w:r w:rsidR="00C01967">
        <w:rPr>
          <w:rFonts w:ascii="Arial" w:hAnsi="Arial" w:cs="Arial"/>
          <w:sz w:val="24"/>
          <w:szCs w:val="24"/>
        </w:rPr>
        <w:t xml:space="preserve">válido </w:t>
      </w:r>
      <w:r w:rsidR="009A5D5E">
        <w:rPr>
          <w:rFonts w:ascii="Arial" w:hAnsi="Arial" w:cs="Arial"/>
          <w:sz w:val="24"/>
          <w:szCs w:val="24"/>
        </w:rPr>
        <w:t>(con muchas reservas)</w:t>
      </w:r>
      <w:r w:rsidR="00E87E26">
        <w:rPr>
          <w:rFonts w:ascii="Arial" w:hAnsi="Arial" w:cs="Arial"/>
          <w:sz w:val="24"/>
          <w:szCs w:val="24"/>
        </w:rPr>
        <w:t xml:space="preserve"> </w:t>
      </w:r>
      <w:r w:rsidR="00E87E26">
        <w:rPr>
          <w:rFonts w:ascii="Arial" w:hAnsi="Arial" w:cs="Arial"/>
          <w:sz w:val="24"/>
          <w:szCs w:val="24"/>
        </w:rPr>
        <w:lastRenderedPageBreak/>
        <w:t>el a</w:t>
      </w:r>
      <w:r w:rsidR="00C01967">
        <w:rPr>
          <w:rFonts w:ascii="Arial" w:hAnsi="Arial" w:cs="Arial"/>
          <w:sz w:val="24"/>
          <w:szCs w:val="24"/>
        </w:rPr>
        <w:t>delantamiento de la punibilidad</w:t>
      </w:r>
      <w:r w:rsidR="00E87E26">
        <w:rPr>
          <w:rFonts w:ascii="Arial" w:hAnsi="Arial" w:cs="Arial"/>
          <w:sz w:val="24"/>
          <w:szCs w:val="24"/>
        </w:rPr>
        <w:t xml:space="preserve"> pues se cansa el sistema jurídico – penal de su actuar tardío y empieza a reconocer, a fuerza de reiteraciones, el </w:t>
      </w:r>
      <w:r w:rsidR="00E87E26" w:rsidRPr="00E87E26">
        <w:rPr>
          <w:rFonts w:ascii="Arial" w:hAnsi="Arial" w:cs="Arial"/>
          <w:i/>
          <w:sz w:val="24"/>
          <w:szCs w:val="24"/>
        </w:rPr>
        <w:t>iter</w:t>
      </w:r>
      <w:r w:rsidR="00E87E26">
        <w:rPr>
          <w:rFonts w:ascii="Arial" w:hAnsi="Arial" w:cs="Arial"/>
          <w:sz w:val="24"/>
          <w:szCs w:val="24"/>
        </w:rPr>
        <w:t xml:space="preserve"> de las conductas lesivas</w:t>
      </w:r>
      <w:r w:rsidR="009A5D5E">
        <w:rPr>
          <w:rFonts w:ascii="Arial" w:hAnsi="Arial" w:cs="Arial"/>
          <w:sz w:val="24"/>
          <w:szCs w:val="24"/>
        </w:rPr>
        <w:t>, llegándose a</w:t>
      </w:r>
      <w:r w:rsidR="007737BD">
        <w:rPr>
          <w:rFonts w:ascii="Arial" w:hAnsi="Arial" w:cs="Arial"/>
          <w:sz w:val="24"/>
          <w:szCs w:val="24"/>
        </w:rPr>
        <w:t xml:space="preserve"> considera</w:t>
      </w:r>
      <w:r w:rsidR="009A5D5E">
        <w:rPr>
          <w:rFonts w:ascii="Arial" w:hAnsi="Arial" w:cs="Arial"/>
          <w:sz w:val="24"/>
          <w:szCs w:val="24"/>
        </w:rPr>
        <w:t>r</w:t>
      </w:r>
      <w:r w:rsidR="007737BD">
        <w:rPr>
          <w:rFonts w:ascii="Arial" w:hAnsi="Arial" w:cs="Arial"/>
          <w:sz w:val="24"/>
          <w:szCs w:val="24"/>
        </w:rPr>
        <w:t xml:space="preserve"> más eficaz cuanto más sanciona conductas </w:t>
      </w:r>
      <w:r w:rsidR="007737BD" w:rsidRPr="007737BD">
        <w:rPr>
          <w:rFonts w:ascii="Arial" w:hAnsi="Arial" w:cs="Arial"/>
          <w:i/>
          <w:sz w:val="24"/>
          <w:szCs w:val="24"/>
        </w:rPr>
        <w:t>“</w:t>
      </w:r>
      <w:r w:rsidR="009F6650">
        <w:rPr>
          <w:rFonts w:ascii="Arial" w:hAnsi="Arial" w:cs="Arial"/>
          <w:i/>
          <w:sz w:val="24"/>
          <w:szCs w:val="24"/>
        </w:rPr>
        <w:t>dirigidas</w:t>
      </w:r>
      <w:r w:rsidR="007737BD" w:rsidRPr="007737BD">
        <w:rPr>
          <w:rFonts w:ascii="Arial" w:hAnsi="Arial" w:cs="Arial"/>
          <w:i/>
          <w:sz w:val="24"/>
          <w:szCs w:val="24"/>
        </w:rPr>
        <w:t xml:space="preserve"> a</w:t>
      </w:r>
      <w:r w:rsidR="007737BD">
        <w:rPr>
          <w:rFonts w:ascii="Arial" w:hAnsi="Arial" w:cs="Arial"/>
          <w:sz w:val="24"/>
          <w:szCs w:val="24"/>
        </w:rPr>
        <w:t xml:space="preserve">” </w:t>
      </w:r>
      <w:r w:rsidR="00E87E26">
        <w:rPr>
          <w:rFonts w:ascii="Arial" w:hAnsi="Arial" w:cs="Arial"/>
          <w:sz w:val="24"/>
          <w:szCs w:val="24"/>
        </w:rPr>
        <w:t xml:space="preserve"> pero, ni siquiera en este caso, se debe ir más allá del evento reconocido y siempre ha de tenerse en cuenta</w:t>
      </w:r>
      <w:r w:rsidR="00F70CEA">
        <w:rPr>
          <w:rFonts w:ascii="Arial" w:hAnsi="Arial" w:cs="Arial"/>
          <w:sz w:val="24"/>
          <w:szCs w:val="24"/>
        </w:rPr>
        <w:t xml:space="preserve"> la fase por la que transita la ejecución,</w:t>
      </w:r>
      <w:r w:rsidR="00E87E26">
        <w:rPr>
          <w:rFonts w:ascii="Arial" w:hAnsi="Arial" w:cs="Arial"/>
          <w:sz w:val="24"/>
          <w:szCs w:val="24"/>
        </w:rPr>
        <w:t xml:space="preserve"> en relación con la punición.</w:t>
      </w:r>
      <w:r w:rsidR="00F50376">
        <w:rPr>
          <w:rFonts w:ascii="Arial" w:hAnsi="Arial" w:cs="Arial"/>
          <w:sz w:val="24"/>
          <w:szCs w:val="24"/>
        </w:rPr>
        <w:t xml:space="preserve"> La solución no </w:t>
      </w:r>
      <w:r w:rsidR="00A80FBF">
        <w:rPr>
          <w:rFonts w:ascii="Arial" w:hAnsi="Arial" w:cs="Arial"/>
          <w:sz w:val="24"/>
          <w:szCs w:val="24"/>
        </w:rPr>
        <w:t>puede ser</w:t>
      </w:r>
      <w:r w:rsidR="00AB24EC">
        <w:rPr>
          <w:rFonts w:ascii="Arial" w:hAnsi="Arial" w:cs="Arial"/>
          <w:sz w:val="24"/>
          <w:szCs w:val="24"/>
        </w:rPr>
        <w:t xml:space="preserve"> invo</w:t>
      </w:r>
      <w:r w:rsidR="00F50376">
        <w:rPr>
          <w:rFonts w:ascii="Arial" w:hAnsi="Arial" w:cs="Arial"/>
          <w:sz w:val="24"/>
          <w:szCs w:val="24"/>
        </w:rPr>
        <w:t xml:space="preserve">car la </w:t>
      </w:r>
      <w:r w:rsidR="009A5D5E">
        <w:rPr>
          <w:rFonts w:ascii="Arial" w:hAnsi="Arial" w:cs="Arial"/>
          <w:sz w:val="24"/>
          <w:szCs w:val="24"/>
        </w:rPr>
        <w:t xml:space="preserve">total </w:t>
      </w:r>
      <w:r w:rsidR="00F70CEA">
        <w:rPr>
          <w:rFonts w:ascii="Arial" w:hAnsi="Arial" w:cs="Arial"/>
          <w:sz w:val="24"/>
          <w:szCs w:val="24"/>
        </w:rPr>
        <w:t>represión</w:t>
      </w:r>
      <w:r w:rsidR="00F50376">
        <w:rPr>
          <w:rFonts w:ascii="Arial" w:hAnsi="Arial" w:cs="Arial"/>
          <w:sz w:val="24"/>
          <w:szCs w:val="24"/>
        </w:rPr>
        <w:t xml:space="preserve"> de las conductas </w:t>
      </w:r>
      <w:r w:rsidR="007737BD">
        <w:rPr>
          <w:rFonts w:ascii="Arial" w:hAnsi="Arial" w:cs="Arial"/>
          <w:sz w:val="24"/>
          <w:szCs w:val="24"/>
        </w:rPr>
        <w:t xml:space="preserve">que </w:t>
      </w:r>
      <w:r w:rsidR="00AB24EC">
        <w:rPr>
          <w:rFonts w:ascii="Arial" w:hAnsi="Arial" w:cs="Arial"/>
          <w:sz w:val="24"/>
          <w:szCs w:val="24"/>
        </w:rPr>
        <w:t xml:space="preserve">puedan </w:t>
      </w:r>
      <w:r w:rsidR="007737BD">
        <w:rPr>
          <w:rFonts w:ascii="Arial" w:hAnsi="Arial" w:cs="Arial"/>
          <w:sz w:val="24"/>
          <w:szCs w:val="24"/>
        </w:rPr>
        <w:t>integr</w:t>
      </w:r>
      <w:r w:rsidR="00AB24EC">
        <w:rPr>
          <w:rFonts w:ascii="Arial" w:hAnsi="Arial" w:cs="Arial"/>
          <w:sz w:val="24"/>
          <w:szCs w:val="24"/>
        </w:rPr>
        <w:t>ar</w:t>
      </w:r>
      <w:r w:rsidR="007737BD">
        <w:rPr>
          <w:rFonts w:ascii="Arial" w:hAnsi="Arial" w:cs="Arial"/>
          <w:sz w:val="24"/>
          <w:szCs w:val="24"/>
        </w:rPr>
        <w:t xml:space="preserve"> </w:t>
      </w:r>
      <w:r w:rsidR="00947E4A">
        <w:rPr>
          <w:rFonts w:ascii="Arial" w:hAnsi="Arial" w:cs="Arial"/>
          <w:sz w:val="24"/>
          <w:szCs w:val="24"/>
        </w:rPr>
        <w:t>figuras delictivas de peligro</w:t>
      </w:r>
      <w:r w:rsidR="00C01967">
        <w:rPr>
          <w:rFonts w:ascii="Arial" w:hAnsi="Arial" w:cs="Arial"/>
          <w:sz w:val="24"/>
          <w:szCs w:val="24"/>
        </w:rPr>
        <w:t xml:space="preserve"> presunto, tal como propone</w:t>
      </w:r>
      <w:r w:rsidR="00DF2F5A">
        <w:rPr>
          <w:rFonts w:ascii="Arial" w:hAnsi="Arial" w:cs="Arial"/>
          <w:sz w:val="24"/>
          <w:szCs w:val="24"/>
        </w:rPr>
        <w:t xml:space="preserve"> </w:t>
      </w:r>
      <w:r w:rsidR="00C01967">
        <w:rPr>
          <w:rFonts w:ascii="Arial" w:hAnsi="Arial" w:cs="Arial"/>
          <w:sz w:val="24"/>
          <w:szCs w:val="24"/>
        </w:rPr>
        <w:t>la Expansión d</w:t>
      </w:r>
      <w:r w:rsidR="00DF2F5A">
        <w:rPr>
          <w:rFonts w:ascii="Arial" w:hAnsi="Arial" w:cs="Arial"/>
          <w:sz w:val="24"/>
          <w:szCs w:val="24"/>
        </w:rPr>
        <w:t>el</w:t>
      </w:r>
      <w:r w:rsidR="00C01967">
        <w:rPr>
          <w:rFonts w:ascii="Arial" w:hAnsi="Arial" w:cs="Arial"/>
          <w:sz w:val="24"/>
          <w:szCs w:val="24"/>
        </w:rPr>
        <w:t xml:space="preserve"> Derecho Penal. </w:t>
      </w:r>
    </w:p>
    <w:p w:rsidR="008A38BB" w:rsidRPr="00DF666E" w:rsidRDefault="008A38BB" w:rsidP="00A25A7B">
      <w:pPr>
        <w:jc w:val="both"/>
        <w:rPr>
          <w:rFonts w:ascii="Arial" w:hAnsi="Arial" w:cs="Arial"/>
          <w:sz w:val="24"/>
          <w:szCs w:val="24"/>
        </w:rPr>
      </w:pPr>
      <w:r>
        <w:rPr>
          <w:rFonts w:ascii="Arial" w:hAnsi="Arial" w:cs="Arial"/>
          <w:sz w:val="24"/>
          <w:szCs w:val="24"/>
        </w:rPr>
        <w:t>Es cierto que avizorar los riesgos p</w:t>
      </w:r>
      <w:r w:rsidR="00996D14">
        <w:rPr>
          <w:rFonts w:ascii="Arial" w:hAnsi="Arial" w:cs="Arial"/>
          <w:sz w:val="24"/>
          <w:szCs w:val="24"/>
        </w:rPr>
        <w:t>roduce una alarma consciente, nutr</w:t>
      </w:r>
      <w:r>
        <w:rPr>
          <w:rFonts w:ascii="Arial" w:hAnsi="Arial" w:cs="Arial"/>
          <w:sz w:val="24"/>
          <w:szCs w:val="24"/>
        </w:rPr>
        <w:t xml:space="preserve">ida por </w:t>
      </w:r>
      <w:r w:rsidR="001B7D31">
        <w:rPr>
          <w:rFonts w:ascii="Arial" w:hAnsi="Arial" w:cs="Arial"/>
          <w:sz w:val="24"/>
          <w:szCs w:val="24"/>
        </w:rPr>
        <w:t xml:space="preserve">la información e influida por </w:t>
      </w:r>
      <w:r>
        <w:rPr>
          <w:rFonts w:ascii="Arial" w:hAnsi="Arial" w:cs="Arial"/>
          <w:sz w:val="24"/>
          <w:szCs w:val="24"/>
        </w:rPr>
        <w:t>los medios de comunicación,</w:t>
      </w:r>
      <w:r w:rsidR="0072286D">
        <w:rPr>
          <w:rFonts w:ascii="Arial" w:hAnsi="Arial" w:cs="Arial"/>
          <w:sz w:val="24"/>
          <w:szCs w:val="24"/>
        </w:rPr>
        <w:t xml:space="preserve"> que puede servir de patrón o guía al uso de la política, las directrices económicas o el redireccionamiento de las actividades científicas,</w:t>
      </w:r>
      <w:r>
        <w:rPr>
          <w:rFonts w:ascii="Arial" w:hAnsi="Arial" w:cs="Arial"/>
          <w:sz w:val="24"/>
          <w:szCs w:val="24"/>
        </w:rPr>
        <w:t xml:space="preserve"> pero la repercusión en el </w:t>
      </w:r>
      <w:r w:rsidR="001B7D31">
        <w:rPr>
          <w:rFonts w:ascii="Arial" w:hAnsi="Arial" w:cs="Arial"/>
          <w:sz w:val="24"/>
          <w:szCs w:val="24"/>
        </w:rPr>
        <w:t xml:space="preserve">aumento del control o en el </w:t>
      </w:r>
      <w:r>
        <w:rPr>
          <w:rFonts w:ascii="Arial" w:hAnsi="Arial" w:cs="Arial"/>
          <w:sz w:val="24"/>
          <w:szCs w:val="24"/>
        </w:rPr>
        <w:t>orden “preventivo” puede llevar a medidas radicales que lejos de asegurar un resultado posi</w:t>
      </w:r>
      <w:r w:rsidR="001B7D31">
        <w:rPr>
          <w:rFonts w:ascii="Arial" w:hAnsi="Arial" w:cs="Arial"/>
          <w:sz w:val="24"/>
          <w:szCs w:val="24"/>
        </w:rPr>
        <w:t xml:space="preserve">tivo en el futuro lejano, </w:t>
      </w:r>
      <w:r>
        <w:rPr>
          <w:rFonts w:ascii="Arial" w:hAnsi="Arial" w:cs="Arial"/>
          <w:sz w:val="24"/>
          <w:szCs w:val="24"/>
        </w:rPr>
        <w:t>provoca</w:t>
      </w:r>
      <w:r w:rsidR="001B7D31">
        <w:rPr>
          <w:rFonts w:ascii="Arial" w:hAnsi="Arial" w:cs="Arial"/>
          <w:sz w:val="24"/>
          <w:szCs w:val="24"/>
        </w:rPr>
        <w:t>n</w:t>
      </w:r>
      <w:r>
        <w:rPr>
          <w:rFonts w:ascii="Arial" w:hAnsi="Arial" w:cs="Arial"/>
          <w:sz w:val="24"/>
          <w:szCs w:val="24"/>
        </w:rPr>
        <w:t xml:space="preserve"> desatinos en el presente</w:t>
      </w:r>
      <w:r w:rsidR="0072286D">
        <w:rPr>
          <w:rFonts w:ascii="Arial" w:hAnsi="Arial" w:cs="Arial"/>
          <w:sz w:val="24"/>
          <w:szCs w:val="24"/>
        </w:rPr>
        <w:t xml:space="preserve"> inmediato y s</w:t>
      </w:r>
      <w:r w:rsidR="001B7D31">
        <w:rPr>
          <w:rFonts w:ascii="Arial" w:hAnsi="Arial" w:cs="Arial"/>
          <w:sz w:val="24"/>
          <w:szCs w:val="24"/>
        </w:rPr>
        <w:t>on</w:t>
      </w:r>
      <w:r w:rsidR="0072286D">
        <w:rPr>
          <w:rFonts w:ascii="Arial" w:hAnsi="Arial" w:cs="Arial"/>
          <w:sz w:val="24"/>
          <w:szCs w:val="24"/>
        </w:rPr>
        <w:t xml:space="preserve"> generadora</w:t>
      </w:r>
      <w:r w:rsidR="00A80FBF">
        <w:rPr>
          <w:rFonts w:ascii="Arial" w:hAnsi="Arial" w:cs="Arial"/>
          <w:sz w:val="24"/>
          <w:szCs w:val="24"/>
        </w:rPr>
        <w:t>s</w:t>
      </w:r>
      <w:r w:rsidR="0072286D">
        <w:rPr>
          <w:rFonts w:ascii="Arial" w:hAnsi="Arial" w:cs="Arial"/>
          <w:sz w:val="24"/>
          <w:szCs w:val="24"/>
        </w:rPr>
        <w:t xml:space="preserve"> de nuevas o viejas amenazas.</w:t>
      </w:r>
      <w:r w:rsidR="00CA034A">
        <w:rPr>
          <w:rFonts w:ascii="Arial" w:hAnsi="Arial" w:cs="Arial"/>
          <w:sz w:val="24"/>
          <w:szCs w:val="24"/>
        </w:rPr>
        <w:t xml:space="preserve"> Estas contra</w:t>
      </w:r>
      <w:r w:rsidR="007A4177">
        <w:rPr>
          <w:rFonts w:ascii="Arial" w:hAnsi="Arial" w:cs="Arial"/>
          <w:sz w:val="24"/>
          <w:szCs w:val="24"/>
        </w:rPr>
        <w:t>dicciones son aceptadas por el D</w:t>
      </w:r>
      <w:r w:rsidR="00CA034A">
        <w:rPr>
          <w:rFonts w:ascii="Arial" w:hAnsi="Arial" w:cs="Arial"/>
          <w:sz w:val="24"/>
          <w:szCs w:val="24"/>
        </w:rPr>
        <w:t>erecho penal del enemigo, tal si fueran daños colaterales.</w:t>
      </w:r>
      <w:r>
        <w:rPr>
          <w:rFonts w:ascii="Arial" w:hAnsi="Arial" w:cs="Arial"/>
          <w:sz w:val="24"/>
          <w:szCs w:val="24"/>
        </w:rPr>
        <w:t xml:space="preserve">  </w:t>
      </w:r>
    </w:p>
    <w:p w:rsidR="004E5432" w:rsidRDefault="0072286D" w:rsidP="00A25A7B">
      <w:pPr>
        <w:jc w:val="both"/>
        <w:rPr>
          <w:rFonts w:ascii="Arial" w:hAnsi="Arial" w:cs="Arial"/>
          <w:i/>
          <w:sz w:val="24"/>
          <w:szCs w:val="24"/>
        </w:rPr>
      </w:pPr>
      <w:r>
        <w:rPr>
          <w:rFonts w:ascii="Arial" w:hAnsi="Arial" w:cs="Arial"/>
          <w:sz w:val="24"/>
          <w:szCs w:val="24"/>
        </w:rPr>
        <w:t>Según asegura Beck: “</w:t>
      </w:r>
      <w:r w:rsidR="00931530" w:rsidRPr="00931530">
        <w:rPr>
          <w:rFonts w:ascii="Arial" w:hAnsi="Arial" w:cs="Arial"/>
          <w:i/>
          <w:sz w:val="24"/>
          <w:szCs w:val="24"/>
        </w:rPr>
        <w:t>El concepto de riesgo invierte la relación entre pasado, presente y futuro. El pasado pierde su poder para determinar el presente. El futuro, es decir, algo no existente, construido y ficticio adopta su lugar como causa de la experiencia y la acción actual.</w:t>
      </w:r>
      <w:r w:rsidR="00CA034A">
        <w:rPr>
          <w:rFonts w:ascii="Arial" w:hAnsi="Arial" w:cs="Arial"/>
          <w:i/>
          <w:sz w:val="24"/>
          <w:szCs w:val="24"/>
        </w:rPr>
        <w:t>”</w:t>
      </w:r>
      <w:r>
        <w:rPr>
          <w:rFonts w:ascii="Arial" w:hAnsi="Arial" w:cs="Arial"/>
          <w:i/>
          <w:sz w:val="24"/>
          <w:szCs w:val="24"/>
        </w:rPr>
        <w:t xml:space="preserve"> </w:t>
      </w:r>
      <w:r w:rsidR="00CA034A">
        <w:rPr>
          <w:rStyle w:val="Refdenotaalpie"/>
          <w:rFonts w:ascii="Arial" w:hAnsi="Arial" w:cs="Arial"/>
          <w:i/>
          <w:sz w:val="24"/>
          <w:szCs w:val="24"/>
        </w:rPr>
        <w:footnoteReference w:id="147"/>
      </w:r>
      <w:r w:rsidR="007A4177">
        <w:rPr>
          <w:rFonts w:ascii="Arial" w:hAnsi="Arial" w:cs="Arial"/>
          <w:i/>
          <w:sz w:val="24"/>
          <w:szCs w:val="24"/>
        </w:rPr>
        <w:t>(…) “</w:t>
      </w:r>
      <w:r w:rsidR="00FC6467" w:rsidRPr="00FC6467">
        <w:rPr>
          <w:rFonts w:ascii="Arial" w:hAnsi="Arial" w:cs="Arial"/>
          <w:i/>
          <w:sz w:val="24"/>
          <w:szCs w:val="24"/>
        </w:rPr>
        <w:t>Las definiciones establecidas de los riesgos son, por tanto, una varita mágica con la que una sociedad estancada puede aterrorizarse a sí misma y, por tanto, activar sus centros políticos y politizarse desde dentro.</w:t>
      </w:r>
      <w:r w:rsidR="007A4177">
        <w:rPr>
          <w:rFonts w:ascii="Arial" w:hAnsi="Arial" w:cs="Arial"/>
          <w:i/>
          <w:sz w:val="24"/>
          <w:szCs w:val="24"/>
        </w:rPr>
        <w:t>”</w:t>
      </w:r>
      <w:r w:rsidR="00FC6467" w:rsidRPr="00FC6467">
        <w:rPr>
          <w:rFonts w:ascii="Arial" w:hAnsi="Arial" w:cs="Arial"/>
          <w:i/>
          <w:sz w:val="24"/>
          <w:szCs w:val="24"/>
        </w:rPr>
        <w:t xml:space="preserve"> </w:t>
      </w:r>
      <w:r w:rsidR="00FC6467">
        <w:rPr>
          <w:rStyle w:val="Refdenotaalpie"/>
          <w:rFonts w:ascii="Arial" w:hAnsi="Arial" w:cs="Arial"/>
          <w:i/>
          <w:sz w:val="24"/>
          <w:szCs w:val="24"/>
        </w:rPr>
        <w:footnoteReference w:id="148"/>
      </w:r>
      <w:r w:rsidR="004E5432" w:rsidRPr="00FC6467">
        <w:rPr>
          <w:rFonts w:ascii="Arial" w:hAnsi="Arial" w:cs="Arial"/>
          <w:i/>
          <w:sz w:val="24"/>
          <w:szCs w:val="24"/>
        </w:rPr>
        <w:t xml:space="preserve"> </w:t>
      </w:r>
    </w:p>
    <w:p w:rsidR="0024281C" w:rsidRDefault="0024281C" w:rsidP="0072286D">
      <w:pPr>
        <w:jc w:val="both"/>
        <w:rPr>
          <w:rFonts w:ascii="Arial" w:hAnsi="Arial" w:cs="Arial"/>
          <w:sz w:val="24"/>
          <w:szCs w:val="24"/>
        </w:rPr>
      </w:pPr>
      <w:r>
        <w:rPr>
          <w:rFonts w:ascii="Arial" w:hAnsi="Arial" w:cs="Arial"/>
          <w:sz w:val="24"/>
          <w:szCs w:val="24"/>
        </w:rPr>
        <w:t xml:space="preserve">En cuanto a su repercusión en </w:t>
      </w:r>
      <w:r w:rsidR="00BD0C76">
        <w:rPr>
          <w:rFonts w:ascii="Arial" w:hAnsi="Arial" w:cs="Arial"/>
          <w:sz w:val="24"/>
          <w:szCs w:val="24"/>
        </w:rPr>
        <w:t>e</w:t>
      </w:r>
      <w:r>
        <w:rPr>
          <w:rFonts w:ascii="Arial" w:hAnsi="Arial" w:cs="Arial"/>
          <w:sz w:val="24"/>
          <w:szCs w:val="24"/>
        </w:rPr>
        <w:t>l</w:t>
      </w:r>
      <w:r w:rsidR="00BD0C76">
        <w:rPr>
          <w:rFonts w:ascii="Arial" w:hAnsi="Arial" w:cs="Arial"/>
          <w:sz w:val="24"/>
          <w:szCs w:val="24"/>
        </w:rPr>
        <w:t xml:space="preserve"> Derecho</w:t>
      </w:r>
      <w:r>
        <w:rPr>
          <w:rFonts w:ascii="Arial" w:hAnsi="Arial" w:cs="Arial"/>
          <w:sz w:val="24"/>
          <w:szCs w:val="24"/>
        </w:rPr>
        <w:t xml:space="preserve"> penal</w:t>
      </w:r>
      <w:r w:rsidR="00BD0C76">
        <w:rPr>
          <w:rFonts w:ascii="Arial" w:hAnsi="Arial" w:cs="Arial"/>
          <w:sz w:val="24"/>
          <w:szCs w:val="24"/>
        </w:rPr>
        <w:t xml:space="preserve"> de la expansión</w:t>
      </w:r>
      <w:r w:rsidR="000C7807">
        <w:rPr>
          <w:rFonts w:ascii="Arial" w:hAnsi="Arial" w:cs="Arial"/>
          <w:sz w:val="24"/>
          <w:szCs w:val="24"/>
        </w:rPr>
        <w:t>, la noción de posible perjuicio futuro</w:t>
      </w:r>
      <w:r w:rsidR="005164B6">
        <w:rPr>
          <w:rFonts w:ascii="Arial" w:hAnsi="Arial" w:cs="Arial"/>
          <w:sz w:val="24"/>
          <w:szCs w:val="24"/>
        </w:rPr>
        <w:t>,</w:t>
      </w:r>
      <w:r w:rsidR="000C7807">
        <w:rPr>
          <w:rFonts w:ascii="Arial" w:hAnsi="Arial" w:cs="Arial"/>
          <w:sz w:val="24"/>
          <w:szCs w:val="24"/>
        </w:rPr>
        <w:t xml:space="preserve"> sobre la base de hechos del presente, se asocia de inicio a conductas </w:t>
      </w:r>
      <w:r w:rsidR="00F50376">
        <w:rPr>
          <w:rFonts w:ascii="Arial" w:hAnsi="Arial" w:cs="Arial"/>
          <w:sz w:val="24"/>
          <w:szCs w:val="24"/>
        </w:rPr>
        <w:t xml:space="preserve">humanas </w:t>
      </w:r>
      <w:r w:rsidR="000C7807">
        <w:rPr>
          <w:rFonts w:ascii="Arial" w:hAnsi="Arial" w:cs="Arial"/>
          <w:sz w:val="24"/>
          <w:szCs w:val="24"/>
        </w:rPr>
        <w:t xml:space="preserve">que aumentan la posibilidad de un daño </w:t>
      </w:r>
      <w:r w:rsidR="000C7807">
        <w:rPr>
          <w:rFonts w:ascii="Arial" w:hAnsi="Arial" w:cs="Arial"/>
          <w:sz w:val="24"/>
          <w:szCs w:val="24"/>
        </w:rPr>
        <w:lastRenderedPageBreak/>
        <w:t>potencial; por lo cual ha de delimitarse</w:t>
      </w:r>
      <w:r w:rsidR="00C01967">
        <w:rPr>
          <w:rFonts w:ascii="Arial" w:hAnsi="Arial" w:cs="Arial"/>
          <w:sz w:val="24"/>
          <w:szCs w:val="24"/>
        </w:rPr>
        <w:t xml:space="preserve"> primero</w:t>
      </w:r>
      <w:r w:rsidR="00CF3200">
        <w:rPr>
          <w:rFonts w:ascii="Arial" w:hAnsi="Arial" w:cs="Arial"/>
          <w:sz w:val="24"/>
          <w:szCs w:val="24"/>
        </w:rPr>
        <w:t xml:space="preserve"> los </w:t>
      </w:r>
      <w:r w:rsidR="00ED61A9">
        <w:rPr>
          <w:rFonts w:ascii="Arial" w:hAnsi="Arial" w:cs="Arial"/>
          <w:sz w:val="24"/>
          <w:szCs w:val="24"/>
        </w:rPr>
        <w:t xml:space="preserve">posibles </w:t>
      </w:r>
      <w:r w:rsidR="00CF3200">
        <w:rPr>
          <w:rFonts w:ascii="Arial" w:hAnsi="Arial" w:cs="Arial"/>
          <w:sz w:val="24"/>
          <w:szCs w:val="24"/>
        </w:rPr>
        <w:t>bienes jurídicos afectados</w:t>
      </w:r>
      <w:r w:rsidR="000C7807">
        <w:rPr>
          <w:rFonts w:ascii="Arial" w:hAnsi="Arial" w:cs="Arial"/>
          <w:sz w:val="24"/>
          <w:szCs w:val="24"/>
        </w:rPr>
        <w:t xml:space="preserve"> y </w:t>
      </w:r>
      <w:r w:rsidR="00947E4A">
        <w:rPr>
          <w:rFonts w:ascii="Arial" w:hAnsi="Arial" w:cs="Arial"/>
          <w:sz w:val="24"/>
          <w:szCs w:val="24"/>
        </w:rPr>
        <w:t>segundo,</w:t>
      </w:r>
      <w:r w:rsidR="00ED61A9">
        <w:rPr>
          <w:rFonts w:ascii="Arial" w:hAnsi="Arial" w:cs="Arial"/>
          <w:sz w:val="24"/>
          <w:szCs w:val="24"/>
        </w:rPr>
        <w:t xml:space="preserve"> </w:t>
      </w:r>
      <w:r w:rsidR="000C7807">
        <w:rPr>
          <w:rFonts w:ascii="Arial" w:hAnsi="Arial" w:cs="Arial"/>
          <w:sz w:val="24"/>
          <w:szCs w:val="24"/>
        </w:rPr>
        <w:t>los presuntos implicados en una cadena causal que anuncia multilateralidad y amplias formas de p</w:t>
      </w:r>
      <w:r w:rsidR="00CF3200">
        <w:rPr>
          <w:rFonts w:ascii="Arial" w:hAnsi="Arial" w:cs="Arial"/>
          <w:sz w:val="24"/>
          <w:szCs w:val="24"/>
        </w:rPr>
        <w:t>articipación.</w:t>
      </w:r>
      <w:r w:rsidR="001B7D31">
        <w:rPr>
          <w:rFonts w:ascii="Arial" w:hAnsi="Arial" w:cs="Arial"/>
          <w:sz w:val="24"/>
          <w:szCs w:val="24"/>
        </w:rPr>
        <w:t xml:space="preserve"> Ambos presupuestos son difíciles de delimitar sobre la base de las suposiciones.</w:t>
      </w:r>
      <w:r w:rsidR="00947E4A">
        <w:rPr>
          <w:rFonts w:ascii="Arial" w:hAnsi="Arial" w:cs="Arial"/>
          <w:sz w:val="24"/>
          <w:szCs w:val="24"/>
        </w:rPr>
        <w:t xml:space="preserve"> </w:t>
      </w:r>
      <w:r w:rsidR="00ED61A9">
        <w:rPr>
          <w:rFonts w:ascii="Arial" w:hAnsi="Arial" w:cs="Arial"/>
          <w:sz w:val="24"/>
          <w:szCs w:val="24"/>
        </w:rPr>
        <w:t xml:space="preserve">Si </w:t>
      </w:r>
      <w:r w:rsidR="001B7D31">
        <w:rPr>
          <w:rFonts w:ascii="Arial" w:hAnsi="Arial" w:cs="Arial"/>
          <w:sz w:val="24"/>
          <w:szCs w:val="24"/>
        </w:rPr>
        <w:t xml:space="preserve">en estos casos, </w:t>
      </w:r>
      <w:r w:rsidR="00ED61A9">
        <w:rPr>
          <w:rFonts w:ascii="Arial" w:hAnsi="Arial" w:cs="Arial"/>
          <w:sz w:val="24"/>
          <w:szCs w:val="24"/>
        </w:rPr>
        <w:t>solo se busca m</w:t>
      </w:r>
      <w:r w:rsidR="00FB420E">
        <w:rPr>
          <w:rFonts w:ascii="Arial" w:hAnsi="Arial" w:cs="Arial"/>
          <w:sz w:val="24"/>
          <w:szCs w:val="24"/>
        </w:rPr>
        <w:t>antener la vigencia de la norma</w:t>
      </w:r>
      <w:r w:rsidR="00ED61A9">
        <w:rPr>
          <w:rFonts w:ascii="Arial" w:hAnsi="Arial" w:cs="Arial"/>
          <w:sz w:val="24"/>
          <w:szCs w:val="24"/>
        </w:rPr>
        <w:t xml:space="preserve"> como propugna el Derecho penal del enemigo, las reglas para implementarlo serán </w:t>
      </w:r>
      <w:r w:rsidR="001B7D31">
        <w:rPr>
          <w:rFonts w:ascii="Arial" w:hAnsi="Arial" w:cs="Arial"/>
          <w:sz w:val="24"/>
          <w:szCs w:val="24"/>
        </w:rPr>
        <w:t>aún más</w:t>
      </w:r>
      <w:r w:rsidR="00ED61A9">
        <w:rPr>
          <w:rFonts w:ascii="Arial" w:hAnsi="Arial" w:cs="Arial"/>
          <w:sz w:val="24"/>
          <w:szCs w:val="24"/>
        </w:rPr>
        <w:t xml:space="preserve"> relativas.</w:t>
      </w:r>
    </w:p>
    <w:p w:rsidR="0072286D" w:rsidRPr="0072286D" w:rsidRDefault="00385A34" w:rsidP="00A25A7B">
      <w:pPr>
        <w:jc w:val="both"/>
        <w:rPr>
          <w:rFonts w:ascii="Arial" w:hAnsi="Arial" w:cs="Arial"/>
          <w:sz w:val="24"/>
          <w:szCs w:val="24"/>
        </w:rPr>
      </w:pPr>
      <w:r>
        <w:rPr>
          <w:rFonts w:ascii="Arial" w:hAnsi="Arial" w:cs="Arial"/>
          <w:sz w:val="24"/>
          <w:szCs w:val="24"/>
        </w:rPr>
        <w:t xml:space="preserve">El problema no solo se plantea en términos de imprecisión sobre el hecho punible sino en cuanto a los sujetos </w:t>
      </w:r>
      <w:r w:rsidR="002441F0">
        <w:rPr>
          <w:rFonts w:ascii="Arial" w:hAnsi="Arial" w:cs="Arial"/>
          <w:sz w:val="24"/>
          <w:szCs w:val="24"/>
        </w:rPr>
        <w:t xml:space="preserve">creadores, los </w:t>
      </w:r>
      <w:r>
        <w:rPr>
          <w:rFonts w:ascii="Arial" w:hAnsi="Arial" w:cs="Arial"/>
          <w:sz w:val="24"/>
          <w:szCs w:val="24"/>
        </w:rPr>
        <w:t>comisores</w:t>
      </w:r>
      <w:r w:rsidR="00CC7F6D">
        <w:rPr>
          <w:rFonts w:ascii="Arial" w:hAnsi="Arial" w:cs="Arial"/>
          <w:sz w:val="24"/>
          <w:szCs w:val="24"/>
        </w:rPr>
        <w:t xml:space="preserve"> y los distribuidores</w:t>
      </w:r>
      <w:r w:rsidR="009467A0">
        <w:rPr>
          <w:rFonts w:ascii="Arial" w:hAnsi="Arial" w:cs="Arial"/>
          <w:sz w:val="24"/>
          <w:szCs w:val="24"/>
        </w:rPr>
        <w:t xml:space="preserve"> del riesgo</w:t>
      </w:r>
      <w:r>
        <w:rPr>
          <w:rFonts w:ascii="Arial" w:hAnsi="Arial" w:cs="Arial"/>
          <w:sz w:val="24"/>
          <w:szCs w:val="24"/>
        </w:rPr>
        <w:t xml:space="preserve">. Por lo que siendo tan incierta la previsión normativa efectiva para el futuro, se manifiesta entonces la tendencia a deducir posibles resultados lesivos en las conductas que hoy constituyen </w:t>
      </w:r>
      <w:r w:rsidR="007737BD">
        <w:rPr>
          <w:rFonts w:ascii="Arial" w:hAnsi="Arial" w:cs="Arial"/>
          <w:sz w:val="24"/>
          <w:szCs w:val="24"/>
        </w:rPr>
        <w:t>delitos</w:t>
      </w:r>
      <w:r>
        <w:rPr>
          <w:rFonts w:ascii="Arial" w:hAnsi="Arial" w:cs="Arial"/>
          <w:sz w:val="24"/>
          <w:szCs w:val="24"/>
        </w:rPr>
        <w:t xml:space="preserve"> típicos </w:t>
      </w:r>
      <w:r w:rsidR="007737BD">
        <w:rPr>
          <w:rFonts w:ascii="Arial" w:hAnsi="Arial" w:cs="Arial"/>
          <w:sz w:val="24"/>
          <w:szCs w:val="24"/>
        </w:rPr>
        <w:t>de</w:t>
      </w:r>
      <w:r>
        <w:rPr>
          <w:rFonts w:ascii="Arial" w:hAnsi="Arial" w:cs="Arial"/>
          <w:sz w:val="24"/>
          <w:szCs w:val="24"/>
        </w:rPr>
        <w:t xml:space="preserve"> la legislación vigente, extendiéndose la amplitud de los bienes jurídicos individuales o particulares hacia la imprecisión</w:t>
      </w:r>
      <w:r w:rsidR="00CC7F6D">
        <w:rPr>
          <w:rFonts w:ascii="Arial" w:hAnsi="Arial" w:cs="Arial"/>
          <w:sz w:val="24"/>
          <w:szCs w:val="24"/>
        </w:rPr>
        <w:t xml:space="preserve"> colectiva o general</w:t>
      </w:r>
      <w:r>
        <w:rPr>
          <w:rFonts w:ascii="Arial" w:hAnsi="Arial" w:cs="Arial"/>
          <w:sz w:val="24"/>
          <w:szCs w:val="24"/>
        </w:rPr>
        <w:t>, terminando siempre</w:t>
      </w:r>
      <w:r w:rsidR="002441F0">
        <w:rPr>
          <w:rFonts w:ascii="Arial" w:hAnsi="Arial" w:cs="Arial"/>
          <w:sz w:val="24"/>
          <w:szCs w:val="24"/>
        </w:rPr>
        <w:t>,</w:t>
      </w:r>
      <w:r>
        <w:rPr>
          <w:rFonts w:ascii="Arial" w:hAnsi="Arial" w:cs="Arial"/>
          <w:sz w:val="24"/>
          <w:szCs w:val="24"/>
        </w:rPr>
        <w:t xml:space="preserve"> </w:t>
      </w:r>
      <w:r w:rsidR="00ED1159">
        <w:rPr>
          <w:rFonts w:ascii="Arial" w:hAnsi="Arial" w:cs="Arial"/>
          <w:sz w:val="24"/>
          <w:szCs w:val="24"/>
        </w:rPr>
        <w:t>el discurso de l</w:t>
      </w:r>
      <w:r w:rsidR="0041539E">
        <w:rPr>
          <w:rFonts w:ascii="Arial" w:hAnsi="Arial" w:cs="Arial"/>
          <w:sz w:val="24"/>
          <w:szCs w:val="24"/>
        </w:rPr>
        <w:t>a</w:t>
      </w:r>
      <w:r w:rsidR="00ED1159">
        <w:rPr>
          <w:rFonts w:ascii="Arial" w:hAnsi="Arial" w:cs="Arial"/>
          <w:sz w:val="24"/>
          <w:szCs w:val="24"/>
        </w:rPr>
        <w:t xml:space="preserve"> Política Criminal y la</w:t>
      </w:r>
      <w:r w:rsidR="0041539E">
        <w:rPr>
          <w:rFonts w:ascii="Arial" w:hAnsi="Arial" w:cs="Arial"/>
          <w:sz w:val="24"/>
          <w:szCs w:val="24"/>
        </w:rPr>
        <w:t xml:space="preserve"> aplicación del Derecho Penal</w:t>
      </w:r>
      <w:r w:rsidR="002441F0">
        <w:rPr>
          <w:rFonts w:ascii="Arial" w:hAnsi="Arial" w:cs="Arial"/>
          <w:sz w:val="24"/>
          <w:szCs w:val="24"/>
        </w:rPr>
        <w:t>,</w:t>
      </w:r>
      <w:r w:rsidR="0041539E">
        <w:rPr>
          <w:rFonts w:ascii="Arial" w:hAnsi="Arial" w:cs="Arial"/>
          <w:sz w:val="24"/>
          <w:szCs w:val="24"/>
        </w:rPr>
        <w:t xml:space="preserve"> </w:t>
      </w:r>
      <w:r w:rsidR="00600EDD">
        <w:rPr>
          <w:rFonts w:ascii="Arial" w:hAnsi="Arial" w:cs="Arial"/>
          <w:sz w:val="24"/>
          <w:szCs w:val="24"/>
        </w:rPr>
        <w:t xml:space="preserve">en función de la “Seguridad”, cuando esto ha de </w:t>
      </w:r>
      <w:r w:rsidR="00ED61A9">
        <w:rPr>
          <w:rFonts w:ascii="Arial" w:hAnsi="Arial" w:cs="Arial"/>
          <w:sz w:val="24"/>
          <w:szCs w:val="24"/>
        </w:rPr>
        <w:t>ser tarea d</w:t>
      </w:r>
      <w:r w:rsidR="00600EDD">
        <w:rPr>
          <w:rFonts w:ascii="Arial" w:hAnsi="Arial" w:cs="Arial"/>
          <w:sz w:val="24"/>
          <w:szCs w:val="24"/>
        </w:rPr>
        <w:t xml:space="preserve">el Derecho de Policía o el </w:t>
      </w:r>
      <w:r w:rsidR="006626BE">
        <w:rPr>
          <w:rFonts w:ascii="Arial" w:hAnsi="Arial" w:cs="Arial"/>
          <w:sz w:val="24"/>
          <w:szCs w:val="24"/>
        </w:rPr>
        <w:t>Administrativo</w:t>
      </w:r>
      <w:r w:rsidR="00600EDD">
        <w:rPr>
          <w:rFonts w:ascii="Arial" w:hAnsi="Arial" w:cs="Arial"/>
          <w:sz w:val="24"/>
          <w:szCs w:val="24"/>
        </w:rPr>
        <w:t>.</w:t>
      </w:r>
    </w:p>
    <w:p w:rsidR="00FC6467" w:rsidRDefault="00ED1159" w:rsidP="00A25A7B">
      <w:pPr>
        <w:jc w:val="both"/>
        <w:rPr>
          <w:rFonts w:ascii="Arial" w:hAnsi="Arial" w:cs="Arial"/>
          <w:i/>
          <w:sz w:val="24"/>
          <w:szCs w:val="24"/>
        </w:rPr>
      </w:pPr>
      <w:r w:rsidRPr="00ED1159">
        <w:rPr>
          <w:rFonts w:ascii="Arial" w:hAnsi="Arial" w:cs="Arial"/>
          <w:sz w:val="24"/>
          <w:szCs w:val="24"/>
        </w:rPr>
        <w:t>Como otro de los rasgos distintivos</w:t>
      </w:r>
      <w:r w:rsidR="003617F6">
        <w:rPr>
          <w:rFonts w:ascii="Arial" w:hAnsi="Arial" w:cs="Arial"/>
          <w:sz w:val="24"/>
          <w:szCs w:val="24"/>
        </w:rPr>
        <w:t>,</w:t>
      </w:r>
      <w:r w:rsidRPr="00ED1159">
        <w:rPr>
          <w:rFonts w:ascii="Arial" w:hAnsi="Arial" w:cs="Arial"/>
          <w:sz w:val="24"/>
          <w:szCs w:val="24"/>
        </w:rPr>
        <w:t xml:space="preserve"> Beck asegura que</w:t>
      </w:r>
      <w:r>
        <w:rPr>
          <w:rFonts w:ascii="Arial" w:hAnsi="Arial" w:cs="Arial"/>
          <w:sz w:val="24"/>
          <w:szCs w:val="24"/>
        </w:rPr>
        <w:t>:</w:t>
      </w:r>
      <w:r>
        <w:rPr>
          <w:rFonts w:ascii="Arial" w:hAnsi="Arial" w:cs="Arial"/>
          <w:i/>
          <w:sz w:val="24"/>
          <w:szCs w:val="24"/>
        </w:rPr>
        <w:t xml:space="preserve"> “</w:t>
      </w:r>
      <w:r w:rsidR="007B0B86" w:rsidRPr="007B0B86">
        <w:rPr>
          <w:rFonts w:ascii="Arial" w:hAnsi="Arial" w:cs="Arial"/>
          <w:i/>
          <w:sz w:val="24"/>
          <w:szCs w:val="24"/>
        </w:rPr>
        <w:t>Las proposiciones sobre riesgos no son solo fácticas o solo val</w:t>
      </w:r>
      <w:r w:rsidR="00CF3200">
        <w:rPr>
          <w:rFonts w:ascii="Arial" w:hAnsi="Arial" w:cs="Arial"/>
          <w:i/>
          <w:sz w:val="24"/>
          <w:szCs w:val="24"/>
        </w:rPr>
        <w:t>orativas</w:t>
      </w:r>
      <w:r w:rsidR="007B0B86" w:rsidRPr="007B0B86">
        <w:rPr>
          <w:rFonts w:ascii="Arial" w:hAnsi="Arial" w:cs="Arial"/>
          <w:i/>
          <w:sz w:val="24"/>
          <w:szCs w:val="24"/>
        </w:rPr>
        <w:t>.</w:t>
      </w:r>
      <w:r w:rsidR="00CF3200">
        <w:rPr>
          <w:rFonts w:ascii="Arial" w:hAnsi="Arial" w:cs="Arial"/>
          <w:i/>
          <w:sz w:val="24"/>
          <w:szCs w:val="24"/>
        </w:rPr>
        <w:t xml:space="preserve">” </w:t>
      </w:r>
      <w:r w:rsidR="007B0B86">
        <w:rPr>
          <w:rStyle w:val="Refdenotaalpie"/>
          <w:rFonts w:ascii="Arial" w:hAnsi="Arial" w:cs="Arial"/>
          <w:i/>
          <w:sz w:val="24"/>
          <w:szCs w:val="24"/>
        </w:rPr>
        <w:footnoteReference w:id="149"/>
      </w:r>
      <w:r w:rsidR="007B0B86" w:rsidRPr="007B0B86">
        <w:rPr>
          <w:rFonts w:ascii="Arial" w:hAnsi="Arial" w:cs="Arial"/>
          <w:i/>
          <w:sz w:val="24"/>
          <w:szCs w:val="24"/>
        </w:rPr>
        <w:t xml:space="preserve"> </w:t>
      </w:r>
    </w:p>
    <w:p w:rsidR="00ED1159" w:rsidRPr="00ED1159" w:rsidRDefault="00ED1159" w:rsidP="00A25A7B">
      <w:pPr>
        <w:jc w:val="both"/>
        <w:rPr>
          <w:rFonts w:ascii="Arial" w:hAnsi="Arial" w:cs="Arial"/>
          <w:sz w:val="24"/>
          <w:szCs w:val="24"/>
        </w:rPr>
      </w:pPr>
      <w:r>
        <w:rPr>
          <w:rFonts w:ascii="Arial" w:hAnsi="Arial" w:cs="Arial"/>
          <w:sz w:val="24"/>
          <w:szCs w:val="24"/>
        </w:rPr>
        <w:t>Realmente es muy difícil que existan valoraciones si no hay un presupuesto fáctico</w:t>
      </w:r>
      <w:r w:rsidR="00646601">
        <w:rPr>
          <w:rFonts w:ascii="Arial" w:hAnsi="Arial" w:cs="Arial"/>
          <w:sz w:val="24"/>
          <w:szCs w:val="24"/>
        </w:rPr>
        <w:t xml:space="preserve">, este puede ser evidente y presente o manifestarse para el futuro en forma de riesgo a partir de un evento actual, pero siempre estará en correspondencia </w:t>
      </w:r>
      <w:r w:rsidR="00F94D77">
        <w:rPr>
          <w:rFonts w:ascii="Arial" w:hAnsi="Arial" w:cs="Arial"/>
          <w:sz w:val="24"/>
          <w:szCs w:val="24"/>
        </w:rPr>
        <w:t>con</w:t>
      </w:r>
      <w:r w:rsidR="00646601">
        <w:rPr>
          <w:rFonts w:ascii="Arial" w:hAnsi="Arial" w:cs="Arial"/>
          <w:sz w:val="24"/>
          <w:szCs w:val="24"/>
        </w:rPr>
        <w:t xml:space="preserve"> patrones culturales de aprobación o rechazo.</w:t>
      </w:r>
      <w:r w:rsidR="003D1DF4">
        <w:rPr>
          <w:rFonts w:ascii="Arial" w:hAnsi="Arial" w:cs="Arial"/>
          <w:sz w:val="24"/>
          <w:szCs w:val="24"/>
        </w:rPr>
        <w:t xml:space="preserve"> Cada sociedad tendrá sus propios cara</w:t>
      </w:r>
      <w:r w:rsidR="00FB420E">
        <w:rPr>
          <w:rFonts w:ascii="Arial" w:hAnsi="Arial" w:cs="Arial"/>
          <w:sz w:val="24"/>
          <w:szCs w:val="24"/>
        </w:rPr>
        <w:t>cteres en cuanto a delincuencia</w:t>
      </w:r>
      <w:r w:rsidR="003D1DF4">
        <w:rPr>
          <w:rFonts w:ascii="Arial" w:hAnsi="Arial" w:cs="Arial"/>
          <w:sz w:val="24"/>
          <w:szCs w:val="24"/>
        </w:rPr>
        <w:t xml:space="preserve"> en correspondencia con la realidad interna</w:t>
      </w:r>
      <w:r w:rsidR="00646601">
        <w:rPr>
          <w:rFonts w:ascii="Arial" w:hAnsi="Arial" w:cs="Arial"/>
          <w:sz w:val="24"/>
          <w:szCs w:val="24"/>
        </w:rPr>
        <w:t xml:space="preserve"> </w:t>
      </w:r>
      <w:r w:rsidR="003D1DF4">
        <w:rPr>
          <w:rFonts w:ascii="Arial" w:hAnsi="Arial" w:cs="Arial"/>
          <w:sz w:val="24"/>
          <w:szCs w:val="24"/>
        </w:rPr>
        <w:t>y así serán las reacciones en cuanto a riesgos positivos, no necesariamente exportables pero sí in</w:t>
      </w:r>
      <w:r w:rsidR="00CF3200">
        <w:rPr>
          <w:rFonts w:ascii="Arial" w:hAnsi="Arial" w:cs="Arial"/>
          <w:sz w:val="24"/>
          <w:szCs w:val="24"/>
        </w:rPr>
        <w:t>flu</w:t>
      </w:r>
      <w:r w:rsidR="00BD0C76">
        <w:rPr>
          <w:rFonts w:ascii="Arial" w:hAnsi="Arial" w:cs="Arial"/>
          <w:sz w:val="24"/>
          <w:szCs w:val="24"/>
        </w:rPr>
        <w:t xml:space="preserve">idos por la realidad global, como el caso de </w:t>
      </w:r>
      <w:r w:rsidR="003D1DF4">
        <w:rPr>
          <w:rFonts w:ascii="Arial" w:hAnsi="Arial" w:cs="Arial"/>
          <w:sz w:val="24"/>
          <w:szCs w:val="24"/>
        </w:rPr>
        <w:t>los fenómenos migratorios</w:t>
      </w:r>
      <w:r w:rsidR="00BD0C76">
        <w:rPr>
          <w:rFonts w:ascii="Arial" w:hAnsi="Arial" w:cs="Arial"/>
          <w:sz w:val="24"/>
          <w:szCs w:val="24"/>
        </w:rPr>
        <w:t xml:space="preserve"> que </w:t>
      </w:r>
      <w:r w:rsidR="006626BE">
        <w:rPr>
          <w:rFonts w:ascii="Arial" w:hAnsi="Arial" w:cs="Arial"/>
          <w:sz w:val="24"/>
          <w:szCs w:val="24"/>
        </w:rPr>
        <w:t>aparecen</w:t>
      </w:r>
      <w:r w:rsidR="003D1DF4">
        <w:rPr>
          <w:rFonts w:ascii="Arial" w:hAnsi="Arial" w:cs="Arial"/>
          <w:sz w:val="24"/>
          <w:szCs w:val="24"/>
        </w:rPr>
        <w:t xml:space="preserve"> </w:t>
      </w:r>
      <w:r w:rsidR="00CF3200">
        <w:rPr>
          <w:rFonts w:ascii="Arial" w:hAnsi="Arial" w:cs="Arial"/>
          <w:sz w:val="24"/>
          <w:szCs w:val="24"/>
        </w:rPr>
        <w:t xml:space="preserve">muy </w:t>
      </w:r>
      <w:r w:rsidR="003D1DF4">
        <w:rPr>
          <w:rFonts w:ascii="Arial" w:hAnsi="Arial" w:cs="Arial"/>
          <w:sz w:val="24"/>
          <w:szCs w:val="24"/>
        </w:rPr>
        <w:t>vincu</w:t>
      </w:r>
      <w:r w:rsidR="003E4824">
        <w:rPr>
          <w:rFonts w:ascii="Arial" w:hAnsi="Arial" w:cs="Arial"/>
          <w:sz w:val="24"/>
          <w:szCs w:val="24"/>
        </w:rPr>
        <w:t>lados a los delitos de Trata y T</w:t>
      </w:r>
      <w:r w:rsidR="003D1DF4">
        <w:rPr>
          <w:rFonts w:ascii="Arial" w:hAnsi="Arial" w:cs="Arial"/>
          <w:sz w:val="24"/>
          <w:szCs w:val="24"/>
        </w:rPr>
        <w:t>ráfico de personas</w:t>
      </w:r>
      <w:r w:rsidR="003E4824">
        <w:rPr>
          <w:rFonts w:ascii="Arial" w:hAnsi="Arial" w:cs="Arial"/>
          <w:sz w:val="24"/>
          <w:szCs w:val="24"/>
        </w:rPr>
        <w:t>.</w:t>
      </w:r>
      <w:r w:rsidR="003D1DF4">
        <w:rPr>
          <w:rFonts w:ascii="Arial" w:hAnsi="Arial" w:cs="Arial"/>
          <w:sz w:val="24"/>
          <w:szCs w:val="24"/>
        </w:rPr>
        <w:t xml:space="preserve">  </w:t>
      </w:r>
    </w:p>
    <w:p w:rsidR="002B22AC" w:rsidRDefault="007B0B86" w:rsidP="0095465C">
      <w:pPr>
        <w:jc w:val="both"/>
        <w:rPr>
          <w:rFonts w:ascii="Arial" w:hAnsi="Arial" w:cs="Arial"/>
          <w:i/>
          <w:sz w:val="24"/>
          <w:szCs w:val="24"/>
        </w:rPr>
      </w:pPr>
      <w:r>
        <w:rPr>
          <w:rFonts w:ascii="Arial" w:hAnsi="Arial" w:cs="Arial"/>
          <w:sz w:val="24"/>
          <w:szCs w:val="24"/>
        </w:rPr>
        <w:t>Al cuestionarse sobre los factores que inciden en que la dinámica política</w:t>
      </w:r>
      <w:r w:rsidR="00CF3200">
        <w:rPr>
          <w:rFonts w:ascii="Arial" w:hAnsi="Arial" w:cs="Arial"/>
          <w:sz w:val="24"/>
          <w:szCs w:val="24"/>
        </w:rPr>
        <w:t xml:space="preserve"> (y por tanto administrativa)</w:t>
      </w:r>
      <w:r>
        <w:rPr>
          <w:rFonts w:ascii="Arial" w:hAnsi="Arial" w:cs="Arial"/>
          <w:sz w:val="24"/>
          <w:szCs w:val="24"/>
        </w:rPr>
        <w:t xml:space="preserve"> </w:t>
      </w:r>
      <w:r w:rsidR="002B22AC">
        <w:rPr>
          <w:rFonts w:ascii="Arial" w:hAnsi="Arial" w:cs="Arial"/>
          <w:sz w:val="24"/>
          <w:szCs w:val="24"/>
        </w:rPr>
        <w:t xml:space="preserve">actúe en el presente en correspondencia con las proposiciones de riesgos futuros, </w:t>
      </w:r>
      <w:r w:rsidR="00EB41F6">
        <w:rPr>
          <w:rFonts w:ascii="Arial" w:hAnsi="Arial" w:cs="Arial"/>
          <w:sz w:val="24"/>
          <w:szCs w:val="24"/>
        </w:rPr>
        <w:t xml:space="preserve">Beck </w:t>
      </w:r>
      <w:r w:rsidR="002B22AC">
        <w:rPr>
          <w:rFonts w:ascii="Arial" w:hAnsi="Arial" w:cs="Arial"/>
          <w:sz w:val="24"/>
          <w:szCs w:val="24"/>
        </w:rPr>
        <w:t xml:space="preserve">encuentra dos elementos facilitadores y expone: </w:t>
      </w:r>
      <w:r w:rsidR="002B22AC" w:rsidRPr="002B22AC">
        <w:rPr>
          <w:rFonts w:ascii="Arial" w:hAnsi="Arial" w:cs="Arial"/>
          <w:i/>
          <w:sz w:val="24"/>
          <w:szCs w:val="24"/>
        </w:rPr>
        <w:t xml:space="preserve">“Esta explosividad política se deriva, fundamentalmente, de dos fuentes: la primera se refiere a la importancia cultural del valor universal de la supervivencia.(…) La segunda fuente está vinculada a la atribución de los peligros a los productores y garantes del orden social (economía, política, derecho, ciencia), es decir, a la sospecha </w:t>
      </w:r>
      <w:r w:rsidR="002B22AC" w:rsidRPr="002B22AC">
        <w:rPr>
          <w:rFonts w:ascii="Arial" w:hAnsi="Arial" w:cs="Arial"/>
          <w:i/>
          <w:sz w:val="24"/>
          <w:szCs w:val="24"/>
        </w:rPr>
        <w:lastRenderedPageBreak/>
        <w:t>de que quienes amenazan el bienestar público y los encargados de protegerlo quizás sean idénticos.”</w:t>
      </w:r>
      <w:r w:rsidR="002B22AC">
        <w:rPr>
          <w:rStyle w:val="Refdenotaalpie"/>
          <w:rFonts w:ascii="Arial" w:hAnsi="Arial" w:cs="Arial"/>
          <w:i/>
          <w:sz w:val="24"/>
          <w:szCs w:val="24"/>
        </w:rPr>
        <w:footnoteReference w:id="150"/>
      </w:r>
    </w:p>
    <w:p w:rsidR="00F84175" w:rsidRDefault="00FD77B1" w:rsidP="0095465C">
      <w:pPr>
        <w:jc w:val="both"/>
        <w:rPr>
          <w:rFonts w:ascii="Arial" w:hAnsi="Arial" w:cs="Arial"/>
          <w:sz w:val="24"/>
          <w:szCs w:val="24"/>
        </w:rPr>
      </w:pPr>
      <w:r>
        <w:rPr>
          <w:rFonts w:ascii="Arial" w:hAnsi="Arial" w:cs="Arial"/>
          <w:sz w:val="24"/>
          <w:szCs w:val="24"/>
        </w:rPr>
        <w:t>En realidad no siempre se puede delimitar de donde pueden provenir los riesgos futuros</w:t>
      </w:r>
      <w:r w:rsidR="00FB420E">
        <w:rPr>
          <w:rFonts w:ascii="Arial" w:hAnsi="Arial" w:cs="Arial"/>
          <w:sz w:val="24"/>
          <w:szCs w:val="24"/>
        </w:rPr>
        <w:t xml:space="preserve"> y en muchos casos</w:t>
      </w:r>
      <w:r>
        <w:rPr>
          <w:rFonts w:ascii="Arial" w:hAnsi="Arial" w:cs="Arial"/>
          <w:sz w:val="24"/>
          <w:szCs w:val="24"/>
        </w:rPr>
        <w:t xml:space="preserve"> tampoco se puede definir quién o quienes están llamados a eliminarlos</w:t>
      </w:r>
      <w:r w:rsidR="00F84175">
        <w:rPr>
          <w:rFonts w:ascii="Arial" w:hAnsi="Arial" w:cs="Arial"/>
          <w:sz w:val="24"/>
          <w:szCs w:val="24"/>
        </w:rPr>
        <w:t>, pues la actividad individual está imbricada a la actuación de terceros, muchas veces desconocidos</w:t>
      </w:r>
      <w:r>
        <w:rPr>
          <w:rFonts w:ascii="Arial" w:hAnsi="Arial" w:cs="Arial"/>
          <w:sz w:val="24"/>
          <w:szCs w:val="24"/>
        </w:rPr>
        <w:t>.</w:t>
      </w:r>
    </w:p>
    <w:p w:rsidR="00F500D9" w:rsidRDefault="00FD77B1" w:rsidP="0095465C">
      <w:pPr>
        <w:jc w:val="both"/>
        <w:rPr>
          <w:rFonts w:ascii="Arial" w:hAnsi="Arial" w:cs="Arial"/>
          <w:sz w:val="24"/>
          <w:szCs w:val="24"/>
        </w:rPr>
      </w:pPr>
      <w:r>
        <w:rPr>
          <w:rFonts w:ascii="Arial" w:hAnsi="Arial" w:cs="Arial"/>
          <w:sz w:val="24"/>
          <w:szCs w:val="24"/>
        </w:rPr>
        <w:t xml:space="preserve"> En orden al arraigado pensamiento prevencionista se proyecta</w:t>
      </w:r>
      <w:r w:rsidR="00E45BA4">
        <w:rPr>
          <w:rFonts w:ascii="Arial" w:hAnsi="Arial" w:cs="Arial"/>
          <w:sz w:val="24"/>
          <w:szCs w:val="24"/>
        </w:rPr>
        <w:t xml:space="preserve"> entonces como método</w:t>
      </w:r>
      <w:r>
        <w:rPr>
          <w:rFonts w:ascii="Arial" w:hAnsi="Arial" w:cs="Arial"/>
          <w:sz w:val="24"/>
          <w:szCs w:val="24"/>
        </w:rPr>
        <w:t xml:space="preserve"> una legislación</w:t>
      </w:r>
      <w:r w:rsidR="00BD0C76">
        <w:rPr>
          <w:rFonts w:ascii="Arial" w:hAnsi="Arial" w:cs="Arial"/>
          <w:sz w:val="24"/>
          <w:szCs w:val="24"/>
        </w:rPr>
        <w:t xml:space="preserve"> penal</w:t>
      </w:r>
      <w:r>
        <w:rPr>
          <w:rFonts w:ascii="Arial" w:hAnsi="Arial" w:cs="Arial"/>
          <w:sz w:val="24"/>
          <w:szCs w:val="24"/>
        </w:rPr>
        <w:t xml:space="preserve">, junto </w:t>
      </w:r>
      <w:r w:rsidR="0059328C">
        <w:rPr>
          <w:rFonts w:ascii="Arial" w:hAnsi="Arial" w:cs="Arial"/>
          <w:sz w:val="24"/>
          <w:szCs w:val="24"/>
        </w:rPr>
        <w:t xml:space="preserve">a otro orden de mecanismos, </w:t>
      </w:r>
      <w:r w:rsidR="00F500D9">
        <w:rPr>
          <w:rFonts w:ascii="Arial" w:hAnsi="Arial" w:cs="Arial"/>
          <w:sz w:val="24"/>
          <w:szCs w:val="24"/>
        </w:rPr>
        <w:t xml:space="preserve"> </w:t>
      </w:r>
      <w:r w:rsidR="00EF300B">
        <w:rPr>
          <w:rFonts w:ascii="Arial" w:hAnsi="Arial" w:cs="Arial"/>
          <w:sz w:val="24"/>
          <w:szCs w:val="24"/>
        </w:rPr>
        <w:t>dirigida</w:t>
      </w:r>
      <w:r w:rsidR="00F500D9">
        <w:rPr>
          <w:rFonts w:ascii="Arial" w:hAnsi="Arial" w:cs="Arial"/>
          <w:sz w:val="24"/>
          <w:szCs w:val="24"/>
        </w:rPr>
        <w:t xml:space="preserve"> a g</w:t>
      </w:r>
      <w:r w:rsidR="00FB420E">
        <w:rPr>
          <w:rFonts w:ascii="Arial" w:hAnsi="Arial" w:cs="Arial"/>
          <w:sz w:val="24"/>
          <w:szCs w:val="24"/>
        </w:rPr>
        <w:t>enerar seguridad en la sociedad</w:t>
      </w:r>
      <w:r w:rsidR="00F500D9">
        <w:rPr>
          <w:rFonts w:ascii="Arial" w:hAnsi="Arial" w:cs="Arial"/>
          <w:sz w:val="24"/>
          <w:szCs w:val="24"/>
        </w:rPr>
        <w:t xml:space="preserve"> a partir del cumplimiento de</w:t>
      </w:r>
      <w:r w:rsidR="00BD0C76">
        <w:rPr>
          <w:rFonts w:ascii="Arial" w:hAnsi="Arial" w:cs="Arial"/>
          <w:sz w:val="24"/>
          <w:szCs w:val="24"/>
        </w:rPr>
        <w:t xml:space="preserve"> </w:t>
      </w:r>
      <w:r w:rsidR="00F500D9">
        <w:rPr>
          <w:rFonts w:ascii="Arial" w:hAnsi="Arial" w:cs="Arial"/>
          <w:sz w:val="24"/>
          <w:szCs w:val="24"/>
        </w:rPr>
        <w:t>l</w:t>
      </w:r>
      <w:r w:rsidR="00BD0C76">
        <w:rPr>
          <w:rFonts w:ascii="Arial" w:hAnsi="Arial" w:cs="Arial"/>
          <w:sz w:val="24"/>
          <w:szCs w:val="24"/>
        </w:rPr>
        <w:t>as normas</w:t>
      </w:r>
      <w:r w:rsidR="00F500D9">
        <w:rPr>
          <w:rFonts w:ascii="Arial" w:hAnsi="Arial" w:cs="Arial"/>
          <w:sz w:val="24"/>
          <w:szCs w:val="24"/>
        </w:rPr>
        <w:t xml:space="preserve"> y la confianza</w:t>
      </w:r>
      <w:r w:rsidR="00F84175">
        <w:rPr>
          <w:rFonts w:ascii="Arial" w:hAnsi="Arial" w:cs="Arial"/>
          <w:sz w:val="24"/>
          <w:szCs w:val="24"/>
        </w:rPr>
        <w:t xml:space="preserve"> en las instituciones estatales, pero todos los males que amenazan a la sociedad y le victimizan de forma colectiva</w:t>
      </w:r>
      <w:r w:rsidR="000E725C">
        <w:rPr>
          <w:rFonts w:ascii="Arial" w:hAnsi="Arial" w:cs="Arial"/>
          <w:sz w:val="24"/>
          <w:szCs w:val="24"/>
        </w:rPr>
        <w:t xml:space="preserve"> ni son plenamente identificables, ni son fácilmente reprimibles o controlables, ni están muy alejados de la actuación de los órganos de poder. </w:t>
      </w:r>
    </w:p>
    <w:p w:rsidR="00FD77B1" w:rsidRDefault="00F500D9" w:rsidP="0095465C">
      <w:pPr>
        <w:jc w:val="both"/>
        <w:rPr>
          <w:rFonts w:ascii="Arial" w:hAnsi="Arial" w:cs="Arial"/>
          <w:sz w:val="24"/>
          <w:szCs w:val="24"/>
        </w:rPr>
      </w:pPr>
      <w:r>
        <w:rPr>
          <w:rFonts w:ascii="Arial" w:hAnsi="Arial" w:cs="Arial"/>
          <w:sz w:val="24"/>
          <w:szCs w:val="24"/>
        </w:rPr>
        <w:t>Cabe aquí citar lo que planteaba Scheerer: “En su versión moderna, la prevención general positiva significa asegurar la validez del orden normativo en un universo simbólico.”</w:t>
      </w:r>
      <w:r>
        <w:rPr>
          <w:rStyle w:val="Refdenotaalpie"/>
          <w:rFonts w:ascii="Arial" w:hAnsi="Arial" w:cs="Arial"/>
          <w:sz w:val="24"/>
          <w:szCs w:val="24"/>
        </w:rPr>
        <w:footnoteReference w:id="151"/>
      </w:r>
      <w:r w:rsidR="00FD77B1">
        <w:rPr>
          <w:rFonts w:ascii="Arial" w:hAnsi="Arial" w:cs="Arial"/>
          <w:sz w:val="24"/>
          <w:szCs w:val="24"/>
        </w:rPr>
        <w:t xml:space="preserve"> </w:t>
      </w:r>
    </w:p>
    <w:p w:rsidR="00401AEA" w:rsidRPr="00FD77B1" w:rsidRDefault="00401AEA" w:rsidP="0095465C">
      <w:pPr>
        <w:jc w:val="both"/>
        <w:rPr>
          <w:rFonts w:ascii="Arial" w:hAnsi="Arial" w:cs="Arial"/>
          <w:sz w:val="24"/>
          <w:szCs w:val="24"/>
        </w:rPr>
      </w:pPr>
      <w:r>
        <w:rPr>
          <w:rFonts w:ascii="Arial" w:hAnsi="Arial" w:cs="Arial"/>
          <w:sz w:val="24"/>
          <w:szCs w:val="24"/>
        </w:rPr>
        <w:t xml:space="preserve">En este caso la Política Criminal </w:t>
      </w:r>
      <w:r w:rsidR="005D3532">
        <w:rPr>
          <w:rFonts w:ascii="Arial" w:hAnsi="Arial" w:cs="Arial"/>
          <w:sz w:val="24"/>
          <w:szCs w:val="24"/>
        </w:rPr>
        <w:t>deberá ser</w:t>
      </w:r>
      <w:r>
        <w:rPr>
          <w:rFonts w:ascii="Arial" w:hAnsi="Arial" w:cs="Arial"/>
          <w:sz w:val="24"/>
          <w:szCs w:val="24"/>
        </w:rPr>
        <w:t xml:space="preserve"> dirigida </w:t>
      </w:r>
      <w:r w:rsidR="00A87F66">
        <w:rPr>
          <w:rFonts w:ascii="Arial" w:hAnsi="Arial" w:cs="Arial"/>
          <w:sz w:val="24"/>
          <w:szCs w:val="24"/>
        </w:rPr>
        <w:t xml:space="preserve">hacia </w:t>
      </w:r>
      <w:r w:rsidR="005D3532">
        <w:rPr>
          <w:rFonts w:ascii="Arial" w:hAnsi="Arial" w:cs="Arial"/>
          <w:sz w:val="24"/>
          <w:szCs w:val="24"/>
        </w:rPr>
        <w:t>aquellos que pueden cometer estas conductas, encontrándose</w:t>
      </w:r>
      <w:r w:rsidR="00BD0C76">
        <w:rPr>
          <w:rFonts w:ascii="Arial" w:hAnsi="Arial" w:cs="Arial"/>
          <w:sz w:val="24"/>
          <w:szCs w:val="24"/>
        </w:rPr>
        <w:t xml:space="preserve"> en la actuali</w:t>
      </w:r>
      <w:r w:rsidR="00FB420E">
        <w:rPr>
          <w:rFonts w:ascii="Arial" w:hAnsi="Arial" w:cs="Arial"/>
          <w:sz w:val="24"/>
          <w:szCs w:val="24"/>
        </w:rPr>
        <w:t>dad</w:t>
      </w:r>
      <w:r w:rsidR="00577656">
        <w:rPr>
          <w:rFonts w:ascii="Arial" w:hAnsi="Arial" w:cs="Arial"/>
          <w:sz w:val="24"/>
          <w:szCs w:val="24"/>
        </w:rPr>
        <w:t xml:space="preserve"> </w:t>
      </w:r>
      <w:r w:rsidR="00376C2A">
        <w:rPr>
          <w:rFonts w:ascii="Arial" w:hAnsi="Arial" w:cs="Arial"/>
          <w:sz w:val="24"/>
          <w:szCs w:val="24"/>
        </w:rPr>
        <w:t xml:space="preserve">por ejemplo, </w:t>
      </w:r>
      <w:r w:rsidR="005D3532">
        <w:rPr>
          <w:rFonts w:ascii="Arial" w:hAnsi="Arial" w:cs="Arial"/>
          <w:sz w:val="24"/>
          <w:szCs w:val="24"/>
        </w:rPr>
        <w:t>con los sectores más po</w:t>
      </w:r>
      <w:r w:rsidR="00FB420E">
        <w:rPr>
          <w:rFonts w:ascii="Arial" w:hAnsi="Arial" w:cs="Arial"/>
          <w:sz w:val="24"/>
          <w:szCs w:val="24"/>
        </w:rPr>
        <w:t>derosos y adinerados;</w:t>
      </w:r>
      <w:r w:rsidR="00EF473A">
        <w:rPr>
          <w:rFonts w:ascii="Arial" w:hAnsi="Arial" w:cs="Arial"/>
          <w:sz w:val="24"/>
          <w:szCs w:val="24"/>
        </w:rPr>
        <w:t xml:space="preserve"> excluidos</w:t>
      </w:r>
      <w:r w:rsidR="005D3532">
        <w:rPr>
          <w:rFonts w:ascii="Arial" w:hAnsi="Arial" w:cs="Arial"/>
          <w:sz w:val="24"/>
          <w:szCs w:val="24"/>
        </w:rPr>
        <w:t xml:space="preserve"> casi siempre por mú</w:t>
      </w:r>
      <w:r w:rsidR="00EF473A">
        <w:rPr>
          <w:rFonts w:ascii="Arial" w:hAnsi="Arial" w:cs="Arial"/>
          <w:sz w:val="24"/>
          <w:szCs w:val="24"/>
        </w:rPr>
        <w:t xml:space="preserve">ltiples razones de la persecución penal pero </w:t>
      </w:r>
      <w:r w:rsidR="005D3532">
        <w:rPr>
          <w:rFonts w:ascii="Arial" w:hAnsi="Arial" w:cs="Arial"/>
          <w:sz w:val="24"/>
          <w:szCs w:val="24"/>
        </w:rPr>
        <w:t>sometidos</w:t>
      </w:r>
      <w:r w:rsidR="00EF473A">
        <w:rPr>
          <w:rFonts w:ascii="Arial" w:hAnsi="Arial" w:cs="Arial"/>
          <w:sz w:val="24"/>
          <w:szCs w:val="24"/>
        </w:rPr>
        <w:t>,</w:t>
      </w:r>
      <w:r w:rsidR="005D3532">
        <w:rPr>
          <w:rFonts w:ascii="Arial" w:hAnsi="Arial" w:cs="Arial"/>
          <w:sz w:val="24"/>
          <w:szCs w:val="24"/>
        </w:rPr>
        <w:t xml:space="preserve"> desde hace corto tiempo, a la vigilancia de organizaciones </w:t>
      </w:r>
      <w:r w:rsidR="00A87F66" w:rsidRPr="00A87F66">
        <w:rPr>
          <w:rFonts w:ascii="Arial" w:hAnsi="Arial" w:cs="Arial"/>
          <w:i/>
          <w:sz w:val="24"/>
          <w:szCs w:val="24"/>
        </w:rPr>
        <w:t>“independientes”</w:t>
      </w:r>
      <w:r w:rsidR="005D3532">
        <w:rPr>
          <w:rFonts w:ascii="Arial" w:hAnsi="Arial" w:cs="Arial"/>
          <w:sz w:val="24"/>
          <w:szCs w:val="24"/>
        </w:rPr>
        <w:t xml:space="preserve"> con presupuestos y lineamientos propios, cuyos intereses pueden colisionar con el de grandes empresas productoras, </w:t>
      </w:r>
      <w:r w:rsidR="00C736BF">
        <w:rPr>
          <w:rFonts w:ascii="Arial" w:hAnsi="Arial" w:cs="Arial"/>
          <w:sz w:val="24"/>
          <w:szCs w:val="24"/>
        </w:rPr>
        <w:t>entidades</w:t>
      </w:r>
      <w:r w:rsidR="00577656">
        <w:rPr>
          <w:rFonts w:ascii="Arial" w:hAnsi="Arial" w:cs="Arial"/>
          <w:sz w:val="24"/>
          <w:szCs w:val="24"/>
        </w:rPr>
        <w:t xml:space="preserve"> asociadas al crimen organizado, facciones terroristas, etc.</w:t>
      </w:r>
      <w:r w:rsidR="005D3532">
        <w:rPr>
          <w:rFonts w:ascii="Arial" w:hAnsi="Arial" w:cs="Arial"/>
          <w:sz w:val="24"/>
          <w:szCs w:val="24"/>
        </w:rPr>
        <w:t xml:space="preserve">  </w:t>
      </w:r>
    </w:p>
    <w:p w:rsidR="0095465C" w:rsidRPr="00100F74" w:rsidRDefault="00F94D77" w:rsidP="00100F74">
      <w:pPr>
        <w:jc w:val="both"/>
        <w:rPr>
          <w:rFonts w:ascii="Arial" w:hAnsi="Arial" w:cs="Arial"/>
          <w:i/>
          <w:sz w:val="24"/>
          <w:szCs w:val="24"/>
        </w:rPr>
      </w:pPr>
      <w:r>
        <w:rPr>
          <w:rFonts w:ascii="Arial" w:hAnsi="Arial" w:cs="Arial"/>
          <w:i/>
          <w:sz w:val="24"/>
          <w:szCs w:val="24"/>
        </w:rPr>
        <w:t xml:space="preserve"> </w:t>
      </w:r>
      <w:r w:rsidRPr="00F94D77">
        <w:rPr>
          <w:rFonts w:ascii="Arial" w:hAnsi="Arial" w:cs="Arial"/>
          <w:sz w:val="24"/>
          <w:szCs w:val="24"/>
        </w:rPr>
        <w:t>Beck continúa en su línea de pensamiento y afirma:</w:t>
      </w:r>
      <w:r>
        <w:rPr>
          <w:rFonts w:ascii="Arial" w:hAnsi="Arial" w:cs="Arial"/>
          <w:i/>
          <w:sz w:val="24"/>
          <w:szCs w:val="24"/>
        </w:rPr>
        <w:t xml:space="preserve"> “</w:t>
      </w:r>
      <w:r w:rsidR="002B22AC" w:rsidRPr="00100F74">
        <w:rPr>
          <w:rFonts w:ascii="Arial" w:hAnsi="Arial" w:cs="Arial"/>
          <w:i/>
          <w:sz w:val="24"/>
          <w:szCs w:val="24"/>
        </w:rPr>
        <w:t>En su fase temprana (difícil</w:t>
      </w:r>
      <w:r>
        <w:rPr>
          <w:rFonts w:ascii="Arial" w:hAnsi="Arial" w:cs="Arial"/>
          <w:i/>
          <w:sz w:val="24"/>
          <w:szCs w:val="24"/>
        </w:rPr>
        <w:t xml:space="preserve"> </w:t>
      </w:r>
      <w:r w:rsidR="002B22AC" w:rsidRPr="00100F74">
        <w:rPr>
          <w:rFonts w:ascii="Arial" w:hAnsi="Arial" w:cs="Arial"/>
          <w:i/>
          <w:sz w:val="24"/>
          <w:szCs w:val="24"/>
        </w:rPr>
        <w:t>de</w:t>
      </w:r>
      <w:r>
        <w:rPr>
          <w:rFonts w:ascii="Arial" w:hAnsi="Arial" w:cs="Arial"/>
          <w:i/>
          <w:sz w:val="24"/>
          <w:szCs w:val="24"/>
        </w:rPr>
        <w:t xml:space="preserve"> </w:t>
      </w:r>
      <w:r w:rsidR="002B22AC" w:rsidRPr="00100F74">
        <w:rPr>
          <w:rFonts w:ascii="Arial" w:hAnsi="Arial" w:cs="Arial"/>
          <w:i/>
          <w:sz w:val="24"/>
          <w:szCs w:val="24"/>
        </w:rPr>
        <w:t>localizar), los riesgos y la percepción de los riesgos son “consecuencia</w:t>
      </w:r>
      <w:r w:rsidR="00100F74" w:rsidRPr="00100F74">
        <w:rPr>
          <w:rFonts w:ascii="Arial" w:hAnsi="Arial" w:cs="Arial"/>
          <w:i/>
          <w:sz w:val="24"/>
          <w:szCs w:val="24"/>
        </w:rPr>
        <w:t>s</w:t>
      </w:r>
      <w:r w:rsidR="002B22AC" w:rsidRPr="00100F74">
        <w:rPr>
          <w:rFonts w:ascii="Arial" w:hAnsi="Arial" w:cs="Arial"/>
          <w:i/>
          <w:sz w:val="24"/>
          <w:szCs w:val="24"/>
        </w:rPr>
        <w:t xml:space="preserve"> no deseada</w:t>
      </w:r>
      <w:r w:rsidR="00100F74" w:rsidRPr="00100F74">
        <w:rPr>
          <w:rFonts w:ascii="Arial" w:hAnsi="Arial" w:cs="Arial"/>
          <w:i/>
          <w:sz w:val="24"/>
          <w:szCs w:val="24"/>
        </w:rPr>
        <w:t>s</w:t>
      </w:r>
      <w:r w:rsidR="002B22AC" w:rsidRPr="00100F74">
        <w:rPr>
          <w:rFonts w:ascii="Arial" w:hAnsi="Arial" w:cs="Arial"/>
          <w:i/>
          <w:sz w:val="24"/>
          <w:szCs w:val="24"/>
        </w:rPr>
        <w:t xml:space="preserve">” de la lógica de control </w:t>
      </w:r>
      <w:r w:rsidR="00FA30FD">
        <w:rPr>
          <w:rFonts w:ascii="Arial" w:hAnsi="Arial" w:cs="Arial"/>
          <w:i/>
          <w:sz w:val="24"/>
          <w:szCs w:val="24"/>
        </w:rPr>
        <w:t>que domina la modernidad.</w:t>
      </w:r>
      <w:r w:rsidR="00577656">
        <w:rPr>
          <w:rFonts w:ascii="Arial" w:hAnsi="Arial" w:cs="Arial"/>
          <w:i/>
          <w:sz w:val="24"/>
          <w:szCs w:val="24"/>
        </w:rPr>
        <w:t xml:space="preserve">” </w:t>
      </w:r>
      <w:r w:rsidR="00100F74">
        <w:rPr>
          <w:rStyle w:val="Refdenotaalpie"/>
          <w:rFonts w:ascii="Arial" w:hAnsi="Arial" w:cs="Arial"/>
          <w:i/>
          <w:sz w:val="24"/>
          <w:szCs w:val="24"/>
        </w:rPr>
        <w:footnoteReference w:id="152"/>
      </w:r>
    </w:p>
    <w:p w:rsidR="007B7EA1" w:rsidRPr="007B7EA1" w:rsidRDefault="007B7EA1" w:rsidP="00BF1444">
      <w:pPr>
        <w:jc w:val="both"/>
        <w:rPr>
          <w:rFonts w:ascii="Arial" w:hAnsi="Arial" w:cs="Arial"/>
          <w:sz w:val="24"/>
          <w:szCs w:val="24"/>
        </w:rPr>
      </w:pPr>
      <w:r>
        <w:rPr>
          <w:rFonts w:ascii="Arial" w:hAnsi="Arial" w:cs="Arial"/>
          <w:sz w:val="24"/>
          <w:szCs w:val="24"/>
        </w:rPr>
        <w:t>La sensación de inseguridad cala en la població</w:t>
      </w:r>
      <w:r w:rsidR="00A87F66">
        <w:rPr>
          <w:rFonts w:ascii="Arial" w:hAnsi="Arial" w:cs="Arial"/>
          <w:sz w:val="24"/>
          <w:szCs w:val="24"/>
        </w:rPr>
        <w:t>n mundial y cada día son más</w:t>
      </w:r>
      <w:r>
        <w:rPr>
          <w:rFonts w:ascii="Arial" w:hAnsi="Arial" w:cs="Arial"/>
          <w:sz w:val="24"/>
          <w:szCs w:val="24"/>
        </w:rPr>
        <w:t xml:space="preserve"> los sectores que reclaman al Estado mayor uso del Derecho y participación represiva en búsqueda de tranquilidad ciud</w:t>
      </w:r>
      <w:r w:rsidR="00FB420E">
        <w:rPr>
          <w:rFonts w:ascii="Arial" w:hAnsi="Arial" w:cs="Arial"/>
          <w:sz w:val="24"/>
          <w:szCs w:val="24"/>
        </w:rPr>
        <w:t xml:space="preserve">adana. El temor generalizado y </w:t>
      </w:r>
      <w:r>
        <w:rPr>
          <w:rFonts w:ascii="Arial" w:hAnsi="Arial" w:cs="Arial"/>
          <w:sz w:val="24"/>
          <w:szCs w:val="24"/>
        </w:rPr>
        <w:t>en ocasiones desenfocado o desorientado pone en marc</w:t>
      </w:r>
      <w:r w:rsidR="00855896">
        <w:rPr>
          <w:rFonts w:ascii="Arial" w:hAnsi="Arial" w:cs="Arial"/>
          <w:sz w:val="24"/>
          <w:szCs w:val="24"/>
        </w:rPr>
        <w:t xml:space="preserve">ha </w:t>
      </w:r>
      <w:r w:rsidR="00855896">
        <w:rPr>
          <w:rFonts w:ascii="Arial" w:hAnsi="Arial" w:cs="Arial"/>
          <w:sz w:val="24"/>
          <w:szCs w:val="24"/>
        </w:rPr>
        <w:lastRenderedPageBreak/>
        <w:t>las medidas por la seguridad</w:t>
      </w:r>
      <w:r>
        <w:rPr>
          <w:rFonts w:ascii="Arial" w:hAnsi="Arial" w:cs="Arial"/>
          <w:sz w:val="24"/>
          <w:szCs w:val="24"/>
        </w:rPr>
        <w:t xml:space="preserve"> que</w:t>
      </w:r>
      <w:r w:rsidR="00855896">
        <w:rPr>
          <w:rFonts w:ascii="Arial" w:hAnsi="Arial" w:cs="Arial"/>
          <w:sz w:val="24"/>
          <w:szCs w:val="24"/>
        </w:rPr>
        <w:t>, por su simbolismo,</w:t>
      </w:r>
      <w:r>
        <w:rPr>
          <w:rFonts w:ascii="Arial" w:hAnsi="Arial" w:cs="Arial"/>
          <w:sz w:val="24"/>
          <w:szCs w:val="24"/>
        </w:rPr>
        <w:t xml:space="preserve"> pueden ser portadoras de nueva inseguridad. </w:t>
      </w:r>
      <w:r>
        <w:rPr>
          <w:rStyle w:val="Refdenotaalpie"/>
          <w:rFonts w:ascii="Arial" w:hAnsi="Arial" w:cs="Arial"/>
          <w:sz w:val="24"/>
          <w:szCs w:val="24"/>
        </w:rPr>
        <w:footnoteReference w:id="153"/>
      </w:r>
    </w:p>
    <w:p w:rsidR="007F15A8" w:rsidRDefault="00577656" w:rsidP="00C75828">
      <w:pPr>
        <w:jc w:val="both"/>
        <w:rPr>
          <w:rFonts w:ascii="Arial" w:hAnsi="Arial" w:cs="Arial"/>
          <w:sz w:val="24"/>
        </w:rPr>
      </w:pPr>
      <w:r>
        <w:rPr>
          <w:rFonts w:ascii="Arial" w:hAnsi="Arial" w:cs="Arial"/>
          <w:sz w:val="24"/>
        </w:rPr>
        <w:t>Realmente existen cambios en cuanto al control. Se verifican en los elementos expuestos y en un</w:t>
      </w:r>
      <w:r w:rsidR="00AE0C96">
        <w:rPr>
          <w:rFonts w:ascii="Arial" w:hAnsi="Arial" w:cs="Arial"/>
          <w:sz w:val="24"/>
        </w:rPr>
        <w:t>a transformación</w:t>
      </w:r>
      <w:r>
        <w:rPr>
          <w:rFonts w:ascii="Arial" w:hAnsi="Arial" w:cs="Arial"/>
          <w:sz w:val="24"/>
        </w:rPr>
        <w:t xml:space="preserve"> de la Política Criminal hacia la protección de una mayoría víctima</w:t>
      </w:r>
      <w:r w:rsidR="007F15A8">
        <w:rPr>
          <w:rFonts w:ascii="Arial" w:hAnsi="Arial" w:cs="Arial"/>
          <w:sz w:val="24"/>
        </w:rPr>
        <w:t xml:space="preserve"> de diversa clase</w:t>
      </w:r>
      <w:r>
        <w:rPr>
          <w:rFonts w:ascii="Arial" w:hAnsi="Arial" w:cs="Arial"/>
          <w:sz w:val="24"/>
        </w:rPr>
        <w:t xml:space="preserve">, que está cada día más convencida de </w:t>
      </w:r>
      <w:r w:rsidR="007B7EA1">
        <w:rPr>
          <w:rFonts w:ascii="Arial" w:hAnsi="Arial" w:cs="Arial"/>
          <w:sz w:val="24"/>
        </w:rPr>
        <w:t xml:space="preserve">que </w:t>
      </w:r>
      <w:r>
        <w:rPr>
          <w:rFonts w:ascii="Arial" w:hAnsi="Arial" w:cs="Arial"/>
          <w:sz w:val="24"/>
        </w:rPr>
        <w:t>los factores</w:t>
      </w:r>
      <w:r w:rsidR="007F15A8">
        <w:rPr>
          <w:rFonts w:ascii="Arial" w:hAnsi="Arial" w:cs="Arial"/>
          <w:sz w:val="24"/>
        </w:rPr>
        <w:t xml:space="preserve"> sociales e</w:t>
      </w:r>
      <w:r w:rsidR="007B7EA1">
        <w:rPr>
          <w:rFonts w:ascii="Arial" w:hAnsi="Arial" w:cs="Arial"/>
          <w:sz w:val="24"/>
        </w:rPr>
        <w:t xml:space="preserve"> institucionales</w:t>
      </w:r>
      <w:r>
        <w:rPr>
          <w:rFonts w:ascii="Arial" w:hAnsi="Arial" w:cs="Arial"/>
          <w:sz w:val="24"/>
        </w:rPr>
        <w:t xml:space="preserve"> </w:t>
      </w:r>
      <w:r w:rsidR="007F15A8">
        <w:rPr>
          <w:rFonts w:ascii="Arial" w:hAnsi="Arial" w:cs="Arial"/>
          <w:sz w:val="24"/>
        </w:rPr>
        <w:t>les victimizan y por tanto, tiene más fuerza en sus reclamos. El co</w:t>
      </w:r>
      <w:r w:rsidR="00FA30FD">
        <w:rPr>
          <w:rFonts w:ascii="Arial" w:hAnsi="Arial" w:cs="Arial"/>
          <w:sz w:val="24"/>
        </w:rPr>
        <w:t xml:space="preserve">ntrol social en la globalidad va </w:t>
      </w:r>
      <w:r w:rsidR="007F15A8">
        <w:rPr>
          <w:rFonts w:ascii="Arial" w:hAnsi="Arial" w:cs="Arial"/>
          <w:sz w:val="24"/>
        </w:rPr>
        <w:t xml:space="preserve"> dirigido a frenar el nuevo fenómeno criminal postmoderno </w:t>
      </w:r>
      <w:r w:rsidR="00FA30FD">
        <w:rPr>
          <w:rFonts w:ascii="Arial" w:hAnsi="Arial" w:cs="Arial"/>
          <w:sz w:val="24"/>
        </w:rPr>
        <w:t>y</w:t>
      </w:r>
      <w:r w:rsidR="007F15A8">
        <w:rPr>
          <w:rFonts w:ascii="Arial" w:hAnsi="Arial" w:cs="Arial"/>
          <w:sz w:val="24"/>
        </w:rPr>
        <w:t xml:space="preserve"> la reacción social generalizada ante estas conductas.</w:t>
      </w:r>
    </w:p>
    <w:p w:rsidR="00C610F0" w:rsidRDefault="00E45BA4" w:rsidP="00C75828">
      <w:pPr>
        <w:jc w:val="both"/>
        <w:rPr>
          <w:rFonts w:ascii="Arial" w:hAnsi="Arial" w:cs="Arial"/>
          <w:sz w:val="24"/>
        </w:rPr>
      </w:pPr>
      <w:r>
        <w:rPr>
          <w:rFonts w:ascii="Arial" w:hAnsi="Arial" w:cs="Arial"/>
          <w:sz w:val="24"/>
        </w:rPr>
        <w:t xml:space="preserve">La creencia en los </w:t>
      </w:r>
      <w:r w:rsidR="00C610F0">
        <w:rPr>
          <w:rFonts w:ascii="Arial" w:hAnsi="Arial" w:cs="Arial"/>
          <w:sz w:val="24"/>
        </w:rPr>
        <w:t>poderes del Derecho Penal no parece superarse en la sociedad del riesgo y más que solucione</w:t>
      </w:r>
      <w:r w:rsidR="00FB420E">
        <w:rPr>
          <w:rFonts w:ascii="Arial" w:hAnsi="Arial" w:cs="Arial"/>
          <w:sz w:val="24"/>
        </w:rPr>
        <w:t xml:space="preserve">s económicas o administrativas </w:t>
      </w:r>
      <w:r w:rsidR="00C610F0">
        <w:rPr>
          <w:rFonts w:ascii="Arial" w:hAnsi="Arial" w:cs="Arial"/>
          <w:sz w:val="24"/>
        </w:rPr>
        <w:t>existe un consenso en cuanto a la necesidad de utilización del aparato represivo</w:t>
      </w:r>
      <w:r w:rsidR="00F83E71">
        <w:rPr>
          <w:rFonts w:ascii="Arial" w:hAnsi="Arial" w:cs="Arial"/>
          <w:sz w:val="24"/>
        </w:rPr>
        <w:t>;</w:t>
      </w:r>
      <w:r w:rsidR="00C610F0">
        <w:rPr>
          <w:rFonts w:ascii="Arial" w:hAnsi="Arial" w:cs="Arial"/>
          <w:sz w:val="24"/>
        </w:rPr>
        <w:t xml:space="preserve"> con modificaciones para adaptar a la nueva era</w:t>
      </w:r>
      <w:r w:rsidR="00F83E71">
        <w:rPr>
          <w:rFonts w:ascii="Arial" w:hAnsi="Arial" w:cs="Arial"/>
          <w:sz w:val="24"/>
        </w:rPr>
        <w:t xml:space="preserve"> </w:t>
      </w:r>
      <w:r w:rsidR="00C610F0">
        <w:rPr>
          <w:rFonts w:ascii="Arial" w:hAnsi="Arial" w:cs="Arial"/>
          <w:sz w:val="24"/>
        </w:rPr>
        <w:t>el Derecho Penal sustantivo y</w:t>
      </w:r>
      <w:r w:rsidR="00F83E71">
        <w:rPr>
          <w:rFonts w:ascii="Arial" w:hAnsi="Arial" w:cs="Arial"/>
          <w:sz w:val="24"/>
        </w:rPr>
        <w:t xml:space="preserve"> el</w:t>
      </w:r>
      <w:r w:rsidR="00C610F0">
        <w:rPr>
          <w:rFonts w:ascii="Arial" w:hAnsi="Arial" w:cs="Arial"/>
          <w:sz w:val="24"/>
        </w:rPr>
        <w:t xml:space="preserve"> procesal.</w:t>
      </w:r>
      <w:r w:rsidR="00C921F6">
        <w:rPr>
          <w:rFonts w:ascii="Arial" w:hAnsi="Arial" w:cs="Arial"/>
          <w:sz w:val="24"/>
        </w:rPr>
        <w:t xml:space="preserve"> </w:t>
      </w:r>
      <w:r w:rsidR="00E82C5F">
        <w:rPr>
          <w:rFonts w:ascii="Arial" w:hAnsi="Arial" w:cs="Arial"/>
          <w:sz w:val="24"/>
        </w:rPr>
        <w:t xml:space="preserve">En estas circunstancias no se ha encontrado otro remedio que expandir hacia múltiples esferas el alcance del Derecho penal, donde </w:t>
      </w:r>
      <w:r>
        <w:rPr>
          <w:rFonts w:ascii="Arial" w:hAnsi="Arial" w:cs="Arial"/>
          <w:sz w:val="24"/>
        </w:rPr>
        <w:t>aquel dirigido a los</w:t>
      </w:r>
      <w:r w:rsidR="00E82C5F">
        <w:rPr>
          <w:rFonts w:ascii="Arial" w:hAnsi="Arial" w:cs="Arial"/>
          <w:sz w:val="24"/>
        </w:rPr>
        <w:t xml:space="preserve"> </w:t>
      </w:r>
      <w:r>
        <w:rPr>
          <w:rFonts w:ascii="Arial" w:hAnsi="Arial" w:cs="Arial"/>
          <w:sz w:val="24"/>
        </w:rPr>
        <w:t>“</w:t>
      </w:r>
      <w:r w:rsidR="00E82C5F">
        <w:rPr>
          <w:rFonts w:ascii="Arial" w:hAnsi="Arial" w:cs="Arial"/>
          <w:sz w:val="24"/>
        </w:rPr>
        <w:t>enemigo</w:t>
      </w:r>
      <w:r>
        <w:rPr>
          <w:rFonts w:ascii="Arial" w:hAnsi="Arial" w:cs="Arial"/>
          <w:sz w:val="24"/>
        </w:rPr>
        <w:t>s”</w:t>
      </w:r>
      <w:r w:rsidR="00E82C5F">
        <w:rPr>
          <w:rFonts w:ascii="Arial" w:hAnsi="Arial" w:cs="Arial"/>
          <w:sz w:val="24"/>
        </w:rPr>
        <w:t xml:space="preserve"> parece acomodarse.</w:t>
      </w:r>
      <w:r w:rsidR="00C610F0">
        <w:rPr>
          <w:rFonts w:ascii="Arial" w:hAnsi="Arial" w:cs="Arial"/>
          <w:sz w:val="24"/>
        </w:rPr>
        <w:t xml:space="preserve"> </w:t>
      </w:r>
    </w:p>
    <w:p w:rsidR="007F15A8" w:rsidRDefault="00C610F0" w:rsidP="00C75828">
      <w:pPr>
        <w:jc w:val="both"/>
        <w:rPr>
          <w:rFonts w:ascii="Arial" w:hAnsi="Arial" w:cs="Arial"/>
          <w:sz w:val="24"/>
        </w:rPr>
      </w:pPr>
      <w:r>
        <w:rPr>
          <w:rFonts w:ascii="Arial" w:hAnsi="Arial" w:cs="Arial"/>
          <w:sz w:val="24"/>
        </w:rPr>
        <w:t>Algun</w:t>
      </w:r>
      <w:r w:rsidR="00F83E71">
        <w:rPr>
          <w:rFonts w:ascii="Arial" w:hAnsi="Arial" w:cs="Arial"/>
          <w:sz w:val="24"/>
        </w:rPr>
        <w:t>as propuestas denotan que se funda</w:t>
      </w:r>
      <w:r w:rsidR="00AE0C96">
        <w:rPr>
          <w:rFonts w:ascii="Arial" w:hAnsi="Arial" w:cs="Arial"/>
          <w:sz w:val="24"/>
        </w:rPr>
        <w:t xml:space="preserve"> en l</w:t>
      </w:r>
      <w:r w:rsidR="007B7EA1">
        <w:rPr>
          <w:rFonts w:ascii="Arial" w:hAnsi="Arial" w:cs="Arial"/>
          <w:sz w:val="24"/>
        </w:rPr>
        <w:t>a apreciación exagerada de</w:t>
      </w:r>
      <w:r w:rsidR="00A87F66">
        <w:rPr>
          <w:rFonts w:ascii="Arial" w:hAnsi="Arial" w:cs="Arial"/>
          <w:sz w:val="24"/>
        </w:rPr>
        <w:t xml:space="preserve"> una verdadera urgencia</w:t>
      </w:r>
      <w:r>
        <w:rPr>
          <w:rFonts w:ascii="Arial" w:hAnsi="Arial" w:cs="Arial"/>
          <w:sz w:val="24"/>
        </w:rPr>
        <w:t>, ya q</w:t>
      </w:r>
      <w:r w:rsidR="00C736BF">
        <w:rPr>
          <w:rFonts w:ascii="Arial" w:hAnsi="Arial" w:cs="Arial"/>
          <w:sz w:val="24"/>
        </w:rPr>
        <w:t>ue invocan un Derecho Penal que</w:t>
      </w:r>
      <w:r>
        <w:rPr>
          <w:rFonts w:ascii="Arial" w:hAnsi="Arial" w:cs="Arial"/>
          <w:sz w:val="24"/>
        </w:rPr>
        <w:t xml:space="preserve"> </w:t>
      </w:r>
      <w:r w:rsidR="00FA30FD">
        <w:rPr>
          <w:rFonts w:ascii="Arial" w:hAnsi="Arial" w:cs="Arial"/>
          <w:sz w:val="24"/>
        </w:rPr>
        <w:t>trae</w:t>
      </w:r>
      <w:r w:rsidR="00F83E71">
        <w:rPr>
          <w:rFonts w:ascii="Arial" w:hAnsi="Arial" w:cs="Arial"/>
          <w:sz w:val="24"/>
        </w:rPr>
        <w:t xml:space="preserve"> acc</w:t>
      </w:r>
      <w:r w:rsidR="00790D76">
        <w:rPr>
          <w:rFonts w:ascii="Arial" w:hAnsi="Arial" w:cs="Arial"/>
          <w:sz w:val="24"/>
        </w:rPr>
        <w:t xml:space="preserve">esorios que se creían </w:t>
      </w:r>
      <w:r w:rsidR="00E82C5F">
        <w:rPr>
          <w:rFonts w:ascii="Arial" w:hAnsi="Arial" w:cs="Arial"/>
          <w:sz w:val="24"/>
        </w:rPr>
        <w:t>relega</w:t>
      </w:r>
      <w:r w:rsidR="00C736BF">
        <w:rPr>
          <w:rFonts w:ascii="Arial" w:hAnsi="Arial" w:cs="Arial"/>
          <w:sz w:val="24"/>
        </w:rPr>
        <w:t>dos y aleja otros elementos</w:t>
      </w:r>
      <w:r w:rsidR="00790D76">
        <w:rPr>
          <w:rFonts w:ascii="Arial" w:hAnsi="Arial" w:cs="Arial"/>
          <w:sz w:val="24"/>
        </w:rPr>
        <w:t xml:space="preserve"> como las garantías a los derechos fundamentales, en aras de mayor efectividad</w:t>
      </w:r>
      <w:r w:rsidR="00AE0C96">
        <w:rPr>
          <w:rFonts w:ascii="Arial" w:hAnsi="Arial" w:cs="Arial"/>
          <w:sz w:val="24"/>
        </w:rPr>
        <w:t xml:space="preserve"> y </w:t>
      </w:r>
      <w:r w:rsidR="00A87F66">
        <w:rPr>
          <w:rFonts w:ascii="Arial" w:hAnsi="Arial" w:cs="Arial"/>
          <w:sz w:val="24"/>
        </w:rPr>
        <w:t>facilidad de acción</w:t>
      </w:r>
      <w:r w:rsidR="00790D76">
        <w:rPr>
          <w:rFonts w:ascii="Arial" w:hAnsi="Arial" w:cs="Arial"/>
          <w:sz w:val="24"/>
        </w:rPr>
        <w:t xml:space="preserve"> del sistema jurídico – penal.</w:t>
      </w:r>
      <w:r w:rsidR="00577656">
        <w:rPr>
          <w:rFonts w:ascii="Arial" w:hAnsi="Arial" w:cs="Arial"/>
          <w:sz w:val="24"/>
        </w:rPr>
        <w:t xml:space="preserve"> </w:t>
      </w:r>
    </w:p>
    <w:p w:rsidR="00CA17E8" w:rsidRDefault="000D474C" w:rsidP="00C75828">
      <w:pPr>
        <w:jc w:val="both"/>
        <w:rPr>
          <w:rFonts w:ascii="Arial" w:hAnsi="Arial" w:cs="Arial"/>
          <w:i/>
          <w:sz w:val="24"/>
          <w:szCs w:val="24"/>
        </w:rPr>
      </w:pPr>
      <w:r>
        <w:rPr>
          <w:rFonts w:ascii="Arial" w:hAnsi="Arial" w:cs="Arial"/>
          <w:sz w:val="24"/>
          <w:szCs w:val="24"/>
        </w:rPr>
        <w:t>Estas innovaciones son llamadas por Beck</w:t>
      </w:r>
      <w:r w:rsidR="000B08B2">
        <w:rPr>
          <w:rFonts w:ascii="Arial" w:hAnsi="Arial" w:cs="Arial"/>
          <w:sz w:val="24"/>
          <w:szCs w:val="24"/>
        </w:rPr>
        <w:t xml:space="preserve"> “incertidumbres fabricadas” </w:t>
      </w:r>
      <w:r>
        <w:rPr>
          <w:rFonts w:ascii="Arial" w:hAnsi="Arial" w:cs="Arial"/>
          <w:sz w:val="24"/>
          <w:szCs w:val="24"/>
        </w:rPr>
        <w:t>y al respecto</w:t>
      </w:r>
      <w:r w:rsidR="000B08B2">
        <w:rPr>
          <w:rFonts w:ascii="Arial" w:hAnsi="Arial" w:cs="Arial"/>
          <w:sz w:val="24"/>
          <w:szCs w:val="24"/>
        </w:rPr>
        <w:t xml:space="preserve"> plantea: </w:t>
      </w:r>
      <w:r w:rsidR="000B08B2" w:rsidRPr="000B08B2">
        <w:rPr>
          <w:rFonts w:ascii="Arial" w:hAnsi="Arial" w:cs="Arial"/>
          <w:i/>
          <w:sz w:val="24"/>
          <w:szCs w:val="24"/>
        </w:rPr>
        <w:t>“Estos tipos de riesgos y peligros internos presumen una triple participación de expertos científicos en el papel de productores, analistas y beneficiarios de las definiciones de riesgos. En estas condiciones, muchos intentos de limitar y controlar los riesgos se convierten en una amplificación de las incertidumbres y los peligros.”</w:t>
      </w:r>
      <w:r w:rsidR="000B08B2">
        <w:rPr>
          <w:rStyle w:val="Refdenotaalpie"/>
          <w:rFonts w:ascii="Arial" w:hAnsi="Arial" w:cs="Arial"/>
          <w:i/>
          <w:sz w:val="24"/>
          <w:szCs w:val="24"/>
        </w:rPr>
        <w:footnoteReference w:id="154"/>
      </w:r>
      <w:r w:rsidR="000B08B2" w:rsidRPr="000B08B2">
        <w:rPr>
          <w:rFonts w:ascii="Arial" w:hAnsi="Arial" w:cs="Arial"/>
          <w:i/>
          <w:sz w:val="24"/>
          <w:szCs w:val="24"/>
        </w:rPr>
        <w:t xml:space="preserve"> </w:t>
      </w:r>
    </w:p>
    <w:p w:rsidR="00F911CE" w:rsidRPr="00F911CE" w:rsidRDefault="00F911CE" w:rsidP="00C75828">
      <w:pPr>
        <w:jc w:val="both"/>
        <w:rPr>
          <w:rFonts w:ascii="Arial" w:hAnsi="Arial" w:cs="Arial"/>
          <w:sz w:val="24"/>
          <w:szCs w:val="24"/>
        </w:rPr>
      </w:pPr>
      <w:r>
        <w:rPr>
          <w:rFonts w:ascii="Arial" w:hAnsi="Arial" w:cs="Arial"/>
          <w:sz w:val="24"/>
          <w:szCs w:val="24"/>
        </w:rPr>
        <w:t xml:space="preserve">Entonces </w:t>
      </w:r>
      <w:r w:rsidR="000D474C">
        <w:rPr>
          <w:rFonts w:ascii="Arial" w:hAnsi="Arial" w:cs="Arial"/>
          <w:sz w:val="24"/>
          <w:szCs w:val="24"/>
        </w:rPr>
        <w:t xml:space="preserve">varios factores cobran </w:t>
      </w:r>
      <w:r>
        <w:rPr>
          <w:rFonts w:ascii="Arial" w:hAnsi="Arial" w:cs="Arial"/>
          <w:sz w:val="24"/>
          <w:szCs w:val="24"/>
        </w:rPr>
        <w:t>protagonismo en el negocio del riesgo</w:t>
      </w:r>
      <w:r w:rsidR="000D474C">
        <w:rPr>
          <w:rFonts w:ascii="Arial" w:hAnsi="Arial" w:cs="Arial"/>
          <w:sz w:val="24"/>
          <w:szCs w:val="24"/>
        </w:rPr>
        <w:t>, incluyendo hasta su mercantilización</w:t>
      </w:r>
      <w:r w:rsidR="00FB420E">
        <w:rPr>
          <w:rFonts w:ascii="Arial" w:hAnsi="Arial" w:cs="Arial"/>
          <w:sz w:val="24"/>
          <w:szCs w:val="24"/>
        </w:rPr>
        <w:t xml:space="preserve"> bajo ciertos parámetros de oferta y demanda</w:t>
      </w:r>
      <w:r w:rsidR="000D474C">
        <w:rPr>
          <w:rFonts w:ascii="Arial" w:hAnsi="Arial" w:cs="Arial"/>
          <w:sz w:val="24"/>
          <w:szCs w:val="24"/>
        </w:rPr>
        <w:t>. D</w:t>
      </w:r>
      <w:r>
        <w:rPr>
          <w:rFonts w:ascii="Arial" w:hAnsi="Arial" w:cs="Arial"/>
          <w:sz w:val="24"/>
          <w:szCs w:val="24"/>
        </w:rPr>
        <w:t>onde este exista se abrirá una nueva brecha entre futuros afectados y responsables</w:t>
      </w:r>
      <w:r w:rsidR="00327E31">
        <w:rPr>
          <w:rFonts w:ascii="Arial" w:hAnsi="Arial" w:cs="Arial"/>
          <w:sz w:val="24"/>
          <w:szCs w:val="24"/>
        </w:rPr>
        <w:t xml:space="preserve"> </w:t>
      </w:r>
      <w:r w:rsidR="00327E31" w:rsidRPr="00327E31">
        <w:rPr>
          <w:rFonts w:ascii="Arial" w:hAnsi="Arial" w:cs="Arial"/>
          <w:sz w:val="24"/>
          <w:szCs w:val="24"/>
        </w:rPr>
        <w:t>potenciales</w:t>
      </w:r>
      <w:r w:rsidR="000D474C">
        <w:rPr>
          <w:rFonts w:ascii="Arial" w:hAnsi="Arial" w:cs="Arial"/>
          <w:sz w:val="24"/>
          <w:szCs w:val="24"/>
        </w:rPr>
        <w:t xml:space="preserve"> y </w:t>
      </w:r>
      <w:r>
        <w:rPr>
          <w:rFonts w:ascii="Arial" w:hAnsi="Arial" w:cs="Arial"/>
          <w:sz w:val="24"/>
          <w:szCs w:val="24"/>
        </w:rPr>
        <w:t>la peor parte puede</w:t>
      </w:r>
      <w:r w:rsidR="00002D86">
        <w:rPr>
          <w:rFonts w:ascii="Arial" w:hAnsi="Arial" w:cs="Arial"/>
          <w:sz w:val="24"/>
          <w:szCs w:val="24"/>
        </w:rPr>
        <w:t xml:space="preserve"> llevarla la </w:t>
      </w:r>
      <w:r w:rsidR="00002D86">
        <w:rPr>
          <w:rFonts w:ascii="Arial" w:hAnsi="Arial" w:cs="Arial"/>
          <w:sz w:val="24"/>
          <w:szCs w:val="24"/>
        </w:rPr>
        <w:lastRenderedPageBreak/>
        <w:t>mayoría desposeída</w:t>
      </w:r>
      <w:r w:rsidR="000D474C">
        <w:rPr>
          <w:rFonts w:ascii="Arial" w:hAnsi="Arial" w:cs="Arial"/>
          <w:sz w:val="24"/>
          <w:szCs w:val="24"/>
        </w:rPr>
        <w:t>. Lo p</w:t>
      </w:r>
      <w:r w:rsidR="00FB420E">
        <w:rPr>
          <w:rFonts w:ascii="Arial" w:hAnsi="Arial" w:cs="Arial"/>
          <w:sz w:val="24"/>
          <w:szCs w:val="24"/>
        </w:rPr>
        <w:t>reocupante</w:t>
      </w:r>
      <w:r w:rsidR="000D474C">
        <w:rPr>
          <w:rFonts w:ascii="Arial" w:hAnsi="Arial" w:cs="Arial"/>
          <w:sz w:val="24"/>
          <w:szCs w:val="24"/>
        </w:rPr>
        <w:t xml:space="preserve"> es que</w:t>
      </w:r>
      <w:r w:rsidR="00002D86">
        <w:rPr>
          <w:rFonts w:ascii="Arial" w:hAnsi="Arial" w:cs="Arial"/>
          <w:sz w:val="24"/>
          <w:szCs w:val="24"/>
        </w:rPr>
        <w:t xml:space="preserve"> el Derecho Pen</w:t>
      </w:r>
      <w:r w:rsidR="00E82C5F">
        <w:rPr>
          <w:rFonts w:ascii="Arial" w:hAnsi="Arial" w:cs="Arial"/>
          <w:sz w:val="24"/>
          <w:szCs w:val="24"/>
        </w:rPr>
        <w:t>al tendrá parte en este negocio.</w:t>
      </w:r>
      <w:r>
        <w:rPr>
          <w:rFonts w:ascii="Arial" w:hAnsi="Arial" w:cs="Arial"/>
          <w:sz w:val="24"/>
          <w:szCs w:val="24"/>
        </w:rPr>
        <w:t xml:space="preserve">  </w:t>
      </w:r>
    </w:p>
    <w:p w:rsidR="00CA17E8" w:rsidRPr="00635926" w:rsidRDefault="00CF6DEA" w:rsidP="00C75828">
      <w:pPr>
        <w:jc w:val="both"/>
        <w:rPr>
          <w:rFonts w:ascii="Arial" w:hAnsi="Arial" w:cs="Arial"/>
          <w:i/>
          <w:sz w:val="24"/>
          <w:szCs w:val="24"/>
        </w:rPr>
      </w:pPr>
      <w:r>
        <w:rPr>
          <w:rFonts w:ascii="Arial" w:hAnsi="Arial" w:cs="Arial"/>
          <w:sz w:val="24"/>
          <w:szCs w:val="24"/>
        </w:rPr>
        <w:t xml:space="preserve">En su análisis Beck ha encontrado una encrucijada que ha denominado “la trampa del riesgo” </w:t>
      </w:r>
      <w:r>
        <w:rPr>
          <w:rStyle w:val="Refdenotaalpie"/>
          <w:rFonts w:ascii="Arial" w:hAnsi="Arial" w:cs="Arial"/>
          <w:i/>
          <w:sz w:val="24"/>
          <w:szCs w:val="24"/>
        </w:rPr>
        <w:footnoteReference w:id="155"/>
      </w:r>
      <w:r>
        <w:rPr>
          <w:rFonts w:ascii="Arial" w:hAnsi="Arial" w:cs="Arial"/>
          <w:i/>
          <w:sz w:val="24"/>
          <w:szCs w:val="24"/>
        </w:rPr>
        <w:t xml:space="preserve"> </w:t>
      </w:r>
      <w:r>
        <w:rPr>
          <w:rFonts w:ascii="Arial" w:hAnsi="Arial" w:cs="Arial"/>
          <w:sz w:val="24"/>
          <w:szCs w:val="24"/>
        </w:rPr>
        <w:t xml:space="preserve"> y reconociendo su carácter contradictorio expresó: “</w:t>
      </w:r>
      <w:r w:rsidR="00635926">
        <w:rPr>
          <w:rFonts w:ascii="Arial" w:hAnsi="Arial" w:cs="Arial"/>
          <w:i/>
          <w:sz w:val="24"/>
          <w:szCs w:val="24"/>
        </w:rPr>
        <w:t>En este sentido, el concepto de “incertidumbre fabricada” tiene una doble referencia. En primer lugar, un mayor y mejor conocimiento, algo que la mayoría de la gente evalúa sin reservas de forma positiva, se está convirtiendo en fuente de nuevos riesgos. (…) En segundo lugar, sin embargo, también es cierto lo contrario; los riesgos provienen de y consisten en desconocimiento (no-conocimiento).</w:t>
      </w:r>
      <w:r w:rsidR="00D82D4A">
        <w:rPr>
          <w:rFonts w:ascii="Arial" w:hAnsi="Arial" w:cs="Arial"/>
          <w:i/>
          <w:sz w:val="24"/>
          <w:szCs w:val="24"/>
        </w:rPr>
        <w:t>”</w:t>
      </w:r>
      <w:r w:rsidR="00635926">
        <w:rPr>
          <w:rFonts w:ascii="Arial" w:hAnsi="Arial" w:cs="Arial"/>
          <w:i/>
          <w:sz w:val="24"/>
          <w:szCs w:val="24"/>
        </w:rPr>
        <w:t xml:space="preserve"> </w:t>
      </w:r>
      <w:r w:rsidR="00635926">
        <w:rPr>
          <w:rStyle w:val="Refdenotaalpie"/>
          <w:rFonts w:ascii="Arial" w:hAnsi="Arial" w:cs="Arial"/>
          <w:i/>
          <w:sz w:val="24"/>
          <w:szCs w:val="24"/>
        </w:rPr>
        <w:footnoteReference w:id="156"/>
      </w:r>
    </w:p>
    <w:p w:rsidR="00774DFD" w:rsidRDefault="00774DFD" w:rsidP="00C75828">
      <w:pPr>
        <w:jc w:val="both"/>
        <w:rPr>
          <w:rFonts w:ascii="Arial" w:hAnsi="Arial" w:cs="Arial"/>
          <w:sz w:val="24"/>
          <w:szCs w:val="24"/>
        </w:rPr>
      </w:pPr>
      <w:r>
        <w:rPr>
          <w:rFonts w:ascii="Arial" w:hAnsi="Arial" w:cs="Arial"/>
          <w:sz w:val="24"/>
          <w:szCs w:val="24"/>
        </w:rPr>
        <w:t>En lo referente a la influencia en las directrices de la Política Criminal tiene, esa disy</w:t>
      </w:r>
      <w:r w:rsidR="00FB369F">
        <w:rPr>
          <w:rFonts w:ascii="Arial" w:hAnsi="Arial" w:cs="Arial"/>
          <w:sz w:val="24"/>
          <w:szCs w:val="24"/>
        </w:rPr>
        <w:t>untiva, un sustento equiparable.</w:t>
      </w:r>
      <w:r>
        <w:rPr>
          <w:rFonts w:ascii="Arial" w:hAnsi="Arial" w:cs="Arial"/>
          <w:sz w:val="24"/>
          <w:szCs w:val="24"/>
        </w:rPr>
        <w:t xml:space="preserve"> </w:t>
      </w:r>
      <w:r w:rsidR="00FB369F">
        <w:rPr>
          <w:rFonts w:ascii="Arial" w:hAnsi="Arial" w:cs="Arial"/>
          <w:sz w:val="24"/>
          <w:szCs w:val="24"/>
        </w:rPr>
        <w:t>M</w:t>
      </w:r>
      <w:r>
        <w:rPr>
          <w:rFonts w:ascii="Arial" w:hAnsi="Arial" w:cs="Arial"/>
          <w:sz w:val="24"/>
          <w:szCs w:val="24"/>
        </w:rPr>
        <w:t>ientras más se conoce sobre la expresión moderna de la criminalidad y la posición de las instituciones al respecto, más elementos afloran como riesgos o daños potenciales dentro del sistema jurídico – penal, las habilidades preventivas, las formas coactivas, etc. Así mismo la generación de conocimiento provoca la mutación de la realidad hacia formas nuevamente peligrosas que escapan a los presupuestos ya analizados y</w:t>
      </w:r>
      <w:r w:rsidR="007D0554">
        <w:rPr>
          <w:rFonts w:ascii="Arial" w:hAnsi="Arial" w:cs="Arial"/>
          <w:sz w:val="24"/>
          <w:szCs w:val="24"/>
        </w:rPr>
        <w:t xml:space="preserve"> son desconocidos</w:t>
      </w:r>
      <w:r>
        <w:rPr>
          <w:rFonts w:ascii="Arial" w:hAnsi="Arial" w:cs="Arial"/>
          <w:sz w:val="24"/>
          <w:szCs w:val="24"/>
        </w:rPr>
        <w:t xml:space="preserve"> generan</w:t>
      </w:r>
      <w:r w:rsidR="00691D94">
        <w:rPr>
          <w:rFonts w:ascii="Arial" w:hAnsi="Arial" w:cs="Arial"/>
          <w:sz w:val="24"/>
          <w:szCs w:val="24"/>
        </w:rPr>
        <w:t>do</w:t>
      </w:r>
      <w:r w:rsidR="007D0554">
        <w:rPr>
          <w:rFonts w:ascii="Arial" w:hAnsi="Arial" w:cs="Arial"/>
          <w:sz w:val="24"/>
          <w:szCs w:val="24"/>
        </w:rPr>
        <w:t xml:space="preserve"> nuevos riesgos y por supuesto,</w:t>
      </w:r>
      <w:r>
        <w:rPr>
          <w:rFonts w:ascii="Arial" w:hAnsi="Arial" w:cs="Arial"/>
          <w:sz w:val="24"/>
          <w:szCs w:val="24"/>
        </w:rPr>
        <w:t xml:space="preserve"> nuevas formulaciones teóricas en términos de conocimiento. El carácter históricamente preventivo</w:t>
      </w:r>
      <w:r w:rsidR="007D0554">
        <w:rPr>
          <w:rFonts w:ascii="Arial" w:hAnsi="Arial" w:cs="Arial"/>
          <w:sz w:val="24"/>
          <w:szCs w:val="24"/>
        </w:rPr>
        <w:t xml:space="preserve"> y por ende</w:t>
      </w:r>
      <w:r w:rsidR="00790D76">
        <w:rPr>
          <w:rFonts w:ascii="Arial" w:hAnsi="Arial" w:cs="Arial"/>
          <w:sz w:val="24"/>
          <w:szCs w:val="24"/>
        </w:rPr>
        <w:t xml:space="preserve"> probabilístico,</w:t>
      </w:r>
      <w:r>
        <w:rPr>
          <w:rFonts w:ascii="Arial" w:hAnsi="Arial" w:cs="Arial"/>
          <w:sz w:val="24"/>
          <w:szCs w:val="24"/>
        </w:rPr>
        <w:t xml:space="preserve"> e</w:t>
      </w:r>
      <w:r w:rsidR="00790D76">
        <w:rPr>
          <w:rFonts w:ascii="Arial" w:hAnsi="Arial" w:cs="Arial"/>
          <w:sz w:val="24"/>
          <w:szCs w:val="24"/>
        </w:rPr>
        <w:t>xpuesto desde</w:t>
      </w:r>
      <w:r>
        <w:rPr>
          <w:rFonts w:ascii="Arial" w:hAnsi="Arial" w:cs="Arial"/>
          <w:sz w:val="24"/>
          <w:szCs w:val="24"/>
        </w:rPr>
        <w:t xml:space="preserve"> las diferentes posiciones criminológicas</w:t>
      </w:r>
      <w:r w:rsidR="00790D76">
        <w:rPr>
          <w:rFonts w:ascii="Arial" w:hAnsi="Arial" w:cs="Arial"/>
          <w:sz w:val="24"/>
          <w:szCs w:val="24"/>
        </w:rPr>
        <w:t>,</w:t>
      </w:r>
      <w:r>
        <w:rPr>
          <w:rFonts w:ascii="Arial" w:hAnsi="Arial" w:cs="Arial"/>
          <w:sz w:val="24"/>
          <w:szCs w:val="24"/>
        </w:rPr>
        <w:t xml:space="preserve"> </w:t>
      </w:r>
      <w:r w:rsidR="00790D76">
        <w:rPr>
          <w:rFonts w:ascii="Arial" w:hAnsi="Arial" w:cs="Arial"/>
          <w:sz w:val="24"/>
          <w:szCs w:val="24"/>
        </w:rPr>
        <w:t xml:space="preserve">hace muy verídico este reciclaje entre </w:t>
      </w:r>
      <w:r w:rsidR="00C736BF">
        <w:rPr>
          <w:rFonts w:ascii="Arial" w:hAnsi="Arial" w:cs="Arial"/>
          <w:sz w:val="24"/>
          <w:szCs w:val="24"/>
        </w:rPr>
        <w:t xml:space="preserve">desconocimiento, riesgo y </w:t>
      </w:r>
      <w:r w:rsidR="00790D76">
        <w:rPr>
          <w:rFonts w:ascii="Arial" w:hAnsi="Arial" w:cs="Arial"/>
          <w:sz w:val="24"/>
          <w:szCs w:val="24"/>
        </w:rPr>
        <w:t>conocimiento.</w:t>
      </w:r>
      <w:r w:rsidR="00C6181A">
        <w:rPr>
          <w:rStyle w:val="Refdenotaalpie"/>
          <w:rFonts w:ascii="Arial" w:hAnsi="Arial" w:cs="Arial"/>
          <w:sz w:val="24"/>
          <w:szCs w:val="24"/>
        </w:rPr>
        <w:footnoteReference w:id="157"/>
      </w:r>
      <w:r>
        <w:rPr>
          <w:rFonts w:ascii="Arial" w:hAnsi="Arial" w:cs="Arial"/>
          <w:sz w:val="24"/>
          <w:szCs w:val="24"/>
        </w:rPr>
        <w:t xml:space="preserve"> </w:t>
      </w:r>
    </w:p>
    <w:p w:rsidR="00C6181A" w:rsidRDefault="00691D94" w:rsidP="00C75828">
      <w:pPr>
        <w:jc w:val="both"/>
        <w:rPr>
          <w:rFonts w:ascii="Arial" w:hAnsi="Arial" w:cs="Arial"/>
          <w:sz w:val="24"/>
          <w:szCs w:val="24"/>
        </w:rPr>
      </w:pPr>
      <w:r>
        <w:rPr>
          <w:rFonts w:ascii="Arial" w:hAnsi="Arial" w:cs="Arial"/>
          <w:sz w:val="24"/>
          <w:szCs w:val="24"/>
        </w:rPr>
        <w:t>Ante esta</w:t>
      </w:r>
      <w:r w:rsidR="00D840BC">
        <w:rPr>
          <w:rFonts w:ascii="Arial" w:hAnsi="Arial" w:cs="Arial"/>
          <w:sz w:val="24"/>
          <w:szCs w:val="24"/>
        </w:rPr>
        <w:t xml:space="preserve"> </w:t>
      </w:r>
      <w:r>
        <w:rPr>
          <w:rFonts w:ascii="Arial" w:hAnsi="Arial" w:cs="Arial"/>
          <w:sz w:val="24"/>
          <w:szCs w:val="24"/>
        </w:rPr>
        <w:t>situación,</w:t>
      </w:r>
      <w:r w:rsidR="00D840BC">
        <w:rPr>
          <w:rFonts w:ascii="Arial" w:hAnsi="Arial" w:cs="Arial"/>
          <w:sz w:val="24"/>
          <w:szCs w:val="24"/>
        </w:rPr>
        <w:t xml:space="preserve"> las instituciones estatales buscan nuevos recursos para eliminar futuros riesgos sobre la base de daños presentes y generan conocimiento que conducen a acciones que pueden quebrantar princ</w:t>
      </w:r>
      <w:r>
        <w:rPr>
          <w:rFonts w:ascii="Arial" w:hAnsi="Arial" w:cs="Arial"/>
          <w:sz w:val="24"/>
          <w:szCs w:val="24"/>
        </w:rPr>
        <w:t>ipios básicos;</w:t>
      </w:r>
      <w:r w:rsidR="00D840BC">
        <w:rPr>
          <w:rFonts w:ascii="Arial" w:hAnsi="Arial" w:cs="Arial"/>
          <w:sz w:val="24"/>
          <w:szCs w:val="24"/>
        </w:rPr>
        <w:t xml:space="preserve"> quizás así puedan enfrentar la situación riesgosa más preocupante</w:t>
      </w:r>
      <w:r>
        <w:rPr>
          <w:rFonts w:ascii="Arial" w:hAnsi="Arial" w:cs="Arial"/>
          <w:sz w:val="24"/>
          <w:szCs w:val="24"/>
        </w:rPr>
        <w:t xml:space="preserve"> para ese momento</w:t>
      </w:r>
      <w:r w:rsidR="00D840BC">
        <w:rPr>
          <w:rFonts w:ascii="Arial" w:hAnsi="Arial" w:cs="Arial"/>
          <w:sz w:val="24"/>
          <w:szCs w:val="24"/>
        </w:rPr>
        <w:t>, pero sientan las bases</w:t>
      </w:r>
      <w:r>
        <w:rPr>
          <w:rFonts w:ascii="Arial" w:hAnsi="Arial" w:cs="Arial"/>
          <w:sz w:val="24"/>
          <w:szCs w:val="24"/>
        </w:rPr>
        <w:t xml:space="preserve"> de una situación desequilibrada</w:t>
      </w:r>
      <w:r w:rsidR="00CF6DEA">
        <w:rPr>
          <w:rFonts w:ascii="Arial" w:hAnsi="Arial" w:cs="Arial"/>
          <w:sz w:val="24"/>
          <w:szCs w:val="24"/>
        </w:rPr>
        <w:t xml:space="preserve"> y desconocida</w:t>
      </w:r>
      <w:r>
        <w:rPr>
          <w:rFonts w:ascii="Arial" w:hAnsi="Arial" w:cs="Arial"/>
          <w:sz w:val="24"/>
          <w:szCs w:val="24"/>
        </w:rPr>
        <w:t>, con</w:t>
      </w:r>
      <w:r w:rsidR="009602F3">
        <w:rPr>
          <w:rFonts w:ascii="Arial" w:hAnsi="Arial" w:cs="Arial"/>
          <w:sz w:val="24"/>
          <w:szCs w:val="24"/>
        </w:rPr>
        <w:t>siderada un verdadero retroceso que pone en riesgo,</w:t>
      </w:r>
      <w:r>
        <w:rPr>
          <w:rFonts w:ascii="Arial" w:hAnsi="Arial" w:cs="Arial"/>
          <w:sz w:val="24"/>
          <w:szCs w:val="24"/>
        </w:rPr>
        <w:t xml:space="preserve"> a su vez, otros presupuestos de seguridad, estabilidad, protección o igualdad a nivel global.</w:t>
      </w:r>
    </w:p>
    <w:p w:rsidR="00127DDB" w:rsidRDefault="00D230BE" w:rsidP="00C75828">
      <w:pPr>
        <w:jc w:val="both"/>
        <w:rPr>
          <w:rFonts w:ascii="Arial" w:hAnsi="Arial" w:cs="Arial"/>
          <w:sz w:val="24"/>
          <w:szCs w:val="24"/>
        </w:rPr>
      </w:pPr>
      <w:r>
        <w:rPr>
          <w:rFonts w:ascii="Arial" w:hAnsi="Arial" w:cs="Arial"/>
          <w:sz w:val="24"/>
          <w:szCs w:val="24"/>
        </w:rPr>
        <w:t xml:space="preserve">En el ámbito de la conocida globalidad, las conductas que preocupan al Derecho Penal pueden tener incidencia local marcada pero siempre tendrán </w:t>
      </w:r>
      <w:r>
        <w:rPr>
          <w:rFonts w:ascii="Arial" w:hAnsi="Arial" w:cs="Arial"/>
          <w:sz w:val="24"/>
          <w:szCs w:val="24"/>
        </w:rPr>
        <w:lastRenderedPageBreak/>
        <w:t>su engendro o repercusión a niveles más generalizados</w:t>
      </w:r>
      <w:r w:rsidR="001B7A40">
        <w:rPr>
          <w:rFonts w:ascii="Arial" w:hAnsi="Arial" w:cs="Arial"/>
          <w:sz w:val="24"/>
          <w:szCs w:val="24"/>
        </w:rPr>
        <w:t>,</w:t>
      </w:r>
      <w:r w:rsidR="0067118D" w:rsidRPr="0067118D">
        <w:rPr>
          <w:rStyle w:val="Refdenotaalpie"/>
          <w:rFonts w:ascii="Arial" w:hAnsi="Arial" w:cs="Arial"/>
          <w:sz w:val="24"/>
          <w:szCs w:val="24"/>
        </w:rPr>
        <w:t xml:space="preserve"> </w:t>
      </w:r>
      <w:r>
        <w:rPr>
          <w:rFonts w:ascii="Arial" w:hAnsi="Arial" w:cs="Arial"/>
          <w:sz w:val="24"/>
          <w:szCs w:val="24"/>
        </w:rPr>
        <w:t>de orden global.</w:t>
      </w:r>
      <w:r w:rsidR="0067118D" w:rsidRPr="0067118D">
        <w:rPr>
          <w:rStyle w:val="Refdenotaalpie"/>
          <w:rFonts w:ascii="Arial" w:hAnsi="Arial" w:cs="Arial"/>
          <w:sz w:val="24"/>
          <w:szCs w:val="24"/>
        </w:rPr>
        <w:t xml:space="preserve"> </w:t>
      </w:r>
      <w:r w:rsidR="0067118D">
        <w:rPr>
          <w:rStyle w:val="Refdenotaalpie"/>
          <w:rFonts w:ascii="Arial" w:hAnsi="Arial" w:cs="Arial"/>
          <w:sz w:val="24"/>
          <w:szCs w:val="24"/>
        </w:rPr>
        <w:footnoteReference w:id="158"/>
      </w:r>
      <w:r>
        <w:rPr>
          <w:rFonts w:ascii="Arial" w:hAnsi="Arial" w:cs="Arial"/>
          <w:sz w:val="24"/>
          <w:szCs w:val="24"/>
        </w:rPr>
        <w:t xml:space="preserve"> Los avances tecnológicos en las comunicaciones, el transporte, etcétera, facilitan esta diversificación y los caracteres de la economía global aparecen como patrones de direccionamiento</w:t>
      </w:r>
      <w:r w:rsidR="00E82C5F">
        <w:rPr>
          <w:rFonts w:ascii="Arial" w:hAnsi="Arial" w:cs="Arial"/>
          <w:sz w:val="24"/>
          <w:szCs w:val="24"/>
        </w:rPr>
        <w:t xml:space="preserve"> social</w:t>
      </w:r>
      <w:r>
        <w:rPr>
          <w:rFonts w:ascii="Arial" w:hAnsi="Arial" w:cs="Arial"/>
          <w:sz w:val="24"/>
          <w:szCs w:val="24"/>
        </w:rPr>
        <w:t>.</w:t>
      </w:r>
      <w:r w:rsidR="00127DDB">
        <w:rPr>
          <w:rFonts w:ascii="Arial" w:hAnsi="Arial" w:cs="Arial"/>
          <w:sz w:val="24"/>
          <w:szCs w:val="24"/>
        </w:rPr>
        <w:t xml:space="preserve"> </w:t>
      </w:r>
    </w:p>
    <w:p w:rsidR="004A7EA5" w:rsidRDefault="00127DDB" w:rsidP="00C75828">
      <w:pPr>
        <w:jc w:val="both"/>
        <w:rPr>
          <w:rFonts w:ascii="Arial" w:hAnsi="Arial" w:cs="Arial"/>
          <w:sz w:val="24"/>
          <w:szCs w:val="24"/>
        </w:rPr>
      </w:pPr>
      <w:r>
        <w:rPr>
          <w:rFonts w:ascii="Arial" w:hAnsi="Arial" w:cs="Arial"/>
          <w:sz w:val="24"/>
          <w:szCs w:val="24"/>
        </w:rPr>
        <w:t xml:space="preserve">La lógica del control colapsa </w:t>
      </w:r>
      <w:r w:rsidR="00BF0092">
        <w:rPr>
          <w:rFonts w:ascii="Arial" w:hAnsi="Arial" w:cs="Arial"/>
          <w:sz w:val="24"/>
          <w:szCs w:val="24"/>
        </w:rPr>
        <w:t xml:space="preserve">entonces </w:t>
      </w:r>
      <w:r>
        <w:rPr>
          <w:rFonts w:ascii="Arial" w:hAnsi="Arial" w:cs="Arial"/>
          <w:sz w:val="24"/>
          <w:szCs w:val="24"/>
        </w:rPr>
        <w:t>por su desconexión del entorno global, difícil de manejar por su dispersión</w:t>
      </w:r>
      <w:r w:rsidR="00A530D2">
        <w:rPr>
          <w:rFonts w:ascii="Arial" w:hAnsi="Arial" w:cs="Arial"/>
          <w:sz w:val="24"/>
          <w:szCs w:val="24"/>
        </w:rPr>
        <w:t xml:space="preserve"> y por la percepción diferenciada y consciente de los diferentes riesgos</w:t>
      </w:r>
      <w:r w:rsidR="00C80CCC">
        <w:rPr>
          <w:rFonts w:ascii="Arial" w:hAnsi="Arial" w:cs="Arial"/>
          <w:sz w:val="24"/>
          <w:szCs w:val="24"/>
        </w:rPr>
        <w:t>.</w:t>
      </w:r>
      <w:r w:rsidR="00D230BE">
        <w:rPr>
          <w:rFonts w:ascii="Arial" w:hAnsi="Arial" w:cs="Arial"/>
          <w:sz w:val="24"/>
          <w:szCs w:val="24"/>
        </w:rPr>
        <w:t xml:space="preserve"> </w:t>
      </w:r>
    </w:p>
    <w:p w:rsidR="00556182" w:rsidRPr="004A7EA5" w:rsidRDefault="00556182" w:rsidP="00C75828">
      <w:pPr>
        <w:jc w:val="both"/>
        <w:rPr>
          <w:rFonts w:ascii="Arial" w:hAnsi="Arial" w:cs="Arial"/>
          <w:sz w:val="24"/>
          <w:szCs w:val="24"/>
        </w:rPr>
      </w:pPr>
      <w:r>
        <w:rPr>
          <w:rFonts w:ascii="Arial" w:hAnsi="Arial" w:cs="Arial"/>
          <w:sz w:val="24"/>
          <w:szCs w:val="24"/>
        </w:rPr>
        <w:t xml:space="preserve"> </w:t>
      </w:r>
      <w:r w:rsidR="00BF0092">
        <w:rPr>
          <w:rFonts w:ascii="Arial" w:hAnsi="Arial" w:cs="Arial"/>
          <w:sz w:val="24"/>
          <w:szCs w:val="24"/>
        </w:rPr>
        <w:t>La dinámica riesgo – conocimiento se expresa e</w:t>
      </w:r>
      <w:r>
        <w:rPr>
          <w:rFonts w:ascii="Arial" w:hAnsi="Arial" w:cs="Arial"/>
          <w:sz w:val="24"/>
          <w:szCs w:val="24"/>
        </w:rPr>
        <w:t>n relación a la complementariedad y no a la necesaria negación que existe en cuanto a las posiciones del realismo y el constructivismo en la actualidad</w:t>
      </w:r>
      <w:r w:rsidR="001B7A40">
        <w:rPr>
          <w:rFonts w:ascii="Arial" w:hAnsi="Arial" w:cs="Arial"/>
          <w:sz w:val="24"/>
          <w:szCs w:val="24"/>
        </w:rPr>
        <w:t>,</w:t>
      </w:r>
      <w:r>
        <w:rPr>
          <w:rFonts w:ascii="Arial" w:hAnsi="Arial" w:cs="Arial"/>
          <w:sz w:val="24"/>
          <w:szCs w:val="24"/>
        </w:rPr>
        <w:t xml:space="preserve"> </w:t>
      </w:r>
      <w:r w:rsidR="00BF0092">
        <w:rPr>
          <w:rFonts w:ascii="Arial" w:hAnsi="Arial" w:cs="Arial"/>
          <w:sz w:val="24"/>
          <w:szCs w:val="24"/>
        </w:rPr>
        <w:t xml:space="preserve">por lo que Beck </w:t>
      </w:r>
      <w:r>
        <w:rPr>
          <w:rFonts w:ascii="Arial" w:hAnsi="Arial" w:cs="Arial"/>
          <w:sz w:val="24"/>
          <w:szCs w:val="24"/>
        </w:rPr>
        <w:t xml:space="preserve"> plantea: </w:t>
      </w:r>
      <w:r w:rsidRPr="00532B19">
        <w:rPr>
          <w:rFonts w:ascii="Arial" w:hAnsi="Arial" w:cs="Arial"/>
          <w:i/>
          <w:sz w:val="24"/>
          <w:szCs w:val="24"/>
        </w:rPr>
        <w:t xml:space="preserve">“…los riesgos son al mismo tiempo “reales” y constituidos por la percepción y construcción sociales, Su realidad se deriva de los “impactos” arraigados en las actuales </w:t>
      </w:r>
      <w:r w:rsidR="00532B19" w:rsidRPr="00532B19">
        <w:rPr>
          <w:rFonts w:ascii="Arial" w:hAnsi="Arial" w:cs="Arial"/>
          <w:i/>
          <w:sz w:val="24"/>
          <w:szCs w:val="24"/>
        </w:rPr>
        <w:t>rutinas de producción e investigación industrial y científica.”</w:t>
      </w:r>
      <w:r w:rsidR="00532B19">
        <w:rPr>
          <w:rStyle w:val="Refdenotaalpie"/>
          <w:rFonts w:ascii="Arial" w:hAnsi="Arial" w:cs="Arial"/>
          <w:i/>
          <w:sz w:val="24"/>
          <w:szCs w:val="24"/>
        </w:rPr>
        <w:footnoteReference w:id="159"/>
      </w:r>
    </w:p>
    <w:p w:rsidR="00C77751" w:rsidRDefault="00532B19" w:rsidP="00C75828">
      <w:pPr>
        <w:jc w:val="both"/>
        <w:rPr>
          <w:rFonts w:ascii="Arial" w:hAnsi="Arial" w:cs="Arial"/>
          <w:sz w:val="24"/>
          <w:szCs w:val="24"/>
        </w:rPr>
      </w:pPr>
      <w:r>
        <w:rPr>
          <w:rFonts w:ascii="Arial" w:hAnsi="Arial" w:cs="Arial"/>
          <w:sz w:val="24"/>
          <w:szCs w:val="24"/>
        </w:rPr>
        <w:t>Esto fundamenta que el riesgo estará condicionado por elementos culturales, históricos, sociales, etcétera, adscritos al conocimiento</w:t>
      </w:r>
      <w:r w:rsidR="002A6B49">
        <w:rPr>
          <w:rFonts w:ascii="Arial" w:hAnsi="Arial" w:cs="Arial"/>
          <w:sz w:val="24"/>
          <w:szCs w:val="24"/>
        </w:rPr>
        <w:t>, según características que contrib</w:t>
      </w:r>
      <w:r w:rsidR="009602F3">
        <w:rPr>
          <w:rFonts w:ascii="Arial" w:hAnsi="Arial" w:cs="Arial"/>
          <w:sz w:val="24"/>
          <w:szCs w:val="24"/>
        </w:rPr>
        <w:t>uyen a su percepción local</w:t>
      </w:r>
      <w:r w:rsidR="00F9239C">
        <w:rPr>
          <w:rFonts w:ascii="Arial" w:hAnsi="Arial" w:cs="Arial"/>
          <w:sz w:val="24"/>
          <w:szCs w:val="24"/>
        </w:rPr>
        <w:t>,</w:t>
      </w:r>
      <w:r w:rsidR="009602F3">
        <w:rPr>
          <w:rFonts w:ascii="Arial" w:hAnsi="Arial" w:cs="Arial"/>
          <w:sz w:val="24"/>
          <w:szCs w:val="24"/>
        </w:rPr>
        <w:t xml:space="preserve"> pero su impacto</w:t>
      </w:r>
      <w:r w:rsidR="002A6B49">
        <w:rPr>
          <w:rFonts w:ascii="Arial" w:hAnsi="Arial" w:cs="Arial"/>
          <w:sz w:val="24"/>
          <w:szCs w:val="24"/>
        </w:rPr>
        <w:t xml:space="preserve"> estará condicionado por la difusión del fenómeno y la asimilación que del m</w:t>
      </w:r>
      <w:r w:rsidR="004A7EA5">
        <w:rPr>
          <w:rFonts w:ascii="Arial" w:hAnsi="Arial" w:cs="Arial"/>
          <w:sz w:val="24"/>
          <w:szCs w:val="24"/>
        </w:rPr>
        <w:t>ismo se haga en el orden global,</w:t>
      </w:r>
      <w:r w:rsidR="002A6B49">
        <w:rPr>
          <w:rFonts w:ascii="Arial" w:hAnsi="Arial" w:cs="Arial"/>
          <w:sz w:val="24"/>
          <w:szCs w:val="24"/>
        </w:rPr>
        <w:t xml:space="preserve"> algo que Beck denomina como. </w:t>
      </w:r>
      <w:r w:rsidR="002A6B49" w:rsidRPr="002A6B49">
        <w:rPr>
          <w:rFonts w:ascii="Arial" w:hAnsi="Arial" w:cs="Arial"/>
          <w:i/>
          <w:sz w:val="24"/>
          <w:szCs w:val="24"/>
        </w:rPr>
        <w:t>“disyunción entre el conocimiento y el impacto”</w:t>
      </w:r>
      <w:r w:rsidR="00466E54">
        <w:rPr>
          <w:rFonts w:ascii="Arial" w:hAnsi="Arial" w:cs="Arial"/>
          <w:i/>
          <w:sz w:val="24"/>
          <w:szCs w:val="24"/>
        </w:rPr>
        <w:t>,</w:t>
      </w:r>
      <w:r w:rsidR="002A6B49">
        <w:rPr>
          <w:rStyle w:val="Refdenotaalpie"/>
          <w:rFonts w:ascii="Arial" w:hAnsi="Arial" w:cs="Arial"/>
          <w:i/>
          <w:sz w:val="24"/>
          <w:szCs w:val="24"/>
        </w:rPr>
        <w:footnoteReference w:id="160"/>
      </w:r>
      <w:r w:rsidR="002A6B49" w:rsidRPr="002A6B49">
        <w:rPr>
          <w:rFonts w:ascii="Arial" w:hAnsi="Arial" w:cs="Arial"/>
          <w:i/>
          <w:sz w:val="24"/>
          <w:szCs w:val="24"/>
        </w:rPr>
        <w:t xml:space="preserve"> </w:t>
      </w:r>
      <w:r w:rsidR="002A6B49">
        <w:rPr>
          <w:rFonts w:ascii="Arial" w:hAnsi="Arial" w:cs="Arial"/>
          <w:sz w:val="24"/>
          <w:szCs w:val="24"/>
        </w:rPr>
        <w:t>que puede expresarse de forma espacial y temporal.</w:t>
      </w:r>
    </w:p>
    <w:p w:rsidR="00B450CB" w:rsidRDefault="00C77751" w:rsidP="00C75828">
      <w:pPr>
        <w:jc w:val="both"/>
        <w:rPr>
          <w:rFonts w:ascii="Arial" w:hAnsi="Arial" w:cs="Arial"/>
          <w:sz w:val="24"/>
          <w:szCs w:val="24"/>
        </w:rPr>
      </w:pPr>
      <w:r>
        <w:rPr>
          <w:rFonts w:ascii="Arial" w:hAnsi="Arial" w:cs="Arial"/>
          <w:sz w:val="24"/>
          <w:szCs w:val="24"/>
        </w:rPr>
        <w:t xml:space="preserve">Aquí mucho puede repercutir la utilización de los medios de comunicación pues, aunque no puede achacársele </w:t>
      </w:r>
      <w:r w:rsidR="006626BE">
        <w:rPr>
          <w:rFonts w:ascii="Arial" w:hAnsi="Arial" w:cs="Arial"/>
          <w:sz w:val="24"/>
          <w:szCs w:val="24"/>
        </w:rPr>
        <w:t xml:space="preserve">la producción de las amenazas, </w:t>
      </w:r>
      <w:r>
        <w:rPr>
          <w:rFonts w:ascii="Arial" w:hAnsi="Arial" w:cs="Arial"/>
          <w:sz w:val="24"/>
          <w:szCs w:val="24"/>
        </w:rPr>
        <w:t xml:space="preserve">tienen la potestad manipuladora sobre la información, </w:t>
      </w:r>
      <w:r w:rsidR="00C80CCC">
        <w:rPr>
          <w:rFonts w:ascii="Arial" w:hAnsi="Arial" w:cs="Arial"/>
          <w:sz w:val="24"/>
          <w:szCs w:val="24"/>
        </w:rPr>
        <w:t>lo que</w:t>
      </w:r>
      <w:r>
        <w:rPr>
          <w:rFonts w:ascii="Arial" w:hAnsi="Arial" w:cs="Arial"/>
          <w:sz w:val="24"/>
          <w:szCs w:val="24"/>
        </w:rPr>
        <w:t xml:space="preserve"> puede incentivar la sensación general de inseguridad.</w:t>
      </w:r>
      <w:r w:rsidR="00B450CB">
        <w:rPr>
          <w:rStyle w:val="Refdenotaalpie"/>
          <w:rFonts w:ascii="Arial" w:hAnsi="Arial" w:cs="Arial"/>
          <w:sz w:val="24"/>
          <w:szCs w:val="24"/>
        </w:rPr>
        <w:footnoteReference w:id="161"/>
      </w:r>
      <w:r w:rsidR="0067118D">
        <w:rPr>
          <w:rFonts w:ascii="Arial" w:hAnsi="Arial" w:cs="Arial"/>
          <w:sz w:val="24"/>
          <w:szCs w:val="24"/>
        </w:rPr>
        <w:t>El fenómeno criminal tiene, en este orden, la más amplia cobertura.</w:t>
      </w:r>
      <w:r w:rsidR="00FF2111" w:rsidRPr="00FF2111">
        <w:rPr>
          <w:rFonts w:ascii="Arial" w:hAnsi="Arial" w:cs="Arial"/>
          <w:sz w:val="24"/>
          <w:szCs w:val="24"/>
        </w:rPr>
        <w:t xml:space="preserve"> </w:t>
      </w:r>
      <w:r w:rsidR="00FF2111">
        <w:rPr>
          <w:rFonts w:ascii="Arial" w:hAnsi="Arial" w:cs="Arial"/>
          <w:sz w:val="24"/>
          <w:szCs w:val="24"/>
        </w:rPr>
        <w:t>El error está en ex</w:t>
      </w:r>
      <w:r w:rsidR="00466E54">
        <w:rPr>
          <w:rFonts w:ascii="Arial" w:hAnsi="Arial" w:cs="Arial"/>
          <w:sz w:val="24"/>
          <w:szCs w:val="24"/>
        </w:rPr>
        <w:t xml:space="preserve">igirle al Derecho Penal que sea, para el público, </w:t>
      </w:r>
      <w:r w:rsidR="00FF2111">
        <w:rPr>
          <w:rFonts w:ascii="Arial" w:hAnsi="Arial" w:cs="Arial"/>
          <w:sz w:val="24"/>
          <w:szCs w:val="24"/>
        </w:rPr>
        <w:t xml:space="preserve">el garante de la seguridad. </w:t>
      </w:r>
    </w:p>
    <w:p w:rsidR="00D93B69" w:rsidRPr="00D93B69" w:rsidRDefault="00B450CB" w:rsidP="00C75828">
      <w:pPr>
        <w:jc w:val="both"/>
        <w:rPr>
          <w:rFonts w:ascii="Arial" w:hAnsi="Arial" w:cs="Arial"/>
          <w:sz w:val="24"/>
          <w:szCs w:val="24"/>
        </w:rPr>
      </w:pPr>
      <w:r>
        <w:rPr>
          <w:rFonts w:ascii="Arial" w:hAnsi="Arial" w:cs="Arial"/>
          <w:sz w:val="24"/>
          <w:szCs w:val="24"/>
        </w:rPr>
        <w:t xml:space="preserve"> </w:t>
      </w:r>
      <w:r w:rsidR="00C80CCC">
        <w:rPr>
          <w:rFonts w:ascii="Arial" w:hAnsi="Arial" w:cs="Arial"/>
          <w:sz w:val="24"/>
          <w:szCs w:val="24"/>
        </w:rPr>
        <w:t xml:space="preserve">Ante </w:t>
      </w:r>
      <w:r w:rsidR="00A1003A">
        <w:rPr>
          <w:rFonts w:ascii="Arial" w:hAnsi="Arial" w:cs="Arial"/>
          <w:sz w:val="24"/>
          <w:szCs w:val="24"/>
        </w:rPr>
        <w:t xml:space="preserve">temores generalizados por la imbricación de la actividad humana con todo tipo de fenómenos macrosociales, se busca la seguridad en convertir </w:t>
      </w:r>
      <w:r w:rsidR="00A1003A">
        <w:rPr>
          <w:rFonts w:ascii="Arial" w:hAnsi="Arial" w:cs="Arial"/>
          <w:sz w:val="24"/>
          <w:szCs w:val="24"/>
        </w:rPr>
        <w:lastRenderedPageBreak/>
        <w:t xml:space="preserve">cada evento </w:t>
      </w:r>
      <w:r w:rsidR="00E11E5D">
        <w:rPr>
          <w:rFonts w:ascii="Arial" w:hAnsi="Arial" w:cs="Arial"/>
          <w:sz w:val="24"/>
          <w:szCs w:val="24"/>
        </w:rPr>
        <w:t xml:space="preserve">complejo </w:t>
      </w:r>
      <w:r w:rsidR="00A1003A">
        <w:rPr>
          <w:rFonts w:ascii="Arial" w:hAnsi="Arial" w:cs="Arial"/>
          <w:sz w:val="24"/>
          <w:szCs w:val="24"/>
        </w:rPr>
        <w:t>en un injusto,</w:t>
      </w:r>
      <w:r w:rsidR="00A1003A">
        <w:rPr>
          <w:rStyle w:val="Refdenotaalpie"/>
          <w:rFonts w:ascii="Arial" w:hAnsi="Arial" w:cs="Arial"/>
          <w:sz w:val="24"/>
          <w:szCs w:val="24"/>
        </w:rPr>
        <w:footnoteReference w:id="162"/>
      </w:r>
      <w:r w:rsidR="00A1003A">
        <w:rPr>
          <w:rFonts w:ascii="Arial" w:hAnsi="Arial" w:cs="Arial"/>
          <w:sz w:val="24"/>
          <w:szCs w:val="24"/>
        </w:rPr>
        <w:t xml:space="preserve"> </w:t>
      </w:r>
      <w:r w:rsidR="00E11E5D">
        <w:rPr>
          <w:rFonts w:ascii="Arial" w:hAnsi="Arial" w:cs="Arial"/>
          <w:sz w:val="24"/>
          <w:szCs w:val="24"/>
        </w:rPr>
        <w:t>pues donde convergen tantas actuaciones</w:t>
      </w:r>
      <w:r w:rsidR="00846FC9">
        <w:rPr>
          <w:rFonts w:ascii="Arial" w:hAnsi="Arial" w:cs="Arial"/>
          <w:sz w:val="24"/>
          <w:szCs w:val="24"/>
        </w:rPr>
        <w:t>,</w:t>
      </w:r>
      <w:r w:rsidR="00E11E5D">
        <w:rPr>
          <w:rFonts w:ascii="Arial" w:hAnsi="Arial" w:cs="Arial"/>
          <w:sz w:val="24"/>
          <w:szCs w:val="24"/>
        </w:rPr>
        <w:t xml:space="preserve"> </w:t>
      </w:r>
      <w:r w:rsidR="00973809">
        <w:rPr>
          <w:rFonts w:ascii="Arial" w:hAnsi="Arial" w:cs="Arial"/>
          <w:sz w:val="24"/>
          <w:szCs w:val="24"/>
        </w:rPr>
        <w:t xml:space="preserve">se estima que </w:t>
      </w:r>
      <w:r w:rsidR="00E11E5D">
        <w:rPr>
          <w:rFonts w:ascii="Arial" w:hAnsi="Arial" w:cs="Arial"/>
          <w:sz w:val="24"/>
          <w:szCs w:val="24"/>
        </w:rPr>
        <w:t>alg</w:t>
      </w:r>
      <w:r w:rsidR="00846FC9">
        <w:rPr>
          <w:rFonts w:ascii="Arial" w:hAnsi="Arial" w:cs="Arial"/>
          <w:sz w:val="24"/>
          <w:szCs w:val="24"/>
        </w:rPr>
        <w:t>u</w:t>
      </w:r>
      <w:r w:rsidR="00E11E5D">
        <w:rPr>
          <w:rFonts w:ascii="Arial" w:hAnsi="Arial" w:cs="Arial"/>
          <w:sz w:val="24"/>
          <w:szCs w:val="24"/>
        </w:rPr>
        <w:t>ien debe resultar responsable.</w:t>
      </w:r>
      <w:r w:rsidR="00846FC9">
        <w:rPr>
          <w:rStyle w:val="Refdenotaalpie"/>
          <w:rFonts w:ascii="Arial" w:hAnsi="Arial" w:cs="Arial"/>
          <w:sz w:val="24"/>
          <w:szCs w:val="24"/>
        </w:rPr>
        <w:footnoteReference w:id="163"/>
      </w:r>
    </w:p>
    <w:p w:rsidR="004214D3" w:rsidRDefault="00A84E0F" w:rsidP="00C75828">
      <w:pPr>
        <w:jc w:val="both"/>
        <w:rPr>
          <w:rFonts w:ascii="Arial" w:hAnsi="Arial" w:cs="Arial"/>
          <w:sz w:val="24"/>
          <w:szCs w:val="24"/>
        </w:rPr>
      </w:pPr>
      <w:r w:rsidRPr="00A84E0F">
        <w:rPr>
          <w:rFonts w:ascii="Arial" w:hAnsi="Arial" w:cs="Arial"/>
          <w:sz w:val="24"/>
          <w:szCs w:val="24"/>
        </w:rPr>
        <w:t>En este proceso</w:t>
      </w:r>
      <w:r>
        <w:rPr>
          <w:rFonts w:ascii="Arial" w:hAnsi="Arial" w:cs="Arial"/>
          <w:sz w:val="24"/>
          <w:szCs w:val="24"/>
        </w:rPr>
        <w:t xml:space="preserve"> complejo será común el intercambio o la pugna de responsabilidades, con predominio de di</w:t>
      </w:r>
      <w:r w:rsidR="0012336B">
        <w:rPr>
          <w:rFonts w:ascii="Arial" w:hAnsi="Arial" w:cs="Arial"/>
          <w:sz w:val="24"/>
          <w:szCs w:val="24"/>
        </w:rPr>
        <w:t>squisiciones  victimodogmáticas</w:t>
      </w:r>
      <w:r>
        <w:rPr>
          <w:rFonts w:ascii="Arial" w:hAnsi="Arial" w:cs="Arial"/>
          <w:sz w:val="24"/>
          <w:szCs w:val="24"/>
        </w:rPr>
        <w:t xml:space="preserve"> </w:t>
      </w:r>
      <w:r w:rsidR="0012336B">
        <w:rPr>
          <w:rFonts w:ascii="Arial" w:hAnsi="Arial" w:cs="Arial"/>
          <w:sz w:val="24"/>
          <w:szCs w:val="24"/>
        </w:rPr>
        <w:t>ante intereses difusos, que poco</w:t>
      </w:r>
      <w:r>
        <w:rPr>
          <w:rFonts w:ascii="Arial" w:hAnsi="Arial" w:cs="Arial"/>
          <w:sz w:val="24"/>
          <w:szCs w:val="24"/>
        </w:rPr>
        <w:t xml:space="preserve"> puede resolver el </w:t>
      </w:r>
      <w:r w:rsidR="00B22B1F">
        <w:rPr>
          <w:rFonts w:ascii="Arial" w:hAnsi="Arial" w:cs="Arial"/>
          <w:sz w:val="24"/>
          <w:szCs w:val="24"/>
        </w:rPr>
        <w:t>D</w:t>
      </w:r>
      <w:r>
        <w:rPr>
          <w:rFonts w:ascii="Arial" w:hAnsi="Arial" w:cs="Arial"/>
          <w:sz w:val="24"/>
          <w:szCs w:val="24"/>
        </w:rPr>
        <w:t xml:space="preserve">erecho Penal por sí solo. </w:t>
      </w:r>
    </w:p>
    <w:p w:rsidR="00172DC6" w:rsidRDefault="00172DC6" w:rsidP="00BB6818"/>
    <w:p w:rsidR="00172DC6" w:rsidRDefault="00172DC6" w:rsidP="00BB6818"/>
    <w:p w:rsidR="00172DC6" w:rsidRDefault="00172DC6" w:rsidP="00BB6818"/>
    <w:p w:rsidR="00172DC6" w:rsidRDefault="00172DC6" w:rsidP="00BB6818"/>
    <w:p w:rsidR="00172DC6" w:rsidRDefault="00172DC6" w:rsidP="00BB6818"/>
    <w:p w:rsidR="00172DC6" w:rsidRDefault="00172DC6" w:rsidP="00BB6818"/>
    <w:p w:rsidR="00172DC6" w:rsidRDefault="00172DC6" w:rsidP="00BB6818"/>
    <w:p w:rsidR="00BB6818" w:rsidRDefault="00BB6818" w:rsidP="00BB6818"/>
    <w:p w:rsidR="00BB6818" w:rsidRDefault="00BB6818" w:rsidP="00BB6818"/>
    <w:p w:rsidR="00BB6818" w:rsidRDefault="00BB6818" w:rsidP="00BB6818"/>
    <w:p w:rsidR="004021EE" w:rsidRDefault="004021EE" w:rsidP="00BB6818"/>
    <w:p w:rsidR="004021EE" w:rsidRDefault="004021EE" w:rsidP="00BB6818"/>
    <w:p w:rsidR="004021EE" w:rsidRDefault="004021EE" w:rsidP="00BB6818"/>
    <w:p w:rsidR="004021EE" w:rsidRDefault="004021EE" w:rsidP="00BB6818"/>
    <w:p w:rsidR="004021EE" w:rsidRDefault="004021EE" w:rsidP="00BB6818"/>
    <w:p w:rsidR="004021EE" w:rsidRDefault="004021EE" w:rsidP="00BB6818"/>
    <w:p w:rsidR="004021EE" w:rsidRDefault="004021EE" w:rsidP="00BB6818"/>
    <w:p w:rsidR="00DF2F5A" w:rsidRPr="00365204" w:rsidRDefault="00DF2F5A" w:rsidP="004D4C26">
      <w:pPr>
        <w:pStyle w:val="Ttulo"/>
        <w:rPr>
          <w:b/>
          <w:i/>
          <w:color w:val="002060"/>
        </w:rPr>
      </w:pPr>
      <w:r w:rsidRPr="00365204">
        <w:rPr>
          <w:b/>
          <w:i/>
          <w:color w:val="002060"/>
        </w:rPr>
        <w:lastRenderedPageBreak/>
        <w:t>Capítulo 3.</w:t>
      </w:r>
    </w:p>
    <w:p w:rsidR="00DF2F5A" w:rsidRPr="000E5AE3" w:rsidRDefault="007C5876" w:rsidP="00C75828">
      <w:pPr>
        <w:jc w:val="both"/>
        <w:rPr>
          <w:rStyle w:val="Ttulodellibro"/>
          <w:rFonts w:asciiTheme="majorHAnsi" w:hAnsiTheme="majorHAnsi"/>
          <w:i/>
          <w:sz w:val="28"/>
        </w:rPr>
      </w:pPr>
      <w:r w:rsidRPr="000E5AE3">
        <w:rPr>
          <w:rStyle w:val="Ttulodellibro"/>
          <w:rFonts w:asciiTheme="majorHAnsi" w:hAnsiTheme="majorHAnsi"/>
          <w:i/>
          <w:sz w:val="28"/>
        </w:rPr>
        <w:t>La administrativización en el proceso expansivo del Derecho Penal. A</w:t>
      </w:r>
      <w:r w:rsidR="00DF2F5A" w:rsidRPr="000E5AE3">
        <w:rPr>
          <w:rStyle w:val="Ttulodellibro"/>
          <w:rFonts w:asciiTheme="majorHAnsi" w:hAnsiTheme="majorHAnsi"/>
          <w:i/>
          <w:sz w:val="28"/>
        </w:rPr>
        <w:t xml:space="preserve">proximación </w:t>
      </w:r>
      <w:r w:rsidRPr="000E5AE3">
        <w:rPr>
          <w:rStyle w:val="Ttulodellibro"/>
          <w:rFonts w:asciiTheme="majorHAnsi" w:hAnsiTheme="majorHAnsi"/>
          <w:i/>
          <w:sz w:val="28"/>
        </w:rPr>
        <w:t xml:space="preserve">puntual </w:t>
      </w:r>
      <w:r w:rsidR="00A336FB" w:rsidRPr="000E5AE3">
        <w:rPr>
          <w:rStyle w:val="Ttulodellibro"/>
          <w:rFonts w:asciiTheme="majorHAnsi" w:hAnsiTheme="majorHAnsi"/>
          <w:i/>
          <w:sz w:val="28"/>
        </w:rPr>
        <w:t>a algunas leyes.</w:t>
      </w:r>
    </w:p>
    <w:p w:rsidR="00C80CCC" w:rsidRPr="00F9239C" w:rsidRDefault="00C80CCC" w:rsidP="00C80CCC">
      <w:pPr>
        <w:jc w:val="right"/>
        <w:rPr>
          <w:rFonts w:ascii="Arial" w:hAnsi="Arial" w:cs="Arial"/>
          <w:b/>
          <w:i/>
          <w:sz w:val="28"/>
          <w:szCs w:val="28"/>
          <w:vertAlign w:val="superscript"/>
        </w:rPr>
      </w:pPr>
      <w:r>
        <w:rPr>
          <w:rFonts w:ascii="Arial" w:hAnsi="Arial" w:cs="Arial"/>
          <w:b/>
          <w:sz w:val="32"/>
          <w:szCs w:val="24"/>
        </w:rPr>
        <w:t xml:space="preserve">  </w:t>
      </w:r>
      <w:r w:rsidRPr="00F9239C">
        <w:rPr>
          <w:rFonts w:ascii="Arial" w:hAnsi="Arial" w:cs="Arial"/>
          <w:b/>
          <w:i/>
          <w:sz w:val="28"/>
          <w:szCs w:val="28"/>
          <w:vertAlign w:val="superscript"/>
        </w:rPr>
        <w:t>Triplex est iniustitiae fons: vis mera, illaequeatio malitiosa pretextu legis, et  acerbitas ipsius legis.</w:t>
      </w:r>
    </w:p>
    <w:p w:rsidR="00C80CCC" w:rsidRPr="00F9239C" w:rsidRDefault="00C80CCC" w:rsidP="00F9239C">
      <w:pPr>
        <w:ind w:left="3402"/>
        <w:jc w:val="both"/>
        <w:rPr>
          <w:rFonts w:ascii="Arial" w:hAnsi="Arial" w:cs="Arial"/>
          <w:b/>
          <w:i/>
          <w:sz w:val="28"/>
          <w:szCs w:val="28"/>
          <w:vertAlign w:val="superscript"/>
        </w:rPr>
      </w:pPr>
      <w:r w:rsidRPr="00F9239C">
        <w:rPr>
          <w:rFonts w:ascii="Arial" w:hAnsi="Arial" w:cs="Arial"/>
          <w:b/>
          <w:i/>
          <w:sz w:val="28"/>
          <w:szCs w:val="28"/>
          <w:vertAlign w:val="superscript"/>
        </w:rPr>
        <w:t>Triple es la fuente de la injusticia: la mera fuerza, la maquinación maliciosa con pretexto legal y el rigor excesivo de la propia ley.</w:t>
      </w:r>
    </w:p>
    <w:p w:rsidR="00C80CCC" w:rsidRPr="00472AF5" w:rsidRDefault="00C80CCC" w:rsidP="00C80CCC">
      <w:pPr>
        <w:ind w:left="3402"/>
        <w:jc w:val="right"/>
        <w:rPr>
          <w:rFonts w:ascii="Arial" w:hAnsi="Arial" w:cs="Arial"/>
          <w:b/>
          <w:i/>
          <w:sz w:val="28"/>
          <w:szCs w:val="28"/>
          <w:vertAlign w:val="superscript"/>
          <w:lang w:val="it-IT"/>
        </w:rPr>
      </w:pPr>
      <w:r w:rsidRPr="00472AF5">
        <w:rPr>
          <w:rFonts w:ascii="Arial" w:hAnsi="Arial" w:cs="Arial"/>
          <w:b/>
          <w:i/>
          <w:sz w:val="28"/>
          <w:szCs w:val="28"/>
          <w:vertAlign w:val="superscript"/>
          <w:lang w:val="it-IT"/>
        </w:rPr>
        <w:t>Bacon: Aforismo I, in fine.</w:t>
      </w:r>
    </w:p>
    <w:p w:rsidR="00142380" w:rsidRPr="00D80B9D" w:rsidRDefault="00614A39" w:rsidP="00DB1FC3">
      <w:pPr>
        <w:jc w:val="both"/>
        <w:rPr>
          <w:rStyle w:val="Ttulodellibro"/>
          <w:rFonts w:asciiTheme="majorHAnsi" w:hAnsiTheme="majorHAnsi"/>
          <w:sz w:val="28"/>
        </w:rPr>
      </w:pPr>
      <w:r w:rsidRPr="00D80B9D">
        <w:rPr>
          <w:rStyle w:val="Ttulodellibro"/>
          <w:rFonts w:asciiTheme="majorHAnsi" w:hAnsiTheme="majorHAnsi"/>
          <w:sz w:val="28"/>
        </w:rPr>
        <w:t xml:space="preserve">3.1- </w:t>
      </w:r>
      <w:r w:rsidR="00F729F3" w:rsidRPr="00D80B9D">
        <w:rPr>
          <w:rStyle w:val="Ttulodellibro"/>
          <w:rFonts w:asciiTheme="majorHAnsi" w:hAnsiTheme="majorHAnsi"/>
          <w:sz w:val="28"/>
        </w:rPr>
        <w:t>Elementos que identifican y facilitan</w:t>
      </w:r>
      <w:r w:rsidR="00DA46E9" w:rsidRPr="00D80B9D">
        <w:rPr>
          <w:rStyle w:val="Ttulodellibro"/>
          <w:rFonts w:asciiTheme="majorHAnsi" w:hAnsiTheme="majorHAnsi"/>
          <w:sz w:val="28"/>
        </w:rPr>
        <w:t xml:space="preserve"> l</w:t>
      </w:r>
      <w:r w:rsidR="0008313C" w:rsidRPr="00D80B9D">
        <w:rPr>
          <w:rStyle w:val="Ttulodellibro"/>
          <w:rFonts w:asciiTheme="majorHAnsi" w:hAnsiTheme="majorHAnsi"/>
          <w:sz w:val="28"/>
        </w:rPr>
        <w:t>a administrativización</w:t>
      </w:r>
      <w:r w:rsidR="00DA46E9" w:rsidRPr="00D80B9D">
        <w:rPr>
          <w:rStyle w:val="Ttulodellibro"/>
          <w:rFonts w:asciiTheme="majorHAnsi" w:hAnsiTheme="majorHAnsi"/>
          <w:sz w:val="28"/>
        </w:rPr>
        <w:t xml:space="preserve"> del Derecho Penal</w:t>
      </w:r>
      <w:r w:rsidR="00F729F3" w:rsidRPr="00D80B9D">
        <w:rPr>
          <w:rStyle w:val="Ttulodellibro"/>
          <w:rFonts w:asciiTheme="majorHAnsi" w:hAnsiTheme="majorHAnsi"/>
          <w:sz w:val="28"/>
        </w:rPr>
        <w:t>.</w:t>
      </w:r>
      <w:r w:rsidR="00DB1FC3" w:rsidRPr="00D80B9D">
        <w:rPr>
          <w:rStyle w:val="Ttulodellibro"/>
          <w:rFonts w:asciiTheme="majorHAnsi" w:hAnsiTheme="majorHAnsi"/>
          <w:sz w:val="28"/>
        </w:rPr>
        <w:t xml:space="preserve">  </w:t>
      </w:r>
    </w:p>
    <w:p w:rsidR="0008313C" w:rsidRDefault="0008313C" w:rsidP="00C75828">
      <w:pPr>
        <w:jc w:val="both"/>
        <w:rPr>
          <w:rFonts w:ascii="Arial" w:hAnsi="Arial" w:cs="Arial"/>
          <w:sz w:val="24"/>
          <w:szCs w:val="24"/>
        </w:rPr>
      </w:pPr>
      <w:r>
        <w:rPr>
          <w:rFonts w:ascii="Arial" w:hAnsi="Arial" w:cs="Arial"/>
          <w:sz w:val="24"/>
          <w:szCs w:val="24"/>
        </w:rPr>
        <w:t xml:space="preserve">Los argumentos de Ulrich Beck han servido como preámbulo </w:t>
      </w:r>
      <w:r w:rsidR="00C764E0">
        <w:rPr>
          <w:rFonts w:ascii="Arial" w:hAnsi="Arial" w:cs="Arial"/>
          <w:sz w:val="24"/>
          <w:szCs w:val="24"/>
        </w:rPr>
        <w:t>a</w:t>
      </w:r>
      <w:r>
        <w:rPr>
          <w:rFonts w:ascii="Arial" w:hAnsi="Arial" w:cs="Arial"/>
          <w:sz w:val="24"/>
          <w:szCs w:val="24"/>
        </w:rPr>
        <w:t>l análisis del fenóme</w:t>
      </w:r>
      <w:r w:rsidR="00145AB7">
        <w:rPr>
          <w:rFonts w:ascii="Arial" w:hAnsi="Arial" w:cs="Arial"/>
          <w:sz w:val="24"/>
          <w:szCs w:val="24"/>
        </w:rPr>
        <w:t>no de la expansión del Derecho p</w:t>
      </w:r>
      <w:r>
        <w:rPr>
          <w:rFonts w:ascii="Arial" w:hAnsi="Arial" w:cs="Arial"/>
          <w:sz w:val="24"/>
          <w:szCs w:val="24"/>
        </w:rPr>
        <w:t>enal que realizara Silva Sánchez, pues ambas tesis se complementan armoniosamente</w:t>
      </w:r>
      <w:r w:rsidR="00942E50">
        <w:rPr>
          <w:rFonts w:ascii="Arial" w:hAnsi="Arial" w:cs="Arial"/>
          <w:sz w:val="24"/>
          <w:szCs w:val="24"/>
        </w:rPr>
        <w:t>,</w:t>
      </w:r>
      <w:r>
        <w:rPr>
          <w:rFonts w:ascii="Arial" w:hAnsi="Arial" w:cs="Arial"/>
          <w:sz w:val="24"/>
          <w:szCs w:val="24"/>
        </w:rPr>
        <w:t xml:space="preserve"> ya que parten de la situación europea en la postmodernidad</w:t>
      </w:r>
      <w:r w:rsidR="00935113">
        <w:rPr>
          <w:rFonts w:ascii="Arial" w:hAnsi="Arial" w:cs="Arial"/>
          <w:sz w:val="24"/>
          <w:szCs w:val="24"/>
        </w:rPr>
        <w:t xml:space="preserve"> o en la sociedad postindustrial</w:t>
      </w:r>
      <w:r>
        <w:rPr>
          <w:rFonts w:ascii="Arial" w:hAnsi="Arial" w:cs="Arial"/>
          <w:sz w:val="24"/>
          <w:szCs w:val="24"/>
        </w:rPr>
        <w:t xml:space="preserve">, pero no todos los </w:t>
      </w:r>
      <w:r w:rsidR="00DC6D37">
        <w:rPr>
          <w:rFonts w:ascii="Arial" w:hAnsi="Arial" w:cs="Arial"/>
          <w:sz w:val="24"/>
          <w:szCs w:val="24"/>
        </w:rPr>
        <w:t>elem</w:t>
      </w:r>
      <w:r>
        <w:rPr>
          <w:rFonts w:ascii="Arial" w:hAnsi="Arial" w:cs="Arial"/>
          <w:sz w:val="24"/>
          <w:szCs w:val="24"/>
        </w:rPr>
        <w:t xml:space="preserve">entos que plantean se perfilan de igual forma en el resto del mundo, donde el </w:t>
      </w:r>
      <w:r w:rsidR="00466E54">
        <w:rPr>
          <w:rFonts w:ascii="Arial" w:hAnsi="Arial" w:cs="Arial"/>
          <w:sz w:val="24"/>
          <w:szCs w:val="24"/>
        </w:rPr>
        <w:t xml:space="preserve">llamado </w:t>
      </w:r>
      <w:r w:rsidR="00DC6D37">
        <w:rPr>
          <w:rFonts w:ascii="Arial" w:hAnsi="Arial" w:cs="Arial"/>
          <w:sz w:val="24"/>
          <w:szCs w:val="24"/>
        </w:rPr>
        <w:t>“</w:t>
      </w:r>
      <w:r>
        <w:rPr>
          <w:rFonts w:ascii="Arial" w:hAnsi="Arial" w:cs="Arial"/>
          <w:sz w:val="24"/>
          <w:szCs w:val="24"/>
        </w:rPr>
        <w:t>cálculo de probabilidades</w:t>
      </w:r>
      <w:r w:rsidR="00DC6D37">
        <w:rPr>
          <w:rFonts w:ascii="Arial" w:hAnsi="Arial" w:cs="Arial"/>
          <w:sz w:val="24"/>
          <w:szCs w:val="24"/>
        </w:rPr>
        <w:t>”</w:t>
      </w:r>
      <w:r>
        <w:rPr>
          <w:rFonts w:ascii="Arial" w:hAnsi="Arial" w:cs="Arial"/>
          <w:sz w:val="24"/>
          <w:szCs w:val="24"/>
        </w:rPr>
        <w:t xml:space="preserve"> se funda sobre hechos</w:t>
      </w:r>
      <w:r w:rsidR="00C764E0">
        <w:rPr>
          <w:rFonts w:ascii="Arial" w:hAnsi="Arial" w:cs="Arial"/>
          <w:sz w:val="24"/>
          <w:szCs w:val="24"/>
        </w:rPr>
        <w:t xml:space="preserve"> justiciables</w:t>
      </w:r>
      <w:r>
        <w:rPr>
          <w:rFonts w:ascii="Arial" w:hAnsi="Arial" w:cs="Arial"/>
          <w:sz w:val="24"/>
          <w:szCs w:val="24"/>
        </w:rPr>
        <w:t xml:space="preserve"> más cercanos</w:t>
      </w:r>
      <w:r w:rsidR="00C764E0">
        <w:rPr>
          <w:rFonts w:ascii="Arial" w:hAnsi="Arial" w:cs="Arial"/>
          <w:sz w:val="24"/>
          <w:szCs w:val="24"/>
        </w:rPr>
        <w:t>,</w:t>
      </w:r>
      <w:r>
        <w:rPr>
          <w:rFonts w:ascii="Arial" w:hAnsi="Arial" w:cs="Arial"/>
          <w:sz w:val="24"/>
          <w:szCs w:val="24"/>
        </w:rPr>
        <w:t xml:space="preserve"> que escapan a las tradicionales formas de persecución y</w:t>
      </w:r>
      <w:r w:rsidR="00FE7CE8">
        <w:rPr>
          <w:rFonts w:ascii="Arial" w:hAnsi="Arial" w:cs="Arial"/>
          <w:sz w:val="24"/>
          <w:szCs w:val="24"/>
        </w:rPr>
        <w:t>, dentro de posiciones aún positivistas,</w:t>
      </w:r>
      <w:r w:rsidR="005A0F63">
        <w:rPr>
          <w:rFonts w:ascii="Arial" w:hAnsi="Arial" w:cs="Arial"/>
          <w:sz w:val="24"/>
          <w:szCs w:val="24"/>
        </w:rPr>
        <w:t xml:space="preserve"> </w:t>
      </w:r>
      <w:r w:rsidR="00C764E0">
        <w:rPr>
          <w:rFonts w:ascii="Arial" w:hAnsi="Arial" w:cs="Arial"/>
          <w:sz w:val="24"/>
          <w:szCs w:val="24"/>
        </w:rPr>
        <w:t>incen</w:t>
      </w:r>
      <w:r w:rsidR="005A0F63">
        <w:rPr>
          <w:rFonts w:ascii="Arial" w:hAnsi="Arial" w:cs="Arial"/>
          <w:sz w:val="24"/>
          <w:szCs w:val="24"/>
        </w:rPr>
        <w:t>tivan la</w:t>
      </w:r>
      <w:r>
        <w:rPr>
          <w:rFonts w:ascii="Arial" w:hAnsi="Arial" w:cs="Arial"/>
          <w:sz w:val="24"/>
          <w:szCs w:val="24"/>
        </w:rPr>
        <w:t xml:space="preserve"> administrativización</w:t>
      </w:r>
      <w:r w:rsidR="00502AF3">
        <w:rPr>
          <w:rFonts w:ascii="Arial" w:hAnsi="Arial" w:cs="Arial"/>
          <w:sz w:val="24"/>
          <w:szCs w:val="24"/>
        </w:rPr>
        <w:t>, en sentido amplio,</w:t>
      </w:r>
      <w:r>
        <w:rPr>
          <w:rFonts w:ascii="Arial" w:hAnsi="Arial" w:cs="Arial"/>
          <w:sz w:val="24"/>
          <w:szCs w:val="24"/>
        </w:rPr>
        <w:t xml:space="preserve"> del sistema jurídico penal.</w:t>
      </w:r>
    </w:p>
    <w:p w:rsidR="00502AF3" w:rsidRPr="0008313C" w:rsidRDefault="00502AF3" w:rsidP="00C75828">
      <w:pPr>
        <w:jc w:val="both"/>
        <w:rPr>
          <w:rFonts w:ascii="Arial" w:hAnsi="Arial" w:cs="Arial"/>
          <w:sz w:val="24"/>
          <w:szCs w:val="24"/>
        </w:rPr>
      </w:pPr>
      <w:r>
        <w:rPr>
          <w:rFonts w:ascii="Arial" w:hAnsi="Arial" w:cs="Arial"/>
          <w:sz w:val="24"/>
          <w:szCs w:val="24"/>
        </w:rPr>
        <w:t>Esta administrativización del Derecho penal, aunque puede ser influida por los caracteres que identifican a la sociedad de riesgo</w:t>
      </w:r>
      <w:r w:rsidR="00C764E0">
        <w:rPr>
          <w:rFonts w:ascii="Arial" w:hAnsi="Arial" w:cs="Arial"/>
          <w:sz w:val="24"/>
          <w:szCs w:val="24"/>
        </w:rPr>
        <w:t>s</w:t>
      </w:r>
      <w:r>
        <w:rPr>
          <w:rFonts w:ascii="Arial" w:hAnsi="Arial" w:cs="Arial"/>
          <w:sz w:val="24"/>
          <w:szCs w:val="24"/>
        </w:rPr>
        <w:t>, no se subordina completamente a las emergencias que derivan de acont</w:t>
      </w:r>
      <w:r w:rsidR="008F3C38">
        <w:rPr>
          <w:rFonts w:ascii="Arial" w:hAnsi="Arial" w:cs="Arial"/>
          <w:sz w:val="24"/>
          <w:szCs w:val="24"/>
        </w:rPr>
        <w:t xml:space="preserve">ecimientos resonantes y </w:t>
      </w:r>
      <w:r>
        <w:rPr>
          <w:rFonts w:ascii="Arial" w:hAnsi="Arial" w:cs="Arial"/>
          <w:sz w:val="24"/>
          <w:szCs w:val="24"/>
        </w:rPr>
        <w:t xml:space="preserve"> futuros, sino  al proceso expansivo generalizado del Derecho penal que se extiende de manera global, sin perder la identidad con la realidad que le circunda.   </w:t>
      </w:r>
    </w:p>
    <w:p w:rsidR="00235BCD" w:rsidRPr="0008313C" w:rsidRDefault="00235BCD" w:rsidP="00235BCD">
      <w:pPr>
        <w:jc w:val="both"/>
        <w:rPr>
          <w:rFonts w:ascii="Arial" w:hAnsi="Arial" w:cs="Arial"/>
          <w:sz w:val="24"/>
          <w:szCs w:val="24"/>
        </w:rPr>
      </w:pPr>
      <w:r w:rsidRPr="0008313C">
        <w:rPr>
          <w:rFonts w:ascii="Arial" w:hAnsi="Arial" w:cs="Arial"/>
          <w:sz w:val="24"/>
          <w:szCs w:val="24"/>
        </w:rPr>
        <w:t xml:space="preserve"> </w:t>
      </w:r>
      <w:r w:rsidR="004237C0">
        <w:rPr>
          <w:rFonts w:ascii="Arial" w:hAnsi="Arial" w:cs="Arial"/>
          <w:sz w:val="24"/>
          <w:szCs w:val="24"/>
        </w:rPr>
        <w:t>Es posible</w:t>
      </w:r>
      <w:r w:rsidRPr="0008313C">
        <w:rPr>
          <w:rFonts w:ascii="Arial" w:hAnsi="Arial" w:cs="Arial"/>
          <w:sz w:val="24"/>
          <w:szCs w:val="24"/>
        </w:rPr>
        <w:t xml:space="preserve"> afirmar que los elementos citados por Silva Sánchez</w:t>
      </w:r>
      <w:r w:rsidR="00C764E0">
        <w:rPr>
          <w:rStyle w:val="Refdenotaalpie"/>
          <w:rFonts w:ascii="Arial" w:hAnsi="Arial" w:cs="Arial"/>
          <w:sz w:val="24"/>
          <w:szCs w:val="24"/>
        </w:rPr>
        <w:footnoteReference w:id="164"/>
      </w:r>
      <w:r w:rsidR="00FE7CE8">
        <w:rPr>
          <w:rFonts w:ascii="Arial" w:hAnsi="Arial" w:cs="Arial"/>
          <w:sz w:val="24"/>
          <w:szCs w:val="24"/>
        </w:rPr>
        <w:t xml:space="preserve"> como bases de la Expansión</w:t>
      </w:r>
      <w:r w:rsidR="00C44058">
        <w:rPr>
          <w:rFonts w:ascii="Arial" w:hAnsi="Arial" w:cs="Arial"/>
          <w:sz w:val="24"/>
          <w:szCs w:val="24"/>
        </w:rPr>
        <w:t>, a los cuales hicimos referencia desde el capítulo 1,</w:t>
      </w:r>
      <w:r w:rsidRPr="0008313C">
        <w:rPr>
          <w:rFonts w:ascii="Arial" w:hAnsi="Arial" w:cs="Arial"/>
          <w:sz w:val="24"/>
          <w:szCs w:val="24"/>
        </w:rPr>
        <w:t xml:space="preserve">  constituyen causas per se, al menos en lo que se refiere a la realidad europea,</w:t>
      </w:r>
      <w:r w:rsidR="0008313C">
        <w:rPr>
          <w:rFonts w:ascii="Arial" w:hAnsi="Arial" w:cs="Arial"/>
          <w:sz w:val="24"/>
          <w:szCs w:val="24"/>
        </w:rPr>
        <w:t xml:space="preserve"> pero en corre</w:t>
      </w:r>
      <w:r w:rsidR="00476A8D">
        <w:rPr>
          <w:rFonts w:ascii="Arial" w:hAnsi="Arial" w:cs="Arial"/>
          <w:sz w:val="24"/>
          <w:szCs w:val="24"/>
        </w:rPr>
        <w:t>spondencia con otras realidades</w:t>
      </w:r>
      <w:r w:rsidR="0008313C">
        <w:rPr>
          <w:rFonts w:ascii="Arial" w:hAnsi="Arial" w:cs="Arial"/>
          <w:sz w:val="24"/>
          <w:szCs w:val="24"/>
        </w:rPr>
        <w:t xml:space="preserve"> </w:t>
      </w:r>
      <w:r w:rsidRPr="0008313C">
        <w:rPr>
          <w:rFonts w:ascii="Arial" w:hAnsi="Arial" w:cs="Arial"/>
          <w:sz w:val="24"/>
          <w:szCs w:val="24"/>
        </w:rPr>
        <w:t xml:space="preserve">pueden representar </w:t>
      </w:r>
      <w:r w:rsidRPr="0008313C">
        <w:rPr>
          <w:rFonts w:ascii="Arial" w:hAnsi="Arial" w:cs="Arial"/>
          <w:sz w:val="24"/>
          <w:szCs w:val="24"/>
        </w:rPr>
        <w:lastRenderedPageBreak/>
        <w:t xml:space="preserve">condiciones o circunstancias facilitadoras </w:t>
      </w:r>
      <w:r w:rsidR="00476A8D">
        <w:rPr>
          <w:rFonts w:ascii="Arial" w:hAnsi="Arial" w:cs="Arial"/>
          <w:sz w:val="24"/>
          <w:szCs w:val="24"/>
        </w:rPr>
        <w:t>de su manifestación actual, pues la causa en sí</w:t>
      </w:r>
      <w:r w:rsidR="00FE7CE8">
        <w:rPr>
          <w:rFonts w:ascii="Arial" w:hAnsi="Arial" w:cs="Arial"/>
          <w:sz w:val="24"/>
          <w:szCs w:val="24"/>
        </w:rPr>
        <w:t xml:space="preserve"> </w:t>
      </w:r>
      <w:r w:rsidR="006A2395">
        <w:rPr>
          <w:rFonts w:ascii="Arial" w:hAnsi="Arial" w:cs="Arial"/>
          <w:sz w:val="24"/>
          <w:szCs w:val="24"/>
        </w:rPr>
        <w:t xml:space="preserve">se presenta </w:t>
      </w:r>
      <w:r w:rsidR="004237C0">
        <w:rPr>
          <w:rFonts w:ascii="Arial" w:hAnsi="Arial" w:cs="Arial"/>
          <w:sz w:val="24"/>
          <w:szCs w:val="24"/>
        </w:rPr>
        <w:t xml:space="preserve">marcada por </w:t>
      </w:r>
      <w:r w:rsidR="006A2395">
        <w:rPr>
          <w:rFonts w:ascii="Arial" w:hAnsi="Arial" w:cs="Arial"/>
          <w:sz w:val="24"/>
          <w:szCs w:val="24"/>
        </w:rPr>
        <w:t>la utilización</w:t>
      </w:r>
      <w:r w:rsidRPr="0008313C">
        <w:rPr>
          <w:rFonts w:ascii="Arial" w:hAnsi="Arial" w:cs="Arial"/>
          <w:sz w:val="24"/>
          <w:szCs w:val="24"/>
        </w:rPr>
        <w:t xml:space="preserve"> del Derecho Penal como instrumento al servicio del afán y la necesidad controladora del Estado, favorecida por la constante repercusión social del antiguo fenómeno de la Criminalidad. </w:t>
      </w:r>
    </w:p>
    <w:p w:rsidR="00235BCD" w:rsidRPr="0094452F" w:rsidRDefault="00235BCD" w:rsidP="00235BCD">
      <w:pPr>
        <w:jc w:val="both"/>
        <w:rPr>
          <w:rFonts w:ascii="Arial" w:hAnsi="Arial" w:cs="Arial"/>
          <w:sz w:val="24"/>
          <w:szCs w:val="24"/>
        </w:rPr>
      </w:pPr>
      <w:r w:rsidRPr="0008313C">
        <w:rPr>
          <w:rFonts w:ascii="Arial" w:hAnsi="Arial" w:cs="Arial"/>
          <w:sz w:val="24"/>
          <w:szCs w:val="24"/>
        </w:rPr>
        <w:t xml:space="preserve">Este criterio entra en </w:t>
      </w:r>
      <w:r w:rsidR="0094452F">
        <w:rPr>
          <w:rFonts w:ascii="Arial" w:hAnsi="Arial" w:cs="Arial"/>
          <w:sz w:val="24"/>
          <w:szCs w:val="24"/>
        </w:rPr>
        <w:t xml:space="preserve">relativa </w:t>
      </w:r>
      <w:r w:rsidRPr="0008313C">
        <w:rPr>
          <w:rFonts w:ascii="Arial" w:hAnsi="Arial" w:cs="Arial"/>
          <w:sz w:val="24"/>
          <w:szCs w:val="24"/>
        </w:rPr>
        <w:t xml:space="preserve">contradicción con lo expuesto por Silva Sánchez quien advierte exactamente sobre la posibilidad de aceptar esta posición, para él no del todo </w:t>
      </w:r>
      <w:r w:rsidR="00161F5B">
        <w:rPr>
          <w:rFonts w:ascii="Arial" w:hAnsi="Arial" w:cs="Arial"/>
          <w:sz w:val="24"/>
          <w:szCs w:val="24"/>
        </w:rPr>
        <w:t>razonable</w:t>
      </w:r>
      <w:r w:rsidRPr="0008313C">
        <w:rPr>
          <w:rFonts w:ascii="Arial" w:hAnsi="Arial" w:cs="Arial"/>
          <w:sz w:val="24"/>
          <w:szCs w:val="24"/>
        </w:rPr>
        <w:t xml:space="preserve"> y plantea: </w:t>
      </w:r>
      <w:r w:rsidRPr="0008313C">
        <w:rPr>
          <w:rFonts w:ascii="Arial" w:hAnsi="Arial" w:cs="Arial"/>
          <w:i/>
          <w:sz w:val="24"/>
          <w:szCs w:val="24"/>
        </w:rPr>
        <w:t>“Sin negar que a tal explicación puede asistirle parte de razón, creo que sería ingenuo ubicar las causas del fenómeno de modo exclusivo en la superestructura jurídico – política, en la instancia estatal”</w:t>
      </w:r>
      <w:r w:rsidR="0094452F">
        <w:rPr>
          <w:rFonts w:ascii="Arial" w:hAnsi="Arial" w:cs="Arial"/>
          <w:i/>
          <w:sz w:val="24"/>
          <w:szCs w:val="24"/>
        </w:rPr>
        <w:t>.</w:t>
      </w:r>
      <w:r w:rsidRPr="0008313C">
        <w:rPr>
          <w:rStyle w:val="Refdenotaalpie"/>
          <w:rFonts w:ascii="Arial" w:hAnsi="Arial" w:cs="Arial"/>
          <w:i/>
          <w:sz w:val="24"/>
          <w:szCs w:val="24"/>
        </w:rPr>
        <w:footnoteReference w:id="165"/>
      </w:r>
      <w:r w:rsidR="0094452F" w:rsidRPr="0094452F">
        <w:rPr>
          <w:rFonts w:ascii="Arial" w:hAnsi="Arial" w:cs="Arial"/>
          <w:sz w:val="24"/>
          <w:szCs w:val="24"/>
        </w:rPr>
        <w:t>En todo caso no le atribuyo la exclusividad</w:t>
      </w:r>
      <w:r w:rsidR="00EE1D3A">
        <w:rPr>
          <w:rFonts w:ascii="Arial" w:hAnsi="Arial" w:cs="Arial"/>
          <w:sz w:val="24"/>
          <w:szCs w:val="24"/>
        </w:rPr>
        <w:t xml:space="preserve"> a la intervención estatal</w:t>
      </w:r>
      <w:r w:rsidR="00F729F3">
        <w:rPr>
          <w:rFonts w:ascii="Arial" w:hAnsi="Arial" w:cs="Arial"/>
          <w:sz w:val="24"/>
          <w:szCs w:val="24"/>
        </w:rPr>
        <w:t>,</w:t>
      </w:r>
      <w:r w:rsidR="0094452F" w:rsidRPr="0094452F">
        <w:rPr>
          <w:rFonts w:ascii="Arial" w:hAnsi="Arial" w:cs="Arial"/>
          <w:sz w:val="24"/>
          <w:szCs w:val="24"/>
        </w:rPr>
        <w:t xml:space="preserve"> pero sí mayor protagonismo.</w:t>
      </w:r>
      <w:r w:rsidRPr="0094452F">
        <w:rPr>
          <w:rFonts w:ascii="Arial" w:hAnsi="Arial" w:cs="Arial"/>
          <w:sz w:val="24"/>
          <w:szCs w:val="24"/>
        </w:rPr>
        <w:t xml:space="preserve"> </w:t>
      </w:r>
    </w:p>
    <w:p w:rsidR="0094452F" w:rsidRDefault="00235BCD" w:rsidP="00145AB7">
      <w:pPr>
        <w:jc w:val="both"/>
        <w:rPr>
          <w:rFonts w:ascii="Arial" w:hAnsi="Arial" w:cs="Arial"/>
          <w:sz w:val="24"/>
          <w:szCs w:val="24"/>
        </w:rPr>
      </w:pPr>
      <w:r w:rsidRPr="0008313C">
        <w:rPr>
          <w:rFonts w:ascii="Arial" w:hAnsi="Arial" w:cs="Arial"/>
          <w:sz w:val="24"/>
          <w:szCs w:val="24"/>
        </w:rPr>
        <w:t>De ninguna forma cuestiono el criterio del cate</w:t>
      </w:r>
      <w:r w:rsidR="00443CD1">
        <w:rPr>
          <w:rFonts w:ascii="Arial" w:hAnsi="Arial" w:cs="Arial"/>
          <w:sz w:val="24"/>
          <w:szCs w:val="24"/>
        </w:rPr>
        <w:t xml:space="preserve">drático español, solo veo que </w:t>
      </w:r>
      <w:r w:rsidRPr="0008313C">
        <w:rPr>
          <w:rFonts w:ascii="Arial" w:hAnsi="Arial" w:cs="Arial"/>
          <w:sz w:val="24"/>
          <w:szCs w:val="24"/>
        </w:rPr>
        <w:t xml:space="preserve"> este proceso</w:t>
      </w:r>
      <w:r w:rsidR="00443CD1">
        <w:rPr>
          <w:rFonts w:ascii="Arial" w:hAnsi="Arial" w:cs="Arial"/>
          <w:sz w:val="24"/>
          <w:szCs w:val="24"/>
        </w:rPr>
        <w:t xml:space="preserve"> puede ajustarse a</w:t>
      </w:r>
      <w:r w:rsidRPr="0008313C">
        <w:rPr>
          <w:rFonts w:ascii="Arial" w:hAnsi="Arial" w:cs="Arial"/>
          <w:sz w:val="24"/>
          <w:szCs w:val="24"/>
        </w:rPr>
        <w:t xml:space="preserve"> </w:t>
      </w:r>
      <w:r w:rsidR="00145AB7">
        <w:rPr>
          <w:rFonts w:ascii="Arial" w:hAnsi="Arial" w:cs="Arial"/>
          <w:sz w:val="24"/>
          <w:szCs w:val="24"/>
        </w:rPr>
        <w:t>realidades diferentes</w:t>
      </w:r>
      <w:r w:rsidR="0094452F">
        <w:rPr>
          <w:rFonts w:ascii="Arial" w:hAnsi="Arial" w:cs="Arial"/>
          <w:sz w:val="24"/>
          <w:szCs w:val="24"/>
        </w:rPr>
        <w:t>, nacidas  en contextos diversos.</w:t>
      </w:r>
      <w:r w:rsidR="0051124E">
        <w:rPr>
          <w:rStyle w:val="Refdenotaalpie"/>
          <w:rFonts w:ascii="Arial" w:hAnsi="Arial" w:cs="Arial"/>
          <w:sz w:val="24"/>
          <w:szCs w:val="24"/>
        </w:rPr>
        <w:footnoteReference w:id="166"/>
      </w:r>
      <w:r w:rsidR="0094452F">
        <w:rPr>
          <w:rFonts w:ascii="Arial" w:hAnsi="Arial" w:cs="Arial"/>
          <w:sz w:val="24"/>
          <w:szCs w:val="24"/>
        </w:rPr>
        <w:t xml:space="preserve"> </w:t>
      </w:r>
    </w:p>
    <w:p w:rsidR="0094452F" w:rsidRPr="0094452F" w:rsidRDefault="0094452F" w:rsidP="00145AB7">
      <w:pPr>
        <w:jc w:val="both"/>
        <w:rPr>
          <w:rFonts w:ascii="Arial" w:hAnsi="Arial" w:cs="Arial"/>
          <w:sz w:val="24"/>
          <w:szCs w:val="24"/>
        </w:rPr>
      </w:pPr>
      <w:r>
        <w:rPr>
          <w:rFonts w:ascii="Arial" w:hAnsi="Arial" w:cs="Arial"/>
          <w:sz w:val="24"/>
          <w:szCs w:val="24"/>
        </w:rPr>
        <w:t xml:space="preserve">Sobre estas bases, no solo latinoamericanas, se erigen sistemas jurídicos penales de corte autoritario que no </w:t>
      </w:r>
      <w:r w:rsidR="0051124E">
        <w:rPr>
          <w:rFonts w:ascii="Arial" w:hAnsi="Arial" w:cs="Arial"/>
          <w:sz w:val="24"/>
          <w:szCs w:val="24"/>
        </w:rPr>
        <w:t xml:space="preserve">siempre </w:t>
      </w:r>
      <w:r>
        <w:rPr>
          <w:rFonts w:ascii="Arial" w:hAnsi="Arial" w:cs="Arial"/>
          <w:sz w:val="24"/>
          <w:szCs w:val="24"/>
        </w:rPr>
        <w:t>esperan por la presunción de futuros riesgos derivados d</w:t>
      </w:r>
      <w:r w:rsidR="004237C0">
        <w:rPr>
          <w:rFonts w:ascii="Arial" w:hAnsi="Arial" w:cs="Arial"/>
          <w:sz w:val="24"/>
          <w:szCs w:val="24"/>
        </w:rPr>
        <w:t>e la modernización tecnológica,</w:t>
      </w:r>
      <w:r>
        <w:rPr>
          <w:rFonts w:ascii="Arial" w:hAnsi="Arial" w:cs="Arial"/>
          <w:sz w:val="24"/>
          <w:szCs w:val="24"/>
        </w:rPr>
        <w:t xml:space="preserve"> el uso </w:t>
      </w:r>
      <w:r w:rsidR="00F729F3">
        <w:rPr>
          <w:rFonts w:ascii="Arial" w:hAnsi="Arial" w:cs="Arial"/>
          <w:sz w:val="24"/>
          <w:szCs w:val="24"/>
        </w:rPr>
        <w:t xml:space="preserve">inadecuado </w:t>
      </w:r>
      <w:r>
        <w:rPr>
          <w:rFonts w:ascii="Arial" w:hAnsi="Arial" w:cs="Arial"/>
          <w:sz w:val="24"/>
          <w:szCs w:val="24"/>
        </w:rPr>
        <w:t xml:space="preserve">de los recursos naturales </w:t>
      </w:r>
      <w:r w:rsidR="004237C0">
        <w:rPr>
          <w:rFonts w:ascii="Arial" w:hAnsi="Arial" w:cs="Arial"/>
          <w:sz w:val="24"/>
          <w:szCs w:val="24"/>
        </w:rPr>
        <w:t xml:space="preserve">y el reclamo de cierto sector poblacional </w:t>
      </w:r>
      <w:r>
        <w:rPr>
          <w:rFonts w:ascii="Arial" w:hAnsi="Arial" w:cs="Arial"/>
          <w:sz w:val="24"/>
          <w:szCs w:val="24"/>
        </w:rPr>
        <w:t xml:space="preserve">para implementar modelos rígidos de control social y construir una Política Criminal acorde con </w:t>
      </w:r>
      <w:r w:rsidR="00E069D0">
        <w:rPr>
          <w:rFonts w:ascii="Arial" w:hAnsi="Arial" w:cs="Arial"/>
          <w:sz w:val="24"/>
          <w:szCs w:val="24"/>
        </w:rPr>
        <w:t>este objetivo controlador.</w:t>
      </w:r>
      <w:r>
        <w:rPr>
          <w:rFonts w:ascii="Arial" w:hAnsi="Arial" w:cs="Arial"/>
          <w:sz w:val="24"/>
          <w:szCs w:val="24"/>
        </w:rPr>
        <w:t xml:space="preserve">  </w:t>
      </w:r>
    </w:p>
    <w:p w:rsidR="0051124E" w:rsidRDefault="00145AB7" w:rsidP="00235BCD">
      <w:pPr>
        <w:jc w:val="both"/>
        <w:rPr>
          <w:rFonts w:ascii="Arial" w:hAnsi="Arial" w:cs="Arial"/>
          <w:sz w:val="24"/>
          <w:szCs w:val="24"/>
        </w:rPr>
      </w:pPr>
      <w:r>
        <w:rPr>
          <w:rFonts w:ascii="Arial" w:hAnsi="Arial" w:cs="Arial"/>
          <w:sz w:val="24"/>
          <w:szCs w:val="24"/>
        </w:rPr>
        <w:t xml:space="preserve"> En correspondencia con nuestra visión, pueden ser observados </w:t>
      </w:r>
      <w:r w:rsidR="00235BCD" w:rsidRPr="0008313C">
        <w:rPr>
          <w:rFonts w:ascii="Arial" w:hAnsi="Arial" w:cs="Arial"/>
          <w:sz w:val="24"/>
          <w:szCs w:val="24"/>
        </w:rPr>
        <w:t xml:space="preserve">varios </w:t>
      </w:r>
      <w:r w:rsidR="005B7E9A">
        <w:rPr>
          <w:rFonts w:ascii="Arial" w:hAnsi="Arial" w:cs="Arial"/>
          <w:sz w:val="24"/>
          <w:szCs w:val="24"/>
        </w:rPr>
        <w:t>momentos en una relación causal</w:t>
      </w:r>
      <w:r w:rsidR="00235BCD" w:rsidRPr="0008313C">
        <w:rPr>
          <w:rFonts w:ascii="Arial" w:hAnsi="Arial" w:cs="Arial"/>
          <w:sz w:val="24"/>
          <w:szCs w:val="24"/>
        </w:rPr>
        <w:t xml:space="preserve"> </w:t>
      </w:r>
      <w:r w:rsidR="00443CD1">
        <w:rPr>
          <w:rFonts w:ascii="Arial" w:hAnsi="Arial" w:cs="Arial"/>
          <w:sz w:val="24"/>
          <w:szCs w:val="24"/>
        </w:rPr>
        <w:t>que</w:t>
      </w:r>
      <w:r w:rsidR="00235BCD" w:rsidRPr="0008313C">
        <w:rPr>
          <w:rFonts w:ascii="Arial" w:hAnsi="Arial" w:cs="Arial"/>
          <w:sz w:val="24"/>
          <w:szCs w:val="24"/>
        </w:rPr>
        <w:t xml:space="preserve"> en </w:t>
      </w:r>
      <w:r w:rsidR="005A0F63">
        <w:rPr>
          <w:rFonts w:ascii="Arial" w:hAnsi="Arial" w:cs="Arial"/>
          <w:sz w:val="24"/>
          <w:szCs w:val="24"/>
        </w:rPr>
        <w:t xml:space="preserve">apretada </w:t>
      </w:r>
      <w:r w:rsidR="00235BCD" w:rsidRPr="0008313C">
        <w:rPr>
          <w:rFonts w:ascii="Arial" w:hAnsi="Arial" w:cs="Arial"/>
          <w:sz w:val="24"/>
          <w:szCs w:val="24"/>
        </w:rPr>
        <w:t>síntesis trataré de exponer:</w:t>
      </w:r>
      <w:r w:rsidR="0051124E">
        <w:rPr>
          <w:rFonts w:ascii="Arial" w:hAnsi="Arial" w:cs="Arial"/>
          <w:sz w:val="24"/>
          <w:szCs w:val="24"/>
        </w:rPr>
        <w:t xml:space="preserve"> </w:t>
      </w:r>
    </w:p>
    <w:p w:rsidR="00DB1FC3" w:rsidRDefault="00235BCD" w:rsidP="00235BCD">
      <w:pPr>
        <w:jc w:val="both"/>
        <w:rPr>
          <w:rFonts w:ascii="Arial" w:hAnsi="Arial" w:cs="Arial"/>
          <w:sz w:val="24"/>
          <w:szCs w:val="24"/>
        </w:rPr>
      </w:pPr>
      <w:r w:rsidRPr="0008313C">
        <w:rPr>
          <w:rFonts w:ascii="Arial" w:hAnsi="Arial" w:cs="Arial"/>
          <w:sz w:val="24"/>
          <w:szCs w:val="24"/>
        </w:rPr>
        <w:t>1ro.- Existencia de una situación de inestabilidad social ante la aparición de nuevos riesgos o acrecentamiento de los antiguos</w:t>
      </w:r>
      <w:r w:rsidR="00E069D0">
        <w:rPr>
          <w:rFonts w:ascii="Arial" w:hAnsi="Arial" w:cs="Arial"/>
          <w:sz w:val="24"/>
          <w:szCs w:val="24"/>
        </w:rPr>
        <w:t xml:space="preserve"> (posiblemente vinculados a conductas delictivas ya recogidas)</w:t>
      </w:r>
      <w:r w:rsidRPr="0008313C">
        <w:rPr>
          <w:rFonts w:ascii="Arial" w:hAnsi="Arial" w:cs="Arial"/>
          <w:sz w:val="24"/>
          <w:szCs w:val="24"/>
        </w:rPr>
        <w:t xml:space="preserve">, que amenazan o comienzan a lesionar los bienes jurídicos existentes u otras nuevas formas de intereses, provocando inseguridad  en la población y en los órganos de poder, como expresión de una situación que se anuncia “fuera de control”. Si el problema </w:t>
      </w:r>
      <w:r w:rsidRPr="0008313C">
        <w:rPr>
          <w:rFonts w:ascii="Arial" w:hAnsi="Arial" w:cs="Arial"/>
          <w:sz w:val="24"/>
          <w:szCs w:val="24"/>
        </w:rPr>
        <w:lastRenderedPageBreak/>
        <w:t xml:space="preserve">no afectara al Estado directa (en su poder coactivo) o indirectamente (en su poder ideologizante) no habría reacción. </w:t>
      </w:r>
      <w:r w:rsidR="00443CD1">
        <w:rPr>
          <w:rFonts w:ascii="Arial" w:hAnsi="Arial" w:cs="Arial"/>
          <w:sz w:val="24"/>
          <w:szCs w:val="24"/>
        </w:rPr>
        <w:t>Recuerden el</w:t>
      </w:r>
      <w:r w:rsidRPr="0008313C">
        <w:rPr>
          <w:rFonts w:ascii="Arial" w:hAnsi="Arial" w:cs="Arial"/>
          <w:sz w:val="24"/>
          <w:szCs w:val="24"/>
        </w:rPr>
        <w:t xml:space="preserve"> proceso </w:t>
      </w:r>
      <w:r w:rsidR="00443CD1">
        <w:rPr>
          <w:rFonts w:ascii="Arial" w:hAnsi="Arial" w:cs="Arial"/>
          <w:sz w:val="24"/>
          <w:szCs w:val="24"/>
        </w:rPr>
        <w:t>de victimización multisectorial</w:t>
      </w:r>
      <w:r w:rsidRPr="0008313C">
        <w:rPr>
          <w:rFonts w:ascii="Arial" w:hAnsi="Arial" w:cs="Arial"/>
          <w:sz w:val="24"/>
          <w:szCs w:val="24"/>
        </w:rPr>
        <w:t xml:space="preserve"> </w:t>
      </w:r>
      <w:r w:rsidR="00DB1FC3">
        <w:rPr>
          <w:rFonts w:ascii="Arial" w:hAnsi="Arial" w:cs="Arial"/>
          <w:sz w:val="24"/>
          <w:szCs w:val="24"/>
        </w:rPr>
        <w:t xml:space="preserve">ya expuesto al principio, </w:t>
      </w:r>
      <w:r w:rsidRPr="0008313C">
        <w:rPr>
          <w:rFonts w:ascii="Arial" w:hAnsi="Arial" w:cs="Arial"/>
          <w:sz w:val="24"/>
          <w:szCs w:val="24"/>
        </w:rPr>
        <w:t>con el que todos</w:t>
      </w:r>
      <w:r w:rsidR="00730F05">
        <w:rPr>
          <w:rFonts w:ascii="Arial" w:hAnsi="Arial" w:cs="Arial"/>
          <w:sz w:val="24"/>
          <w:szCs w:val="24"/>
        </w:rPr>
        <w:t>, incluso las instituciones,</w:t>
      </w:r>
      <w:r w:rsidR="00DB1FC3">
        <w:rPr>
          <w:rFonts w:ascii="Arial" w:hAnsi="Arial" w:cs="Arial"/>
          <w:sz w:val="24"/>
          <w:szCs w:val="24"/>
        </w:rPr>
        <w:t xml:space="preserve"> se </w:t>
      </w:r>
      <w:r w:rsidR="003974AD">
        <w:rPr>
          <w:rFonts w:ascii="Arial" w:hAnsi="Arial" w:cs="Arial"/>
          <w:sz w:val="24"/>
          <w:szCs w:val="24"/>
        </w:rPr>
        <w:t xml:space="preserve">pueden </w:t>
      </w:r>
      <w:r w:rsidR="00DB1FC3">
        <w:rPr>
          <w:rFonts w:ascii="Arial" w:hAnsi="Arial" w:cs="Arial"/>
          <w:sz w:val="24"/>
          <w:szCs w:val="24"/>
        </w:rPr>
        <w:t>identifica</w:t>
      </w:r>
      <w:r w:rsidR="003974AD">
        <w:rPr>
          <w:rFonts w:ascii="Arial" w:hAnsi="Arial" w:cs="Arial"/>
          <w:sz w:val="24"/>
          <w:szCs w:val="24"/>
        </w:rPr>
        <w:t>r</w:t>
      </w:r>
      <w:r w:rsidR="00DB1FC3">
        <w:rPr>
          <w:rFonts w:ascii="Arial" w:hAnsi="Arial" w:cs="Arial"/>
          <w:sz w:val="24"/>
          <w:szCs w:val="24"/>
        </w:rPr>
        <w:t>.</w:t>
      </w:r>
    </w:p>
    <w:p w:rsidR="00235BCD" w:rsidRPr="0008313C" w:rsidRDefault="00235BCD" w:rsidP="00235BCD">
      <w:pPr>
        <w:jc w:val="both"/>
        <w:rPr>
          <w:rFonts w:ascii="Arial" w:hAnsi="Arial" w:cs="Arial"/>
          <w:sz w:val="24"/>
          <w:szCs w:val="24"/>
        </w:rPr>
      </w:pPr>
      <w:r w:rsidRPr="0008313C">
        <w:rPr>
          <w:rFonts w:ascii="Arial" w:hAnsi="Arial" w:cs="Arial"/>
          <w:sz w:val="24"/>
          <w:szCs w:val="24"/>
        </w:rPr>
        <w:t xml:space="preserve"> 2do.- Desde los medios de comunicación masiva, </w:t>
      </w:r>
      <w:r w:rsidR="003974AD">
        <w:rPr>
          <w:rFonts w:ascii="Arial" w:hAnsi="Arial" w:cs="Arial"/>
          <w:sz w:val="24"/>
          <w:szCs w:val="24"/>
        </w:rPr>
        <w:t>en su mayoría</w:t>
      </w:r>
      <w:r w:rsidRPr="0008313C">
        <w:rPr>
          <w:rFonts w:ascii="Arial" w:hAnsi="Arial" w:cs="Arial"/>
          <w:sz w:val="24"/>
          <w:szCs w:val="24"/>
        </w:rPr>
        <w:t xml:space="preserve"> al servicio estatal, no solo se receptan</w:t>
      </w:r>
      <w:r w:rsidR="00443CD1">
        <w:rPr>
          <w:rFonts w:ascii="Arial" w:hAnsi="Arial" w:cs="Arial"/>
          <w:sz w:val="24"/>
          <w:szCs w:val="24"/>
        </w:rPr>
        <w:t xml:space="preserve"> reclamos sino que se incentiva en la población</w:t>
      </w:r>
      <w:r w:rsidRPr="0008313C">
        <w:rPr>
          <w:rFonts w:ascii="Arial" w:hAnsi="Arial" w:cs="Arial"/>
          <w:sz w:val="24"/>
          <w:szCs w:val="24"/>
        </w:rPr>
        <w:t xml:space="preserve"> la necesidad de legislación y punición de ciertas conductas. Bajo el criterio de la demanda de seguridad por la sociedad y otros grupos </w:t>
      </w:r>
      <w:r w:rsidR="005B7E9A">
        <w:rPr>
          <w:rFonts w:ascii="Arial" w:hAnsi="Arial" w:cs="Arial"/>
          <w:sz w:val="24"/>
          <w:szCs w:val="24"/>
        </w:rPr>
        <w:t xml:space="preserve">de </w:t>
      </w:r>
      <w:r w:rsidRPr="0008313C">
        <w:rPr>
          <w:rFonts w:ascii="Arial" w:hAnsi="Arial" w:cs="Arial"/>
          <w:sz w:val="24"/>
          <w:szCs w:val="24"/>
        </w:rPr>
        <w:t>gest</w:t>
      </w:r>
      <w:r w:rsidR="005B7E9A">
        <w:rPr>
          <w:rFonts w:ascii="Arial" w:hAnsi="Arial" w:cs="Arial"/>
          <w:sz w:val="24"/>
          <w:szCs w:val="24"/>
        </w:rPr>
        <w:t>ión</w:t>
      </w:r>
      <w:r w:rsidRPr="0008313C">
        <w:rPr>
          <w:rFonts w:ascii="Arial" w:hAnsi="Arial" w:cs="Arial"/>
          <w:sz w:val="24"/>
          <w:szCs w:val="24"/>
        </w:rPr>
        <w:t xml:space="preserve">, el estado asume la </w:t>
      </w:r>
      <w:r w:rsidR="00730F05">
        <w:rPr>
          <w:rFonts w:ascii="Arial" w:hAnsi="Arial" w:cs="Arial"/>
          <w:sz w:val="24"/>
          <w:szCs w:val="24"/>
        </w:rPr>
        <w:t>“</w:t>
      </w:r>
      <w:r w:rsidRPr="00730F05">
        <w:rPr>
          <w:rFonts w:ascii="Arial" w:hAnsi="Arial" w:cs="Arial"/>
          <w:i/>
          <w:sz w:val="24"/>
          <w:szCs w:val="24"/>
        </w:rPr>
        <w:t xml:space="preserve">obligación de responder </w:t>
      </w:r>
      <w:r w:rsidR="003974AD">
        <w:rPr>
          <w:rFonts w:ascii="Arial" w:hAnsi="Arial" w:cs="Arial"/>
          <w:i/>
          <w:sz w:val="24"/>
          <w:szCs w:val="24"/>
        </w:rPr>
        <w:t xml:space="preserve">bajo el amparo </w:t>
      </w:r>
      <w:r w:rsidRPr="00730F05">
        <w:rPr>
          <w:rFonts w:ascii="Arial" w:hAnsi="Arial" w:cs="Arial"/>
          <w:i/>
          <w:sz w:val="24"/>
          <w:szCs w:val="24"/>
        </w:rPr>
        <w:t>legal</w:t>
      </w:r>
      <w:r w:rsidRPr="0008313C">
        <w:rPr>
          <w:rFonts w:ascii="Arial" w:hAnsi="Arial" w:cs="Arial"/>
          <w:sz w:val="24"/>
          <w:szCs w:val="24"/>
        </w:rPr>
        <w:t xml:space="preserve">” y con ella afianza su poder y desvirtúa la posibilidad de asumir responsabilidad por el fenómeno inicial, atribuyendo </w:t>
      </w:r>
      <w:r w:rsidR="00492364">
        <w:rPr>
          <w:rFonts w:ascii="Arial" w:hAnsi="Arial" w:cs="Arial"/>
          <w:sz w:val="24"/>
          <w:szCs w:val="24"/>
        </w:rPr>
        <w:t>y aprovechando el descrédito de</w:t>
      </w:r>
      <w:r w:rsidRPr="0008313C">
        <w:rPr>
          <w:rFonts w:ascii="Arial" w:hAnsi="Arial" w:cs="Arial"/>
          <w:sz w:val="24"/>
          <w:szCs w:val="24"/>
        </w:rPr>
        <w:t xml:space="preserve"> otras inst</w:t>
      </w:r>
      <w:r w:rsidR="005B7E9A">
        <w:rPr>
          <w:rFonts w:ascii="Arial" w:hAnsi="Arial" w:cs="Arial"/>
          <w:sz w:val="24"/>
          <w:szCs w:val="24"/>
        </w:rPr>
        <w:t>ituciones</w:t>
      </w:r>
      <w:r w:rsidRPr="0008313C">
        <w:rPr>
          <w:rFonts w:ascii="Arial" w:hAnsi="Arial" w:cs="Arial"/>
          <w:sz w:val="24"/>
          <w:szCs w:val="24"/>
        </w:rPr>
        <w:t xml:space="preserve"> de protección, a la vez que exige </w:t>
      </w:r>
      <w:r w:rsidR="00730F05">
        <w:rPr>
          <w:rFonts w:ascii="Arial" w:hAnsi="Arial" w:cs="Arial"/>
          <w:sz w:val="24"/>
          <w:szCs w:val="24"/>
        </w:rPr>
        <w:t xml:space="preserve">y promete </w:t>
      </w:r>
      <w:r w:rsidR="00E069D0">
        <w:rPr>
          <w:rFonts w:ascii="Arial" w:hAnsi="Arial" w:cs="Arial"/>
          <w:sz w:val="24"/>
          <w:szCs w:val="24"/>
        </w:rPr>
        <w:t>la presencia de</w:t>
      </w:r>
      <w:r w:rsidRPr="0008313C">
        <w:rPr>
          <w:rFonts w:ascii="Arial" w:hAnsi="Arial" w:cs="Arial"/>
          <w:sz w:val="24"/>
          <w:szCs w:val="24"/>
        </w:rPr>
        <w:t xml:space="preserve"> culpable</w:t>
      </w:r>
      <w:r w:rsidR="00E069D0">
        <w:rPr>
          <w:rFonts w:ascii="Arial" w:hAnsi="Arial" w:cs="Arial"/>
          <w:sz w:val="24"/>
          <w:szCs w:val="24"/>
        </w:rPr>
        <w:t>s</w:t>
      </w:r>
      <w:r w:rsidRPr="0008313C">
        <w:rPr>
          <w:rFonts w:ascii="Arial" w:hAnsi="Arial" w:cs="Arial"/>
          <w:sz w:val="24"/>
          <w:szCs w:val="24"/>
        </w:rPr>
        <w:t xml:space="preserve">. </w:t>
      </w:r>
    </w:p>
    <w:p w:rsidR="00235BCD" w:rsidRPr="0008313C" w:rsidRDefault="00235BCD" w:rsidP="00235BCD">
      <w:pPr>
        <w:jc w:val="both"/>
        <w:rPr>
          <w:rFonts w:ascii="Arial" w:hAnsi="Arial" w:cs="Arial"/>
          <w:sz w:val="24"/>
          <w:szCs w:val="24"/>
        </w:rPr>
      </w:pPr>
      <w:r w:rsidRPr="0008313C">
        <w:rPr>
          <w:rFonts w:ascii="Arial" w:hAnsi="Arial" w:cs="Arial"/>
          <w:sz w:val="24"/>
          <w:szCs w:val="24"/>
        </w:rPr>
        <w:t xml:space="preserve">3ro.- El Estado, sujeto a los intereses que defiende y le sustentan, aprovecha el poder simbólico del Derecho Penal para dar a una sociedad pasiva lo que reclama: Una nueva, pero cíclica, </w:t>
      </w:r>
      <w:r w:rsidR="003974AD" w:rsidRPr="003974AD">
        <w:rPr>
          <w:rFonts w:ascii="Arial" w:hAnsi="Arial" w:cs="Arial"/>
          <w:i/>
          <w:sz w:val="24"/>
          <w:szCs w:val="24"/>
        </w:rPr>
        <w:t>“</w:t>
      </w:r>
      <w:r w:rsidRPr="003974AD">
        <w:rPr>
          <w:rFonts w:ascii="Arial" w:hAnsi="Arial" w:cs="Arial"/>
          <w:i/>
          <w:sz w:val="24"/>
          <w:szCs w:val="24"/>
        </w:rPr>
        <w:t>transformación justificada de la Política Criminal</w:t>
      </w:r>
      <w:r w:rsidR="003974AD" w:rsidRPr="003974AD">
        <w:rPr>
          <w:rFonts w:ascii="Arial" w:hAnsi="Arial" w:cs="Arial"/>
          <w:i/>
          <w:sz w:val="24"/>
          <w:szCs w:val="24"/>
        </w:rPr>
        <w:t>”</w:t>
      </w:r>
      <w:r w:rsidR="00443CD1">
        <w:rPr>
          <w:rFonts w:ascii="Arial" w:hAnsi="Arial" w:cs="Arial"/>
          <w:sz w:val="24"/>
          <w:szCs w:val="24"/>
        </w:rPr>
        <w:t xml:space="preserve"> hacia</w:t>
      </w:r>
      <w:r w:rsidR="008B4E69" w:rsidRPr="0008313C">
        <w:rPr>
          <w:rFonts w:ascii="Arial" w:hAnsi="Arial" w:cs="Arial"/>
          <w:sz w:val="24"/>
          <w:szCs w:val="24"/>
        </w:rPr>
        <w:t xml:space="preserve"> formas</w:t>
      </w:r>
      <w:r w:rsidR="00443CD1" w:rsidRPr="00443CD1">
        <w:rPr>
          <w:rFonts w:ascii="Arial" w:hAnsi="Arial" w:cs="Arial"/>
          <w:sz w:val="24"/>
          <w:szCs w:val="24"/>
        </w:rPr>
        <w:t xml:space="preserve"> </w:t>
      </w:r>
      <w:r w:rsidR="00443CD1" w:rsidRPr="0008313C">
        <w:rPr>
          <w:rFonts w:ascii="Arial" w:hAnsi="Arial" w:cs="Arial"/>
          <w:sz w:val="24"/>
          <w:szCs w:val="24"/>
        </w:rPr>
        <w:t>más severas</w:t>
      </w:r>
      <w:r w:rsidR="008B4E69" w:rsidRPr="0008313C">
        <w:rPr>
          <w:rFonts w:ascii="Arial" w:hAnsi="Arial" w:cs="Arial"/>
          <w:sz w:val="24"/>
          <w:szCs w:val="24"/>
        </w:rPr>
        <w:t xml:space="preserve"> de punición,</w:t>
      </w:r>
      <w:r w:rsidR="008B4E69" w:rsidRPr="0008313C">
        <w:rPr>
          <w:rStyle w:val="Refdenotaalpie"/>
          <w:rFonts w:ascii="Arial" w:hAnsi="Arial" w:cs="Arial"/>
          <w:sz w:val="24"/>
          <w:szCs w:val="24"/>
        </w:rPr>
        <w:t xml:space="preserve"> </w:t>
      </w:r>
      <w:r w:rsidR="008B4E69" w:rsidRPr="0008313C">
        <w:rPr>
          <w:rStyle w:val="Refdenotaalpie"/>
          <w:rFonts w:ascii="Arial" w:hAnsi="Arial" w:cs="Arial"/>
          <w:sz w:val="24"/>
          <w:szCs w:val="24"/>
        </w:rPr>
        <w:footnoteReference w:id="167"/>
      </w:r>
      <w:r w:rsidR="008B4E69" w:rsidRPr="0008313C">
        <w:rPr>
          <w:rFonts w:ascii="Arial" w:hAnsi="Arial" w:cs="Arial"/>
          <w:sz w:val="24"/>
          <w:szCs w:val="24"/>
        </w:rPr>
        <w:t xml:space="preserve">  </w:t>
      </w:r>
      <w:r w:rsidR="003974AD">
        <w:rPr>
          <w:rFonts w:ascii="Arial" w:hAnsi="Arial" w:cs="Arial"/>
          <w:sz w:val="24"/>
          <w:szCs w:val="24"/>
        </w:rPr>
        <w:t xml:space="preserve">amparadas en nuevos riesgos que </w:t>
      </w:r>
      <w:r w:rsidR="003974AD" w:rsidRPr="0008313C">
        <w:rPr>
          <w:rFonts w:ascii="Arial" w:hAnsi="Arial" w:cs="Arial"/>
          <w:sz w:val="24"/>
          <w:szCs w:val="24"/>
        </w:rPr>
        <w:t>amplí</w:t>
      </w:r>
      <w:r w:rsidR="003974AD">
        <w:rPr>
          <w:rFonts w:ascii="Arial" w:hAnsi="Arial" w:cs="Arial"/>
          <w:sz w:val="24"/>
          <w:szCs w:val="24"/>
        </w:rPr>
        <w:t>an</w:t>
      </w:r>
      <w:r w:rsidR="008B4E69" w:rsidRPr="0008313C">
        <w:rPr>
          <w:rFonts w:ascii="Arial" w:hAnsi="Arial" w:cs="Arial"/>
          <w:sz w:val="24"/>
          <w:szCs w:val="24"/>
        </w:rPr>
        <w:t xml:space="preserve"> también las formas de autoría y de participación.</w:t>
      </w:r>
      <w:r w:rsidRPr="0008313C">
        <w:rPr>
          <w:rFonts w:ascii="Arial" w:hAnsi="Arial" w:cs="Arial"/>
          <w:sz w:val="24"/>
          <w:szCs w:val="24"/>
        </w:rPr>
        <w:t xml:space="preserve"> </w:t>
      </w:r>
      <w:r w:rsidR="00730F05">
        <w:rPr>
          <w:rFonts w:ascii="Arial" w:hAnsi="Arial" w:cs="Arial"/>
          <w:sz w:val="24"/>
          <w:szCs w:val="24"/>
        </w:rPr>
        <w:t xml:space="preserve">Así </w:t>
      </w:r>
      <w:r w:rsidR="00443CD1">
        <w:rPr>
          <w:rFonts w:ascii="Arial" w:hAnsi="Arial" w:cs="Arial"/>
          <w:sz w:val="24"/>
          <w:szCs w:val="24"/>
        </w:rPr>
        <w:t>demuestran los órganos de poder</w:t>
      </w:r>
      <w:r w:rsidR="00730F05">
        <w:rPr>
          <w:rFonts w:ascii="Arial" w:hAnsi="Arial" w:cs="Arial"/>
          <w:sz w:val="24"/>
          <w:szCs w:val="24"/>
        </w:rPr>
        <w:t xml:space="preserve"> su eficacia y su proyección social.</w:t>
      </w:r>
    </w:p>
    <w:p w:rsidR="001608B7" w:rsidRDefault="00235BCD" w:rsidP="001608B7">
      <w:pPr>
        <w:jc w:val="both"/>
        <w:rPr>
          <w:rFonts w:ascii="Arial" w:hAnsi="Arial" w:cs="Arial"/>
          <w:sz w:val="24"/>
          <w:szCs w:val="24"/>
        </w:rPr>
      </w:pPr>
      <w:r w:rsidRPr="0008313C">
        <w:rPr>
          <w:rFonts w:ascii="Arial" w:hAnsi="Arial" w:cs="Arial"/>
          <w:sz w:val="24"/>
          <w:szCs w:val="24"/>
        </w:rPr>
        <w:t xml:space="preserve">Aún cuando el consenso en </w:t>
      </w:r>
      <w:r w:rsidR="003629C6">
        <w:rPr>
          <w:rFonts w:ascii="Arial" w:hAnsi="Arial" w:cs="Arial"/>
          <w:sz w:val="24"/>
          <w:szCs w:val="24"/>
        </w:rPr>
        <w:t>cuanto a</w:t>
      </w:r>
      <w:r w:rsidRPr="0008313C">
        <w:rPr>
          <w:rFonts w:ascii="Arial" w:hAnsi="Arial" w:cs="Arial"/>
          <w:sz w:val="24"/>
          <w:szCs w:val="24"/>
        </w:rPr>
        <w:t xml:space="preserve"> formas de reacción sea casi absoluto, este proceso </w:t>
      </w:r>
      <w:r w:rsidR="005B7E9A">
        <w:rPr>
          <w:rFonts w:ascii="Arial" w:hAnsi="Arial" w:cs="Arial"/>
          <w:sz w:val="24"/>
          <w:szCs w:val="24"/>
        </w:rPr>
        <w:t xml:space="preserve">de expansión </w:t>
      </w:r>
      <w:r w:rsidRPr="0008313C">
        <w:rPr>
          <w:rFonts w:ascii="Arial" w:hAnsi="Arial" w:cs="Arial"/>
          <w:sz w:val="24"/>
          <w:szCs w:val="24"/>
        </w:rPr>
        <w:t>no se aleja del conocido realismo  de derecha, matizado con aires de globalidad, globalización, supuestos riesgos, etcétera.</w:t>
      </w:r>
      <w:r>
        <w:rPr>
          <w:rFonts w:ascii="Arial" w:hAnsi="Arial" w:cs="Arial"/>
          <w:sz w:val="24"/>
          <w:szCs w:val="24"/>
        </w:rPr>
        <w:t xml:space="preserve"> </w:t>
      </w:r>
    </w:p>
    <w:p w:rsidR="00E867C0" w:rsidRDefault="005314D5" w:rsidP="005314D5">
      <w:pPr>
        <w:jc w:val="both"/>
        <w:rPr>
          <w:rFonts w:ascii="Arial" w:hAnsi="Arial" w:cs="Arial"/>
          <w:sz w:val="24"/>
          <w:szCs w:val="24"/>
        </w:rPr>
      </w:pPr>
      <w:r>
        <w:rPr>
          <w:rFonts w:ascii="Arial" w:hAnsi="Arial" w:cs="Arial"/>
          <w:sz w:val="24"/>
          <w:szCs w:val="24"/>
        </w:rPr>
        <w:t xml:space="preserve">La expansión del Derecho Penal no solo se manifiesta ante nuevos órdenes de protección en forma de bienes jurídicos, sino hacia el mantenimiento de la vigencia de </w:t>
      </w:r>
      <w:r w:rsidR="00443CD1">
        <w:rPr>
          <w:rFonts w:ascii="Arial" w:hAnsi="Arial" w:cs="Arial"/>
          <w:sz w:val="24"/>
          <w:szCs w:val="24"/>
        </w:rPr>
        <w:t>la norma y esto no es otra cosa</w:t>
      </w:r>
      <w:r>
        <w:rPr>
          <w:rFonts w:ascii="Arial" w:hAnsi="Arial" w:cs="Arial"/>
          <w:sz w:val="24"/>
          <w:szCs w:val="24"/>
        </w:rPr>
        <w:t xml:space="preserve"> que el ejercicio de la potestad controladora del Estado ejercida a través del sistema jurídico penal. Jakobs</w:t>
      </w:r>
      <w:r>
        <w:rPr>
          <w:rStyle w:val="Refdenotaalpie"/>
          <w:rFonts w:ascii="Arial" w:hAnsi="Arial" w:cs="Arial"/>
          <w:sz w:val="24"/>
          <w:szCs w:val="24"/>
        </w:rPr>
        <w:footnoteReference w:id="168"/>
      </w:r>
      <w:r>
        <w:rPr>
          <w:rFonts w:ascii="Arial" w:hAnsi="Arial" w:cs="Arial"/>
          <w:sz w:val="24"/>
          <w:szCs w:val="24"/>
        </w:rPr>
        <w:t xml:space="preserve"> es bastante explícito en cuanto a esto y parte de que los bienes jurídicos son una ficción y que lo que hace repudiable</w:t>
      </w:r>
      <w:r w:rsidR="00443CD1">
        <w:rPr>
          <w:rFonts w:ascii="Arial" w:hAnsi="Arial" w:cs="Arial"/>
          <w:sz w:val="24"/>
          <w:szCs w:val="24"/>
        </w:rPr>
        <w:t xml:space="preserve"> una conducta humana cualquiera</w:t>
      </w:r>
      <w:r>
        <w:rPr>
          <w:rFonts w:ascii="Arial" w:hAnsi="Arial" w:cs="Arial"/>
          <w:sz w:val="24"/>
          <w:szCs w:val="24"/>
        </w:rPr>
        <w:t xml:space="preserve"> es precisamente su respaldo normativo, esta opinión </w:t>
      </w:r>
      <w:r w:rsidR="00E069D0">
        <w:rPr>
          <w:rFonts w:ascii="Arial" w:hAnsi="Arial" w:cs="Arial"/>
          <w:sz w:val="24"/>
          <w:szCs w:val="24"/>
        </w:rPr>
        <w:t xml:space="preserve">(vinculada al Positivismo) </w:t>
      </w:r>
      <w:r>
        <w:rPr>
          <w:rFonts w:ascii="Arial" w:hAnsi="Arial" w:cs="Arial"/>
          <w:sz w:val="24"/>
          <w:szCs w:val="24"/>
        </w:rPr>
        <w:t>ha encontrado detractores y la mía tiene también lados opuest</w:t>
      </w:r>
      <w:r w:rsidR="00443CD1">
        <w:rPr>
          <w:rFonts w:ascii="Arial" w:hAnsi="Arial" w:cs="Arial"/>
          <w:sz w:val="24"/>
          <w:szCs w:val="24"/>
        </w:rPr>
        <w:t>os</w:t>
      </w:r>
      <w:r w:rsidR="00503643">
        <w:rPr>
          <w:rFonts w:ascii="Arial" w:hAnsi="Arial" w:cs="Arial"/>
          <w:sz w:val="24"/>
          <w:szCs w:val="24"/>
        </w:rPr>
        <w:t xml:space="preserve"> pues lo</w:t>
      </w:r>
      <w:r>
        <w:rPr>
          <w:rFonts w:ascii="Arial" w:hAnsi="Arial" w:cs="Arial"/>
          <w:sz w:val="24"/>
          <w:szCs w:val="24"/>
        </w:rPr>
        <w:t xml:space="preserve"> lógico</w:t>
      </w:r>
      <w:r w:rsidR="0030707C">
        <w:rPr>
          <w:rFonts w:ascii="Arial" w:hAnsi="Arial" w:cs="Arial"/>
          <w:sz w:val="24"/>
          <w:szCs w:val="24"/>
        </w:rPr>
        <w:t>, aunque no lo real,</w:t>
      </w:r>
      <w:r w:rsidR="00503643">
        <w:rPr>
          <w:rFonts w:ascii="Arial" w:hAnsi="Arial" w:cs="Arial"/>
          <w:sz w:val="24"/>
          <w:szCs w:val="24"/>
        </w:rPr>
        <w:t xml:space="preserve"> es</w:t>
      </w:r>
      <w:r>
        <w:rPr>
          <w:rFonts w:ascii="Arial" w:hAnsi="Arial" w:cs="Arial"/>
          <w:sz w:val="24"/>
          <w:szCs w:val="24"/>
        </w:rPr>
        <w:t xml:space="preserve"> establecer objetos de protección</w:t>
      </w:r>
      <w:r w:rsidR="00942E50">
        <w:rPr>
          <w:rFonts w:ascii="Arial" w:hAnsi="Arial" w:cs="Arial"/>
          <w:sz w:val="24"/>
          <w:szCs w:val="24"/>
        </w:rPr>
        <w:t>,</w:t>
      </w:r>
      <w:r>
        <w:rPr>
          <w:rFonts w:ascii="Arial" w:hAnsi="Arial" w:cs="Arial"/>
          <w:sz w:val="24"/>
          <w:szCs w:val="24"/>
        </w:rPr>
        <w:t xml:space="preserve"> ya que disponer una reacción represiva solo para amparar la norma es mostrar a las claras </w:t>
      </w:r>
      <w:r w:rsidR="00503643">
        <w:rPr>
          <w:rFonts w:ascii="Arial" w:hAnsi="Arial" w:cs="Arial"/>
          <w:sz w:val="24"/>
          <w:szCs w:val="24"/>
        </w:rPr>
        <w:t>la voluntad protectora</w:t>
      </w:r>
      <w:r w:rsidR="00161F5B">
        <w:rPr>
          <w:rFonts w:ascii="Arial" w:hAnsi="Arial" w:cs="Arial"/>
          <w:sz w:val="24"/>
          <w:szCs w:val="24"/>
        </w:rPr>
        <w:t xml:space="preserve"> estatal</w:t>
      </w:r>
      <w:r w:rsidR="00503643">
        <w:rPr>
          <w:rFonts w:ascii="Arial" w:hAnsi="Arial" w:cs="Arial"/>
          <w:sz w:val="24"/>
          <w:szCs w:val="24"/>
        </w:rPr>
        <w:t xml:space="preserve"> de </w:t>
      </w:r>
      <w:r>
        <w:rPr>
          <w:rFonts w:ascii="Arial" w:hAnsi="Arial" w:cs="Arial"/>
          <w:sz w:val="24"/>
          <w:szCs w:val="24"/>
        </w:rPr>
        <w:t>seguridad</w:t>
      </w:r>
      <w:r w:rsidR="00161F5B">
        <w:rPr>
          <w:rFonts w:ascii="Arial" w:hAnsi="Arial" w:cs="Arial"/>
          <w:sz w:val="24"/>
          <w:szCs w:val="24"/>
        </w:rPr>
        <w:t xml:space="preserve"> a </w:t>
      </w:r>
      <w:r w:rsidR="00161F5B">
        <w:rPr>
          <w:rFonts w:ascii="Arial" w:hAnsi="Arial" w:cs="Arial"/>
          <w:sz w:val="24"/>
          <w:szCs w:val="24"/>
        </w:rPr>
        <w:lastRenderedPageBreak/>
        <w:t>toda costa</w:t>
      </w:r>
      <w:r w:rsidR="00183292">
        <w:rPr>
          <w:rFonts w:ascii="Arial" w:hAnsi="Arial" w:cs="Arial"/>
          <w:sz w:val="24"/>
          <w:szCs w:val="24"/>
        </w:rPr>
        <w:t>,</w:t>
      </w:r>
      <w:r>
        <w:rPr>
          <w:rFonts w:ascii="Arial" w:hAnsi="Arial" w:cs="Arial"/>
          <w:sz w:val="24"/>
          <w:szCs w:val="24"/>
        </w:rPr>
        <w:t xml:space="preserve"> </w:t>
      </w:r>
      <w:r w:rsidR="00161F5B">
        <w:rPr>
          <w:rFonts w:ascii="Arial" w:hAnsi="Arial" w:cs="Arial"/>
          <w:sz w:val="24"/>
          <w:szCs w:val="24"/>
        </w:rPr>
        <w:t xml:space="preserve"> tomándose</w:t>
      </w:r>
      <w:r>
        <w:rPr>
          <w:rFonts w:ascii="Arial" w:hAnsi="Arial" w:cs="Arial"/>
          <w:sz w:val="24"/>
          <w:szCs w:val="24"/>
        </w:rPr>
        <w:t xml:space="preserve"> el presupuesto de la antijuricidad como suficiente ante el</w:t>
      </w:r>
      <w:r w:rsidR="00183292">
        <w:rPr>
          <w:rFonts w:ascii="Arial" w:hAnsi="Arial" w:cs="Arial"/>
          <w:sz w:val="24"/>
          <w:szCs w:val="24"/>
        </w:rPr>
        <w:t xml:space="preserve"> resto de los rasgos del delito. </w:t>
      </w:r>
    </w:p>
    <w:p w:rsidR="005314D5" w:rsidRDefault="00183292" w:rsidP="005314D5">
      <w:pPr>
        <w:jc w:val="both"/>
        <w:rPr>
          <w:rFonts w:ascii="Arial" w:hAnsi="Arial" w:cs="Arial"/>
          <w:sz w:val="24"/>
          <w:szCs w:val="24"/>
        </w:rPr>
      </w:pPr>
      <w:r>
        <w:rPr>
          <w:rFonts w:ascii="Arial" w:hAnsi="Arial" w:cs="Arial"/>
          <w:sz w:val="24"/>
          <w:szCs w:val="24"/>
        </w:rPr>
        <w:t>No obstante,</w:t>
      </w:r>
      <w:r w:rsidR="005314D5">
        <w:rPr>
          <w:rFonts w:ascii="Arial" w:hAnsi="Arial" w:cs="Arial"/>
          <w:sz w:val="24"/>
          <w:szCs w:val="24"/>
        </w:rPr>
        <w:t xml:space="preserve"> desde </w:t>
      </w:r>
      <w:r>
        <w:rPr>
          <w:rFonts w:ascii="Arial" w:hAnsi="Arial" w:cs="Arial"/>
          <w:sz w:val="24"/>
          <w:szCs w:val="24"/>
        </w:rPr>
        <w:t>el</w:t>
      </w:r>
      <w:r w:rsidR="005314D5">
        <w:rPr>
          <w:rFonts w:ascii="Arial" w:hAnsi="Arial" w:cs="Arial"/>
          <w:sz w:val="24"/>
          <w:szCs w:val="24"/>
        </w:rPr>
        <w:t xml:space="preserve"> punto de vista funcionalista simplista, </w:t>
      </w:r>
      <w:r w:rsidR="0030707C">
        <w:rPr>
          <w:rFonts w:ascii="Arial" w:hAnsi="Arial" w:cs="Arial"/>
          <w:sz w:val="24"/>
          <w:szCs w:val="24"/>
        </w:rPr>
        <w:t xml:space="preserve">esta observación </w:t>
      </w:r>
      <w:r w:rsidR="005314D5">
        <w:rPr>
          <w:rFonts w:ascii="Arial" w:hAnsi="Arial" w:cs="Arial"/>
          <w:sz w:val="24"/>
          <w:szCs w:val="24"/>
        </w:rPr>
        <w:t xml:space="preserve">tiene </w:t>
      </w:r>
      <w:r w:rsidR="00E069D0">
        <w:rPr>
          <w:rFonts w:ascii="Arial" w:hAnsi="Arial" w:cs="Arial"/>
          <w:sz w:val="24"/>
          <w:szCs w:val="24"/>
        </w:rPr>
        <w:t>algo</w:t>
      </w:r>
      <w:r w:rsidR="00E867C0">
        <w:rPr>
          <w:rFonts w:ascii="Arial" w:hAnsi="Arial" w:cs="Arial"/>
          <w:sz w:val="24"/>
          <w:szCs w:val="24"/>
        </w:rPr>
        <w:t xml:space="preserve"> de razón</w:t>
      </w:r>
      <w:r w:rsidR="0030707C">
        <w:rPr>
          <w:rFonts w:ascii="Arial" w:hAnsi="Arial" w:cs="Arial"/>
          <w:sz w:val="24"/>
          <w:szCs w:val="24"/>
        </w:rPr>
        <w:t xml:space="preserve"> pero;</w:t>
      </w:r>
      <w:r w:rsidR="00E867C0">
        <w:rPr>
          <w:rFonts w:ascii="Arial" w:hAnsi="Arial" w:cs="Arial"/>
          <w:sz w:val="24"/>
          <w:szCs w:val="24"/>
        </w:rPr>
        <w:t xml:space="preserve"> </w:t>
      </w:r>
      <w:r w:rsidR="003629C6">
        <w:rPr>
          <w:rFonts w:ascii="Arial" w:hAnsi="Arial" w:cs="Arial"/>
          <w:sz w:val="24"/>
          <w:szCs w:val="24"/>
        </w:rPr>
        <w:t>e</w:t>
      </w:r>
      <w:r w:rsidR="00503643">
        <w:rPr>
          <w:rFonts w:ascii="Arial" w:hAnsi="Arial" w:cs="Arial"/>
          <w:sz w:val="24"/>
          <w:szCs w:val="24"/>
        </w:rPr>
        <w:t xml:space="preserve">l </w:t>
      </w:r>
      <w:r w:rsidR="00E867C0">
        <w:rPr>
          <w:rFonts w:ascii="Arial" w:hAnsi="Arial" w:cs="Arial"/>
          <w:sz w:val="24"/>
          <w:szCs w:val="24"/>
        </w:rPr>
        <w:t>busca</w:t>
      </w:r>
      <w:r w:rsidR="00503643">
        <w:rPr>
          <w:rFonts w:ascii="Arial" w:hAnsi="Arial" w:cs="Arial"/>
          <w:sz w:val="24"/>
          <w:szCs w:val="24"/>
        </w:rPr>
        <w:t>r</w:t>
      </w:r>
      <w:r w:rsidR="00E867C0">
        <w:rPr>
          <w:rFonts w:ascii="Arial" w:hAnsi="Arial" w:cs="Arial"/>
          <w:sz w:val="24"/>
          <w:szCs w:val="24"/>
        </w:rPr>
        <w:t xml:space="preserve"> fundamento</w:t>
      </w:r>
      <w:r w:rsidR="00503643">
        <w:rPr>
          <w:rFonts w:ascii="Arial" w:hAnsi="Arial" w:cs="Arial"/>
          <w:sz w:val="24"/>
          <w:szCs w:val="24"/>
        </w:rPr>
        <w:t>s</w:t>
      </w:r>
      <w:r w:rsidR="00E867C0">
        <w:rPr>
          <w:rFonts w:ascii="Arial" w:hAnsi="Arial" w:cs="Arial"/>
          <w:sz w:val="24"/>
          <w:szCs w:val="24"/>
        </w:rPr>
        <w:t xml:space="preserve"> en</w:t>
      </w:r>
      <w:r w:rsidR="005314D5">
        <w:rPr>
          <w:rFonts w:ascii="Arial" w:hAnsi="Arial" w:cs="Arial"/>
          <w:sz w:val="24"/>
          <w:szCs w:val="24"/>
        </w:rPr>
        <w:t xml:space="preserve"> la falta de precisión de un orden a proteger</w:t>
      </w:r>
      <w:r w:rsidR="00E867C0">
        <w:rPr>
          <w:rFonts w:ascii="Arial" w:hAnsi="Arial" w:cs="Arial"/>
          <w:sz w:val="24"/>
          <w:szCs w:val="24"/>
        </w:rPr>
        <w:t xml:space="preserve">, </w:t>
      </w:r>
      <w:r w:rsidR="005314D5">
        <w:rPr>
          <w:rFonts w:ascii="Arial" w:hAnsi="Arial" w:cs="Arial"/>
          <w:sz w:val="24"/>
          <w:szCs w:val="24"/>
        </w:rPr>
        <w:t xml:space="preserve"> </w:t>
      </w:r>
      <w:r w:rsidR="00161F5B">
        <w:rPr>
          <w:rFonts w:ascii="Arial" w:hAnsi="Arial" w:cs="Arial"/>
          <w:sz w:val="24"/>
          <w:szCs w:val="24"/>
        </w:rPr>
        <w:t>otorga</w:t>
      </w:r>
      <w:r w:rsidR="005B7E9A">
        <w:rPr>
          <w:rFonts w:ascii="Arial" w:hAnsi="Arial" w:cs="Arial"/>
          <w:sz w:val="24"/>
          <w:szCs w:val="24"/>
        </w:rPr>
        <w:t xml:space="preserve"> </w:t>
      </w:r>
      <w:r w:rsidR="005314D5">
        <w:rPr>
          <w:rFonts w:ascii="Arial" w:hAnsi="Arial" w:cs="Arial"/>
          <w:sz w:val="24"/>
          <w:szCs w:val="24"/>
        </w:rPr>
        <w:t>facili</w:t>
      </w:r>
      <w:r w:rsidR="005B7E9A">
        <w:rPr>
          <w:rFonts w:ascii="Arial" w:hAnsi="Arial" w:cs="Arial"/>
          <w:sz w:val="24"/>
          <w:szCs w:val="24"/>
        </w:rPr>
        <w:t>dades</w:t>
      </w:r>
      <w:r w:rsidR="005314D5">
        <w:rPr>
          <w:rFonts w:ascii="Arial" w:hAnsi="Arial" w:cs="Arial"/>
          <w:sz w:val="24"/>
          <w:szCs w:val="24"/>
        </w:rPr>
        <w:t xml:space="preserve"> </w:t>
      </w:r>
      <w:r w:rsidR="005B7E9A">
        <w:rPr>
          <w:rFonts w:ascii="Arial" w:hAnsi="Arial" w:cs="Arial"/>
          <w:sz w:val="24"/>
          <w:szCs w:val="24"/>
        </w:rPr>
        <w:t>a</w:t>
      </w:r>
      <w:r w:rsidR="005314D5">
        <w:rPr>
          <w:rFonts w:ascii="Arial" w:hAnsi="Arial" w:cs="Arial"/>
          <w:sz w:val="24"/>
          <w:szCs w:val="24"/>
        </w:rPr>
        <w:t xml:space="preserve">l nacimiento de un sistema autoritario cuya expresión puede ser el Derecho penal del </w:t>
      </w:r>
      <w:r w:rsidR="005314D5" w:rsidRPr="00B21189">
        <w:rPr>
          <w:rFonts w:ascii="Arial" w:hAnsi="Arial" w:cs="Arial"/>
          <w:sz w:val="24"/>
          <w:szCs w:val="24"/>
        </w:rPr>
        <w:t>enemigo.</w:t>
      </w:r>
    </w:p>
    <w:p w:rsidR="00026D05" w:rsidRPr="000F0D7B" w:rsidRDefault="005314D5" w:rsidP="001608B7">
      <w:pPr>
        <w:jc w:val="both"/>
        <w:rPr>
          <w:rFonts w:ascii="Arial" w:hAnsi="Arial" w:cs="Arial"/>
          <w:szCs w:val="24"/>
        </w:rPr>
      </w:pPr>
      <w:r>
        <w:rPr>
          <w:rFonts w:ascii="Arial" w:hAnsi="Arial" w:cs="Arial"/>
          <w:sz w:val="24"/>
          <w:szCs w:val="24"/>
        </w:rPr>
        <w:t xml:space="preserve">Las manifestaciones más frecuentes de este Derecho penal </w:t>
      </w:r>
      <w:r w:rsidR="00DD248F">
        <w:rPr>
          <w:rFonts w:ascii="Arial" w:hAnsi="Arial" w:cs="Arial"/>
          <w:sz w:val="24"/>
          <w:szCs w:val="24"/>
        </w:rPr>
        <w:t xml:space="preserve">expandido o </w:t>
      </w:r>
      <w:r>
        <w:rPr>
          <w:rFonts w:ascii="Arial" w:hAnsi="Arial" w:cs="Arial"/>
          <w:sz w:val="24"/>
          <w:szCs w:val="24"/>
        </w:rPr>
        <w:t>para los enemigos</w:t>
      </w:r>
      <w:r w:rsidR="00DD248F">
        <w:rPr>
          <w:rFonts w:ascii="Arial" w:hAnsi="Arial" w:cs="Arial"/>
          <w:sz w:val="24"/>
          <w:szCs w:val="24"/>
        </w:rPr>
        <w:t>,</w:t>
      </w:r>
      <w:r>
        <w:rPr>
          <w:rFonts w:ascii="Arial" w:hAnsi="Arial" w:cs="Arial"/>
          <w:sz w:val="24"/>
          <w:szCs w:val="24"/>
        </w:rPr>
        <w:t xml:space="preserve"> en algunos países</w:t>
      </w:r>
      <w:r w:rsidR="00DD248F">
        <w:rPr>
          <w:rFonts w:ascii="Arial" w:hAnsi="Arial" w:cs="Arial"/>
          <w:sz w:val="24"/>
          <w:szCs w:val="24"/>
        </w:rPr>
        <w:t>,</w:t>
      </w:r>
      <w:r w:rsidR="008516F6">
        <w:rPr>
          <w:rFonts w:ascii="Arial" w:hAnsi="Arial" w:cs="Arial"/>
          <w:sz w:val="24"/>
          <w:szCs w:val="24"/>
        </w:rPr>
        <w:t xml:space="preserve"> pueden nacer</w:t>
      </w:r>
      <w:r>
        <w:rPr>
          <w:rFonts w:ascii="Arial" w:hAnsi="Arial" w:cs="Arial"/>
          <w:sz w:val="24"/>
          <w:szCs w:val="24"/>
        </w:rPr>
        <w:t xml:space="preserve"> de los presupuestos de la nue</w:t>
      </w:r>
      <w:r w:rsidR="00ED2CFF">
        <w:rPr>
          <w:rFonts w:ascii="Arial" w:hAnsi="Arial" w:cs="Arial"/>
          <w:sz w:val="24"/>
          <w:szCs w:val="24"/>
        </w:rPr>
        <w:t>va sociedad del riesgo</w:t>
      </w:r>
      <w:r w:rsidR="005B7E9A">
        <w:rPr>
          <w:rFonts w:ascii="Arial" w:hAnsi="Arial" w:cs="Arial"/>
          <w:sz w:val="24"/>
          <w:szCs w:val="24"/>
        </w:rPr>
        <w:t xml:space="preserve"> y su capacidad generadora de discursos de emergencia</w:t>
      </w:r>
      <w:r w:rsidR="00ED2CFF">
        <w:rPr>
          <w:rFonts w:ascii="Arial" w:hAnsi="Arial" w:cs="Arial"/>
          <w:sz w:val="24"/>
          <w:szCs w:val="24"/>
        </w:rPr>
        <w:t>, pero fructifican</w:t>
      </w:r>
      <w:r w:rsidR="00E069D0">
        <w:rPr>
          <w:rFonts w:ascii="Arial" w:hAnsi="Arial" w:cs="Arial"/>
          <w:sz w:val="24"/>
          <w:szCs w:val="24"/>
        </w:rPr>
        <w:t>,</w:t>
      </w:r>
      <w:r w:rsidR="00ED2CFF">
        <w:rPr>
          <w:rFonts w:ascii="Arial" w:hAnsi="Arial" w:cs="Arial"/>
          <w:sz w:val="24"/>
          <w:szCs w:val="24"/>
        </w:rPr>
        <w:t xml:space="preserve"> </w:t>
      </w:r>
      <w:r w:rsidR="00E069D0">
        <w:rPr>
          <w:rFonts w:ascii="Arial" w:hAnsi="Arial" w:cs="Arial"/>
          <w:sz w:val="24"/>
          <w:szCs w:val="24"/>
        </w:rPr>
        <w:t xml:space="preserve">con mayor facilidad, </w:t>
      </w:r>
      <w:r w:rsidR="00ED2CFF">
        <w:rPr>
          <w:rFonts w:ascii="Arial" w:hAnsi="Arial" w:cs="Arial"/>
          <w:sz w:val="24"/>
          <w:szCs w:val="24"/>
        </w:rPr>
        <w:t>en los</w:t>
      </w:r>
      <w:r>
        <w:rPr>
          <w:rFonts w:ascii="Arial" w:hAnsi="Arial" w:cs="Arial"/>
          <w:sz w:val="24"/>
          <w:szCs w:val="24"/>
        </w:rPr>
        <w:t xml:space="preserve"> rezagos de sistemas jurídico</w:t>
      </w:r>
      <w:r w:rsidR="00ED2CFF">
        <w:rPr>
          <w:rFonts w:ascii="Arial" w:hAnsi="Arial" w:cs="Arial"/>
          <w:sz w:val="24"/>
          <w:szCs w:val="24"/>
        </w:rPr>
        <w:t>s</w:t>
      </w:r>
      <w:r>
        <w:rPr>
          <w:rFonts w:ascii="Arial" w:hAnsi="Arial" w:cs="Arial"/>
          <w:sz w:val="24"/>
          <w:szCs w:val="24"/>
        </w:rPr>
        <w:t xml:space="preserve"> penales de corte autoritario, con tradición impositiva y falta de implementación de garantías </w:t>
      </w:r>
      <w:r w:rsidR="00026D05">
        <w:rPr>
          <w:rFonts w:ascii="Arial" w:hAnsi="Arial" w:cs="Arial"/>
          <w:sz w:val="24"/>
          <w:szCs w:val="24"/>
        </w:rPr>
        <w:t>para los derechos fundamentales.</w:t>
      </w:r>
    </w:p>
    <w:p w:rsidR="00C44058" w:rsidRDefault="00026D05" w:rsidP="001608B7">
      <w:pPr>
        <w:jc w:val="both"/>
        <w:rPr>
          <w:rFonts w:ascii="Arial" w:hAnsi="Arial" w:cs="Arial"/>
          <w:sz w:val="24"/>
          <w:szCs w:val="24"/>
        </w:rPr>
      </w:pPr>
      <w:r>
        <w:rPr>
          <w:rFonts w:ascii="Arial" w:hAnsi="Arial" w:cs="Arial"/>
          <w:sz w:val="24"/>
          <w:szCs w:val="24"/>
        </w:rPr>
        <w:t xml:space="preserve"> </w:t>
      </w:r>
      <w:r w:rsidR="00033FEA">
        <w:rPr>
          <w:rFonts w:ascii="Arial" w:hAnsi="Arial" w:cs="Arial"/>
          <w:sz w:val="24"/>
          <w:szCs w:val="24"/>
        </w:rPr>
        <w:t>Considero que e</w:t>
      </w:r>
      <w:r>
        <w:rPr>
          <w:rFonts w:ascii="Arial" w:hAnsi="Arial" w:cs="Arial"/>
          <w:sz w:val="24"/>
          <w:szCs w:val="24"/>
        </w:rPr>
        <w:t>s</w:t>
      </w:r>
      <w:r w:rsidR="005314D5">
        <w:rPr>
          <w:rFonts w:ascii="Arial" w:hAnsi="Arial" w:cs="Arial"/>
          <w:sz w:val="24"/>
          <w:szCs w:val="24"/>
        </w:rPr>
        <w:t xml:space="preserve"> un proceso</w:t>
      </w:r>
      <w:r w:rsidR="00503643">
        <w:rPr>
          <w:rFonts w:ascii="Arial" w:hAnsi="Arial" w:cs="Arial"/>
          <w:sz w:val="24"/>
          <w:szCs w:val="24"/>
        </w:rPr>
        <w:t xml:space="preserve"> que se ha convertido en una reacción instintiva,</w:t>
      </w:r>
      <w:r w:rsidR="005314D5">
        <w:rPr>
          <w:rFonts w:ascii="Arial" w:hAnsi="Arial" w:cs="Arial"/>
          <w:sz w:val="24"/>
          <w:szCs w:val="24"/>
        </w:rPr>
        <w:t xml:space="preserve"> de aumento de la </w:t>
      </w:r>
      <w:r w:rsidR="00ED2CFF">
        <w:rPr>
          <w:rFonts w:ascii="Arial" w:hAnsi="Arial" w:cs="Arial"/>
          <w:sz w:val="24"/>
          <w:szCs w:val="24"/>
        </w:rPr>
        <w:t>represión</w:t>
      </w:r>
      <w:r w:rsidR="005314D5">
        <w:rPr>
          <w:rFonts w:ascii="Arial" w:hAnsi="Arial" w:cs="Arial"/>
          <w:sz w:val="24"/>
          <w:szCs w:val="24"/>
        </w:rPr>
        <w:t xml:space="preserve"> como forma</w:t>
      </w:r>
      <w:r w:rsidR="00E069D0">
        <w:rPr>
          <w:rFonts w:ascii="Arial" w:hAnsi="Arial" w:cs="Arial"/>
          <w:sz w:val="24"/>
          <w:szCs w:val="24"/>
        </w:rPr>
        <w:t xml:space="preserve"> de ejercicio del poder públ</w:t>
      </w:r>
      <w:r w:rsidR="00443CD1">
        <w:rPr>
          <w:rFonts w:ascii="Arial" w:hAnsi="Arial" w:cs="Arial"/>
          <w:sz w:val="24"/>
          <w:szCs w:val="24"/>
        </w:rPr>
        <w:t>ico,</w:t>
      </w:r>
      <w:r w:rsidR="00ED2CFF">
        <w:rPr>
          <w:rFonts w:ascii="Arial" w:hAnsi="Arial" w:cs="Arial"/>
          <w:sz w:val="24"/>
          <w:szCs w:val="24"/>
        </w:rPr>
        <w:t xml:space="preserve"> que exig</w:t>
      </w:r>
      <w:r w:rsidR="00443CD1">
        <w:rPr>
          <w:rFonts w:ascii="Arial" w:hAnsi="Arial" w:cs="Arial"/>
          <w:sz w:val="24"/>
          <w:szCs w:val="24"/>
        </w:rPr>
        <w:t>e nuevas facultades de punición al estilo penal</w:t>
      </w:r>
      <w:r w:rsidR="00ED2CFF">
        <w:rPr>
          <w:rFonts w:ascii="Arial" w:hAnsi="Arial" w:cs="Arial"/>
          <w:sz w:val="24"/>
          <w:szCs w:val="24"/>
        </w:rPr>
        <w:t xml:space="preserve"> para enfrentar las conductas que </w:t>
      </w:r>
      <w:r w:rsidR="00145AB7">
        <w:rPr>
          <w:rFonts w:ascii="Arial" w:hAnsi="Arial" w:cs="Arial"/>
          <w:sz w:val="24"/>
          <w:szCs w:val="24"/>
        </w:rPr>
        <w:t xml:space="preserve">pudieran ser </w:t>
      </w:r>
      <w:r w:rsidR="00ED2CFF">
        <w:rPr>
          <w:rFonts w:ascii="Arial" w:hAnsi="Arial" w:cs="Arial"/>
          <w:sz w:val="24"/>
          <w:szCs w:val="24"/>
        </w:rPr>
        <w:t>apreciables por</w:t>
      </w:r>
      <w:r w:rsidR="00E2456A">
        <w:rPr>
          <w:rFonts w:ascii="Arial" w:hAnsi="Arial" w:cs="Arial"/>
          <w:sz w:val="24"/>
          <w:szCs w:val="24"/>
        </w:rPr>
        <w:t xml:space="preserve"> otras ramas, entre ellas la</w:t>
      </w:r>
      <w:r w:rsidR="00ED2CFF">
        <w:rPr>
          <w:rFonts w:ascii="Arial" w:hAnsi="Arial" w:cs="Arial"/>
          <w:sz w:val="24"/>
          <w:szCs w:val="24"/>
        </w:rPr>
        <w:t xml:space="preserve"> </w:t>
      </w:r>
      <w:r w:rsidR="00E2456A">
        <w:rPr>
          <w:rFonts w:ascii="Arial" w:hAnsi="Arial" w:cs="Arial"/>
          <w:sz w:val="24"/>
          <w:szCs w:val="24"/>
        </w:rPr>
        <w:t>d</w:t>
      </w:r>
      <w:r w:rsidR="00ED2CFF">
        <w:rPr>
          <w:rFonts w:ascii="Arial" w:hAnsi="Arial" w:cs="Arial"/>
          <w:sz w:val="24"/>
          <w:szCs w:val="24"/>
        </w:rPr>
        <w:t>el Derecho administrativo sancionador</w:t>
      </w:r>
      <w:r w:rsidR="00C44058">
        <w:rPr>
          <w:rFonts w:ascii="Arial" w:hAnsi="Arial" w:cs="Arial"/>
          <w:sz w:val="24"/>
          <w:szCs w:val="24"/>
        </w:rPr>
        <w:t xml:space="preserve"> o e</w:t>
      </w:r>
      <w:r w:rsidR="003629C6">
        <w:rPr>
          <w:rFonts w:ascii="Arial" w:hAnsi="Arial" w:cs="Arial"/>
          <w:sz w:val="24"/>
          <w:szCs w:val="24"/>
        </w:rPr>
        <w:t>l</w:t>
      </w:r>
      <w:r w:rsidR="00C44058">
        <w:rPr>
          <w:rFonts w:ascii="Arial" w:hAnsi="Arial" w:cs="Arial"/>
          <w:sz w:val="24"/>
          <w:szCs w:val="24"/>
        </w:rPr>
        <w:t xml:space="preserve"> Derecho civil.</w:t>
      </w:r>
    </w:p>
    <w:p w:rsidR="001608B7" w:rsidRDefault="00ED2CFF" w:rsidP="001608B7">
      <w:pPr>
        <w:jc w:val="both"/>
        <w:rPr>
          <w:rFonts w:ascii="Arial" w:hAnsi="Arial" w:cs="Arial"/>
          <w:i/>
          <w:sz w:val="24"/>
          <w:szCs w:val="24"/>
        </w:rPr>
      </w:pPr>
      <w:r>
        <w:rPr>
          <w:rFonts w:ascii="Arial" w:hAnsi="Arial" w:cs="Arial"/>
          <w:sz w:val="24"/>
          <w:szCs w:val="24"/>
        </w:rPr>
        <w:t>Estas aspiraciones comienzan a edificarse  y aparecen en congruencia</w:t>
      </w:r>
      <w:r w:rsidR="005314D5">
        <w:rPr>
          <w:rFonts w:ascii="Arial" w:hAnsi="Arial" w:cs="Arial"/>
          <w:sz w:val="24"/>
          <w:szCs w:val="24"/>
        </w:rPr>
        <w:t xml:space="preserve"> con el aumento de las potestades administrativas</w:t>
      </w:r>
      <w:r w:rsidR="00026D05">
        <w:rPr>
          <w:rFonts w:ascii="Arial" w:hAnsi="Arial" w:cs="Arial"/>
          <w:sz w:val="24"/>
          <w:szCs w:val="24"/>
        </w:rPr>
        <w:t xml:space="preserve"> para conducir los injustos sin amplia peligrosidad</w:t>
      </w:r>
      <w:r w:rsidR="00443CD1">
        <w:rPr>
          <w:rFonts w:ascii="Arial" w:hAnsi="Arial" w:cs="Arial"/>
          <w:sz w:val="24"/>
          <w:szCs w:val="24"/>
        </w:rPr>
        <w:t>,</w:t>
      </w:r>
      <w:r w:rsidR="00026D05">
        <w:rPr>
          <w:rFonts w:ascii="Arial" w:hAnsi="Arial" w:cs="Arial"/>
          <w:sz w:val="24"/>
          <w:szCs w:val="24"/>
        </w:rPr>
        <w:t xml:space="preserve"> que no representan un delito concreto sino que forman manifestaciones de riesgo </w:t>
      </w:r>
      <w:r w:rsidR="004072B1">
        <w:rPr>
          <w:rFonts w:ascii="Arial" w:hAnsi="Arial" w:cs="Arial"/>
          <w:sz w:val="24"/>
          <w:szCs w:val="24"/>
        </w:rPr>
        <w:t xml:space="preserve">a partir de figuras </w:t>
      </w:r>
      <w:r w:rsidR="00026D05">
        <w:rPr>
          <w:rFonts w:ascii="Arial" w:hAnsi="Arial" w:cs="Arial"/>
          <w:sz w:val="24"/>
          <w:szCs w:val="24"/>
        </w:rPr>
        <w:t>acumulativas</w:t>
      </w:r>
      <w:r w:rsidR="00145AB7">
        <w:rPr>
          <w:rFonts w:ascii="Arial" w:hAnsi="Arial" w:cs="Arial"/>
          <w:sz w:val="24"/>
          <w:szCs w:val="24"/>
        </w:rPr>
        <w:t xml:space="preserve"> o reiterativas</w:t>
      </w:r>
      <w:r w:rsidR="00026D05">
        <w:rPr>
          <w:rFonts w:ascii="Arial" w:hAnsi="Arial" w:cs="Arial"/>
          <w:sz w:val="24"/>
          <w:szCs w:val="24"/>
        </w:rPr>
        <w:t>,</w:t>
      </w:r>
      <w:r w:rsidR="0034003F">
        <w:rPr>
          <w:rFonts w:ascii="Arial" w:hAnsi="Arial" w:cs="Arial"/>
          <w:sz w:val="24"/>
          <w:szCs w:val="24"/>
        </w:rPr>
        <w:t xml:space="preserve"> o simples conductas infractoras,</w:t>
      </w:r>
      <w:r w:rsidR="00026D05">
        <w:rPr>
          <w:rFonts w:ascii="Arial" w:hAnsi="Arial" w:cs="Arial"/>
          <w:sz w:val="24"/>
          <w:szCs w:val="24"/>
        </w:rPr>
        <w:t xml:space="preserve"> hasta las fronteras de la reacción penal</w:t>
      </w:r>
      <w:r w:rsidR="005314D5">
        <w:rPr>
          <w:rFonts w:ascii="Arial" w:hAnsi="Arial" w:cs="Arial"/>
          <w:sz w:val="24"/>
          <w:szCs w:val="24"/>
        </w:rPr>
        <w:t>,</w:t>
      </w:r>
      <w:r w:rsidR="00771ECD">
        <w:rPr>
          <w:rFonts w:ascii="Arial" w:hAnsi="Arial" w:cs="Arial"/>
          <w:sz w:val="24"/>
          <w:szCs w:val="24"/>
        </w:rPr>
        <w:t xml:space="preserve"> </w:t>
      </w:r>
      <w:r w:rsidR="005314D5">
        <w:rPr>
          <w:rFonts w:ascii="Arial" w:hAnsi="Arial" w:cs="Arial"/>
          <w:sz w:val="24"/>
          <w:szCs w:val="24"/>
        </w:rPr>
        <w:t xml:space="preserve">en </w:t>
      </w:r>
      <w:r w:rsidR="00771ECD">
        <w:rPr>
          <w:rFonts w:ascii="Arial" w:hAnsi="Arial" w:cs="Arial"/>
          <w:sz w:val="24"/>
          <w:szCs w:val="24"/>
        </w:rPr>
        <w:t>u</w:t>
      </w:r>
      <w:r w:rsidR="005314D5">
        <w:rPr>
          <w:rFonts w:ascii="Arial" w:hAnsi="Arial" w:cs="Arial"/>
          <w:sz w:val="24"/>
          <w:szCs w:val="24"/>
        </w:rPr>
        <w:t xml:space="preserve">na evidente administrativización del </w:t>
      </w:r>
      <w:r w:rsidR="00771ECD">
        <w:rPr>
          <w:rFonts w:ascii="Arial" w:hAnsi="Arial" w:cs="Arial"/>
          <w:sz w:val="24"/>
          <w:szCs w:val="24"/>
        </w:rPr>
        <w:t>D</w:t>
      </w:r>
      <w:r w:rsidR="00C63889">
        <w:rPr>
          <w:rFonts w:ascii="Arial" w:hAnsi="Arial" w:cs="Arial"/>
          <w:sz w:val="24"/>
          <w:szCs w:val="24"/>
        </w:rPr>
        <w:t>erecho Penal.</w:t>
      </w:r>
      <w:r w:rsidR="0034003F">
        <w:rPr>
          <w:rStyle w:val="Refdenotaalpie"/>
          <w:rFonts w:ascii="Arial" w:hAnsi="Arial" w:cs="Arial"/>
          <w:sz w:val="24"/>
          <w:szCs w:val="24"/>
        </w:rPr>
        <w:footnoteReference w:id="169"/>
      </w:r>
      <w:r w:rsidR="00C63889">
        <w:rPr>
          <w:rFonts w:ascii="Arial" w:hAnsi="Arial" w:cs="Arial"/>
          <w:sz w:val="24"/>
          <w:szCs w:val="24"/>
        </w:rPr>
        <w:t xml:space="preserve"> De igual forma empiezan a aparecer injustos reprimibles en leyes no penales y soluciones administrativas a figuras típicas del Derecho Penal,</w:t>
      </w:r>
      <w:r w:rsidR="003629C6">
        <w:rPr>
          <w:rStyle w:val="Refdenotaalpie"/>
          <w:rFonts w:ascii="Arial" w:hAnsi="Arial" w:cs="Arial"/>
          <w:sz w:val="24"/>
          <w:szCs w:val="24"/>
        </w:rPr>
        <w:footnoteReference w:id="170"/>
      </w:r>
      <w:r w:rsidR="00C63889">
        <w:rPr>
          <w:rFonts w:ascii="Arial" w:hAnsi="Arial" w:cs="Arial"/>
          <w:sz w:val="24"/>
          <w:szCs w:val="24"/>
        </w:rPr>
        <w:t xml:space="preserve"> fomentándose la aparición de delitos paralelos, con tratamientos interrelacionados, pero </w:t>
      </w:r>
      <w:r w:rsidR="003629C6">
        <w:rPr>
          <w:rFonts w:ascii="Arial" w:hAnsi="Arial" w:cs="Arial"/>
          <w:sz w:val="24"/>
          <w:szCs w:val="24"/>
        </w:rPr>
        <w:lastRenderedPageBreak/>
        <w:t xml:space="preserve">relativamente </w:t>
      </w:r>
      <w:r w:rsidR="00C63889">
        <w:rPr>
          <w:rFonts w:ascii="Arial" w:hAnsi="Arial" w:cs="Arial"/>
          <w:sz w:val="24"/>
          <w:szCs w:val="24"/>
        </w:rPr>
        <w:t>independientes en cuanto a su jurisdicción</w:t>
      </w:r>
      <w:r w:rsidR="00033FEA">
        <w:rPr>
          <w:rFonts w:ascii="Arial" w:hAnsi="Arial" w:cs="Arial"/>
          <w:sz w:val="24"/>
          <w:szCs w:val="24"/>
        </w:rPr>
        <w:t xml:space="preserve">, por lo que ni siquiera puede alegarse el quebranto del principio </w:t>
      </w:r>
      <w:r w:rsidR="00033FEA" w:rsidRPr="00033FEA">
        <w:rPr>
          <w:rFonts w:ascii="Arial" w:hAnsi="Arial" w:cs="Arial"/>
          <w:i/>
          <w:sz w:val="24"/>
          <w:szCs w:val="24"/>
        </w:rPr>
        <w:t>no</w:t>
      </w:r>
      <w:r w:rsidR="00FF20D9">
        <w:rPr>
          <w:rFonts w:ascii="Arial" w:hAnsi="Arial" w:cs="Arial"/>
          <w:i/>
          <w:sz w:val="24"/>
          <w:szCs w:val="24"/>
        </w:rPr>
        <w:t>n</w:t>
      </w:r>
      <w:r w:rsidR="00033FEA" w:rsidRPr="00033FEA">
        <w:rPr>
          <w:rFonts w:ascii="Arial" w:hAnsi="Arial" w:cs="Arial"/>
          <w:i/>
          <w:sz w:val="24"/>
          <w:szCs w:val="24"/>
        </w:rPr>
        <w:t xml:space="preserve"> bis in ídem</w:t>
      </w:r>
      <w:r w:rsidR="00033FEA">
        <w:rPr>
          <w:rFonts w:ascii="Arial" w:hAnsi="Arial" w:cs="Arial"/>
          <w:sz w:val="24"/>
          <w:szCs w:val="24"/>
        </w:rPr>
        <w:t>.</w:t>
      </w:r>
      <w:r w:rsidR="00C63889" w:rsidRPr="00C63889">
        <w:rPr>
          <w:rStyle w:val="Refdenotaalpie"/>
          <w:rFonts w:ascii="Arial" w:hAnsi="Arial" w:cs="Arial"/>
          <w:i/>
          <w:sz w:val="24"/>
          <w:szCs w:val="24"/>
        </w:rPr>
        <w:t xml:space="preserve"> </w:t>
      </w:r>
      <w:r w:rsidR="00C63889">
        <w:rPr>
          <w:rStyle w:val="Refdenotaalpie"/>
          <w:rFonts w:ascii="Arial" w:hAnsi="Arial" w:cs="Arial"/>
          <w:i/>
          <w:sz w:val="24"/>
          <w:szCs w:val="24"/>
        </w:rPr>
        <w:footnoteReference w:id="171"/>
      </w:r>
    </w:p>
    <w:p w:rsidR="007070DA" w:rsidRDefault="00161F5B" w:rsidP="001608B7">
      <w:pPr>
        <w:jc w:val="both"/>
        <w:rPr>
          <w:rFonts w:ascii="Arial" w:hAnsi="Arial" w:cs="Arial"/>
          <w:sz w:val="24"/>
          <w:szCs w:val="24"/>
        </w:rPr>
      </w:pPr>
      <w:r>
        <w:rPr>
          <w:rFonts w:ascii="Arial" w:hAnsi="Arial" w:cs="Arial"/>
          <w:sz w:val="24"/>
          <w:szCs w:val="24"/>
        </w:rPr>
        <w:t>Podemos</w:t>
      </w:r>
      <w:r w:rsidR="00033FEA">
        <w:rPr>
          <w:rFonts w:ascii="Arial" w:hAnsi="Arial" w:cs="Arial"/>
          <w:sz w:val="24"/>
          <w:szCs w:val="24"/>
        </w:rPr>
        <w:t xml:space="preserve"> asegurar que l</w:t>
      </w:r>
      <w:r w:rsidR="003B75E2">
        <w:rPr>
          <w:rFonts w:ascii="Arial" w:hAnsi="Arial" w:cs="Arial"/>
          <w:sz w:val="24"/>
          <w:szCs w:val="24"/>
        </w:rPr>
        <w:t xml:space="preserve">a creación de normas penales en blanco también </w:t>
      </w:r>
      <w:r w:rsidR="00033FEA">
        <w:rPr>
          <w:rFonts w:ascii="Arial" w:hAnsi="Arial" w:cs="Arial"/>
          <w:sz w:val="24"/>
          <w:szCs w:val="24"/>
        </w:rPr>
        <w:t>contribuye</w:t>
      </w:r>
      <w:r w:rsidR="007070DA">
        <w:rPr>
          <w:rFonts w:ascii="Arial" w:hAnsi="Arial" w:cs="Arial"/>
          <w:sz w:val="24"/>
          <w:szCs w:val="24"/>
        </w:rPr>
        <w:t xml:space="preserve"> a la administrativización</w:t>
      </w:r>
      <w:r w:rsidR="00033FEA">
        <w:rPr>
          <w:rFonts w:ascii="Arial" w:hAnsi="Arial" w:cs="Arial"/>
          <w:sz w:val="24"/>
          <w:szCs w:val="24"/>
        </w:rPr>
        <w:t>,</w:t>
      </w:r>
      <w:r w:rsidR="007070DA">
        <w:rPr>
          <w:rFonts w:ascii="Arial" w:hAnsi="Arial" w:cs="Arial"/>
          <w:sz w:val="24"/>
          <w:szCs w:val="24"/>
        </w:rPr>
        <w:t xml:space="preserve"> ya que según plantea Vitale: “…constituyen verdaderas delegaciones, a los poderes ejecutivos, de la potestad de describir la conducta prohibida”,</w:t>
      </w:r>
      <w:r w:rsidR="007070DA">
        <w:rPr>
          <w:rStyle w:val="Refdenotaalpie"/>
          <w:rFonts w:ascii="Arial" w:hAnsi="Arial" w:cs="Arial"/>
          <w:sz w:val="24"/>
          <w:szCs w:val="24"/>
        </w:rPr>
        <w:footnoteReference w:id="172"/>
      </w:r>
      <w:r w:rsidR="00033FEA">
        <w:rPr>
          <w:rFonts w:ascii="Arial" w:hAnsi="Arial" w:cs="Arial"/>
          <w:sz w:val="24"/>
          <w:szCs w:val="24"/>
        </w:rPr>
        <w:t xml:space="preserve"> l</w:t>
      </w:r>
      <w:r w:rsidR="007070DA">
        <w:rPr>
          <w:rFonts w:ascii="Arial" w:hAnsi="Arial" w:cs="Arial"/>
          <w:sz w:val="24"/>
          <w:szCs w:val="24"/>
        </w:rPr>
        <w:t xml:space="preserve">o cual afecta el </w:t>
      </w:r>
      <w:r w:rsidR="00033FEA">
        <w:rPr>
          <w:rFonts w:ascii="Arial" w:hAnsi="Arial" w:cs="Arial"/>
          <w:sz w:val="24"/>
          <w:szCs w:val="24"/>
        </w:rPr>
        <w:t>conocido principio de legalidad, sin contar que la norma administrativa que complementa la disposición de la norma penal, se convierte en un aspecto formal que muchas veces no aclara sobre la forma de cul</w:t>
      </w:r>
      <w:r w:rsidR="009E0F8A">
        <w:rPr>
          <w:rFonts w:ascii="Arial" w:hAnsi="Arial" w:cs="Arial"/>
          <w:sz w:val="24"/>
          <w:szCs w:val="24"/>
        </w:rPr>
        <w:t xml:space="preserve">pabilidad y el nexo causal que se origina entre ella y el resultado lesivo, presupuesto </w:t>
      </w:r>
      <w:r>
        <w:rPr>
          <w:rFonts w:ascii="Arial" w:hAnsi="Arial" w:cs="Arial"/>
          <w:sz w:val="24"/>
          <w:szCs w:val="24"/>
        </w:rPr>
        <w:t xml:space="preserve">imprescindible </w:t>
      </w:r>
      <w:r w:rsidR="009E0F8A">
        <w:rPr>
          <w:rFonts w:ascii="Arial" w:hAnsi="Arial" w:cs="Arial"/>
          <w:sz w:val="24"/>
          <w:szCs w:val="24"/>
        </w:rPr>
        <w:t>de la sanción penal.</w:t>
      </w:r>
      <w:r w:rsidR="007070DA">
        <w:rPr>
          <w:rFonts w:ascii="Arial" w:hAnsi="Arial" w:cs="Arial"/>
          <w:sz w:val="24"/>
          <w:szCs w:val="24"/>
        </w:rPr>
        <w:t xml:space="preserve"> </w:t>
      </w:r>
    </w:p>
    <w:p w:rsidR="00A07A3E" w:rsidRDefault="007070DA" w:rsidP="001608B7">
      <w:pPr>
        <w:jc w:val="both"/>
        <w:rPr>
          <w:rFonts w:ascii="Arial" w:hAnsi="Arial" w:cs="Arial"/>
          <w:sz w:val="24"/>
          <w:szCs w:val="24"/>
        </w:rPr>
      </w:pPr>
      <w:r>
        <w:rPr>
          <w:rFonts w:ascii="Arial" w:hAnsi="Arial" w:cs="Arial"/>
          <w:sz w:val="24"/>
          <w:szCs w:val="24"/>
        </w:rPr>
        <w:t>El</w:t>
      </w:r>
      <w:r w:rsidR="008516F6">
        <w:rPr>
          <w:rFonts w:ascii="Arial" w:hAnsi="Arial" w:cs="Arial"/>
          <w:sz w:val="24"/>
          <w:szCs w:val="24"/>
        </w:rPr>
        <w:t xml:space="preserve"> Derecho administrativo sancionador</w:t>
      </w:r>
      <w:r w:rsidR="00852D27">
        <w:rPr>
          <w:rStyle w:val="Refdenotaalpie"/>
          <w:rFonts w:ascii="Arial" w:hAnsi="Arial" w:cs="Arial"/>
          <w:sz w:val="24"/>
          <w:szCs w:val="24"/>
        </w:rPr>
        <w:footnoteReference w:id="173"/>
      </w:r>
      <w:r w:rsidR="008516F6">
        <w:rPr>
          <w:rFonts w:ascii="Arial" w:hAnsi="Arial" w:cs="Arial"/>
          <w:sz w:val="24"/>
          <w:szCs w:val="24"/>
        </w:rPr>
        <w:t xml:space="preserve"> funciona de forma autónoma, sin necesidad de seguir principios como el de legalidad o lesividad de bienes jurídicos</w:t>
      </w:r>
      <w:r w:rsidR="00852D27">
        <w:rPr>
          <w:rFonts w:ascii="Arial" w:hAnsi="Arial" w:cs="Arial"/>
          <w:sz w:val="24"/>
          <w:szCs w:val="24"/>
        </w:rPr>
        <w:t xml:space="preserve"> porque parte del poder discrecional de la Administración para conducir diferentes actividades comunales o sectores de gestión administrativa donde se busca uniformidad y seguridad, pero no </w:t>
      </w:r>
      <w:r w:rsidR="001A74BD">
        <w:rPr>
          <w:rFonts w:ascii="Arial" w:hAnsi="Arial" w:cs="Arial"/>
          <w:sz w:val="24"/>
          <w:szCs w:val="24"/>
        </w:rPr>
        <w:t>existe una</w:t>
      </w:r>
      <w:r w:rsidR="00852D27">
        <w:rPr>
          <w:rFonts w:ascii="Arial" w:hAnsi="Arial" w:cs="Arial"/>
          <w:sz w:val="24"/>
          <w:szCs w:val="24"/>
        </w:rPr>
        <w:t xml:space="preserve"> rigurosa reglamenta</w:t>
      </w:r>
      <w:r w:rsidR="001A74BD">
        <w:rPr>
          <w:rFonts w:ascii="Arial" w:hAnsi="Arial" w:cs="Arial"/>
          <w:sz w:val="24"/>
          <w:szCs w:val="24"/>
        </w:rPr>
        <w:t>ción</w:t>
      </w:r>
      <w:r w:rsidR="00852D27">
        <w:rPr>
          <w:rFonts w:ascii="Arial" w:hAnsi="Arial" w:cs="Arial"/>
          <w:sz w:val="24"/>
          <w:szCs w:val="24"/>
        </w:rPr>
        <w:t xml:space="preserve"> como </w:t>
      </w:r>
      <w:r w:rsidR="001A74BD">
        <w:rPr>
          <w:rFonts w:ascii="Arial" w:hAnsi="Arial" w:cs="Arial"/>
          <w:sz w:val="24"/>
          <w:szCs w:val="24"/>
        </w:rPr>
        <w:t xml:space="preserve">en </w:t>
      </w:r>
      <w:r w:rsidR="00605393">
        <w:rPr>
          <w:rFonts w:ascii="Arial" w:hAnsi="Arial" w:cs="Arial"/>
          <w:sz w:val="24"/>
          <w:szCs w:val="24"/>
        </w:rPr>
        <w:t>el Derecho P</w:t>
      </w:r>
      <w:r w:rsidR="00852D27">
        <w:rPr>
          <w:rFonts w:ascii="Arial" w:hAnsi="Arial" w:cs="Arial"/>
          <w:sz w:val="24"/>
          <w:szCs w:val="24"/>
        </w:rPr>
        <w:t xml:space="preserve">enal.  </w:t>
      </w:r>
    </w:p>
    <w:p w:rsidR="00852D27" w:rsidRDefault="00ED2CFF" w:rsidP="001608B7">
      <w:pPr>
        <w:jc w:val="both"/>
        <w:rPr>
          <w:rFonts w:ascii="Arial" w:hAnsi="Arial" w:cs="Arial"/>
          <w:sz w:val="24"/>
          <w:szCs w:val="24"/>
        </w:rPr>
      </w:pPr>
      <w:r>
        <w:rPr>
          <w:rFonts w:ascii="Arial" w:hAnsi="Arial" w:cs="Arial"/>
          <w:sz w:val="24"/>
          <w:szCs w:val="24"/>
        </w:rPr>
        <w:t>En consecuencia, el D</w:t>
      </w:r>
      <w:r w:rsidR="00852D27">
        <w:rPr>
          <w:rFonts w:ascii="Arial" w:hAnsi="Arial" w:cs="Arial"/>
          <w:sz w:val="24"/>
          <w:szCs w:val="24"/>
        </w:rPr>
        <w:t xml:space="preserve">erecho </w:t>
      </w:r>
      <w:r>
        <w:rPr>
          <w:rFonts w:ascii="Arial" w:hAnsi="Arial" w:cs="Arial"/>
          <w:sz w:val="24"/>
          <w:szCs w:val="24"/>
        </w:rPr>
        <w:t>a</w:t>
      </w:r>
      <w:r w:rsidR="00852D27">
        <w:rPr>
          <w:rFonts w:ascii="Arial" w:hAnsi="Arial" w:cs="Arial"/>
          <w:sz w:val="24"/>
          <w:szCs w:val="24"/>
        </w:rPr>
        <w:t>dministrativo sancionador</w:t>
      </w:r>
      <w:r w:rsidR="00C63889">
        <w:rPr>
          <w:rFonts w:ascii="Arial" w:hAnsi="Arial" w:cs="Arial"/>
          <w:sz w:val="24"/>
          <w:szCs w:val="24"/>
        </w:rPr>
        <w:t>, en función de los riesgos,</w:t>
      </w:r>
      <w:r w:rsidR="00852D27">
        <w:rPr>
          <w:rFonts w:ascii="Arial" w:hAnsi="Arial" w:cs="Arial"/>
          <w:sz w:val="24"/>
          <w:szCs w:val="24"/>
        </w:rPr>
        <w:t xml:space="preserve"> irá (con criterio de oportunidad) contra aquellas conductas que </w:t>
      </w:r>
      <w:r w:rsidR="00BC2BB0">
        <w:rPr>
          <w:rFonts w:ascii="Arial" w:hAnsi="Arial" w:cs="Arial"/>
          <w:sz w:val="24"/>
          <w:szCs w:val="24"/>
        </w:rPr>
        <w:t xml:space="preserve">pudieran </w:t>
      </w:r>
      <w:r w:rsidR="00852D27">
        <w:rPr>
          <w:rFonts w:ascii="Arial" w:hAnsi="Arial" w:cs="Arial"/>
          <w:sz w:val="24"/>
          <w:szCs w:val="24"/>
        </w:rPr>
        <w:t>aparec</w:t>
      </w:r>
      <w:r w:rsidR="00BC2BB0">
        <w:rPr>
          <w:rFonts w:ascii="Arial" w:hAnsi="Arial" w:cs="Arial"/>
          <w:sz w:val="24"/>
          <w:szCs w:val="24"/>
        </w:rPr>
        <w:t>er</w:t>
      </w:r>
      <w:r w:rsidR="00852D27">
        <w:rPr>
          <w:rFonts w:ascii="Arial" w:hAnsi="Arial" w:cs="Arial"/>
          <w:sz w:val="24"/>
          <w:szCs w:val="24"/>
        </w:rPr>
        <w:t xml:space="preserve"> de forma reiterada</w:t>
      </w:r>
      <w:r>
        <w:rPr>
          <w:rFonts w:ascii="Arial" w:hAnsi="Arial" w:cs="Arial"/>
          <w:sz w:val="24"/>
          <w:szCs w:val="24"/>
        </w:rPr>
        <w:t xml:space="preserve"> o acumulada</w:t>
      </w:r>
      <w:r w:rsidR="00852D27">
        <w:rPr>
          <w:rFonts w:ascii="Arial" w:hAnsi="Arial" w:cs="Arial"/>
          <w:sz w:val="24"/>
          <w:szCs w:val="24"/>
        </w:rPr>
        <w:t xml:space="preserve"> </w:t>
      </w:r>
      <w:r w:rsidR="00BC2BB0">
        <w:rPr>
          <w:rFonts w:ascii="Arial" w:hAnsi="Arial" w:cs="Arial"/>
          <w:sz w:val="24"/>
          <w:szCs w:val="24"/>
        </w:rPr>
        <w:t>y</w:t>
      </w:r>
      <w:r w:rsidR="00852D27">
        <w:rPr>
          <w:rFonts w:ascii="Arial" w:hAnsi="Arial" w:cs="Arial"/>
          <w:sz w:val="24"/>
          <w:szCs w:val="24"/>
        </w:rPr>
        <w:t xml:space="preserve"> representar, en el futuro, una ruptura del orden social general, el cual ha de ser protegido por la Administración</w:t>
      </w:r>
      <w:r w:rsidR="001A74BD">
        <w:rPr>
          <w:rFonts w:ascii="Arial" w:hAnsi="Arial" w:cs="Arial"/>
          <w:sz w:val="24"/>
          <w:szCs w:val="24"/>
        </w:rPr>
        <w:t>, pero que</w:t>
      </w:r>
      <w:r w:rsidR="00503643">
        <w:rPr>
          <w:rFonts w:ascii="Arial" w:hAnsi="Arial" w:cs="Arial"/>
          <w:sz w:val="24"/>
          <w:szCs w:val="24"/>
        </w:rPr>
        <w:t>,</w:t>
      </w:r>
      <w:r w:rsidR="001A74BD">
        <w:rPr>
          <w:rFonts w:ascii="Arial" w:hAnsi="Arial" w:cs="Arial"/>
          <w:sz w:val="24"/>
          <w:szCs w:val="24"/>
        </w:rPr>
        <w:t xml:space="preserve"> por sí</w:t>
      </w:r>
      <w:r w:rsidR="00503643">
        <w:rPr>
          <w:rFonts w:ascii="Arial" w:hAnsi="Arial" w:cs="Arial"/>
          <w:sz w:val="24"/>
          <w:szCs w:val="24"/>
        </w:rPr>
        <w:t>,</w:t>
      </w:r>
      <w:r w:rsidR="001A74BD">
        <w:rPr>
          <w:rFonts w:ascii="Arial" w:hAnsi="Arial" w:cs="Arial"/>
          <w:sz w:val="24"/>
          <w:szCs w:val="24"/>
        </w:rPr>
        <w:t xml:space="preserve"> no representan un ilícito penal</w:t>
      </w:r>
      <w:r w:rsidR="004037E3">
        <w:rPr>
          <w:rFonts w:ascii="Arial" w:hAnsi="Arial" w:cs="Arial"/>
          <w:sz w:val="24"/>
          <w:szCs w:val="24"/>
        </w:rPr>
        <w:t xml:space="preserve"> sino un ilícito administrativo, s</w:t>
      </w:r>
      <w:r w:rsidR="001A74BD">
        <w:rPr>
          <w:rFonts w:ascii="Arial" w:hAnsi="Arial" w:cs="Arial"/>
          <w:sz w:val="24"/>
          <w:szCs w:val="24"/>
        </w:rPr>
        <w:t>alvo que valoraciones extremadamente presuntivas y temerosas le conviertan en el primero.</w:t>
      </w:r>
      <w:r w:rsidR="004037E3">
        <w:rPr>
          <w:rFonts w:ascii="Arial" w:hAnsi="Arial" w:cs="Arial"/>
          <w:sz w:val="24"/>
          <w:szCs w:val="24"/>
        </w:rPr>
        <w:t xml:space="preserve"> Pero también se expandirá hacia la inclusión de tipos penales en leyes administrativas, de manera irracional y quebrantando la organicidad de la codificación.</w:t>
      </w:r>
      <w:r w:rsidR="004037E3">
        <w:rPr>
          <w:rStyle w:val="Refdenotaalpie"/>
          <w:rFonts w:ascii="Arial" w:hAnsi="Arial" w:cs="Arial"/>
          <w:sz w:val="24"/>
          <w:szCs w:val="24"/>
        </w:rPr>
        <w:footnoteReference w:id="174"/>
      </w:r>
      <w:r w:rsidR="004037E3">
        <w:rPr>
          <w:rFonts w:ascii="Arial" w:hAnsi="Arial" w:cs="Arial"/>
          <w:sz w:val="24"/>
          <w:szCs w:val="24"/>
        </w:rPr>
        <w:t xml:space="preserve"> </w:t>
      </w:r>
    </w:p>
    <w:p w:rsidR="00E645B7" w:rsidRDefault="001A74BD" w:rsidP="001608B7">
      <w:pPr>
        <w:jc w:val="both"/>
        <w:rPr>
          <w:rFonts w:ascii="Arial" w:hAnsi="Arial" w:cs="Arial"/>
          <w:sz w:val="24"/>
          <w:szCs w:val="24"/>
        </w:rPr>
      </w:pPr>
      <w:r>
        <w:rPr>
          <w:rFonts w:ascii="Arial" w:hAnsi="Arial" w:cs="Arial"/>
          <w:sz w:val="24"/>
          <w:szCs w:val="24"/>
        </w:rPr>
        <w:t xml:space="preserve">En este caso a la Administración le preocupa que esas conductas puedan aparecer en masa, </w:t>
      </w:r>
      <w:r w:rsidR="00284CA4">
        <w:rPr>
          <w:rFonts w:ascii="Arial" w:hAnsi="Arial" w:cs="Arial"/>
          <w:sz w:val="24"/>
          <w:szCs w:val="24"/>
        </w:rPr>
        <w:t xml:space="preserve"> o no contar con los mecanismos de coerción suficientes </w:t>
      </w:r>
      <w:r w:rsidR="00284CA4">
        <w:rPr>
          <w:rFonts w:ascii="Arial" w:hAnsi="Arial" w:cs="Arial"/>
          <w:sz w:val="24"/>
          <w:szCs w:val="24"/>
        </w:rPr>
        <w:lastRenderedPageBreak/>
        <w:t xml:space="preserve">para frenar </w:t>
      </w:r>
      <w:r w:rsidR="006557FE">
        <w:rPr>
          <w:rFonts w:ascii="Arial" w:hAnsi="Arial" w:cs="Arial"/>
          <w:sz w:val="24"/>
          <w:szCs w:val="24"/>
        </w:rPr>
        <w:t xml:space="preserve">ciertos actos en determinado sector de gestión, </w:t>
      </w:r>
      <w:r>
        <w:rPr>
          <w:rFonts w:ascii="Arial" w:hAnsi="Arial" w:cs="Arial"/>
          <w:sz w:val="24"/>
          <w:szCs w:val="24"/>
        </w:rPr>
        <w:t>lo cual no solo puede poner en riesgo algún bien jurídico colectivo o general sino su propia facultad controladora como órgano de poder.</w:t>
      </w:r>
      <w:r w:rsidR="00E645B7">
        <w:rPr>
          <w:rFonts w:ascii="Arial" w:hAnsi="Arial" w:cs="Arial"/>
          <w:sz w:val="24"/>
          <w:szCs w:val="24"/>
        </w:rPr>
        <w:t xml:space="preserve"> Por tanto, aparece la tendencia a perseguir este tipo de </w:t>
      </w:r>
      <w:r w:rsidR="00503643">
        <w:rPr>
          <w:rFonts w:ascii="Arial" w:hAnsi="Arial" w:cs="Arial"/>
          <w:sz w:val="24"/>
          <w:szCs w:val="24"/>
        </w:rPr>
        <w:t xml:space="preserve">actos, </w:t>
      </w:r>
      <w:r w:rsidR="006557FE">
        <w:rPr>
          <w:rFonts w:ascii="Arial" w:hAnsi="Arial" w:cs="Arial"/>
          <w:sz w:val="24"/>
          <w:szCs w:val="24"/>
        </w:rPr>
        <w:t>no necesariamente</w:t>
      </w:r>
      <w:r w:rsidR="00503643">
        <w:rPr>
          <w:rFonts w:ascii="Arial" w:hAnsi="Arial" w:cs="Arial"/>
          <w:sz w:val="24"/>
          <w:szCs w:val="24"/>
        </w:rPr>
        <w:t xml:space="preserve"> colectivo</w:t>
      </w:r>
      <w:r w:rsidR="00E645B7">
        <w:rPr>
          <w:rFonts w:ascii="Arial" w:hAnsi="Arial" w:cs="Arial"/>
          <w:sz w:val="24"/>
          <w:szCs w:val="24"/>
        </w:rPr>
        <w:t>s, que escapan a la coartac</w:t>
      </w:r>
      <w:r w:rsidR="00503643">
        <w:rPr>
          <w:rFonts w:ascii="Arial" w:hAnsi="Arial" w:cs="Arial"/>
          <w:sz w:val="24"/>
          <w:szCs w:val="24"/>
        </w:rPr>
        <w:t>ión administrativa y redirigirlo</w:t>
      </w:r>
      <w:r w:rsidR="00E645B7">
        <w:rPr>
          <w:rFonts w:ascii="Arial" w:hAnsi="Arial" w:cs="Arial"/>
          <w:sz w:val="24"/>
          <w:szCs w:val="24"/>
        </w:rPr>
        <w:t>s a la esfera penal, más organizada, más respetada, más equitativa, más temida y más severa.</w:t>
      </w:r>
    </w:p>
    <w:p w:rsidR="001A74BD" w:rsidRDefault="00E645B7" w:rsidP="001608B7">
      <w:pPr>
        <w:jc w:val="both"/>
        <w:rPr>
          <w:rFonts w:ascii="Arial" w:hAnsi="Arial" w:cs="Arial"/>
          <w:i/>
          <w:sz w:val="24"/>
          <w:szCs w:val="24"/>
        </w:rPr>
      </w:pPr>
      <w:r>
        <w:rPr>
          <w:rFonts w:ascii="Arial" w:hAnsi="Arial" w:cs="Arial"/>
          <w:sz w:val="24"/>
          <w:szCs w:val="24"/>
        </w:rPr>
        <w:t xml:space="preserve">El problema real surge cuando el sistema jurídico - penal asume esta nueva tarea con total responsabilidad y sometimiento. Los órganos fiscales harán la prioridad en la persecución de conductas de </w:t>
      </w:r>
      <w:r w:rsidR="00F80DC2">
        <w:rPr>
          <w:rFonts w:ascii="Arial" w:hAnsi="Arial" w:cs="Arial"/>
          <w:sz w:val="24"/>
          <w:szCs w:val="24"/>
        </w:rPr>
        <w:t>“</w:t>
      </w:r>
      <w:r>
        <w:rPr>
          <w:rFonts w:ascii="Arial" w:hAnsi="Arial" w:cs="Arial"/>
          <w:sz w:val="24"/>
          <w:szCs w:val="24"/>
        </w:rPr>
        <w:t>afectación general</w:t>
      </w:r>
      <w:r w:rsidR="0020787C">
        <w:rPr>
          <w:rFonts w:ascii="Arial" w:hAnsi="Arial" w:cs="Arial"/>
          <w:sz w:val="24"/>
          <w:szCs w:val="24"/>
        </w:rPr>
        <w:t xml:space="preserve"> o especial</w:t>
      </w:r>
      <w:r w:rsidR="00F80DC2">
        <w:rPr>
          <w:rFonts w:ascii="Arial" w:hAnsi="Arial" w:cs="Arial"/>
          <w:sz w:val="24"/>
          <w:szCs w:val="24"/>
        </w:rPr>
        <w:t>”</w:t>
      </w:r>
      <w:r w:rsidR="0021087E">
        <w:rPr>
          <w:rFonts w:ascii="Arial" w:hAnsi="Arial" w:cs="Arial"/>
          <w:sz w:val="24"/>
          <w:szCs w:val="24"/>
        </w:rPr>
        <w:t xml:space="preserve"> de la esfera administrativa</w:t>
      </w:r>
      <w:r>
        <w:rPr>
          <w:rFonts w:ascii="Arial" w:hAnsi="Arial" w:cs="Arial"/>
          <w:sz w:val="24"/>
          <w:szCs w:val="24"/>
        </w:rPr>
        <w:t xml:space="preserve"> </w:t>
      </w:r>
      <w:r w:rsidR="00085A82">
        <w:rPr>
          <w:rFonts w:ascii="Arial" w:hAnsi="Arial" w:cs="Arial"/>
          <w:sz w:val="24"/>
          <w:szCs w:val="24"/>
        </w:rPr>
        <w:t xml:space="preserve">y los Tribunales las asimilarán desde la perspectiva global para lo cual han de debilitar ciertas garantías y principios vigentes, aparentemente en defensa de un fin </w:t>
      </w:r>
      <w:r w:rsidR="001514F2">
        <w:rPr>
          <w:rFonts w:ascii="Arial" w:hAnsi="Arial" w:cs="Arial"/>
          <w:sz w:val="24"/>
          <w:szCs w:val="24"/>
        </w:rPr>
        <w:t xml:space="preserve">social </w:t>
      </w:r>
      <w:r w:rsidR="00085A82">
        <w:rPr>
          <w:rFonts w:ascii="Arial" w:hAnsi="Arial" w:cs="Arial"/>
          <w:sz w:val="24"/>
          <w:szCs w:val="24"/>
        </w:rPr>
        <w:t xml:space="preserve">superior. En relación plantea Silva Sánchez: </w:t>
      </w:r>
      <w:r w:rsidR="00085A82" w:rsidRPr="00085A82">
        <w:rPr>
          <w:rFonts w:ascii="Arial" w:hAnsi="Arial" w:cs="Arial"/>
          <w:i/>
          <w:sz w:val="24"/>
          <w:szCs w:val="24"/>
        </w:rPr>
        <w:t xml:space="preserve">“Ello podría llevarse incluso más lejos: no sólo en cuanto a afirmar que el Derecho penal asume el modo de razonar propio del Derecho administrativo sancionador, sino que incluso, a partir de ahí, se convierte en un Derecho de gestión ordinaria de grandes problemas sociales.” </w:t>
      </w:r>
      <w:r w:rsidR="00085A82">
        <w:rPr>
          <w:rStyle w:val="Refdenotaalpie"/>
          <w:rFonts w:ascii="Arial" w:hAnsi="Arial" w:cs="Arial"/>
          <w:i/>
          <w:sz w:val="24"/>
          <w:szCs w:val="24"/>
        </w:rPr>
        <w:footnoteReference w:id="175"/>
      </w:r>
    </w:p>
    <w:p w:rsidR="0020787C" w:rsidRPr="0020787C" w:rsidRDefault="00722CC6" w:rsidP="001608B7">
      <w:pPr>
        <w:jc w:val="both"/>
        <w:rPr>
          <w:rFonts w:ascii="Arial" w:hAnsi="Arial" w:cs="Arial"/>
          <w:sz w:val="24"/>
          <w:szCs w:val="24"/>
        </w:rPr>
      </w:pPr>
      <w:r>
        <w:rPr>
          <w:rFonts w:ascii="Arial" w:hAnsi="Arial" w:cs="Arial"/>
          <w:sz w:val="24"/>
          <w:szCs w:val="24"/>
        </w:rPr>
        <w:t>Considero que l</w:t>
      </w:r>
      <w:r w:rsidR="00EC14C5" w:rsidRPr="0020787C">
        <w:rPr>
          <w:rFonts w:ascii="Arial" w:hAnsi="Arial" w:cs="Arial"/>
          <w:sz w:val="24"/>
          <w:szCs w:val="24"/>
        </w:rPr>
        <w:t>a gestión de grandes problemas sociales puede encajar en el perfil de acción de la Crim</w:t>
      </w:r>
      <w:r w:rsidR="00BF0AD5">
        <w:rPr>
          <w:rFonts w:ascii="Arial" w:hAnsi="Arial" w:cs="Arial"/>
          <w:sz w:val="24"/>
          <w:szCs w:val="24"/>
        </w:rPr>
        <w:t>inología pero no en el Derecho P</w:t>
      </w:r>
      <w:r w:rsidR="00EC14C5" w:rsidRPr="0020787C">
        <w:rPr>
          <w:rFonts w:ascii="Arial" w:hAnsi="Arial" w:cs="Arial"/>
          <w:sz w:val="24"/>
          <w:szCs w:val="24"/>
        </w:rPr>
        <w:t>enal, que no es capaz de analizar fenómeno alguno en toda su magnitud, por su estricto contenido dogmático en función de fines concretos</w:t>
      </w:r>
      <w:r w:rsidR="0020787C" w:rsidRPr="0020787C">
        <w:rPr>
          <w:rFonts w:ascii="Arial" w:hAnsi="Arial" w:cs="Arial"/>
          <w:sz w:val="24"/>
          <w:szCs w:val="24"/>
        </w:rPr>
        <w:t>, delimitados por la Política Criminal</w:t>
      </w:r>
      <w:r w:rsidR="00EC14C5" w:rsidRPr="0020787C">
        <w:rPr>
          <w:rFonts w:ascii="Arial" w:hAnsi="Arial" w:cs="Arial"/>
          <w:sz w:val="24"/>
          <w:szCs w:val="24"/>
        </w:rPr>
        <w:t>.</w:t>
      </w:r>
    </w:p>
    <w:p w:rsidR="00334F92" w:rsidRPr="00EC14C5" w:rsidRDefault="00EC14C5" w:rsidP="001608B7">
      <w:pPr>
        <w:jc w:val="both"/>
        <w:rPr>
          <w:rFonts w:ascii="Arial" w:hAnsi="Arial" w:cs="Arial"/>
          <w:sz w:val="24"/>
          <w:szCs w:val="24"/>
        </w:rPr>
      </w:pPr>
      <w:r w:rsidRPr="0020787C">
        <w:rPr>
          <w:rFonts w:ascii="Arial" w:hAnsi="Arial" w:cs="Arial"/>
          <w:sz w:val="24"/>
          <w:szCs w:val="24"/>
        </w:rPr>
        <w:t xml:space="preserve"> </w:t>
      </w:r>
      <w:r w:rsidR="00722CC6">
        <w:rPr>
          <w:rFonts w:ascii="Arial" w:hAnsi="Arial" w:cs="Arial"/>
          <w:sz w:val="24"/>
          <w:szCs w:val="24"/>
        </w:rPr>
        <w:t>Pienso que l</w:t>
      </w:r>
      <w:r w:rsidRPr="0020787C">
        <w:rPr>
          <w:rFonts w:ascii="Arial" w:hAnsi="Arial" w:cs="Arial"/>
          <w:sz w:val="24"/>
          <w:szCs w:val="24"/>
        </w:rPr>
        <w:t xml:space="preserve">a facultad de la Criminología de seguirle los pasos al Derecho penal, le impide percatarse que </w:t>
      </w:r>
      <w:r w:rsidR="0020787C" w:rsidRPr="0020787C">
        <w:rPr>
          <w:rFonts w:ascii="Arial" w:hAnsi="Arial" w:cs="Arial"/>
          <w:sz w:val="24"/>
          <w:szCs w:val="24"/>
        </w:rPr>
        <w:t>identificando</w:t>
      </w:r>
      <w:r w:rsidRPr="0020787C">
        <w:rPr>
          <w:rFonts w:ascii="Arial" w:hAnsi="Arial" w:cs="Arial"/>
          <w:sz w:val="24"/>
          <w:szCs w:val="24"/>
        </w:rPr>
        <w:t xml:space="preserve"> este fenómeno puede colaborar </w:t>
      </w:r>
      <w:r w:rsidR="0020787C" w:rsidRPr="0020787C">
        <w:rPr>
          <w:rFonts w:ascii="Arial" w:hAnsi="Arial" w:cs="Arial"/>
          <w:sz w:val="24"/>
          <w:szCs w:val="24"/>
        </w:rPr>
        <w:t xml:space="preserve">de forma preventiva </w:t>
      </w:r>
      <w:r w:rsidR="0020787C">
        <w:rPr>
          <w:rFonts w:ascii="Arial" w:hAnsi="Arial" w:cs="Arial"/>
          <w:sz w:val="24"/>
          <w:szCs w:val="24"/>
        </w:rPr>
        <w:t>en</w:t>
      </w:r>
      <w:r w:rsidRPr="0020787C">
        <w:rPr>
          <w:rFonts w:ascii="Arial" w:hAnsi="Arial" w:cs="Arial"/>
          <w:sz w:val="24"/>
          <w:szCs w:val="24"/>
        </w:rPr>
        <w:t xml:space="preserve"> el análisis de </w:t>
      </w:r>
      <w:r w:rsidR="00BF0AD5">
        <w:rPr>
          <w:rFonts w:ascii="Arial" w:hAnsi="Arial" w:cs="Arial"/>
          <w:sz w:val="24"/>
          <w:szCs w:val="24"/>
        </w:rPr>
        <w:t xml:space="preserve">conductas </w:t>
      </w:r>
      <w:r w:rsidRPr="0020787C">
        <w:rPr>
          <w:rFonts w:ascii="Arial" w:hAnsi="Arial" w:cs="Arial"/>
          <w:sz w:val="24"/>
          <w:szCs w:val="24"/>
        </w:rPr>
        <w:t xml:space="preserve">manifiestas en otras ramas del Derecho, como la Civil o la Administrativa, antes que </w:t>
      </w:r>
      <w:r w:rsidR="0020787C">
        <w:rPr>
          <w:rFonts w:ascii="Arial" w:hAnsi="Arial" w:cs="Arial"/>
          <w:sz w:val="24"/>
          <w:szCs w:val="24"/>
        </w:rPr>
        <w:t xml:space="preserve">como </w:t>
      </w:r>
      <w:r w:rsidRPr="0020787C">
        <w:rPr>
          <w:rFonts w:ascii="Arial" w:hAnsi="Arial" w:cs="Arial"/>
          <w:sz w:val="24"/>
          <w:szCs w:val="24"/>
        </w:rPr>
        <w:t xml:space="preserve"> reprochables lleguen a ser objetivo de persecución penal, previendo no solo su conversión a hec</w:t>
      </w:r>
      <w:r w:rsidR="00C40577">
        <w:rPr>
          <w:rFonts w:ascii="Arial" w:hAnsi="Arial" w:cs="Arial"/>
          <w:sz w:val="24"/>
          <w:szCs w:val="24"/>
        </w:rPr>
        <w:t xml:space="preserve">hos delictivos de por sí, sino </w:t>
      </w:r>
      <w:r w:rsidRPr="0020787C">
        <w:rPr>
          <w:rFonts w:ascii="Arial" w:hAnsi="Arial" w:cs="Arial"/>
          <w:sz w:val="24"/>
          <w:szCs w:val="24"/>
        </w:rPr>
        <w:t xml:space="preserve"> la conversión </w:t>
      </w:r>
      <w:r w:rsidR="00BC2BB0">
        <w:rPr>
          <w:rFonts w:ascii="Arial" w:hAnsi="Arial" w:cs="Arial"/>
          <w:sz w:val="24"/>
          <w:szCs w:val="24"/>
        </w:rPr>
        <w:t>a</w:t>
      </w:r>
      <w:r w:rsidRPr="0020787C">
        <w:rPr>
          <w:rFonts w:ascii="Arial" w:hAnsi="Arial" w:cs="Arial"/>
          <w:sz w:val="24"/>
          <w:szCs w:val="24"/>
        </w:rPr>
        <w:t xml:space="preserve"> hechos delictivos por el enfoque teórico que de él hace la Política Criminal, es decir, la Criminología puede </w:t>
      </w:r>
      <w:r w:rsidR="00C40577">
        <w:rPr>
          <w:rFonts w:ascii="Arial" w:hAnsi="Arial" w:cs="Arial"/>
          <w:sz w:val="24"/>
          <w:szCs w:val="24"/>
        </w:rPr>
        <w:t xml:space="preserve">colaborar en la </w:t>
      </w:r>
      <w:r w:rsidRPr="0020787C">
        <w:rPr>
          <w:rFonts w:ascii="Arial" w:hAnsi="Arial" w:cs="Arial"/>
          <w:sz w:val="24"/>
          <w:szCs w:val="24"/>
        </w:rPr>
        <w:t>preven</w:t>
      </w:r>
      <w:r w:rsidR="00C40577">
        <w:rPr>
          <w:rFonts w:ascii="Arial" w:hAnsi="Arial" w:cs="Arial"/>
          <w:sz w:val="24"/>
          <w:szCs w:val="24"/>
        </w:rPr>
        <w:t>ción, de</w:t>
      </w:r>
      <w:r w:rsidRPr="0020787C">
        <w:rPr>
          <w:rFonts w:ascii="Arial" w:hAnsi="Arial" w:cs="Arial"/>
          <w:sz w:val="24"/>
          <w:szCs w:val="24"/>
        </w:rPr>
        <w:t xml:space="preserve"> la aparición efectiva de estos eventos y </w:t>
      </w:r>
      <w:r w:rsidR="00C40577">
        <w:rPr>
          <w:rFonts w:ascii="Arial" w:hAnsi="Arial" w:cs="Arial"/>
          <w:sz w:val="24"/>
          <w:szCs w:val="24"/>
        </w:rPr>
        <w:t xml:space="preserve">de </w:t>
      </w:r>
      <w:r w:rsidRPr="0020787C">
        <w:rPr>
          <w:rFonts w:ascii="Arial" w:hAnsi="Arial" w:cs="Arial"/>
          <w:sz w:val="24"/>
          <w:szCs w:val="24"/>
        </w:rPr>
        <w:t>su construcción por los órganos de poder.</w:t>
      </w:r>
    </w:p>
    <w:p w:rsidR="00F030B8" w:rsidRDefault="00722CC6" w:rsidP="001608B7">
      <w:pPr>
        <w:jc w:val="both"/>
        <w:rPr>
          <w:rFonts w:ascii="Arial" w:hAnsi="Arial" w:cs="Arial"/>
          <w:sz w:val="24"/>
          <w:szCs w:val="24"/>
        </w:rPr>
      </w:pPr>
      <w:r>
        <w:rPr>
          <w:rFonts w:ascii="Arial" w:hAnsi="Arial" w:cs="Arial"/>
          <w:sz w:val="24"/>
          <w:szCs w:val="24"/>
        </w:rPr>
        <w:t>Puedo asegurar que l</w:t>
      </w:r>
      <w:r w:rsidR="00F030B8">
        <w:rPr>
          <w:rFonts w:ascii="Arial" w:hAnsi="Arial" w:cs="Arial"/>
          <w:sz w:val="24"/>
          <w:szCs w:val="24"/>
        </w:rPr>
        <w:t>a Política Criminal conserva todavía un poder rector inigualabl</w:t>
      </w:r>
      <w:r w:rsidR="00F80DC2">
        <w:rPr>
          <w:rFonts w:ascii="Arial" w:hAnsi="Arial" w:cs="Arial"/>
          <w:sz w:val="24"/>
          <w:szCs w:val="24"/>
        </w:rPr>
        <w:t>e que</w:t>
      </w:r>
      <w:r w:rsidR="00C40577">
        <w:rPr>
          <w:rFonts w:ascii="Arial" w:hAnsi="Arial" w:cs="Arial"/>
          <w:sz w:val="24"/>
          <w:szCs w:val="24"/>
        </w:rPr>
        <w:t>, por su naturaleza,</w:t>
      </w:r>
      <w:r w:rsidR="00F80DC2">
        <w:rPr>
          <w:rFonts w:ascii="Arial" w:hAnsi="Arial" w:cs="Arial"/>
          <w:sz w:val="24"/>
          <w:szCs w:val="24"/>
        </w:rPr>
        <w:t xml:space="preserve"> viene a ubicarse en manos de la A</w:t>
      </w:r>
      <w:r w:rsidR="00C40577">
        <w:rPr>
          <w:rFonts w:ascii="Arial" w:hAnsi="Arial" w:cs="Arial"/>
          <w:sz w:val="24"/>
          <w:szCs w:val="24"/>
        </w:rPr>
        <w:t xml:space="preserve">dministración pública y en este sentido, puede volcarse, si no hay medida, hacia cualquier sector o relación social, regida hasta entonces por una rama del Derecho </w:t>
      </w:r>
      <w:r w:rsidR="005006BB">
        <w:rPr>
          <w:rFonts w:ascii="Arial" w:hAnsi="Arial" w:cs="Arial"/>
          <w:sz w:val="24"/>
          <w:szCs w:val="24"/>
        </w:rPr>
        <w:t xml:space="preserve">que estará a merced de la influencia penal, cuando se confunda la imperatividad de </w:t>
      </w:r>
      <w:r>
        <w:rPr>
          <w:rFonts w:ascii="Arial" w:hAnsi="Arial" w:cs="Arial"/>
          <w:sz w:val="24"/>
          <w:szCs w:val="24"/>
        </w:rPr>
        <w:t>las</w:t>
      </w:r>
      <w:r w:rsidR="005006BB">
        <w:rPr>
          <w:rFonts w:ascii="Arial" w:hAnsi="Arial" w:cs="Arial"/>
          <w:sz w:val="24"/>
          <w:szCs w:val="24"/>
        </w:rPr>
        <w:t xml:space="preserve"> normas</w:t>
      </w:r>
      <w:r>
        <w:rPr>
          <w:rFonts w:ascii="Arial" w:hAnsi="Arial" w:cs="Arial"/>
          <w:sz w:val="24"/>
          <w:szCs w:val="24"/>
        </w:rPr>
        <w:t xml:space="preserve"> del Derecho</w:t>
      </w:r>
      <w:r w:rsidR="005006BB">
        <w:rPr>
          <w:rFonts w:ascii="Arial" w:hAnsi="Arial" w:cs="Arial"/>
          <w:sz w:val="24"/>
          <w:szCs w:val="24"/>
        </w:rPr>
        <w:t xml:space="preserve"> con la fuerza coercitiva para hacerlas cumplir.</w:t>
      </w:r>
    </w:p>
    <w:p w:rsidR="00BC2BB0" w:rsidRPr="00F030B8" w:rsidRDefault="00BC2BB0" w:rsidP="001608B7">
      <w:pPr>
        <w:jc w:val="both"/>
        <w:rPr>
          <w:rFonts w:ascii="Arial" w:hAnsi="Arial" w:cs="Arial"/>
          <w:sz w:val="24"/>
          <w:szCs w:val="24"/>
        </w:rPr>
      </w:pPr>
      <w:r>
        <w:rPr>
          <w:rFonts w:ascii="Arial" w:hAnsi="Arial" w:cs="Arial"/>
          <w:sz w:val="24"/>
          <w:szCs w:val="24"/>
        </w:rPr>
        <w:lastRenderedPageBreak/>
        <w:t>Existen sobradas razones para dilucidar que el Derecho penal del enemigo se aprovecha impunemente de estos elementos descritos para desarrollarse</w:t>
      </w:r>
      <w:r w:rsidR="007F05C7">
        <w:rPr>
          <w:rFonts w:ascii="Arial" w:hAnsi="Arial" w:cs="Arial"/>
          <w:sz w:val="24"/>
          <w:szCs w:val="24"/>
        </w:rPr>
        <w:t>, pues todos colaboran con la indefinición de las fronteras garantistas del Derecho Penal.</w:t>
      </w:r>
    </w:p>
    <w:p w:rsidR="00986849" w:rsidRDefault="00DB1FC3" w:rsidP="001608B7">
      <w:pPr>
        <w:jc w:val="both"/>
        <w:rPr>
          <w:rFonts w:ascii="Arial" w:hAnsi="Arial" w:cs="Arial"/>
          <w:sz w:val="24"/>
          <w:szCs w:val="24"/>
        </w:rPr>
      </w:pPr>
      <w:r>
        <w:rPr>
          <w:rFonts w:ascii="Arial" w:hAnsi="Arial" w:cs="Arial"/>
          <w:sz w:val="24"/>
          <w:szCs w:val="24"/>
        </w:rPr>
        <w:t xml:space="preserve">En consecuencia </w:t>
      </w:r>
      <w:r w:rsidR="00722CC6">
        <w:rPr>
          <w:rFonts w:ascii="Arial" w:hAnsi="Arial" w:cs="Arial"/>
          <w:sz w:val="24"/>
          <w:szCs w:val="24"/>
        </w:rPr>
        <w:t>podemos señalar</w:t>
      </w:r>
      <w:r w:rsidR="00F80DC2">
        <w:rPr>
          <w:rFonts w:ascii="Arial" w:hAnsi="Arial" w:cs="Arial"/>
          <w:sz w:val="24"/>
          <w:szCs w:val="24"/>
        </w:rPr>
        <w:t xml:space="preserve"> </w:t>
      </w:r>
      <w:r w:rsidR="00187CAE">
        <w:rPr>
          <w:rFonts w:ascii="Arial" w:hAnsi="Arial" w:cs="Arial"/>
          <w:sz w:val="24"/>
          <w:szCs w:val="24"/>
        </w:rPr>
        <w:t>otros</w:t>
      </w:r>
      <w:r w:rsidR="00EC14C5">
        <w:rPr>
          <w:rFonts w:ascii="Arial" w:hAnsi="Arial" w:cs="Arial"/>
          <w:sz w:val="24"/>
          <w:szCs w:val="24"/>
        </w:rPr>
        <w:t xml:space="preserve"> elementos afines, que sumados a las</w:t>
      </w:r>
      <w:r>
        <w:rPr>
          <w:rFonts w:ascii="Arial" w:hAnsi="Arial" w:cs="Arial"/>
          <w:sz w:val="24"/>
          <w:szCs w:val="24"/>
        </w:rPr>
        <w:t xml:space="preserve"> características </w:t>
      </w:r>
      <w:r w:rsidR="00EC14C5">
        <w:rPr>
          <w:rFonts w:ascii="Arial" w:hAnsi="Arial" w:cs="Arial"/>
          <w:sz w:val="24"/>
          <w:szCs w:val="24"/>
        </w:rPr>
        <w:t>de la expansión</w:t>
      </w:r>
      <w:r w:rsidR="00AF10DC">
        <w:rPr>
          <w:rFonts w:ascii="Arial" w:hAnsi="Arial" w:cs="Arial"/>
          <w:sz w:val="24"/>
          <w:szCs w:val="24"/>
        </w:rPr>
        <w:t>,</w:t>
      </w:r>
      <w:r w:rsidR="00F90558">
        <w:rPr>
          <w:rFonts w:ascii="Arial" w:hAnsi="Arial" w:cs="Arial"/>
          <w:sz w:val="24"/>
          <w:szCs w:val="24"/>
        </w:rPr>
        <w:t xml:space="preserve"> facilitan</w:t>
      </w:r>
      <w:r w:rsidR="001608B7">
        <w:rPr>
          <w:rFonts w:ascii="Arial" w:hAnsi="Arial" w:cs="Arial"/>
          <w:sz w:val="24"/>
          <w:szCs w:val="24"/>
        </w:rPr>
        <w:t xml:space="preserve"> </w:t>
      </w:r>
      <w:r w:rsidR="00F80DC2">
        <w:rPr>
          <w:rFonts w:ascii="Arial" w:hAnsi="Arial" w:cs="Arial"/>
          <w:sz w:val="24"/>
          <w:szCs w:val="24"/>
        </w:rPr>
        <w:t xml:space="preserve">el proceso de </w:t>
      </w:r>
      <w:r w:rsidR="001608B7">
        <w:rPr>
          <w:rFonts w:ascii="Arial" w:hAnsi="Arial" w:cs="Arial"/>
          <w:sz w:val="24"/>
          <w:szCs w:val="24"/>
        </w:rPr>
        <w:t xml:space="preserve"> Administrativización del Derecho Penal</w:t>
      </w:r>
      <w:r w:rsidR="005006BB">
        <w:rPr>
          <w:rFonts w:ascii="Arial" w:hAnsi="Arial" w:cs="Arial"/>
          <w:sz w:val="24"/>
          <w:szCs w:val="24"/>
        </w:rPr>
        <w:t>, vista no solo como el proceso de inclusión de leyes penales en el área administrativa o el traspaso de facultades administrativas para decidir dentro del área penal, lo cual indica el aumento de la potestad de la Administración dentro de esta esfera, sino como un proceso generalizado y complejo de subordinación conforme</w:t>
      </w:r>
      <w:r w:rsidR="00986849">
        <w:rPr>
          <w:rFonts w:ascii="Arial" w:hAnsi="Arial" w:cs="Arial"/>
          <w:sz w:val="24"/>
          <w:szCs w:val="24"/>
        </w:rPr>
        <w:t>,</w:t>
      </w:r>
      <w:r w:rsidR="005006BB">
        <w:rPr>
          <w:rFonts w:ascii="Arial" w:hAnsi="Arial" w:cs="Arial"/>
          <w:sz w:val="24"/>
          <w:szCs w:val="24"/>
        </w:rPr>
        <w:t xml:space="preserve"> de los poderes legislativo y judicial</w:t>
      </w:r>
      <w:r w:rsidR="00986849">
        <w:rPr>
          <w:rFonts w:ascii="Arial" w:hAnsi="Arial" w:cs="Arial"/>
          <w:sz w:val="24"/>
          <w:szCs w:val="24"/>
        </w:rPr>
        <w:t xml:space="preserve">, a los designios de la Administración, lo cual influye de forma negativa en las garantías que </w:t>
      </w:r>
      <w:r w:rsidR="00157147">
        <w:rPr>
          <w:rFonts w:ascii="Arial" w:hAnsi="Arial" w:cs="Arial"/>
          <w:sz w:val="24"/>
          <w:szCs w:val="24"/>
        </w:rPr>
        <w:t xml:space="preserve">informan a un Estado de </w:t>
      </w:r>
      <w:r w:rsidR="00BF0AD5">
        <w:rPr>
          <w:rFonts w:ascii="Arial" w:hAnsi="Arial" w:cs="Arial"/>
          <w:sz w:val="24"/>
          <w:szCs w:val="24"/>
        </w:rPr>
        <w:t>D</w:t>
      </w:r>
      <w:r w:rsidR="00157147">
        <w:rPr>
          <w:rFonts w:ascii="Arial" w:hAnsi="Arial" w:cs="Arial"/>
          <w:sz w:val="24"/>
          <w:szCs w:val="24"/>
        </w:rPr>
        <w:t>erecho y, por ende, en la fácil implementación de un Derecho penal para enemigos.</w:t>
      </w:r>
    </w:p>
    <w:p w:rsidR="00986849" w:rsidRDefault="00986849" w:rsidP="001608B7">
      <w:pPr>
        <w:jc w:val="both"/>
        <w:rPr>
          <w:rFonts w:ascii="Arial" w:hAnsi="Arial" w:cs="Arial"/>
          <w:sz w:val="24"/>
          <w:szCs w:val="24"/>
        </w:rPr>
      </w:pPr>
      <w:r>
        <w:rPr>
          <w:rFonts w:ascii="Arial" w:hAnsi="Arial" w:cs="Arial"/>
          <w:sz w:val="24"/>
          <w:szCs w:val="24"/>
        </w:rPr>
        <w:t xml:space="preserve">En este sentido </w:t>
      </w:r>
      <w:r w:rsidR="00722CC6">
        <w:rPr>
          <w:rFonts w:ascii="Arial" w:hAnsi="Arial" w:cs="Arial"/>
          <w:sz w:val="24"/>
          <w:szCs w:val="24"/>
        </w:rPr>
        <w:t>he reseñado</w:t>
      </w:r>
      <w:r>
        <w:rPr>
          <w:rFonts w:ascii="Arial" w:hAnsi="Arial" w:cs="Arial"/>
          <w:sz w:val="24"/>
          <w:szCs w:val="24"/>
        </w:rPr>
        <w:t xml:space="preserve"> brevemente</w:t>
      </w:r>
      <w:r w:rsidR="00722CC6">
        <w:rPr>
          <w:rFonts w:ascii="Arial" w:hAnsi="Arial" w:cs="Arial"/>
          <w:sz w:val="24"/>
          <w:szCs w:val="24"/>
        </w:rPr>
        <w:t xml:space="preserve"> los que siguen</w:t>
      </w:r>
      <w:r>
        <w:rPr>
          <w:rFonts w:ascii="Arial" w:hAnsi="Arial" w:cs="Arial"/>
          <w:sz w:val="24"/>
          <w:szCs w:val="24"/>
        </w:rPr>
        <w:t>:</w:t>
      </w:r>
    </w:p>
    <w:p w:rsidR="001608B7" w:rsidRPr="00942E50" w:rsidRDefault="001608B7" w:rsidP="001608B7">
      <w:pPr>
        <w:jc w:val="both"/>
        <w:rPr>
          <w:rFonts w:ascii="Arial" w:hAnsi="Arial" w:cs="Arial"/>
          <w:b/>
          <w:i/>
          <w:sz w:val="24"/>
          <w:szCs w:val="24"/>
        </w:rPr>
      </w:pPr>
      <w:r w:rsidRPr="00942E50">
        <w:rPr>
          <w:rFonts w:ascii="Arial" w:hAnsi="Arial" w:cs="Arial"/>
          <w:b/>
          <w:i/>
          <w:sz w:val="24"/>
          <w:szCs w:val="24"/>
        </w:rPr>
        <w:t>1ro.- El legislador y los valores a que obedece pueden estar muy lejos de los destinatarios de las normas penales que instituye.</w:t>
      </w:r>
    </w:p>
    <w:p w:rsidR="001608B7" w:rsidRDefault="00722CC6" w:rsidP="001608B7">
      <w:pPr>
        <w:jc w:val="both"/>
        <w:rPr>
          <w:rFonts w:ascii="Arial" w:hAnsi="Arial" w:cs="Arial"/>
          <w:sz w:val="24"/>
          <w:szCs w:val="24"/>
        </w:rPr>
      </w:pPr>
      <w:r>
        <w:rPr>
          <w:rFonts w:ascii="Arial" w:hAnsi="Arial" w:cs="Arial"/>
          <w:sz w:val="24"/>
          <w:szCs w:val="24"/>
        </w:rPr>
        <w:t>Parto de la idea que n</w:t>
      </w:r>
      <w:r w:rsidR="001608B7">
        <w:rPr>
          <w:rFonts w:ascii="Arial" w:hAnsi="Arial" w:cs="Arial"/>
          <w:sz w:val="24"/>
          <w:szCs w:val="24"/>
        </w:rPr>
        <w:t>o importa el tipo o la calidad de la democracia, el legislador siempre estará alejado de los destinatarios de la norma penal si el proceso de elaboración y aprobación de estas, está marcado por una voluntad política autoritaria, cuidadosa de los propios intereses de gobierno, donde las manifestaciones delictivas sean vistas como una desviación propia de sujetos mal agradecidos, urgidos de represión y no cómo un fenómeno necesitado de atención multisectorial. Si la criminalidad es apreciada como una afrenta al sistema y nunca como resultado de este, la modificación legal irá dirigida a promover la eficacia punitiva del propio sistema y no a remover las bases del fenómeno.</w:t>
      </w:r>
    </w:p>
    <w:p w:rsidR="001608B7" w:rsidRDefault="001608B7" w:rsidP="001608B7">
      <w:pPr>
        <w:jc w:val="both"/>
        <w:rPr>
          <w:rFonts w:ascii="Arial" w:hAnsi="Arial" w:cs="Arial"/>
          <w:sz w:val="24"/>
          <w:szCs w:val="24"/>
        </w:rPr>
      </w:pPr>
      <w:r>
        <w:rPr>
          <w:rFonts w:ascii="Arial" w:hAnsi="Arial" w:cs="Arial"/>
          <w:sz w:val="24"/>
          <w:szCs w:val="24"/>
        </w:rPr>
        <w:t>Una medida de la abstracción del legislador, la constituye el obrar a favor de la vigencia o protección de la norma mientras se aleja de bienes jurídicos individuales o particulares</w:t>
      </w:r>
      <w:r w:rsidR="00986849">
        <w:rPr>
          <w:rFonts w:ascii="Arial" w:hAnsi="Arial" w:cs="Arial"/>
          <w:sz w:val="24"/>
          <w:szCs w:val="24"/>
        </w:rPr>
        <w:t xml:space="preserve"> (este es un rasgo típico del Derecho penal del enemigo)</w:t>
      </w:r>
      <w:r>
        <w:rPr>
          <w:rFonts w:ascii="Arial" w:hAnsi="Arial" w:cs="Arial"/>
          <w:sz w:val="24"/>
          <w:szCs w:val="24"/>
        </w:rPr>
        <w:t>, es decir, cuando la norma penal, y esto es paradójico, se concentra en la protección de bienes jurídicos generales tiende a despersonalizarse y asumir una tarea gubernamental bajo la creencia de que beneficia a todos por igual. Es que los bienes jurídicos generales coinciden, casi siempre, con las bases de dirección política</w:t>
      </w:r>
      <w:r w:rsidR="00986849">
        <w:rPr>
          <w:rFonts w:ascii="Arial" w:hAnsi="Arial" w:cs="Arial"/>
          <w:sz w:val="24"/>
          <w:szCs w:val="24"/>
        </w:rPr>
        <w:t>-administrativa</w:t>
      </w:r>
      <w:r>
        <w:rPr>
          <w:rFonts w:ascii="Arial" w:hAnsi="Arial" w:cs="Arial"/>
          <w:sz w:val="24"/>
          <w:szCs w:val="24"/>
        </w:rPr>
        <w:t xml:space="preserve"> de una sociedad y son suficientes para cualquier tarea legislativa, por eso tienen fácil cabida en la nueva concepción de las sociedades de riesgo.</w:t>
      </w:r>
    </w:p>
    <w:p w:rsidR="00D16A77" w:rsidRDefault="00D16A77" w:rsidP="001608B7">
      <w:pPr>
        <w:jc w:val="both"/>
        <w:rPr>
          <w:rFonts w:ascii="Arial" w:hAnsi="Arial" w:cs="Arial"/>
          <w:b/>
          <w:i/>
          <w:sz w:val="24"/>
          <w:szCs w:val="24"/>
        </w:rPr>
      </w:pPr>
    </w:p>
    <w:p w:rsidR="00D16A77" w:rsidRDefault="00D16A77" w:rsidP="001608B7">
      <w:pPr>
        <w:jc w:val="both"/>
        <w:rPr>
          <w:rFonts w:ascii="Arial" w:hAnsi="Arial" w:cs="Arial"/>
          <w:b/>
          <w:i/>
          <w:sz w:val="24"/>
          <w:szCs w:val="24"/>
        </w:rPr>
      </w:pPr>
    </w:p>
    <w:p w:rsidR="001608B7" w:rsidRPr="00E21C5E" w:rsidRDefault="001608B7" w:rsidP="001608B7">
      <w:pPr>
        <w:jc w:val="both"/>
        <w:rPr>
          <w:rFonts w:ascii="Arial" w:hAnsi="Arial" w:cs="Arial"/>
          <w:b/>
          <w:i/>
          <w:sz w:val="24"/>
          <w:szCs w:val="24"/>
        </w:rPr>
      </w:pPr>
      <w:r w:rsidRPr="00E21C5E">
        <w:rPr>
          <w:rFonts w:ascii="Arial" w:hAnsi="Arial" w:cs="Arial"/>
          <w:b/>
          <w:i/>
          <w:sz w:val="24"/>
          <w:szCs w:val="24"/>
        </w:rPr>
        <w:t>2do.- Las normas instituidas, aún perfectamente redactadas, pueden no ser comprendidas por sus destinatarios ni ajustarse al contexto de aplicación.</w:t>
      </w:r>
    </w:p>
    <w:p w:rsidR="001608B7" w:rsidRDefault="00722CC6" w:rsidP="001608B7">
      <w:pPr>
        <w:jc w:val="both"/>
        <w:rPr>
          <w:rFonts w:ascii="Arial" w:hAnsi="Arial" w:cs="Arial"/>
          <w:sz w:val="24"/>
          <w:szCs w:val="24"/>
        </w:rPr>
      </w:pPr>
      <w:r>
        <w:rPr>
          <w:rFonts w:ascii="Arial" w:hAnsi="Arial" w:cs="Arial"/>
          <w:sz w:val="24"/>
          <w:szCs w:val="24"/>
        </w:rPr>
        <w:t>Puedo asegurar que</w:t>
      </w:r>
      <w:r w:rsidR="001608B7">
        <w:rPr>
          <w:rFonts w:ascii="Arial" w:hAnsi="Arial" w:cs="Arial"/>
          <w:sz w:val="24"/>
          <w:szCs w:val="24"/>
        </w:rPr>
        <w:t xml:space="preserve"> en el ámbito legislativo, en muchas ocasiones, las leyes son copiadas de otras que se consideran correctas en el orden formal o han sido efectivas en otros contextos. La experiencia en este sentido cuenta; los legisladores, bajo determinado orden </w:t>
      </w:r>
      <w:r w:rsidR="00042F30">
        <w:rPr>
          <w:rFonts w:ascii="Arial" w:hAnsi="Arial" w:cs="Arial"/>
          <w:sz w:val="24"/>
          <w:szCs w:val="24"/>
        </w:rPr>
        <w:t>ejecut</w:t>
      </w:r>
      <w:r w:rsidR="001608B7">
        <w:rPr>
          <w:rFonts w:ascii="Arial" w:hAnsi="Arial" w:cs="Arial"/>
          <w:sz w:val="24"/>
          <w:szCs w:val="24"/>
        </w:rPr>
        <w:t xml:space="preserve">ivo, prefieren una responsabilidad compartida, sobre todo si esta </w:t>
      </w:r>
      <w:r w:rsidR="00986849">
        <w:rPr>
          <w:rFonts w:ascii="Arial" w:hAnsi="Arial" w:cs="Arial"/>
          <w:sz w:val="24"/>
          <w:szCs w:val="24"/>
        </w:rPr>
        <w:t xml:space="preserve">ley </w:t>
      </w:r>
      <w:r w:rsidR="001608B7">
        <w:rPr>
          <w:rFonts w:ascii="Arial" w:hAnsi="Arial" w:cs="Arial"/>
          <w:sz w:val="24"/>
          <w:szCs w:val="24"/>
        </w:rPr>
        <w:t xml:space="preserve">nace en algún entorno cuyo crédito es reconocido por la potencialidad intelectual y la efectividad política. </w:t>
      </w:r>
    </w:p>
    <w:p w:rsidR="001608B7" w:rsidRDefault="001608B7" w:rsidP="001608B7">
      <w:pPr>
        <w:jc w:val="both"/>
        <w:rPr>
          <w:rFonts w:ascii="Arial" w:hAnsi="Arial" w:cs="Arial"/>
          <w:sz w:val="24"/>
          <w:szCs w:val="24"/>
        </w:rPr>
      </w:pPr>
      <w:r>
        <w:rPr>
          <w:rFonts w:ascii="Arial" w:hAnsi="Arial" w:cs="Arial"/>
          <w:sz w:val="24"/>
          <w:szCs w:val="24"/>
        </w:rPr>
        <w:t>La imitación legislativa existe y no se pretende protección de los derechos de autor, se nutre de una especie de vanidad legislativa, no propia de la globalización sino muy anterior,  mien</w:t>
      </w:r>
      <w:r w:rsidR="00986849">
        <w:rPr>
          <w:rFonts w:ascii="Arial" w:hAnsi="Arial" w:cs="Arial"/>
          <w:sz w:val="24"/>
          <w:szCs w:val="24"/>
        </w:rPr>
        <w:t>tras más veces sea copiada una l</w:t>
      </w:r>
      <w:r>
        <w:rPr>
          <w:rFonts w:ascii="Arial" w:hAnsi="Arial" w:cs="Arial"/>
          <w:sz w:val="24"/>
          <w:szCs w:val="24"/>
        </w:rPr>
        <w:t>ey y más tiempo rija, más gloria del legislador y del sistema político donde se concibió.  Luego, estas leyes no son perfectas y  apreciamos que se han estipulado delitos que nunca se han juzgado, figuras delictivas que</w:t>
      </w:r>
      <w:r w:rsidR="00042F30">
        <w:rPr>
          <w:rFonts w:ascii="Arial" w:hAnsi="Arial" w:cs="Arial"/>
          <w:sz w:val="24"/>
          <w:szCs w:val="24"/>
        </w:rPr>
        <w:t xml:space="preserve"> enmarcan actos que</w:t>
      </w:r>
      <w:r>
        <w:rPr>
          <w:rFonts w:ascii="Arial" w:hAnsi="Arial" w:cs="Arial"/>
          <w:sz w:val="24"/>
          <w:szCs w:val="24"/>
        </w:rPr>
        <w:t xml:space="preserve"> no afectan los bienes jurídicos que dicen proteger, formas de comisión que aún escapan a los órganos de persecución y por ende a la actividad jurisdiccional y formas de comisión inventadas por los órganos de persecución y asimiladas por la actividad jurisdiccional, entre otros disparates ejemplificables. Sin embargo, </w:t>
      </w:r>
      <w:r w:rsidR="006406CF">
        <w:rPr>
          <w:rFonts w:ascii="Arial" w:hAnsi="Arial" w:cs="Arial"/>
          <w:sz w:val="24"/>
          <w:szCs w:val="24"/>
        </w:rPr>
        <w:t>persis</w:t>
      </w:r>
      <w:r>
        <w:rPr>
          <w:rFonts w:ascii="Arial" w:hAnsi="Arial" w:cs="Arial"/>
          <w:sz w:val="24"/>
          <w:szCs w:val="24"/>
        </w:rPr>
        <w:t>ten</w:t>
      </w:r>
      <w:r w:rsidR="006406CF">
        <w:rPr>
          <w:rFonts w:ascii="Arial" w:hAnsi="Arial" w:cs="Arial"/>
          <w:sz w:val="24"/>
          <w:szCs w:val="24"/>
        </w:rPr>
        <w:t xml:space="preserve"> las</w:t>
      </w:r>
      <w:r>
        <w:rPr>
          <w:rFonts w:ascii="Arial" w:hAnsi="Arial" w:cs="Arial"/>
          <w:sz w:val="24"/>
          <w:szCs w:val="24"/>
        </w:rPr>
        <w:t xml:space="preserve"> reticencias en cuanto a asimilar normativas internacionales.</w:t>
      </w:r>
    </w:p>
    <w:p w:rsidR="006758C7" w:rsidRDefault="001608B7" w:rsidP="001608B7">
      <w:pPr>
        <w:jc w:val="both"/>
        <w:rPr>
          <w:rFonts w:ascii="Arial" w:hAnsi="Arial" w:cs="Arial"/>
          <w:sz w:val="24"/>
          <w:szCs w:val="24"/>
        </w:rPr>
      </w:pPr>
      <w:r>
        <w:rPr>
          <w:rFonts w:ascii="Arial" w:hAnsi="Arial" w:cs="Arial"/>
          <w:sz w:val="24"/>
          <w:szCs w:val="24"/>
        </w:rPr>
        <w:t>También motiva el arte de la duplicación, la onda expansiva que genera una regulación nacional que</w:t>
      </w:r>
      <w:r w:rsidR="001D6698">
        <w:rPr>
          <w:rFonts w:ascii="Arial" w:hAnsi="Arial" w:cs="Arial"/>
          <w:sz w:val="24"/>
          <w:szCs w:val="24"/>
        </w:rPr>
        <w:t>,</w:t>
      </w:r>
      <w:r>
        <w:rPr>
          <w:rFonts w:ascii="Arial" w:hAnsi="Arial" w:cs="Arial"/>
          <w:sz w:val="24"/>
          <w:szCs w:val="24"/>
        </w:rPr>
        <w:t xml:space="preserve"> interpretada de modo extensivo</w:t>
      </w:r>
      <w:r w:rsidR="001D6698">
        <w:rPr>
          <w:rFonts w:ascii="Arial" w:hAnsi="Arial" w:cs="Arial"/>
          <w:sz w:val="24"/>
          <w:szCs w:val="24"/>
        </w:rPr>
        <w:t xml:space="preserve"> o porque expresamente lo establece,</w:t>
      </w:r>
      <w:r>
        <w:rPr>
          <w:rFonts w:ascii="Arial" w:hAnsi="Arial" w:cs="Arial"/>
          <w:sz w:val="24"/>
          <w:szCs w:val="24"/>
        </w:rPr>
        <w:t xml:space="preserve"> amenaza con quebrantar la soberanía de otros territorios e inmiscuirse en sus asuntos internos. Esto ocurre con algunos presupuestos de la legislación penal del enemigo. </w:t>
      </w:r>
    </w:p>
    <w:p w:rsidR="001608B7" w:rsidRDefault="001608B7" w:rsidP="001608B7">
      <w:pPr>
        <w:jc w:val="both"/>
        <w:rPr>
          <w:rFonts w:ascii="Arial" w:hAnsi="Arial" w:cs="Arial"/>
          <w:sz w:val="24"/>
          <w:szCs w:val="24"/>
        </w:rPr>
      </w:pPr>
      <w:r>
        <w:rPr>
          <w:rFonts w:ascii="Arial" w:hAnsi="Arial" w:cs="Arial"/>
          <w:sz w:val="24"/>
          <w:szCs w:val="24"/>
        </w:rPr>
        <w:t>En múltiples escritos se le achaca un verdadero boom al aten</w:t>
      </w:r>
      <w:r w:rsidR="00E21C5E">
        <w:rPr>
          <w:rFonts w:ascii="Arial" w:hAnsi="Arial" w:cs="Arial"/>
          <w:sz w:val="24"/>
          <w:szCs w:val="24"/>
        </w:rPr>
        <w:t>tado contra las Torres Gemelas.</w:t>
      </w:r>
      <w:r>
        <w:rPr>
          <w:rFonts w:ascii="Arial" w:hAnsi="Arial" w:cs="Arial"/>
          <w:sz w:val="24"/>
          <w:szCs w:val="24"/>
        </w:rPr>
        <w:t xml:space="preserve"> El cambio global no lo produce el lamentable suceso, pues ataques terroristas ha sufrido el mundo entero,</w:t>
      </w:r>
      <w:r>
        <w:rPr>
          <w:rStyle w:val="Refdenotaalpie"/>
          <w:rFonts w:ascii="Arial" w:hAnsi="Arial" w:cs="Arial"/>
          <w:sz w:val="24"/>
          <w:szCs w:val="24"/>
        </w:rPr>
        <w:footnoteReference w:id="176"/>
      </w:r>
      <w:r>
        <w:rPr>
          <w:rFonts w:ascii="Arial" w:hAnsi="Arial" w:cs="Arial"/>
          <w:sz w:val="24"/>
          <w:szCs w:val="24"/>
        </w:rPr>
        <w:t xml:space="preserve"> sino la reacción </w:t>
      </w:r>
      <w:r>
        <w:rPr>
          <w:rFonts w:ascii="Arial" w:hAnsi="Arial" w:cs="Arial"/>
          <w:sz w:val="24"/>
          <w:szCs w:val="24"/>
        </w:rPr>
        <w:lastRenderedPageBreak/>
        <w:t>hiperguerrerista  y raci</w:t>
      </w:r>
      <w:r w:rsidR="001D6698">
        <w:rPr>
          <w:rFonts w:ascii="Arial" w:hAnsi="Arial" w:cs="Arial"/>
          <w:sz w:val="24"/>
          <w:szCs w:val="24"/>
        </w:rPr>
        <w:t>sta del gobierno norteamericano.</w:t>
      </w:r>
      <w:r>
        <w:rPr>
          <w:rFonts w:ascii="Arial" w:hAnsi="Arial" w:cs="Arial"/>
          <w:sz w:val="24"/>
          <w:szCs w:val="24"/>
        </w:rPr>
        <w:t xml:space="preserve"> La ley Patriota es un ejemplo de esto.</w:t>
      </w:r>
      <w:r w:rsidR="001D6698">
        <w:rPr>
          <w:rFonts w:ascii="Arial" w:hAnsi="Arial" w:cs="Arial"/>
          <w:sz w:val="24"/>
          <w:szCs w:val="24"/>
        </w:rPr>
        <w:t xml:space="preserve"> Su </w:t>
      </w:r>
      <w:r>
        <w:rPr>
          <w:rFonts w:ascii="Arial" w:hAnsi="Arial" w:cs="Arial"/>
          <w:sz w:val="24"/>
          <w:szCs w:val="24"/>
        </w:rPr>
        <w:t>mensa</w:t>
      </w:r>
      <w:r w:rsidR="001D6698">
        <w:rPr>
          <w:rFonts w:ascii="Arial" w:hAnsi="Arial" w:cs="Arial"/>
          <w:sz w:val="24"/>
          <w:szCs w:val="24"/>
        </w:rPr>
        <w:t>je está</w:t>
      </w:r>
      <w:r>
        <w:rPr>
          <w:rFonts w:ascii="Arial" w:hAnsi="Arial" w:cs="Arial"/>
          <w:sz w:val="24"/>
          <w:szCs w:val="24"/>
        </w:rPr>
        <w:t xml:space="preserve"> respalda</w:t>
      </w:r>
      <w:r w:rsidR="001D6698">
        <w:rPr>
          <w:rFonts w:ascii="Arial" w:hAnsi="Arial" w:cs="Arial"/>
          <w:sz w:val="24"/>
          <w:szCs w:val="24"/>
        </w:rPr>
        <w:t xml:space="preserve">do por </w:t>
      </w:r>
      <w:r>
        <w:rPr>
          <w:rFonts w:ascii="Arial" w:hAnsi="Arial" w:cs="Arial"/>
          <w:sz w:val="24"/>
          <w:szCs w:val="24"/>
        </w:rPr>
        <w:t xml:space="preserve">el Derecho Penal del enemigo.  </w:t>
      </w:r>
    </w:p>
    <w:p w:rsidR="001608B7" w:rsidRPr="00E21C5E" w:rsidRDefault="001608B7" w:rsidP="001608B7">
      <w:pPr>
        <w:jc w:val="both"/>
        <w:rPr>
          <w:rFonts w:ascii="Arial" w:hAnsi="Arial" w:cs="Arial"/>
          <w:b/>
          <w:i/>
          <w:sz w:val="24"/>
          <w:szCs w:val="24"/>
        </w:rPr>
      </w:pPr>
      <w:r w:rsidRPr="00E21C5E">
        <w:rPr>
          <w:rFonts w:ascii="Arial" w:hAnsi="Arial" w:cs="Arial"/>
          <w:b/>
          <w:i/>
          <w:sz w:val="24"/>
          <w:szCs w:val="24"/>
        </w:rPr>
        <w:t>3ro.- El contenido y valor de las normas será ma</w:t>
      </w:r>
      <w:r w:rsidR="006829DA">
        <w:rPr>
          <w:rFonts w:ascii="Arial" w:hAnsi="Arial" w:cs="Arial"/>
          <w:b/>
          <w:i/>
          <w:sz w:val="24"/>
          <w:szCs w:val="24"/>
        </w:rPr>
        <w:t>nipulado por los órganos de la A</w:t>
      </w:r>
      <w:r w:rsidRPr="00E21C5E">
        <w:rPr>
          <w:rFonts w:ascii="Arial" w:hAnsi="Arial" w:cs="Arial"/>
          <w:b/>
          <w:i/>
          <w:sz w:val="24"/>
          <w:szCs w:val="24"/>
        </w:rPr>
        <w:t>dministración del Estado en función de gobierno y dirección.</w:t>
      </w:r>
    </w:p>
    <w:p w:rsidR="001608B7" w:rsidRDefault="001608B7" w:rsidP="001608B7">
      <w:pPr>
        <w:jc w:val="both"/>
        <w:rPr>
          <w:rFonts w:ascii="Arial" w:hAnsi="Arial" w:cs="Arial"/>
          <w:sz w:val="24"/>
          <w:szCs w:val="24"/>
        </w:rPr>
      </w:pPr>
      <w:r>
        <w:rPr>
          <w:rFonts w:ascii="Arial" w:hAnsi="Arial" w:cs="Arial"/>
          <w:sz w:val="24"/>
          <w:szCs w:val="24"/>
        </w:rPr>
        <w:t xml:space="preserve">Las normas manipuladas servirán siempre a los órganos de poder, únicos habilitados para “reinterpretar” el derecho, fijar los parámetros de la Política Criminal o hacer uso de la llamada Política Penal. </w:t>
      </w:r>
    </w:p>
    <w:p w:rsidR="001608B7" w:rsidRDefault="001F1C10" w:rsidP="001608B7">
      <w:pPr>
        <w:jc w:val="both"/>
        <w:rPr>
          <w:rFonts w:ascii="Arial" w:hAnsi="Arial" w:cs="Arial"/>
          <w:sz w:val="24"/>
          <w:szCs w:val="24"/>
        </w:rPr>
      </w:pPr>
      <w:r>
        <w:rPr>
          <w:rFonts w:ascii="Arial" w:hAnsi="Arial" w:cs="Arial"/>
          <w:sz w:val="24"/>
          <w:szCs w:val="24"/>
        </w:rPr>
        <w:t>He podido corroborar que el</w:t>
      </w:r>
      <w:r w:rsidR="001608B7">
        <w:rPr>
          <w:rFonts w:ascii="Arial" w:hAnsi="Arial" w:cs="Arial"/>
          <w:sz w:val="24"/>
          <w:szCs w:val="24"/>
        </w:rPr>
        <w:t xml:space="preserve"> uso del Derecho Penal para encausar los fines de la Administración es una práctica habitual que perfila el riesgo de convertirse en el principal mecanismo de ejercicio del poder, pero en ocasiones, las garantías del Derecho Penal constituyen verdaderas trabas a la agilidad que requieren las decisiones de la dirigencia, por lo cual la dirigencia no siempre cede sino que relativiza garantías y preceptos en pos de no perder autoridad inmediata. </w:t>
      </w:r>
    </w:p>
    <w:p w:rsidR="001D6698" w:rsidRDefault="001608B7" w:rsidP="001608B7">
      <w:pPr>
        <w:jc w:val="both"/>
        <w:rPr>
          <w:rFonts w:ascii="Arial" w:hAnsi="Arial" w:cs="Arial"/>
          <w:sz w:val="24"/>
          <w:szCs w:val="24"/>
        </w:rPr>
      </w:pPr>
      <w:r>
        <w:rPr>
          <w:rFonts w:ascii="Arial" w:hAnsi="Arial" w:cs="Arial"/>
          <w:sz w:val="24"/>
          <w:szCs w:val="24"/>
        </w:rPr>
        <w:t>El Derecho Penal del enemigo constituye entonces</w:t>
      </w:r>
      <w:r w:rsidR="001F1C10">
        <w:rPr>
          <w:rFonts w:ascii="Arial" w:hAnsi="Arial" w:cs="Arial"/>
          <w:sz w:val="24"/>
          <w:szCs w:val="24"/>
        </w:rPr>
        <w:t xml:space="preserve">, para mí, </w:t>
      </w:r>
      <w:r>
        <w:rPr>
          <w:rFonts w:ascii="Arial" w:hAnsi="Arial" w:cs="Arial"/>
          <w:sz w:val="24"/>
          <w:szCs w:val="24"/>
        </w:rPr>
        <w:t xml:space="preserve"> la </w:t>
      </w:r>
      <w:r w:rsidRPr="0093018B">
        <w:rPr>
          <w:rFonts w:ascii="Arial" w:hAnsi="Arial" w:cs="Arial"/>
          <w:b/>
          <w:sz w:val="24"/>
          <w:szCs w:val="24"/>
        </w:rPr>
        <w:t>reglamentación</w:t>
      </w:r>
      <w:r>
        <w:rPr>
          <w:rFonts w:ascii="Arial" w:hAnsi="Arial" w:cs="Arial"/>
          <w:sz w:val="24"/>
          <w:szCs w:val="24"/>
        </w:rPr>
        <w:t xml:space="preserve"> </w:t>
      </w:r>
      <w:r w:rsidRPr="001D6698">
        <w:rPr>
          <w:rFonts w:ascii="Arial" w:hAnsi="Arial" w:cs="Arial"/>
          <w:b/>
          <w:sz w:val="24"/>
          <w:szCs w:val="24"/>
        </w:rPr>
        <w:t>del ejercicio autoritario de poder</w:t>
      </w:r>
      <w:r>
        <w:rPr>
          <w:rFonts w:ascii="Arial" w:hAnsi="Arial" w:cs="Arial"/>
          <w:sz w:val="24"/>
          <w:szCs w:val="24"/>
        </w:rPr>
        <w:t>, para casos de delitos graves</w:t>
      </w:r>
      <w:r w:rsidR="001D6698">
        <w:rPr>
          <w:rFonts w:ascii="Arial" w:hAnsi="Arial" w:cs="Arial"/>
          <w:sz w:val="24"/>
          <w:szCs w:val="24"/>
        </w:rPr>
        <w:t xml:space="preserve"> cometidos por personas declaradas “enemigos”.</w:t>
      </w:r>
      <w:r>
        <w:rPr>
          <w:rFonts w:ascii="Arial" w:hAnsi="Arial" w:cs="Arial"/>
          <w:sz w:val="24"/>
          <w:szCs w:val="24"/>
        </w:rPr>
        <w:t xml:space="preserve"> </w:t>
      </w:r>
      <w:r w:rsidR="001D6698">
        <w:rPr>
          <w:rFonts w:ascii="Arial" w:hAnsi="Arial" w:cs="Arial"/>
          <w:sz w:val="24"/>
          <w:szCs w:val="24"/>
        </w:rPr>
        <w:t>E</w:t>
      </w:r>
      <w:r>
        <w:rPr>
          <w:rFonts w:ascii="Arial" w:hAnsi="Arial" w:cs="Arial"/>
          <w:sz w:val="24"/>
          <w:szCs w:val="24"/>
        </w:rPr>
        <w:t xml:space="preserve">sconde este autoritarismo pro seguridad en una valoración subjetiva de una predisposición subjetiva (apreciación de ausencia de garantía cognitiva) de determinados sujetos. </w:t>
      </w:r>
    </w:p>
    <w:p w:rsidR="001608B7" w:rsidRDefault="001608B7" w:rsidP="001608B7">
      <w:pPr>
        <w:jc w:val="both"/>
        <w:rPr>
          <w:rFonts w:ascii="Arial" w:hAnsi="Arial" w:cs="Arial"/>
          <w:sz w:val="24"/>
          <w:szCs w:val="24"/>
        </w:rPr>
      </w:pPr>
      <w:r>
        <w:rPr>
          <w:rFonts w:ascii="Arial" w:hAnsi="Arial" w:cs="Arial"/>
          <w:sz w:val="24"/>
          <w:szCs w:val="24"/>
        </w:rPr>
        <w:t>Implementar el autoritarismo es fácil, subordinarlo a este presupuesto es lo difícil, por eso lo primero queda, por su utilidad, y lo segundo se esfuma por su improbabilidad, siendo sustituido por lo común, lo ordinario, lo probable.</w:t>
      </w:r>
    </w:p>
    <w:p w:rsidR="001608B7" w:rsidRDefault="001608B7" w:rsidP="001608B7">
      <w:pPr>
        <w:jc w:val="both"/>
        <w:rPr>
          <w:rFonts w:ascii="Arial" w:hAnsi="Arial" w:cs="Arial"/>
          <w:sz w:val="24"/>
          <w:szCs w:val="24"/>
        </w:rPr>
      </w:pPr>
      <w:r>
        <w:rPr>
          <w:rFonts w:ascii="Arial" w:hAnsi="Arial" w:cs="Arial"/>
          <w:sz w:val="24"/>
          <w:szCs w:val="24"/>
        </w:rPr>
        <w:t>En este orden la Política Criminal es quien mueve las cuerdas y puede convertir en reglas las excepciones y viceversa, respondiendo a un modelo autoritario si en su accionar limita o interfiere en las libertades y los derechos fundamentales de la mayoría.</w:t>
      </w:r>
    </w:p>
    <w:p w:rsidR="001608B7" w:rsidRDefault="001608B7" w:rsidP="001608B7">
      <w:pPr>
        <w:jc w:val="both"/>
        <w:rPr>
          <w:rFonts w:ascii="Arial" w:hAnsi="Arial" w:cs="Arial"/>
          <w:sz w:val="24"/>
          <w:szCs w:val="24"/>
        </w:rPr>
      </w:pPr>
      <w:r>
        <w:rPr>
          <w:rFonts w:ascii="Arial" w:hAnsi="Arial" w:cs="Arial"/>
          <w:sz w:val="24"/>
          <w:szCs w:val="24"/>
        </w:rPr>
        <w:t>Con relación al Discurso Autoritario, Birriel y Sueiro</w:t>
      </w:r>
      <w:r>
        <w:rPr>
          <w:rStyle w:val="Refdenotaalpie"/>
          <w:rFonts w:ascii="Arial" w:hAnsi="Arial" w:cs="Arial"/>
          <w:sz w:val="24"/>
          <w:szCs w:val="24"/>
        </w:rPr>
        <w:footnoteReference w:id="177"/>
      </w:r>
      <w:r>
        <w:rPr>
          <w:rFonts w:ascii="Arial" w:hAnsi="Arial" w:cs="Arial"/>
          <w:sz w:val="24"/>
          <w:szCs w:val="24"/>
        </w:rPr>
        <w:t xml:space="preserve"> encontraron varias características,  que aseguran fueron sistematizadas por Zaffaroni, las cuales me permito resumir o completar.</w:t>
      </w:r>
    </w:p>
    <w:p w:rsidR="001608B7" w:rsidRPr="003769B7" w:rsidRDefault="001608B7" w:rsidP="001608B7">
      <w:pPr>
        <w:jc w:val="both"/>
        <w:rPr>
          <w:rFonts w:ascii="Arial" w:hAnsi="Arial" w:cs="Arial"/>
          <w:sz w:val="24"/>
          <w:szCs w:val="24"/>
        </w:rPr>
      </w:pPr>
      <w:r>
        <w:rPr>
          <w:rFonts w:ascii="Arial" w:hAnsi="Arial" w:cs="Arial"/>
          <w:sz w:val="24"/>
          <w:szCs w:val="24"/>
        </w:rPr>
        <w:lastRenderedPageBreak/>
        <w:t>-    Nace con l</w:t>
      </w:r>
      <w:r w:rsidRPr="003769B7">
        <w:rPr>
          <w:rFonts w:ascii="Arial" w:hAnsi="Arial" w:cs="Arial"/>
          <w:sz w:val="24"/>
          <w:szCs w:val="24"/>
        </w:rPr>
        <w:t>a invocación de la necesidad en una emergencia: la Herejía, el Maligno, el Comunismo</w:t>
      </w:r>
      <w:r>
        <w:rPr>
          <w:rFonts w:ascii="Arial" w:hAnsi="Arial" w:cs="Arial"/>
          <w:sz w:val="24"/>
          <w:szCs w:val="24"/>
        </w:rPr>
        <w:t>,</w:t>
      </w:r>
      <w:r w:rsidRPr="003769B7">
        <w:rPr>
          <w:rFonts w:ascii="Arial" w:hAnsi="Arial" w:cs="Arial"/>
          <w:sz w:val="24"/>
          <w:szCs w:val="24"/>
        </w:rPr>
        <w:t xml:space="preserve"> la </w:t>
      </w:r>
      <w:r>
        <w:rPr>
          <w:rFonts w:ascii="Arial" w:hAnsi="Arial" w:cs="Arial"/>
          <w:sz w:val="24"/>
          <w:szCs w:val="24"/>
        </w:rPr>
        <w:t>D</w:t>
      </w:r>
      <w:r w:rsidRPr="003769B7">
        <w:rPr>
          <w:rFonts w:ascii="Arial" w:hAnsi="Arial" w:cs="Arial"/>
          <w:sz w:val="24"/>
          <w:szCs w:val="24"/>
        </w:rPr>
        <w:t>r</w:t>
      </w:r>
      <w:r>
        <w:rPr>
          <w:rFonts w:ascii="Arial" w:hAnsi="Arial" w:cs="Arial"/>
          <w:sz w:val="24"/>
          <w:szCs w:val="24"/>
        </w:rPr>
        <w:t>oga, etc</w:t>
      </w:r>
      <w:r w:rsidRPr="003769B7">
        <w:rPr>
          <w:rFonts w:ascii="Arial" w:hAnsi="Arial" w:cs="Arial"/>
          <w:sz w:val="24"/>
          <w:szCs w:val="24"/>
        </w:rPr>
        <w:t xml:space="preserve">. Así se absolutiza un mal justificando una necesidad apremiante, inmediata e </w:t>
      </w:r>
      <w:r>
        <w:rPr>
          <w:rFonts w:ascii="Arial" w:hAnsi="Arial" w:cs="Arial"/>
          <w:sz w:val="24"/>
          <w:szCs w:val="24"/>
        </w:rPr>
        <w:t>impostergable de neutralizarl</w:t>
      </w:r>
      <w:r w:rsidR="00EB6DC7">
        <w:rPr>
          <w:rFonts w:ascii="Arial" w:hAnsi="Arial" w:cs="Arial"/>
          <w:sz w:val="24"/>
          <w:szCs w:val="24"/>
        </w:rPr>
        <w:t>a</w:t>
      </w:r>
      <w:r w:rsidRPr="003769B7">
        <w:rPr>
          <w:rFonts w:ascii="Arial" w:hAnsi="Arial" w:cs="Arial"/>
          <w:sz w:val="24"/>
          <w:szCs w:val="24"/>
        </w:rPr>
        <w:t>. Resulta evidente como en la actualidad el Terrorismo es percibido como una amenaza global</w:t>
      </w:r>
      <w:r>
        <w:rPr>
          <w:rFonts w:ascii="Arial" w:hAnsi="Arial" w:cs="Arial"/>
          <w:sz w:val="24"/>
          <w:szCs w:val="24"/>
        </w:rPr>
        <w:t>.</w:t>
      </w:r>
    </w:p>
    <w:p w:rsidR="001608B7" w:rsidRPr="003769B7" w:rsidRDefault="001608B7" w:rsidP="001608B7">
      <w:pPr>
        <w:jc w:val="both"/>
        <w:rPr>
          <w:rFonts w:ascii="Arial" w:hAnsi="Arial" w:cs="Arial"/>
          <w:sz w:val="24"/>
          <w:szCs w:val="24"/>
        </w:rPr>
      </w:pPr>
      <w:r>
        <w:rPr>
          <w:rFonts w:ascii="Arial" w:hAnsi="Arial" w:cs="Arial"/>
          <w:sz w:val="24"/>
          <w:szCs w:val="24"/>
        </w:rPr>
        <w:t>-</w:t>
      </w:r>
      <w:r w:rsidRPr="003769B7">
        <w:rPr>
          <w:rFonts w:ascii="Arial" w:hAnsi="Arial" w:cs="Arial"/>
          <w:sz w:val="24"/>
          <w:szCs w:val="24"/>
        </w:rPr>
        <w:t>    El discurso asume la característica de lucha contra un mal de dimensión global, un discurso de carácter bélico que sirve de base legitimante para adoptar la forma del llamado Derecho Penal del Enemigo.</w:t>
      </w:r>
    </w:p>
    <w:p w:rsidR="001608B7" w:rsidRPr="003769B7" w:rsidRDefault="001608B7" w:rsidP="001608B7">
      <w:pPr>
        <w:jc w:val="both"/>
        <w:rPr>
          <w:rFonts w:ascii="Arial" w:hAnsi="Arial" w:cs="Arial"/>
          <w:sz w:val="24"/>
          <w:szCs w:val="24"/>
        </w:rPr>
      </w:pPr>
      <w:r>
        <w:rPr>
          <w:rFonts w:ascii="Arial" w:hAnsi="Arial" w:cs="Arial"/>
          <w:sz w:val="24"/>
          <w:szCs w:val="24"/>
        </w:rPr>
        <w:t>-</w:t>
      </w:r>
      <w:r w:rsidRPr="003769B7">
        <w:rPr>
          <w:rFonts w:ascii="Arial" w:hAnsi="Arial" w:cs="Arial"/>
          <w:sz w:val="24"/>
          <w:szCs w:val="24"/>
        </w:rPr>
        <w:t>     En estas condiciones, el discurso jurídico-penal parece t</w:t>
      </w:r>
      <w:r>
        <w:rPr>
          <w:rFonts w:ascii="Arial" w:hAnsi="Arial" w:cs="Arial"/>
          <w:sz w:val="24"/>
          <w:szCs w:val="24"/>
        </w:rPr>
        <w:t>ransformarse en un discurso de Derecho A</w:t>
      </w:r>
      <w:r w:rsidRPr="003769B7">
        <w:rPr>
          <w:rFonts w:ascii="Arial" w:hAnsi="Arial" w:cs="Arial"/>
          <w:sz w:val="24"/>
          <w:szCs w:val="24"/>
        </w:rPr>
        <w:t>dministrativo, de coerción directa, inmediata o diferida, de tiempo de guerra.</w:t>
      </w:r>
    </w:p>
    <w:p w:rsidR="001608B7" w:rsidRDefault="001608B7" w:rsidP="001608B7">
      <w:pPr>
        <w:jc w:val="both"/>
        <w:rPr>
          <w:rFonts w:ascii="Arial" w:hAnsi="Arial" w:cs="Arial"/>
          <w:sz w:val="24"/>
          <w:szCs w:val="24"/>
        </w:rPr>
      </w:pPr>
      <w:r>
        <w:rPr>
          <w:rFonts w:ascii="Arial" w:hAnsi="Arial" w:cs="Arial"/>
          <w:sz w:val="24"/>
          <w:szCs w:val="24"/>
        </w:rPr>
        <w:t>-</w:t>
      </w:r>
      <w:r w:rsidRPr="003769B7">
        <w:rPr>
          <w:rFonts w:ascii="Arial" w:hAnsi="Arial" w:cs="Arial"/>
          <w:sz w:val="24"/>
          <w:szCs w:val="24"/>
        </w:rPr>
        <w:t xml:space="preserve">    </w:t>
      </w:r>
      <w:r>
        <w:rPr>
          <w:rFonts w:ascii="Arial" w:hAnsi="Arial" w:cs="Arial"/>
          <w:sz w:val="24"/>
          <w:szCs w:val="24"/>
        </w:rPr>
        <w:t>E</w:t>
      </w:r>
      <w:r w:rsidRPr="003769B7">
        <w:rPr>
          <w:rFonts w:ascii="Arial" w:hAnsi="Arial" w:cs="Arial"/>
          <w:sz w:val="24"/>
          <w:szCs w:val="24"/>
        </w:rPr>
        <w:t>l Derecho Administrativo de coerción directa inva</w:t>
      </w:r>
      <w:r>
        <w:rPr>
          <w:rFonts w:ascii="Arial" w:hAnsi="Arial" w:cs="Arial"/>
          <w:sz w:val="24"/>
          <w:szCs w:val="24"/>
        </w:rPr>
        <w:t>de y ocupa todo el espacio del Derecho P</w:t>
      </w:r>
      <w:r w:rsidRPr="003769B7">
        <w:rPr>
          <w:rFonts w:ascii="Arial" w:hAnsi="Arial" w:cs="Arial"/>
          <w:sz w:val="24"/>
          <w:szCs w:val="24"/>
        </w:rPr>
        <w:t>enal,  así se da paso a la Administrativización del Derecho Penal, es decir</w:t>
      </w:r>
      <w:r>
        <w:rPr>
          <w:rFonts w:ascii="Arial" w:hAnsi="Arial" w:cs="Arial"/>
          <w:sz w:val="24"/>
          <w:szCs w:val="24"/>
        </w:rPr>
        <w:t>, lo que antes se denominaba,</w:t>
      </w:r>
      <w:r w:rsidRPr="003769B7">
        <w:rPr>
          <w:rFonts w:ascii="Arial" w:hAnsi="Arial" w:cs="Arial"/>
          <w:sz w:val="24"/>
          <w:szCs w:val="24"/>
        </w:rPr>
        <w:t xml:space="preserve"> Derecho de Policía y hoy se designa bajo el rotulo de Derecho de Coerción directa Administrativa Inmediata o Diferida.</w:t>
      </w:r>
    </w:p>
    <w:p w:rsidR="00EB6DC7" w:rsidRDefault="00EB6DC7" w:rsidP="001608B7">
      <w:pPr>
        <w:jc w:val="both"/>
        <w:rPr>
          <w:rFonts w:ascii="Arial" w:hAnsi="Arial" w:cs="Arial"/>
          <w:i/>
          <w:sz w:val="24"/>
          <w:szCs w:val="24"/>
        </w:rPr>
      </w:pPr>
      <w:r>
        <w:rPr>
          <w:rFonts w:ascii="Arial" w:hAnsi="Arial" w:cs="Arial"/>
          <w:sz w:val="24"/>
          <w:szCs w:val="24"/>
        </w:rPr>
        <w:t>Sin embargo</w:t>
      </w:r>
      <w:r w:rsidR="00CD543A">
        <w:rPr>
          <w:rFonts w:ascii="Arial" w:hAnsi="Arial" w:cs="Arial"/>
          <w:sz w:val="24"/>
          <w:szCs w:val="24"/>
        </w:rPr>
        <w:t xml:space="preserve"> Zaffaroni plantea que: </w:t>
      </w:r>
      <w:r w:rsidR="00CD543A" w:rsidRPr="00207463">
        <w:rPr>
          <w:rFonts w:ascii="Arial" w:hAnsi="Arial" w:cs="Arial"/>
          <w:i/>
          <w:sz w:val="24"/>
          <w:szCs w:val="24"/>
        </w:rPr>
        <w:t>la administrativización o banalización del Derecho Penal es una característica de la crec</w:t>
      </w:r>
      <w:r w:rsidR="00207463" w:rsidRPr="00207463">
        <w:rPr>
          <w:rFonts w:ascii="Arial" w:hAnsi="Arial" w:cs="Arial"/>
          <w:i/>
          <w:sz w:val="24"/>
          <w:szCs w:val="24"/>
        </w:rPr>
        <w:t>iente legislación penal</w:t>
      </w:r>
      <w:r w:rsidR="00207463">
        <w:rPr>
          <w:rFonts w:ascii="Arial" w:hAnsi="Arial" w:cs="Arial"/>
          <w:sz w:val="24"/>
          <w:szCs w:val="24"/>
        </w:rPr>
        <w:t>, (</w:t>
      </w:r>
      <w:r w:rsidR="00CD543A">
        <w:rPr>
          <w:rFonts w:ascii="Arial" w:hAnsi="Arial" w:cs="Arial"/>
          <w:sz w:val="24"/>
          <w:szCs w:val="24"/>
        </w:rPr>
        <w:t xml:space="preserve">concepto que puede equipararse al de expansión), pero que </w:t>
      </w:r>
      <w:r w:rsidR="00CD543A" w:rsidRPr="00207463">
        <w:rPr>
          <w:rFonts w:ascii="Arial" w:hAnsi="Arial" w:cs="Arial"/>
          <w:i/>
          <w:sz w:val="24"/>
          <w:szCs w:val="24"/>
        </w:rPr>
        <w:t>no puede calificarse de Derecho Penal de emergencia</w:t>
      </w:r>
      <w:r w:rsidR="00CD543A">
        <w:rPr>
          <w:rFonts w:ascii="Arial" w:hAnsi="Arial" w:cs="Arial"/>
          <w:sz w:val="24"/>
          <w:szCs w:val="24"/>
        </w:rPr>
        <w:t xml:space="preserve"> (como ocurre con los casos de riesgo) </w:t>
      </w:r>
      <w:r w:rsidR="00CD543A" w:rsidRPr="00207463">
        <w:rPr>
          <w:rFonts w:ascii="Arial" w:hAnsi="Arial" w:cs="Arial"/>
          <w:i/>
          <w:sz w:val="24"/>
          <w:szCs w:val="24"/>
        </w:rPr>
        <w:t>pues en este caso se trata de otro fenómeno, que es el avance del Estado de Policía sobre el Estado de Derecho mediante la proliferación irresp</w:t>
      </w:r>
      <w:r w:rsidR="00207463" w:rsidRPr="00207463">
        <w:rPr>
          <w:rFonts w:ascii="Arial" w:hAnsi="Arial" w:cs="Arial"/>
          <w:i/>
          <w:sz w:val="24"/>
          <w:szCs w:val="24"/>
        </w:rPr>
        <w:t>onsable de dispositivos penales</w:t>
      </w:r>
      <w:r w:rsidR="00207463">
        <w:rPr>
          <w:rFonts w:ascii="Arial" w:hAnsi="Arial" w:cs="Arial"/>
          <w:sz w:val="24"/>
          <w:szCs w:val="24"/>
        </w:rPr>
        <w:t xml:space="preserve"> y coloca su causa en la</w:t>
      </w:r>
      <w:r w:rsidR="00CD543A">
        <w:rPr>
          <w:rFonts w:ascii="Arial" w:hAnsi="Arial" w:cs="Arial"/>
          <w:sz w:val="24"/>
          <w:szCs w:val="24"/>
        </w:rPr>
        <w:t xml:space="preserve"> </w:t>
      </w:r>
      <w:r w:rsidR="00CD543A" w:rsidRPr="00207463">
        <w:rPr>
          <w:rFonts w:ascii="Arial" w:hAnsi="Arial" w:cs="Arial"/>
          <w:i/>
          <w:sz w:val="24"/>
          <w:szCs w:val="24"/>
        </w:rPr>
        <w:t>pura irresponsabilidad republicana del legislador.</w:t>
      </w:r>
      <w:r w:rsidR="00207463">
        <w:rPr>
          <w:rStyle w:val="Refdenotaalpie"/>
          <w:rFonts w:ascii="Arial" w:hAnsi="Arial" w:cs="Arial"/>
          <w:i/>
          <w:sz w:val="24"/>
          <w:szCs w:val="24"/>
        </w:rPr>
        <w:footnoteReference w:id="178"/>
      </w:r>
    </w:p>
    <w:p w:rsidR="0052781E" w:rsidRDefault="00207463" w:rsidP="001608B7">
      <w:pPr>
        <w:jc w:val="both"/>
        <w:rPr>
          <w:rFonts w:ascii="Arial" w:hAnsi="Arial" w:cs="Arial"/>
          <w:sz w:val="24"/>
          <w:szCs w:val="24"/>
        </w:rPr>
      </w:pPr>
      <w:r>
        <w:rPr>
          <w:rFonts w:ascii="Arial" w:hAnsi="Arial" w:cs="Arial"/>
          <w:sz w:val="24"/>
          <w:szCs w:val="24"/>
        </w:rPr>
        <w:t>Como puede observarse Birriel y Sueiro</w:t>
      </w:r>
      <w:r>
        <w:rPr>
          <w:rStyle w:val="Refdenotaalpie"/>
          <w:rFonts w:ascii="Arial" w:hAnsi="Arial" w:cs="Arial"/>
          <w:sz w:val="24"/>
          <w:szCs w:val="24"/>
        </w:rPr>
        <w:footnoteReference w:id="179"/>
      </w:r>
      <w:r>
        <w:rPr>
          <w:rFonts w:ascii="Arial" w:hAnsi="Arial" w:cs="Arial"/>
          <w:sz w:val="24"/>
          <w:szCs w:val="24"/>
        </w:rPr>
        <w:t xml:space="preserve"> colocan, en relación de causalidad, dos elementos distintivos del Discurso </w:t>
      </w:r>
      <w:r w:rsidR="0052781E">
        <w:rPr>
          <w:rFonts w:ascii="Arial" w:hAnsi="Arial" w:cs="Arial"/>
          <w:sz w:val="24"/>
          <w:szCs w:val="24"/>
        </w:rPr>
        <w:t>A</w:t>
      </w:r>
      <w:r>
        <w:rPr>
          <w:rFonts w:ascii="Arial" w:hAnsi="Arial" w:cs="Arial"/>
          <w:sz w:val="24"/>
          <w:szCs w:val="24"/>
        </w:rPr>
        <w:t xml:space="preserve">utoritario. Consideramos que estos pueden relacionarse y al mismo tiempo diferenciarse, pero que no son necesariamente </w:t>
      </w:r>
      <w:r w:rsidR="0052781E">
        <w:rPr>
          <w:rFonts w:ascii="Arial" w:hAnsi="Arial" w:cs="Arial"/>
          <w:sz w:val="24"/>
          <w:szCs w:val="24"/>
        </w:rPr>
        <w:t xml:space="preserve">causa y efecto, sino que </w:t>
      </w:r>
      <w:r w:rsidR="00A456B6">
        <w:rPr>
          <w:rFonts w:ascii="Arial" w:hAnsi="Arial" w:cs="Arial"/>
          <w:sz w:val="24"/>
          <w:szCs w:val="24"/>
        </w:rPr>
        <w:t xml:space="preserve">pueden </w:t>
      </w:r>
      <w:r w:rsidR="0052781E">
        <w:rPr>
          <w:rFonts w:ascii="Arial" w:hAnsi="Arial" w:cs="Arial"/>
          <w:sz w:val="24"/>
          <w:szCs w:val="24"/>
        </w:rPr>
        <w:t>responde</w:t>
      </w:r>
      <w:r w:rsidR="00A456B6">
        <w:rPr>
          <w:rFonts w:ascii="Arial" w:hAnsi="Arial" w:cs="Arial"/>
          <w:sz w:val="24"/>
          <w:szCs w:val="24"/>
        </w:rPr>
        <w:t>r</w:t>
      </w:r>
      <w:r w:rsidR="0052781E">
        <w:rPr>
          <w:rFonts w:ascii="Arial" w:hAnsi="Arial" w:cs="Arial"/>
          <w:sz w:val="24"/>
          <w:szCs w:val="24"/>
        </w:rPr>
        <w:t xml:space="preserve"> a situaciones diferenciadas, aún cuando tampoco son excluyentes. </w:t>
      </w:r>
    </w:p>
    <w:p w:rsidR="00207463" w:rsidRPr="00207463" w:rsidRDefault="0052781E" w:rsidP="001608B7">
      <w:pPr>
        <w:jc w:val="both"/>
        <w:rPr>
          <w:rFonts w:ascii="Arial" w:hAnsi="Arial" w:cs="Arial"/>
          <w:sz w:val="24"/>
          <w:szCs w:val="24"/>
        </w:rPr>
      </w:pPr>
      <w:r>
        <w:rPr>
          <w:rFonts w:ascii="Arial" w:hAnsi="Arial" w:cs="Arial"/>
          <w:sz w:val="24"/>
          <w:szCs w:val="24"/>
        </w:rPr>
        <w:t>En simple relación con nuestra meta investigativa, coincidimos con el planteamiento citado de Zaffaroni</w:t>
      </w:r>
      <w:r>
        <w:rPr>
          <w:rStyle w:val="Refdenotaalpie"/>
          <w:rFonts w:ascii="Arial" w:hAnsi="Arial" w:cs="Arial"/>
          <w:sz w:val="24"/>
          <w:szCs w:val="24"/>
        </w:rPr>
        <w:footnoteReference w:id="180"/>
      </w:r>
      <w:r w:rsidR="00207463">
        <w:rPr>
          <w:rFonts w:ascii="Arial" w:hAnsi="Arial" w:cs="Arial"/>
          <w:sz w:val="24"/>
          <w:szCs w:val="24"/>
        </w:rPr>
        <w:t xml:space="preserve"> </w:t>
      </w:r>
      <w:r>
        <w:rPr>
          <w:rFonts w:ascii="Arial" w:hAnsi="Arial" w:cs="Arial"/>
          <w:sz w:val="24"/>
          <w:szCs w:val="24"/>
        </w:rPr>
        <w:t xml:space="preserve">y concluimos que el discurso de emergencia que caracteriza a la sociedad del riesgo, así como la </w:t>
      </w:r>
      <w:r>
        <w:rPr>
          <w:rFonts w:ascii="Arial" w:hAnsi="Arial" w:cs="Arial"/>
          <w:sz w:val="24"/>
          <w:szCs w:val="24"/>
        </w:rPr>
        <w:lastRenderedPageBreak/>
        <w:t>administrativización del Derecho Penal, son circunstancias que facilitan la Expansión y con ella el desarrollo de Discursos Autoritarios como el que propugna el Derecho penal del enemigo.</w:t>
      </w:r>
    </w:p>
    <w:p w:rsidR="001608B7" w:rsidRPr="00E21C5E" w:rsidRDefault="001608B7" w:rsidP="001608B7">
      <w:pPr>
        <w:jc w:val="both"/>
        <w:rPr>
          <w:rFonts w:ascii="Arial" w:hAnsi="Arial" w:cs="Arial"/>
          <w:b/>
          <w:i/>
          <w:sz w:val="24"/>
          <w:szCs w:val="24"/>
        </w:rPr>
      </w:pPr>
      <w:r w:rsidRPr="00E21C5E">
        <w:rPr>
          <w:rFonts w:ascii="Arial" w:hAnsi="Arial" w:cs="Arial"/>
          <w:b/>
          <w:i/>
          <w:sz w:val="24"/>
          <w:szCs w:val="24"/>
        </w:rPr>
        <w:t xml:space="preserve">4to.- Las leyes penales son ofrecidas, en forma de actividad jurisdiccional, por la Política Criminal a la Administración para el ejercicio de sus funciones.  </w:t>
      </w:r>
    </w:p>
    <w:p w:rsidR="001608B7" w:rsidRDefault="001F1C10" w:rsidP="001608B7">
      <w:pPr>
        <w:jc w:val="both"/>
        <w:rPr>
          <w:rFonts w:ascii="Arial" w:hAnsi="Arial" w:cs="Arial"/>
          <w:sz w:val="24"/>
          <w:szCs w:val="24"/>
        </w:rPr>
      </w:pPr>
      <w:r>
        <w:rPr>
          <w:rFonts w:ascii="Arial" w:hAnsi="Arial" w:cs="Arial"/>
          <w:sz w:val="24"/>
          <w:szCs w:val="24"/>
        </w:rPr>
        <w:t>Aseguro que e</w:t>
      </w:r>
      <w:r w:rsidR="001608B7" w:rsidRPr="00E31E23">
        <w:rPr>
          <w:rFonts w:ascii="Arial" w:hAnsi="Arial" w:cs="Arial"/>
          <w:sz w:val="24"/>
          <w:szCs w:val="24"/>
        </w:rPr>
        <w:t>sto puede parecer una contradicción</w:t>
      </w:r>
      <w:r>
        <w:rPr>
          <w:rFonts w:ascii="Arial" w:hAnsi="Arial" w:cs="Arial"/>
          <w:sz w:val="24"/>
          <w:szCs w:val="24"/>
        </w:rPr>
        <w:t>,</w:t>
      </w:r>
      <w:r w:rsidR="001608B7" w:rsidRPr="00E31E23">
        <w:rPr>
          <w:rFonts w:ascii="Arial" w:hAnsi="Arial" w:cs="Arial"/>
          <w:sz w:val="24"/>
          <w:szCs w:val="24"/>
        </w:rPr>
        <w:t xml:space="preserve"> ya que la Política Criminal traza las pautas de funcionamiento del sistema jurídico penal en correspondencia con la Política Social</w:t>
      </w:r>
      <w:r w:rsidR="001608B7">
        <w:rPr>
          <w:rFonts w:ascii="Arial" w:hAnsi="Arial" w:cs="Arial"/>
          <w:sz w:val="24"/>
          <w:szCs w:val="24"/>
        </w:rPr>
        <w:t>,</w:t>
      </w:r>
      <w:r w:rsidR="001608B7" w:rsidRPr="00E31E23">
        <w:rPr>
          <w:rFonts w:ascii="Arial" w:hAnsi="Arial" w:cs="Arial"/>
          <w:sz w:val="24"/>
          <w:szCs w:val="24"/>
        </w:rPr>
        <w:t xml:space="preserve"> pero no deja de ser parte de un complejo más integral que lo constituye la Política General, por tanto, la Administración proporcionará las herramientas que luego le permitirán utilizar</w:t>
      </w:r>
      <w:r w:rsidR="001608B7" w:rsidRPr="00EF1CED">
        <w:rPr>
          <w:rFonts w:ascii="Arial" w:hAnsi="Arial" w:cs="Arial"/>
          <w:sz w:val="24"/>
          <w:szCs w:val="24"/>
        </w:rPr>
        <w:t xml:space="preserve"> las leyes penales</w:t>
      </w:r>
      <w:r w:rsidR="001608B7" w:rsidRPr="00E31E23">
        <w:rPr>
          <w:rFonts w:ascii="Arial" w:hAnsi="Arial" w:cs="Arial"/>
          <w:sz w:val="24"/>
          <w:szCs w:val="24"/>
        </w:rPr>
        <w:t xml:space="preserve"> para el ejercicio de sus funciones</w:t>
      </w:r>
      <w:r w:rsidR="001608B7">
        <w:rPr>
          <w:rFonts w:ascii="Arial" w:hAnsi="Arial" w:cs="Arial"/>
          <w:sz w:val="24"/>
          <w:szCs w:val="24"/>
        </w:rPr>
        <w:t>,</w:t>
      </w:r>
      <w:r w:rsidR="001608B7" w:rsidRPr="00E31E23">
        <w:rPr>
          <w:rFonts w:ascii="Arial" w:hAnsi="Arial" w:cs="Arial"/>
          <w:sz w:val="24"/>
          <w:szCs w:val="24"/>
        </w:rPr>
        <w:t xml:space="preserve"> en forma de actividad jurisdiccional</w:t>
      </w:r>
      <w:r w:rsidR="001608B7">
        <w:rPr>
          <w:rFonts w:ascii="Arial" w:hAnsi="Arial" w:cs="Arial"/>
          <w:sz w:val="24"/>
          <w:szCs w:val="24"/>
        </w:rPr>
        <w:t>; leyes</w:t>
      </w:r>
      <w:r w:rsidR="001608B7" w:rsidRPr="00E31E23">
        <w:rPr>
          <w:rFonts w:ascii="Arial" w:hAnsi="Arial" w:cs="Arial"/>
          <w:sz w:val="24"/>
          <w:szCs w:val="24"/>
        </w:rPr>
        <w:t xml:space="preserve"> que antes se hicieran contentivas</w:t>
      </w:r>
      <w:r w:rsidR="001608B7">
        <w:rPr>
          <w:rFonts w:ascii="Arial" w:hAnsi="Arial" w:cs="Arial"/>
          <w:sz w:val="24"/>
          <w:szCs w:val="24"/>
        </w:rPr>
        <w:t xml:space="preserve"> y expresión</w:t>
      </w:r>
      <w:r w:rsidR="001608B7" w:rsidRPr="00E31E23">
        <w:rPr>
          <w:rFonts w:ascii="Arial" w:hAnsi="Arial" w:cs="Arial"/>
          <w:sz w:val="24"/>
          <w:szCs w:val="24"/>
        </w:rPr>
        <w:t xml:space="preserve"> de su propia Política Criminal.</w:t>
      </w:r>
    </w:p>
    <w:p w:rsidR="00E21C5E" w:rsidRDefault="001608B7" w:rsidP="001608B7">
      <w:pPr>
        <w:jc w:val="both"/>
        <w:rPr>
          <w:rFonts w:ascii="Arial" w:hAnsi="Arial" w:cs="Arial"/>
          <w:sz w:val="24"/>
          <w:szCs w:val="24"/>
        </w:rPr>
      </w:pPr>
      <w:r>
        <w:rPr>
          <w:rFonts w:ascii="Arial" w:hAnsi="Arial" w:cs="Arial"/>
          <w:sz w:val="24"/>
          <w:szCs w:val="24"/>
        </w:rPr>
        <w:t>Este presupuesto puede revelarse a través de múltiples componentes que expo</w:t>
      </w:r>
      <w:r w:rsidR="001F1C10">
        <w:rPr>
          <w:rFonts w:ascii="Arial" w:hAnsi="Arial" w:cs="Arial"/>
          <w:sz w:val="24"/>
          <w:szCs w:val="24"/>
        </w:rPr>
        <w:t>ndré de forma sucinta;</w:t>
      </w:r>
      <w:r w:rsidR="00372E03">
        <w:rPr>
          <w:rFonts w:ascii="Arial" w:hAnsi="Arial" w:cs="Arial"/>
          <w:sz w:val="24"/>
          <w:szCs w:val="24"/>
        </w:rPr>
        <w:t xml:space="preserve"> </w:t>
      </w:r>
      <w:r w:rsidR="0052781E">
        <w:rPr>
          <w:rFonts w:ascii="Arial" w:hAnsi="Arial" w:cs="Arial"/>
          <w:sz w:val="24"/>
          <w:szCs w:val="24"/>
        </w:rPr>
        <w:t xml:space="preserve">los </w:t>
      </w:r>
      <w:r w:rsidR="00372E03">
        <w:rPr>
          <w:rFonts w:ascii="Arial" w:hAnsi="Arial" w:cs="Arial"/>
          <w:sz w:val="24"/>
          <w:szCs w:val="24"/>
        </w:rPr>
        <w:t xml:space="preserve">que </w:t>
      </w:r>
      <w:r>
        <w:rPr>
          <w:rFonts w:ascii="Arial" w:hAnsi="Arial" w:cs="Arial"/>
          <w:sz w:val="24"/>
          <w:szCs w:val="24"/>
        </w:rPr>
        <w:t xml:space="preserve">muestran la posición que puede adoptar la administración de justicia en franca subordinación a las funciones políticas –administrativas estatales. </w:t>
      </w:r>
    </w:p>
    <w:p w:rsidR="001608B7" w:rsidRDefault="001608B7" w:rsidP="001608B7">
      <w:pPr>
        <w:jc w:val="both"/>
        <w:rPr>
          <w:rFonts w:ascii="Arial" w:hAnsi="Arial" w:cs="Arial"/>
          <w:sz w:val="24"/>
          <w:szCs w:val="24"/>
        </w:rPr>
      </w:pPr>
      <w:r>
        <w:rPr>
          <w:rFonts w:ascii="Arial" w:hAnsi="Arial" w:cs="Arial"/>
          <w:sz w:val="24"/>
          <w:szCs w:val="24"/>
        </w:rPr>
        <w:t>Sin agotar todos los elementos</w:t>
      </w:r>
      <w:r w:rsidR="001D6698">
        <w:rPr>
          <w:rFonts w:ascii="Arial" w:hAnsi="Arial" w:cs="Arial"/>
          <w:sz w:val="24"/>
          <w:szCs w:val="24"/>
        </w:rPr>
        <w:t>,</w:t>
      </w:r>
      <w:r>
        <w:rPr>
          <w:rFonts w:ascii="Arial" w:hAnsi="Arial" w:cs="Arial"/>
          <w:sz w:val="24"/>
          <w:szCs w:val="24"/>
        </w:rPr>
        <w:t xml:space="preserve"> puntualizamos los que siguen:</w:t>
      </w:r>
      <w:r>
        <w:rPr>
          <w:rStyle w:val="Refdenotaalpie"/>
          <w:rFonts w:ascii="Arial" w:hAnsi="Arial" w:cs="Arial"/>
          <w:sz w:val="24"/>
          <w:szCs w:val="24"/>
        </w:rPr>
        <w:footnoteReference w:id="181"/>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Carencia de independencia del Poder Judicial y/o subordinación a los Poderes  Ejecutivos y Legislativos, e incluso subordinación a otras fuerzas de facto como el Ejército, la Iglesia, las Empresas Transnacionales, etc.</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 xml:space="preserve">Estrecha complementariedad horizontal entre Tribunales, Jueces, Fiscalía, Policía u otros organismos que pueden compartir y dirigir los designios de la llamada Política Penal. </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Control vertical y jerarquizado de la actividad de estos organismos con patrones emulativos y rendición de informes a los órganos de la Administración e instituciones políticas.</w:t>
      </w:r>
      <w:r>
        <w:rPr>
          <w:rStyle w:val="Refdenotaalpie"/>
          <w:rFonts w:ascii="Arial" w:hAnsi="Arial" w:cs="Arial"/>
          <w:sz w:val="24"/>
          <w:szCs w:val="24"/>
        </w:rPr>
        <w:footnoteReference w:id="182"/>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Designación y nombramiento de los jueces por los órganos de la Administración o bajo la influencia de los grupos de presión.</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lastRenderedPageBreak/>
        <w:t>Selectividad de los jueces profesionales, donde los candidatos son producto de un proceso de selección educativa y por tanto ideológica, que trasciende a la actividad jurisdiccional.</w:t>
      </w:r>
      <w:r w:rsidRPr="00B653BD">
        <w:rPr>
          <w:rFonts w:ascii="Arial" w:hAnsi="Arial" w:cs="Arial"/>
          <w:sz w:val="24"/>
          <w:vertAlign w:val="superscript"/>
        </w:rPr>
        <w:t xml:space="preserve"> </w:t>
      </w:r>
      <w:r w:rsidRPr="00B653BD">
        <w:rPr>
          <w:rFonts w:ascii="Arial" w:hAnsi="Arial" w:cs="Arial"/>
          <w:sz w:val="24"/>
          <w:szCs w:val="24"/>
          <w:vertAlign w:val="superscript"/>
        </w:rPr>
        <w:footnoteReference w:id="183"/>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Selectividad de los encausados por los órganos de persecución bajo presupuestos ejecutivos y aceptación  pasiva de ella por parte de los tribunales.</w:t>
      </w:r>
      <w:r>
        <w:rPr>
          <w:rStyle w:val="Refdenotaalpie"/>
          <w:rFonts w:ascii="Arial" w:hAnsi="Arial" w:cs="Arial"/>
          <w:sz w:val="24"/>
          <w:szCs w:val="24"/>
        </w:rPr>
        <w:footnoteReference w:id="184"/>
      </w:r>
      <w:r>
        <w:rPr>
          <w:rFonts w:ascii="Arial" w:hAnsi="Arial" w:cs="Arial"/>
          <w:sz w:val="24"/>
          <w:szCs w:val="24"/>
        </w:rPr>
        <w:t xml:space="preserve"> </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Sumisión del aparato judicial a la voluntad política del sistema de dominio imperante, expresada en la esquemática aplicación normativa y la falta de responsabilidad por las malas decisiones judiciales.</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Aceptación de una posición consciente de defensa política estatal por parte de</w:t>
      </w:r>
      <w:r w:rsidRPr="00133ED0">
        <w:rPr>
          <w:rFonts w:ascii="Arial" w:hAnsi="Arial" w:cs="Arial"/>
          <w:sz w:val="24"/>
          <w:szCs w:val="24"/>
        </w:rPr>
        <w:t xml:space="preserve"> </w:t>
      </w:r>
      <w:r>
        <w:rPr>
          <w:rFonts w:ascii="Arial" w:hAnsi="Arial" w:cs="Arial"/>
          <w:sz w:val="24"/>
          <w:szCs w:val="24"/>
        </w:rPr>
        <w:t>la mayoría de los integrantes de los órganos jurisdiccionales y evidente apreciación de su función dominadora, extensiva del poder estatal,  por parte de la sociedad civil.</w:t>
      </w:r>
    </w:p>
    <w:p w:rsidR="001608B7"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 xml:space="preserve">Falta de control de las funciones administrativas y legislativas como parte de la actividad jurisdiccional. </w:t>
      </w:r>
      <w:r>
        <w:rPr>
          <w:rStyle w:val="Refdenotaalpie"/>
          <w:rFonts w:ascii="Arial" w:hAnsi="Arial" w:cs="Arial"/>
          <w:sz w:val="24"/>
          <w:szCs w:val="24"/>
        </w:rPr>
        <w:footnoteReference w:id="185"/>
      </w:r>
      <w:r>
        <w:rPr>
          <w:rFonts w:ascii="Arial" w:hAnsi="Arial" w:cs="Arial"/>
          <w:sz w:val="24"/>
          <w:szCs w:val="24"/>
        </w:rPr>
        <w:t xml:space="preserve"> </w:t>
      </w:r>
    </w:p>
    <w:p w:rsidR="001608B7" w:rsidRPr="00F90558" w:rsidRDefault="001608B7" w:rsidP="00660CC1">
      <w:pPr>
        <w:pStyle w:val="Prrafodelista"/>
        <w:numPr>
          <w:ilvl w:val="0"/>
          <w:numId w:val="10"/>
        </w:numPr>
        <w:jc w:val="both"/>
        <w:rPr>
          <w:rFonts w:ascii="Arial" w:hAnsi="Arial" w:cs="Arial"/>
          <w:sz w:val="24"/>
          <w:szCs w:val="24"/>
        </w:rPr>
      </w:pPr>
      <w:r>
        <w:rPr>
          <w:rFonts w:ascii="Arial" w:hAnsi="Arial" w:cs="Arial"/>
          <w:sz w:val="24"/>
          <w:szCs w:val="24"/>
        </w:rPr>
        <w:t>Ausencia o parcialidad de Tribunales para asuntos constitucionales.</w:t>
      </w:r>
    </w:p>
    <w:p w:rsidR="001608B7" w:rsidRPr="00E21C5E" w:rsidRDefault="001608B7" w:rsidP="001608B7">
      <w:pPr>
        <w:jc w:val="both"/>
        <w:rPr>
          <w:rFonts w:ascii="Arial" w:hAnsi="Arial" w:cs="Arial"/>
          <w:b/>
          <w:i/>
          <w:sz w:val="24"/>
          <w:szCs w:val="24"/>
        </w:rPr>
      </w:pPr>
      <w:r w:rsidRPr="00E21C5E">
        <w:rPr>
          <w:rFonts w:ascii="Arial" w:hAnsi="Arial" w:cs="Arial"/>
          <w:b/>
          <w:i/>
          <w:sz w:val="24"/>
          <w:szCs w:val="24"/>
        </w:rPr>
        <w:t>5to.- En caso de conflicto, nuevas leyes aumentarán las facultades de la Administración.</w:t>
      </w:r>
    </w:p>
    <w:p w:rsidR="001608B7" w:rsidRDefault="000D3E0A" w:rsidP="001608B7">
      <w:pPr>
        <w:jc w:val="both"/>
        <w:rPr>
          <w:rFonts w:ascii="Arial" w:hAnsi="Arial" w:cs="Arial"/>
          <w:sz w:val="24"/>
          <w:szCs w:val="24"/>
        </w:rPr>
      </w:pPr>
      <w:r>
        <w:rPr>
          <w:rFonts w:ascii="Arial" w:hAnsi="Arial" w:cs="Arial"/>
          <w:sz w:val="24"/>
          <w:szCs w:val="24"/>
        </w:rPr>
        <w:t>L</w:t>
      </w:r>
      <w:r w:rsidR="001608B7">
        <w:rPr>
          <w:rFonts w:ascii="Arial" w:hAnsi="Arial" w:cs="Arial"/>
          <w:sz w:val="24"/>
          <w:szCs w:val="24"/>
        </w:rPr>
        <w:t xml:space="preserve">os eventos de trascendencia son los que activan o ponen en marcha los principios políticos de toda sociedad. Los mecanismos de control cambian con estos acontecimientos y en el plano jurídico aparecen con prontitud. </w:t>
      </w:r>
    </w:p>
    <w:p w:rsidR="001608B7" w:rsidRPr="006260D3" w:rsidRDefault="001608B7" w:rsidP="001608B7">
      <w:pPr>
        <w:jc w:val="both"/>
        <w:rPr>
          <w:rFonts w:ascii="Arial" w:hAnsi="Arial" w:cs="Arial"/>
          <w:sz w:val="24"/>
          <w:szCs w:val="24"/>
        </w:rPr>
      </w:pPr>
      <w:r>
        <w:rPr>
          <w:rFonts w:ascii="Arial" w:hAnsi="Arial" w:cs="Arial"/>
          <w:sz w:val="24"/>
          <w:szCs w:val="24"/>
        </w:rPr>
        <w:t xml:space="preserve">Un proyecto de Ley puede estar circulando por instituciones y organismos durante mucho tiempo sin que se apruebe por formalismos, presunciones, temores, dificultades para su reglamentación, etcétera; pero la </w:t>
      </w:r>
      <w:r w:rsidR="00FE77DD">
        <w:rPr>
          <w:rFonts w:ascii="Arial" w:hAnsi="Arial" w:cs="Arial"/>
          <w:sz w:val="24"/>
          <w:szCs w:val="24"/>
        </w:rPr>
        <w:t xml:space="preserve">elaboración, </w:t>
      </w:r>
      <w:r>
        <w:rPr>
          <w:rFonts w:ascii="Arial" w:hAnsi="Arial" w:cs="Arial"/>
          <w:sz w:val="24"/>
          <w:szCs w:val="24"/>
        </w:rPr>
        <w:t xml:space="preserve">promulgación y puesta en vigor de una ley penal de emergencia es más rápida que la luz.  </w:t>
      </w:r>
    </w:p>
    <w:p w:rsidR="001608B7" w:rsidRPr="000D55A2" w:rsidRDefault="001608B7" w:rsidP="001608B7">
      <w:pPr>
        <w:jc w:val="both"/>
        <w:rPr>
          <w:rFonts w:ascii="Arial" w:hAnsi="Arial" w:cs="Arial"/>
          <w:sz w:val="24"/>
          <w:szCs w:val="24"/>
        </w:rPr>
      </w:pPr>
      <w:r w:rsidRPr="000D55A2">
        <w:rPr>
          <w:rFonts w:ascii="Arial" w:hAnsi="Arial" w:cs="Arial"/>
          <w:sz w:val="24"/>
          <w:szCs w:val="24"/>
        </w:rPr>
        <w:t xml:space="preserve">Según Zaffaroni la legislación penal de emergencia:  </w:t>
      </w:r>
    </w:p>
    <w:p w:rsidR="001608B7" w:rsidRPr="000D55A2" w:rsidRDefault="001608B7" w:rsidP="00660CC1">
      <w:pPr>
        <w:pStyle w:val="Prrafodelista"/>
        <w:numPr>
          <w:ilvl w:val="0"/>
          <w:numId w:val="1"/>
        </w:numPr>
        <w:jc w:val="both"/>
        <w:rPr>
          <w:rFonts w:ascii="Arial" w:hAnsi="Arial" w:cs="Arial"/>
          <w:i/>
          <w:sz w:val="24"/>
          <w:szCs w:val="24"/>
        </w:rPr>
      </w:pPr>
      <w:r w:rsidRPr="000D55A2">
        <w:rPr>
          <w:rFonts w:ascii="Arial" w:hAnsi="Arial" w:cs="Arial"/>
          <w:i/>
          <w:sz w:val="24"/>
          <w:szCs w:val="24"/>
        </w:rPr>
        <w:lastRenderedPageBreak/>
        <w:t>Se funda en un hecho nuevo</w:t>
      </w:r>
      <w:r w:rsidR="00DE6F30">
        <w:rPr>
          <w:rFonts w:ascii="Arial" w:hAnsi="Arial" w:cs="Arial"/>
          <w:i/>
          <w:sz w:val="24"/>
          <w:szCs w:val="24"/>
        </w:rPr>
        <w:t>, pretendidamente nuevo</w:t>
      </w:r>
      <w:r w:rsidRPr="000D55A2">
        <w:rPr>
          <w:rFonts w:ascii="Arial" w:hAnsi="Arial" w:cs="Arial"/>
          <w:i/>
          <w:sz w:val="24"/>
          <w:szCs w:val="24"/>
        </w:rPr>
        <w:t xml:space="preserve"> o extraordinario.</w:t>
      </w:r>
    </w:p>
    <w:p w:rsidR="001608B7" w:rsidRPr="000D55A2" w:rsidRDefault="00DE6F30" w:rsidP="00660CC1">
      <w:pPr>
        <w:pStyle w:val="Prrafodelista"/>
        <w:numPr>
          <w:ilvl w:val="0"/>
          <w:numId w:val="1"/>
        </w:numPr>
        <w:jc w:val="both"/>
        <w:rPr>
          <w:rFonts w:ascii="Arial" w:hAnsi="Arial" w:cs="Arial"/>
          <w:i/>
          <w:sz w:val="24"/>
          <w:szCs w:val="24"/>
        </w:rPr>
      </w:pPr>
      <w:r>
        <w:rPr>
          <w:rFonts w:ascii="Arial" w:hAnsi="Arial" w:cs="Arial"/>
          <w:i/>
          <w:sz w:val="24"/>
          <w:szCs w:val="24"/>
        </w:rPr>
        <w:t>L</w:t>
      </w:r>
      <w:r w:rsidR="001608B7" w:rsidRPr="000D55A2">
        <w:rPr>
          <w:rFonts w:ascii="Arial" w:hAnsi="Arial" w:cs="Arial"/>
          <w:i/>
          <w:sz w:val="24"/>
          <w:szCs w:val="24"/>
        </w:rPr>
        <w:t xml:space="preserve">a opinión pública </w:t>
      </w:r>
      <w:r>
        <w:rPr>
          <w:rFonts w:ascii="Arial" w:hAnsi="Arial" w:cs="Arial"/>
          <w:i/>
          <w:sz w:val="24"/>
          <w:szCs w:val="24"/>
        </w:rPr>
        <w:t xml:space="preserve">reclama una </w:t>
      </w:r>
      <w:r w:rsidR="001608B7" w:rsidRPr="000D55A2">
        <w:rPr>
          <w:rFonts w:ascii="Arial" w:hAnsi="Arial" w:cs="Arial"/>
          <w:i/>
          <w:sz w:val="24"/>
          <w:szCs w:val="24"/>
        </w:rPr>
        <w:t>la solución a</w:t>
      </w:r>
      <w:r>
        <w:rPr>
          <w:rFonts w:ascii="Arial" w:hAnsi="Arial" w:cs="Arial"/>
          <w:i/>
          <w:sz w:val="24"/>
          <w:szCs w:val="24"/>
        </w:rPr>
        <w:t xml:space="preserve"> </w:t>
      </w:r>
      <w:r w:rsidR="001608B7" w:rsidRPr="000D55A2">
        <w:rPr>
          <w:rFonts w:ascii="Arial" w:hAnsi="Arial" w:cs="Arial"/>
          <w:i/>
          <w:sz w:val="24"/>
          <w:szCs w:val="24"/>
        </w:rPr>
        <w:t>l</w:t>
      </w:r>
      <w:r>
        <w:rPr>
          <w:rFonts w:ascii="Arial" w:hAnsi="Arial" w:cs="Arial"/>
          <w:i/>
          <w:sz w:val="24"/>
          <w:szCs w:val="24"/>
        </w:rPr>
        <w:t>os</w:t>
      </w:r>
      <w:r w:rsidR="001608B7" w:rsidRPr="000D55A2">
        <w:rPr>
          <w:rFonts w:ascii="Arial" w:hAnsi="Arial" w:cs="Arial"/>
          <w:i/>
          <w:sz w:val="24"/>
          <w:szCs w:val="24"/>
        </w:rPr>
        <w:t xml:space="preserve"> problema</w:t>
      </w:r>
      <w:r>
        <w:rPr>
          <w:rFonts w:ascii="Arial" w:hAnsi="Arial" w:cs="Arial"/>
          <w:i/>
          <w:sz w:val="24"/>
          <w:szCs w:val="24"/>
        </w:rPr>
        <w:t>s</w:t>
      </w:r>
      <w:r w:rsidR="001608B7" w:rsidRPr="000D55A2">
        <w:rPr>
          <w:rFonts w:ascii="Arial" w:hAnsi="Arial" w:cs="Arial"/>
          <w:i/>
          <w:sz w:val="24"/>
          <w:szCs w:val="24"/>
        </w:rPr>
        <w:t xml:space="preserve"> </w:t>
      </w:r>
      <w:r>
        <w:rPr>
          <w:rFonts w:ascii="Arial" w:hAnsi="Arial" w:cs="Arial"/>
          <w:i/>
          <w:sz w:val="24"/>
          <w:szCs w:val="24"/>
        </w:rPr>
        <w:t xml:space="preserve">generados </w:t>
      </w:r>
      <w:r w:rsidR="001608B7" w:rsidRPr="000D55A2">
        <w:rPr>
          <w:rFonts w:ascii="Arial" w:hAnsi="Arial" w:cs="Arial"/>
          <w:i/>
          <w:sz w:val="24"/>
          <w:szCs w:val="24"/>
        </w:rPr>
        <w:t xml:space="preserve"> por </w:t>
      </w:r>
      <w:r>
        <w:rPr>
          <w:rFonts w:ascii="Arial" w:hAnsi="Arial" w:cs="Arial"/>
          <w:i/>
          <w:sz w:val="24"/>
          <w:szCs w:val="24"/>
        </w:rPr>
        <w:t>tal</w:t>
      </w:r>
      <w:r w:rsidR="001608B7" w:rsidRPr="000D55A2">
        <w:rPr>
          <w:rFonts w:ascii="Arial" w:hAnsi="Arial" w:cs="Arial"/>
          <w:i/>
          <w:sz w:val="24"/>
          <w:szCs w:val="24"/>
        </w:rPr>
        <w:t xml:space="preserve"> hecho. </w:t>
      </w:r>
    </w:p>
    <w:p w:rsidR="00DE6F30" w:rsidRDefault="00DE6F30" w:rsidP="00660CC1">
      <w:pPr>
        <w:pStyle w:val="Prrafodelista"/>
        <w:numPr>
          <w:ilvl w:val="0"/>
          <w:numId w:val="1"/>
        </w:numPr>
        <w:jc w:val="both"/>
        <w:rPr>
          <w:rFonts w:ascii="Arial" w:hAnsi="Arial" w:cs="Arial"/>
          <w:i/>
          <w:sz w:val="24"/>
          <w:szCs w:val="24"/>
        </w:rPr>
      </w:pPr>
      <w:r w:rsidRPr="00DE6F30">
        <w:rPr>
          <w:rFonts w:ascii="Arial" w:hAnsi="Arial" w:cs="Arial"/>
          <w:i/>
          <w:sz w:val="24"/>
          <w:szCs w:val="24"/>
        </w:rPr>
        <w:t>La  ley penal no resuelve el problema pero tiene por objeto proporcionar a la opinión pública la sensación de que tiende a resolverlo o a reducirlo.</w:t>
      </w:r>
    </w:p>
    <w:p w:rsidR="001608B7" w:rsidRPr="00DE6F30" w:rsidRDefault="00DE6F30" w:rsidP="00660CC1">
      <w:pPr>
        <w:pStyle w:val="Prrafodelista"/>
        <w:numPr>
          <w:ilvl w:val="0"/>
          <w:numId w:val="1"/>
        </w:numPr>
        <w:jc w:val="both"/>
        <w:rPr>
          <w:rFonts w:ascii="Arial" w:hAnsi="Arial" w:cs="Arial"/>
          <w:i/>
          <w:sz w:val="24"/>
          <w:szCs w:val="24"/>
        </w:rPr>
      </w:pPr>
      <w:r>
        <w:rPr>
          <w:rFonts w:ascii="Arial" w:hAnsi="Arial" w:cs="Arial"/>
          <w:sz w:val="24"/>
          <w:szCs w:val="24"/>
        </w:rPr>
        <w:t xml:space="preserve">Adopta reglas que resultan diferentes de las tradicionales en el Derecho </w:t>
      </w:r>
      <w:r w:rsidR="00310FC7">
        <w:rPr>
          <w:rFonts w:ascii="Arial" w:hAnsi="Arial" w:cs="Arial"/>
          <w:sz w:val="24"/>
          <w:szCs w:val="24"/>
        </w:rPr>
        <w:t>P</w:t>
      </w:r>
      <w:r>
        <w:rPr>
          <w:rFonts w:ascii="Arial" w:hAnsi="Arial" w:cs="Arial"/>
          <w:sz w:val="24"/>
          <w:szCs w:val="24"/>
        </w:rPr>
        <w:t>enal liberal, sea porque lo modifican en su área o en general</w:t>
      </w:r>
      <w:r w:rsidR="00310FC7">
        <w:rPr>
          <w:rFonts w:ascii="Arial" w:hAnsi="Arial" w:cs="Arial"/>
          <w:sz w:val="24"/>
          <w:szCs w:val="24"/>
        </w:rPr>
        <w:t>, porque crean un Derecho Penal especial o alteran el Derecho Penal General.</w:t>
      </w:r>
      <w:r w:rsidR="001608B7">
        <w:rPr>
          <w:rStyle w:val="Refdenotaalpie"/>
          <w:rFonts w:ascii="Arial" w:hAnsi="Arial" w:cs="Arial"/>
          <w:sz w:val="24"/>
          <w:szCs w:val="24"/>
        </w:rPr>
        <w:footnoteReference w:id="186"/>
      </w:r>
      <w:r w:rsidR="001608B7" w:rsidRPr="00DE6F30">
        <w:rPr>
          <w:rFonts w:ascii="Arial" w:hAnsi="Arial" w:cs="Arial"/>
          <w:sz w:val="24"/>
          <w:szCs w:val="24"/>
        </w:rPr>
        <w:t xml:space="preserve">    </w:t>
      </w:r>
    </w:p>
    <w:p w:rsidR="001608B7" w:rsidRDefault="001608B7" w:rsidP="001608B7">
      <w:pPr>
        <w:jc w:val="both"/>
        <w:rPr>
          <w:rFonts w:ascii="Arial" w:hAnsi="Arial" w:cs="Arial"/>
          <w:sz w:val="24"/>
          <w:szCs w:val="24"/>
        </w:rPr>
      </w:pPr>
      <w:r>
        <w:rPr>
          <w:rFonts w:ascii="Arial" w:hAnsi="Arial" w:cs="Arial"/>
          <w:sz w:val="24"/>
          <w:szCs w:val="24"/>
        </w:rPr>
        <w:t xml:space="preserve">Agregaría, atendiendo al inciso b, que en caso de  que no  exista un reclamo de la opinión pública a su dirigencia, puede aparecer un auto reclamo autoritario de la dirigencia que buscará sustento en la opinión pública. </w:t>
      </w:r>
    </w:p>
    <w:p w:rsidR="0031278F" w:rsidRDefault="00A456B6" w:rsidP="001608B7">
      <w:pPr>
        <w:jc w:val="both"/>
        <w:rPr>
          <w:rFonts w:ascii="Arial" w:hAnsi="Arial" w:cs="Arial"/>
          <w:sz w:val="24"/>
          <w:szCs w:val="24"/>
        </w:rPr>
      </w:pPr>
      <w:r>
        <w:rPr>
          <w:rFonts w:ascii="Arial" w:hAnsi="Arial" w:cs="Arial"/>
          <w:sz w:val="24"/>
          <w:szCs w:val="24"/>
        </w:rPr>
        <w:t>Ya habíamos planteado que Zaffaroni afirmó</w:t>
      </w:r>
      <w:r w:rsidR="00310FC7">
        <w:rPr>
          <w:rFonts w:ascii="Arial" w:hAnsi="Arial" w:cs="Arial"/>
          <w:sz w:val="24"/>
          <w:szCs w:val="24"/>
        </w:rPr>
        <w:t xml:space="preserve"> con mucha razón: </w:t>
      </w:r>
      <w:r w:rsidR="00310FC7" w:rsidRPr="00310FC7">
        <w:rPr>
          <w:rFonts w:ascii="Arial" w:hAnsi="Arial" w:cs="Arial"/>
          <w:i/>
          <w:sz w:val="24"/>
          <w:szCs w:val="24"/>
        </w:rPr>
        <w:t>“…tampoco es Derecho Penal de emergencia el Derecho Penal banalizado o administrativizado</w:t>
      </w:r>
      <w:r>
        <w:rPr>
          <w:rFonts w:ascii="Arial" w:hAnsi="Arial" w:cs="Arial"/>
          <w:i/>
          <w:sz w:val="24"/>
          <w:szCs w:val="24"/>
        </w:rPr>
        <w:t>,</w:t>
      </w:r>
      <w:r w:rsidRPr="00A456B6">
        <w:rPr>
          <w:rStyle w:val="Refdenotaalpie"/>
          <w:rFonts w:ascii="Arial" w:hAnsi="Arial" w:cs="Arial"/>
          <w:i/>
          <w:sz w:val="24"/>
          <w:szCs w:val="24"/>
        </w:rPr>
        <w:t xml:space="preserve"> </w:t>
      </w:r>
      <w:r>
        <w:rPr>
          <w:rStyle w:val="Refdenotaalpie"/>
          <w:rFonts w:ascii="Arial" w:hAnsi="Arial" w:cs="Arial"/>
          <w:i/>
          <w:sz w:val="24"/>
          <w:szCs w:val="24"/>
        </w:rPr>
        <w:footnoteReference w:id="187"/>
      </w:r>
      <w:r>
        <w:rPr>
          <w:rFonts w:ascii="Arial" w:hAnsi="Arial" w:cs="Arial"/>
          <w:i/>
          <w:sz w:val="24"/>
          <w:szCs w:val="24"/>
        </w:rPr>
        <w:t xml:space="preserve"> y </w:t>
      </w:r>
      <w:r>
        <w:rPr>
          <w:rFonts w:ascii="Arial" w:hAnsi="Arial" w:cs="Arial"/>
          <w:sz w:val="24"/>
          <w:szCs w:val="24"/>
        </w:rPr>
        <w:t xml:space="preserve">aseguramos que no debía confundirse </w:t>
      </w:r>
      <w:r w:rsidR="0031278F">
        <w:rPr>
          <w:rFonts w:ascii="Arial" w:hAnsi="Arial" w:cs="Arial"/>
          <w:sz w:val="24"/>
          <w:szCs w:val="24"/>
        </w:rPr>
        <w:t>la administrativización del Derecho Penal con el Derecho Penal de emerg</w:t>
      </w:r>
      <w:r w:rsidR="00BE1A81">
        <w:rPr>
          <w:rFonts w:ascii="Arial" w:hAnsi="Arial" w:cs="Arial"/>
          <w:sz w:val="24"/>
          <w:szCs w:val="24"/>
        </w:rPr>
        <w:t xml:space="preserve">encia, </w:t>
      </w:r>
      <w:r>
        <w:rPr>
          <w:rFonts w:ascii="Arial" w:hAnsi="Arial" w:cs="Arial"/>
          <w:sz w:val="24"/>
          <w:szCs w:val="24"/>
        </w:rPr>
        <w:t>aunque pudiera</w:t>
      </w:r>
      <w:r w:rsidR="0031278F">
        <w:rPr>
          <w:rFonts w:ascii="Arial" w:hAnsi="Arial" w:cs="Arial"/>
          <w:sz w:val="24"/>
          <w:szCs w:val="24"/>
        </w:rPr>
        <w:t xml:space="preserve"> </w:t>
      </w:r>
      <w:r w:rsidR="00BE1A81">
        <w:rPr>
          <w:rFonts w:ascii="Arial" w:hAnsi="Arial" w:cs="Arial"/>
          <w:sz w:val="24"/>
          <w:szCs w:val="24"/>
        </w:rPr>
        <w:t>apreciar</w:t>
      </w:r>
      <w:r>
        <w:rPr>
          <w:rFonts w:ascii="Arial" w:hAnsi="Arial" w:cs="Arial"/>
          <w:sz w:val="24"/>
          <w:szCs w:val="24"/>
        </w:rPr>
        <w:t>se</w:t>
      </w:r>
      <w:r w:rsidR="003E3542">
        <w:rPr>
          <w:rFonts w:ascii="Arial" w:hAnsi="Arial" w:cs="Arial"/>
          <w:sz w:val="24"/>
          <w:szCs w:val="24"/>
        </w:rPr>
        <w:t xml:space="preserve"> su complementación, por ejemplo:</w:t>
      </w:r>
    </w:p>
    <w:p w:rsidR="0031278F" w:rsidRDefault="0031278F" w:rsidP="001608B7">
      <w:pPr>
        <w:jc w:val="both"/>
        <w:rPr>
          <w:rFonts w:ascii="Arial" w:hAnsi="Arial" w:cs="Arial"/>
          <w:sz w:val="24"/>
          <w:szCs w:val="24"/>
        </w:rPr>
      </w:pPr>
      <w:r>
        <w:rPr>
          <w:rFonts w:ascii="Arial" w:hAnsi="Arial" w:cs="Arial"/>
          <w:sz w:val="24"/>
          <w:szCs w:val="24"/>
        </w:rPr>
        <w:t>La Administración puede no solo conducir sino inducir el discurso de la emergencia, por tanto, la emergencia puede referirse a la seguridad de la propia Administración, en un proceso que se identifica con los parámetros de información – conocimiento – comunicación, que expusimos en cuanto a la sociedad del riesgo.</w:t>
      </w:r>
    </w:p>
    <w:p w:rsidR="0031278F" w:rsidRDefault="0031278F" w:rsidP="001608B7">
      <w:pPr>
        <w:jc w:val="both"/>
        <w:rPr>
          <w:rFonts w:ascii="Arial" w:hAnsi="Arial" w:cs="Arial"/>
          <w:sz w:val="24"/>
          <w:szCs w:val="24"/>
        </w:rPr>
      </w:pPr>
      <w:r>
        <w:rPr>
          <w:rFonts w:ascii="Arial" w:hAnsi="Arial" w:cs="Arial"/>
          <w:sz w:val="24"/>
          <w:szCs w:val="24"/>
        </w:rPr>
        <w:t xml:space="preserve">El Derecho Penal de emergencia facilita la expansión del Derecho Penal administrativizado por la flexibilidad que infiere dentro del sistema jurídico – penal en cuanto a garantías y principios.  </w:t>
      </w:r>
    </w:p>
    <w:p w:rsidR="00310FC7" w:rsidRPr="00F126A6" w:rsidRDefault="00B839FA" w:rsidP="001608B7">
      <w:pPr>
        <w:jc w:val="both"/>
        <w:rPr>
          <w:rFonts w:ascii="Arial" w:hAnsi="Arial" w:cs="Arial"/>
          <w:sz w:val="24"/>
          <w:szCs w:val="24"/>
        </w:rPr>
      </w:pPr>
      <w:r>
        <w:rPr>
          <w:rFonts w:ascii="Arial" w:hAnsi="Arial" w:cs="Arial"/>
          <w:sz w:val="24"/>
          <w:szCs w:val="24"/>
        </w:rPr>
        <w:t>El D</w:t>
      </w:r>
      <w:r w:rsidR="0031278F">
        <w:rPr>
          <w:rFonts w:ascii="Arial" w:hAnsi="Arial" w:cs="Arial"/>
          <w:sz w:val="24"/>
          <w:szCs w:val="24"/>
        </w:rPr>
        <w:t>erecho Penal de emergencia promueve el discurso de la “Seguridad”</w:t>
      </w:r>
      <w:r>
        <w:rPr>
          <w:rFonts w:ascii="Arial" w:hAnsi="Arial" w:cs="Arial"/>
          <w:sz w:val="24"/>
          <w:szCs w:val="24"/>
        </w:rPr>
        <w:t xml:space="preserve"> lo cual ha sido tarea histórica del Derecho administrativo o de policía; incitando, en este caso, al aumento de las facultades y promoviendo la intervención penal en otras áreas.</w:t>
      </w:r>
      <w:r w:rsidR="00310FC7">
        <w:rPr>
          <w:rFonts w:ascii="Arial" w:hAnsi="Arial" w:cs="Arial"/>
          <w:sz w:val="24"/>
          <w:szCs w:val="24"/>
        </w:rPr>
        <w:t xml:space="preserve">   </w:t>
      </w:r>
    </w:p>
    <w:p w:rsidR="001608B7" w:rsidRDefault="001608B7" w:rsidP="001608B7">
      <w:pPr>
        <w:jc w:val="both"/>
        <w:rPr>
          <w:rFonts w:ascii="Arial" w:hAnsi="Arial" w:cs="Arial"/>
          <w:sz w:val="24"/>
          <w:szCs w:val="24"/>
        </w:rPr>
      </w:pPr>
      <w:r>
        <w:rPr>
          <w:rFonts w:ascii="Arial" w:hAnsi="Arial" w:cs="Arial"/>
          <w:sz w:val="24"/>
          <w:szCs w:val="24"/>
        </w:rPr>
        <w:t xml:space="preserve">Como se puede apreciar, estos elementos tienen mucho en común con parte de los expuestos al tratar la Expansión y es que de eso se trata. La </w:t>
      </w:r>
      <w:r>
        <w:rPr>
          <w:rFonts w:ascii="Arial" w:hAnsi="Arial" w:cs="Arial"/>
          <w:sz w:val="24"/>
          <w:szCs w:val="24"/>
        </w:rPr>
        <w:lastRenderedPageBreak/>
        <w:t>Expansión del Derecho penal se traduce, muchas veces, en el aumento y control de las medidas punitivas por parte de las administraciones p</w:t>
      </w:r>
      <w:r w:rsidR="00FB3832">
        <w:rPr>
          <w:rFonts w:ascii="Arial" w:hAnsi="Arial" w:cs="Arial"/>
          <w:sz w:val="24"/>
          <w:szCs w:val="24"/>
        </w:rPr>
        <w:t>úblicas</w:t>
      </w:r>
      <w:r>
        <w:rPr>
          <w:rFonts w:ascii="Arial" w:hAnsi="Arial" w:cs="Arial"/>
          <w:sz w:val="24"/>
          <w:szCs w:val="24"/>
        </w:rPr>
        <w:t xml:space="preserve"> y no siempre obedece a fenómenos graduales y multifactoriales que se presentan como resultado del desarrollo social en las llamadas sociedades de riesgo, sino a falta de dominio tras la concurrencia de un hecho repentino. Un  aspecto que facilita la aplicación de estas medidas abruptas es la real subordinación del sistema jurisdiccional al político – ejecutivo y su ductilidad,  tal y como expuse anteriormente.</w:t>
      </w:r>
    </w:p>
    <w:p w:rsidR="001608B7" w:rsidRDefault="001608B7" w:rsidP="001608B7">
      <w:pPr>
        <w:jc w:val="both"/>
        <w:rPr>
          <w:rFonts w:ascii="Arial" w:hAnsi="Arial" w:cs="Arial"/>
          <w:sz w:val="24"/>
          <w:szCs w:val="24"/>
        </w:rPr>
      </w:pPr>
      <w:r>
        <w:rPr>
          <w:rFonts w:ascii="Arial" w:hAnsi="Arial" w:cs="Arial"/>
          <w:sz w:val="24"/>
          <w:szCs w:val="24"/>
        </w:rPr>
        <w:t xml:space="preserve">El Derecho Penal del enemigo puede surgir </w:t>
      </w:r>
      <w:r w:rsidR="00B839FA">
        <w:rPr>
          <w:rFonts w:ascii="Arial" w:hAnsi="Arial" w:cs="Arial"/>
          <w:sz w:val="24"/>
          <w:szCs w:val="24"/>
        </w:rPr>
        <w:t xml:space="preserve">perfectamente </w:t>
      </w:r>
      <w:r>
        <w:rPr>
          <w:rFonts w:ascii="Arial" w:hAnsi="Arial" w:cs="Arial"/>
          <w:sz w:val="24"/>
          <w:szCs w:val="24"/>
        </w:rPr>
        <w:t xml:space="preserve">en estas condiciones, pero su implementación no estará fundada en su agilidad y eficacia sino en la imposibilidad real que presenta el sistema jurídico penal para coartar conductas de cualquier naturaleza. El simbolismo penal servirá, no solo para expresar la aparente seguridad, sino la aparente legitimidad de las reacciones de gobierno. </w:t>
      </w:r>
    </w:p>
    <w:p w:rsidR="001608B7" w:rsidRDefault="001608B7" w:rsidP="001608B7">
      <w:pPr>
        <w:jc w:val="both"/>
        <w:rPr>
          <w:rFonts w:ascii="Arial" w:hAnsi="Arial" w:cs="Arial"/>
          <w:b/>
          <w:i/>
          <w:sz w:val="24"/>
          <w:szCs w:val="24"/>
        </w:rPr>
      </w:pPr>
      <w:r w:rsidRPr="00E21C5E">
        <w:rPr>
          <w:rFonts w:ascii="Arial" w:hAnsi="Arial" w:cs="Arial"/>
          <w:b/>
          <w:i/>
          <w:sz w:val="24"/>
          <w:szCs w:val="24"/>
        </w:rPr>
        <w:t xml:space="preserve">6to.- </w:t>
      </w:r>
      <w:r w:rsidR="00FB3832">
        <w:rPr>
          <w:rFonts w:ascii="Arial" w:hAnsi="Arial" w:cs="Arial"/>
          <w:b/>
          <w:i/>
          <w:sz w:val="24"/>
          <w:szCs w:val="24"/>
        </w:rPr>
        <w:t>Conducción  irracional de la sociedad por</w:t>
      </w:r>
      <w:r w:rsidRPr="00E21C5E">
        <w:rPr>
          <w:rFonts w:ascii="Arial" w:hAnsi="Arial" w:cs="Arial"/>
          <w:b/>
          <w:i/>
          <w:sz w:val="24"/>
          <w:szCs w:val="24"/>
        </w:rPr>
        <w:t xml:space="preserve"> la Administración</w:t>
      </w:r>
      <w:r w:rsidR="00FB3832">
        <w:rPr>
          <w:rFonts w:ascii="Arial" w:hAnsi="Arial" w:cs="Arial"/>
          <w:b/>
          <w:i/>
          <w:sz w:val="24"/>
          <w:szCs w:val="24"/>
        </w:rPr>
        <w:t xml:space="preserve"> que</w:t>
      </w:r>
      <w:r w:rsidRPr="00E21C5E">
        <w:rPr>
          <w:rFonts w:ascii="Arial" w:hAnsi="Arial" w:cs="Arial"/>
          <w:b/>
          <w:i/>
          <w:sz w:val="24"/>
          <w:szCs w:val="24"/>
        </w:rPr>
        <w:t xml:space="preserve"> no respeta y enaltece los Der</w:t>
      </w:r>
      <w:r w:rsidR="00FB3832">
        <w:rPr>
          <w:rFonts w:ascii="Arial" w:hAnsi="Arial" w:cs="Arial"/>
          <w:b/>
          <w:i/>
          <w:sz w:val="24"/>
          <w:szCs w:val="24"/>
        </w:rPr>
        <w:t>echos Humanos y fundamentales.</w:t>
      </w:r>
      <w:r w:rsidRPr="00E21C5E">
        <w:rPr>
          <w:rFonts w:ascii="Arial" w:hAnsi="Arial" w:cs="Arial"/>
          <w:b/>
          <w:i/>
          <w:sz w:val="24"/>
          <w:szCs w:val="24"/>
        </w:rPr>
        <w:t xml:space="preserve"> </w:t>
      </w:r>
    </w:p>
    <w:p w:rsidR="001608B7" w:rsidRPr="00E031EF" w:rsidRDefault="00E031EF" w:rsidP="001608B7">
      <w:pPr>
        <w:jc w:val="both"/>
        <w:rPr>
          <w:rFonts w:ascii="Arial" w:hAnsi="Arial" w:cs="Arial"/>
          <w:sz w:val="24"/>
          <w:szCs w:val="24"/>
        </w:rPr>
      </w:pPr>
      <w:r>
        <w:rPr>
          <w:rFonts w:ascii="Arial" w:hAnsi="Arial" w:cs="Arial"/>
          <w:sz w:val="24"/>
          <w:szCs w:val="24"/>
        </w:rPr>
        <w:t xml:space="preserve">Al hablar de las características del Derecho penal del enemigo hicimos referencia a que el tema de los Derechos humanos vulnerados sería tratado </w:t>
      </w:r>
      <w:r w:rsidR="00B941EF">
        <w:rPr>
          <w:rFonts w:ascii="Arial" w:hAnsi="Arial" w:cs="Arial"/>
          <w:sz w:val="24"/>
          <w:szCs w:val="24"/>
        </w:rPr>
        <w:t xml:space="preserve">también </w:t>
      </w:r>
      <w:r>
        <w:rPr>
          <w:rFonts w:ascii="Arial" w:hAnsi="Arial" w:cs="Arial"/>
          <w:sz w:val="24"/>
          <w:szCs w:val="24"/>
        </w:rPr>
        <w:t>en otro capítulo. Consideramos este el mejor lugar para hacerlo</w:t>
      </w:r>
      <w:r w:rsidR="00B941EF">
        <w:rPr>
          <w:rFonts w:ascii="Arial" w:hAnsi="Arial" w:cs="Arial"/>
          <w:sz w:val="24"/>
          <w:szCs w:val="24"/>
        </w:rPr>
        <w:t xml:space="preserve"> y</w:t>
      </w:r>
      <w:r>
        <w:rPr>
          <w:rFonts w:ascii="Arial" w:hAnsi="Arial" w:cs="Arial"/>
          <w:sz w:val="24"/>
          <w:szCs w:val="24"/>
        </w:rPr>
        <w:t xml:space="preserve"> comenzamos por una frase de  Zaffaroni</w:t>
      </w:r>
      <w:r w:rsidR="001608B7">
        <w:rPr>
          <w:rFonts w:ascii="Arial" w:hAnsi="Arial" w:cs="Arial"/>
          <w:sz w:val="24"/>
          <w:szCs w:val="24"/>
        </w:rPr>
        <w:t xml:space="preserve">: </w:t>
      </w:r>
      <w:r w:rsidR="001608B7" w:rsidRPr="008E4BCF">
        <w:rPr>
          <w:rFonts w:ascii="Arial" w:hAnsi="Arial" w:cs="Arial"/>
          <w:i/>
          <w:sz w:val="24"/>
          <w:szCs w:val="24"/>
        </w:rPr>
        <w:t>“El abuso del poder político es la tumba de todos los Derechos Humanos”</w:t>
      </w:r>
      <w:r w:rsidR="001608B7">
        <w:rPr>
          <w:rFonts w:ascii="Arial" w:hAnsi="Arial" w:cs="Arial"/>
          <w:i/>
          <w:sz w:val="24"/>
          <w:szCs w:val="24"/>
        </w:rPr>
        <w:t xml:space="preserve"> </w:t>
      </w:r>
      <w:r w:rsidR="001608B7" w:rsidRPr="008E4BCF">
        <w:rPr>
          <w:rStyle w:val="Refdenotaalpie"/>
          <w:rFonts w:ascii="Arial" w:hAnsi="Arial" w:cs="Arial"/>
          <w:i/>
          <w:sz w:val="24"/>
          <w:szCs w:val="24"/>
        </w:rPr>
        <w:footnoteReference w:id="188"/>
      </w:r>
      <w:r w:rsidR="001608B7" w:rsidRPr="008E4BCF">
        <w:rPr>
          <w:rFonts w:ascii="Arial" w:hAnsi="Arial" w:cs="Arial"/>
          <w:i/>
          <w:sz w:val="24"/>
          <w:szCs w:val="24"/>
        </w:rPr>
        <w:t xml:space="preserve"> </w:t>
      </w:r>
      <w:r w:rsidR="001608B7">
        <w:rPr>
          <w:rFonts w:ascii="Arial" w:hAnsi="Arial" w:cs="Arial"/>
          <w:i/>
          <w:sz w:val="24"/>
          <w:szCs w:val="24"/>
        </w:rPr>
        <w:t>y en otro momento expuso: “…el grado  y número de violaciones a garantías no solo mínimas, sino elementalísimas, muestra una operatividad real de los sistemas penales latinoamericanos que deslegitiman totalmente el discurso jurídico-penal.”</w:t>
      </w:r>
      <w:r w:rsidR="001608B7">
        <w:rPr>
          <w:rStyle w:val="Refdenotaalpie"/>
          <w:rFonts w:ascii="Arial" w:hAnsi="Arial" w:cs="Arial"/>
          <w:i/>
          <w:sz w:val="24"/>
          <w:szCs w:val="24"/>
        </w:rPr>
        <w:footnoteReference w:id="189"/>
      </w:r>
      <w:r w:rsidR="001608B7" w:rsidRPr="008E4BCF">
        <w:rPr>
          <w:rFonts w:ascii="Arial" w:hAnsi="Arial" w:cs="Arial"/>
          <w:i/>
          <w:sz w:val="24"/>
          <w:szCs w:val="24"/>
        </w:rPr>
        <w:t xml:space="preserve">   </w:t>
      </w:r>
    </w:p>
    <w:p w:rsidR="001608B7" w:rsidRDefault="001608B7" w:rsidP="001608B7">
      <w:pPr>
        <w:jc w:val="both"/>
        <w:rPr>
          <w:rFonts w:ascii="Arial" w:hAnsi="Arial" w:cs="Arial"/>
          <w:sz w:val="24"/>
          <w:szCs w:val="24"/>
        </w:rPr>
      </w:pPr>
      <w:r>
        <w:rPr>
          <w:rFonts w:ascii="Arial" w:hAnsi="Arial" w:cs="Arial"/>
          <w:sz w:val="24"/>
          <w:szCs w:val="24"/>
        </w:rPr>
        <w:t>Este trabajo no ha pretendido circunscribirse solo a la experiencia latinoamericana pero es muy válida la afirmación de Zaffaroni.</w:t>
      </w:r>
      <w:r w:rsidR="00FB3832">
        <w:rPr>
          <w:rStyle w:val="Refdenotaalpie"/>
          <w:rFonts w:ascii="Arial" w:hAnsi="Arial" w:cs="Arial"/>
          <w:sz w:val="24"/>
          <w:szCs w:val="24"/>
        </w:rPr>
        <w:footnoteReference w:id="190"/>
      </w:r>
      <w:r>
        <w:rPr>
          <w:rFonts w:ascii="Arial" w:hAnsi="Arial" w:cs="Arial"/>
          <w:sz w:val="24"/>
          <w:szCs w:val="24"/>
        </w:rPr>
        <w:t xml:space="preserve"> </w:t>
      </w:r>
    </w:p>
    <w:p w:rsidR="002E7B56" w:rsidRDefault="001608B7" w:rsidP="001608B7">
      <w:pPr>
        <w:jc w:val="both"/>
        <w:rPr>
          <w:rFonts w:ascii="Arial" w:hAnsi="Arial" w:cs="Arial"/>
          <w:sz w:val="24"/>
          <w:szCs w:val="24"/>
        </w:rPr>
      </w:pPr>
      <w:r>
        <w:rPr>
          <w:rFonts w:ascii="Arial" w:hAnsi="Arial" w:cs="Arial"/>
          <w:sz w:val="24"/>
          <w:szCs w:val="24"/>
        </w:rPr>
        <w:t>Aunque los fundamentos de estos Derechos</w:t>
      </w:r>
      <w:r>
        <w:rPr>
          <w:rStyle w:val="Refdenotaalpie"/>
          <w:rFonts w:ascii="Arial" w:hAnsi="Arial" w:cs="Arial"/>
          <w:sz w:val="24"/>
          <w:szCs w:val="24"/>
        </w:rPr>
        <w:footnoteReference w:id="191"/>
      </w:r>
      <w:r>
        <w:rPr>
          <w:rFonts w:ascii="Arial" w:hAnsi="Arial" w:cs="Arial"/>
          <w:sz w:val="24"/>
          <w:szCs w:val="24"/>
        </w:rPr>
        <w:t xml:space="preserve"> cambien de una sociedad a otra y, por ende, trasciendan al plano político y jurídico de forma distinta, </w:t>
      </w:r>
      <w:r>
        <w:rPr>
          <w:rFonts w:ascii="Arial" w:hAnsi="Arial" w:cs="Arial"/>
          <w:sz w:val="24"/>
          <w:szCs w:val="24"/>
        </w:rPr>
        <w:lastRenderedPageBreak/>
        <w:t>existe un denominador común: la protección de los seres humanos.</w:t>
      </w:r>
      <w:r w:rsidR="00FB3832" w:rsidRPr="00FB3832">
        <w:rPr>
          <w:rStyle w:val="Refdenotaalpie"/>
          <w:rFonts w:ascii="Arial" w:hAnsi="Arial" w:cs="Arial"/>
          <w:sz w:val="24"/>
          <w:szCs w:val="24"/>
        </w:rPr>
        <w:t xml:space="preserve"> </w:t>
      </w:r>
      <w:r w:rsidR="00FB3832">
        <w:rPr>
          <w:rStyle w:val="Refdenotaalpie"/>
          <w:rFonts w:ascii="Arial" w:hAnsi="Arial" w:cs="Arial"/>
          <w:sz w:val="24"/>
          <w:szCs w:val="24"/>
        </w:rPr>
        <w:footnoteReference w:id="192"/>
      </w:r>
      <w:r>
        <w:rPr>
          <w:rFonts w:ascii="Arial" w:hAnsi="Arial" w:cs="Arial"/>
          <w:sz w:val="24"/>
          <w:szCs w:val="24"/>
        </w:rPr>
        <w:t xml:space="preserve"> Esta protección puede materializarse de formas contradictorias pero es un buen punto de arrancada y destino</w:t>
      </w:r>
      <w:r w:rsidR="00B839FA">
        <w:rPr>
          <w:rFonts w:ascii="Arial" w:hAnsi="Arial" w:cs="Arial"/>
          <w:sz w:val="24"/>
          <w:szCs w:val="24"/>
        </w:rPr>
        <w:t>.</w:t>
      </w:r>
      <w:r w:rsidR="002E7B56">
        <w:rPr>
          <w:rFonts w:ascii="Arial" w:hAnsi="Arial" w:cs="Arial"/>
          <w:sz w:val="24"/>
          <w:szCs w:val="24"/>
        </w:rPr>
        <w:t xml:space="preserve"> </w:t>
      </w:r>
    </w:p>
    <w:p w:rsidR="001608B7" w:rsidRDefault="001608B7" w:rsidP="001608B7">
      <w:pPr>
        <w:jc w:val="both"/>
        <w:rPr>
          <w:rFonts w:ascii="Arial" w:hAnsi="Arial" w:cs="Arial"/>
          <w:sz w:val="24"/>
          <w:szCs w:val="24"/>
        </w:rPr>
      </w:pPr>
      <w:r>
        <w:rPr>
          <w:rFonts w:ascii="Arial" w:hAnsi="Arial" w:cs="Arial"/>
          <w:sz w:val="24"/>
          <w:szCs w:val="24"/>
        </w:rPr>
        <w:t>En estas circunstancias se perfila la obligación del Estado de crear, incentivar, promover, garantizar, etcétera, las condiciones materiales para que todos los ciudadanos tengan acceso igualitario al ejercicio y disfrute de los derechos fundamentales políticos, económicos, sociales y culturales. Las garantías jurídicas – procesales tienen un rol definitorio.</w:t>
      </w:r>
      <w:r>
        <w:rPr>
          <w:rStyle w:val="Refdenotaalpie"/>
          <w:rFonts w:ascii="Arial" w:hAnsi="Arial" w:cs="Arial"/>
          <w:sz w:val="24"/>
          <w:szCs w:val="24"/>
        </w:rPr>
        <w:footnoteReference w:id="193"/>
      </w:r>
      <w:r>
        <w:rPr>
          <w:rFonts w:ascii="Arial" w:hAnsi="Arial" w:cs="Arial"/>
          <w:sz w:val="24"/>
          <w:szCs w:val="24"/>
        </w:rPr>
        <w:t xml:space="preserve"> En el pla</w:t>
      </w:r>
      <w:r w:rsidR="00E031EF">
        <w:rPr>
          <w:rFonts w:ascii="Arial" w:hAnsi="Arial" w:cs="Arial"/>
          <w:sz w:val="24"/>
          <w:szCs w:val="24"/>
        </w:rPr>
        <w:t>no jurídico – penal tienen gran</w:t>
      </w:r>
      <w:r>
        <w:rPr>
          <w:rFonts w:ascii="Arial" w:hAnsi="Arial" w:cs="Arial"/>
          <w:sz w:val="24"/>
          <w:szCs w:val="24"/>
        </w:rPr>
        <w:t xml:space="preserve"> responsabilidad.</w:t>
      </w:r>
      <w:r w:rsidR="002E7B56" w:rsidRPr="002E7B56">
        <w:rPr>
          <w:rFonts w:ascii="Arial" w:hAnsi="Arial" w:cs="Arial"/>
          <w:sz w:val="24"/>
          <w:szCs w:val="24"/>
        </w:rPr>
        <w:t xml:space="preserve"> </w:t>
      </w:r>
      <w:r w:rsidR="002E7B56">
        <w:rPr>
          <w:rFonts w:ascii="Arial" w:hAnsi="Arial" w:cs="Arial"/>
          <w:sz w:val="24"/>
          <w:szCs w:val="24"/>
        </w:rPr>
        <w:t xml:space="preserve">El mayor problema del Derecho penal del enemigo es su ruptura con estos logrados principios.  </w:t>
      </w:r>
    </w:p>
    <w:p w:rsidR="001608B7" w:rsidRDefault="001608B7" w:rsidP="001608B7">
      <w:pPr>
        <w:jc w:val="both"/>
        <w:rPr>
          <w:rFonts w:ascii="Arial" w:hAnsi="Arial" w:cs="Arial"/>
          <w:sz w:val="24"/>
          <w:szCs w:val="24"/>
        </w:rPr>
      </w:pPr>
      <w:r>
        <w:rPr>
          <w:rFonts w:ascii="Arial" w:hAnsi="Arial" w:cs="Arial"/>
          <w:sz w:val="24"/>
          <w:szCs w:val="24"/>
        </w:rPr>
        <w:t>En esencia, no basta que los Derechos Humanos hayan sido trasladados a las normas internas pues lo trascendental son los mecanismos para aunar a todos en su respeto y protección, siendo esta tarea la rectora del ejercicio del poder estatal hacia los ciudadanos  a través de fundamentos políticos y no la motivación para la selectividad y estigmatización de la sociedad civil.</w:t>
      </w:r>
    </w:p>
    <w:p w:rsidR="001608B7" w:rsidRDefault="001608B7" w:rsidP="001608B7">
      <w:pPr>
        <w:jc w:val="both"/>
        <w:rPr>
          <w:rFonts w:ascii="Arial" w:hAnsi="Arial" w:cs="Arial"/>
          <w:sz w:val="24"/>
          <w:szCs w:val="24"/>
        </w:rPr>
      </w:pPr>
      <w:r>
        <w:rPr>
          <w:rFonts w:ascii="Arial" w:hAnsi="Arial" w:cs="Arial"/>
          <w:sz w:val="24"/>
          <w:szCs w:val="24"/>
        </w:rPr>
        <w:t xml:space="preserve"> Los Derechos humanos y fundamentales deben apreciarse en su dimensión globalizadora y generalizada como patrones de conducción de la sociedad y no</w:t>
      </w:r>
      <w:r w:rsidR="00AE2EEA">
        <w:rPr>
          <w:rFonts w:ascii="Arial" w:hAnsi="Arial" w:cs="Arial"/>
          <w:sz w:val="24"/>
          <w:szCs w:val="24"/>
        </w:rPr>
        <w:t xml:space="preserve"> solo</w:t>
      </w:r>
      <w:r>
        <w:rPr>
          <w:rFonts w:ascii="Arial" w:hAnsi="Arial" w:cs="Arial"/>
          <w:sz w:val="24"/>
          <w:szCs w:val="24"/>
        </w:rPr>
        <w:t xml:space="preserve"> como presupuestos de conductas individualizadas, por tanto, el Estado puede apreciar las conductas que, en última instancia, atentan contra estos</w:t>
      </w:r>
      <w:r w:rsidR="00AE2EEA">
        <w:rPr>
          <w:rFonts w:ascii="Arial" w:hAnsi="Arial" w:cs="Arial"/>
          <w:sz w:val="24"/>
          <w:szCs w:val="24"/>
        </w:rPr>
        <w:t xml:space="preserve"> Derechos de forma singular y,</w:t>
      </w:r>
      <w:r>
        <w:rPr>
          <w:rFonts w:ascii="Arial" w:hAnsi="Arial" w:cs="Arial"/>
          <w:sz w:val="24"/>
          <w:szCs w:val="24"/>
        </w:rPr>
        <w:t xml:space="preserve"> </w:t>
      </w:r>
      <w:r w:rsidR="00AE2EEA">
        <w:rPr>
          <w:rFonts w:ascii="Arial" w:hAnsi="Arial" w:cs="Arial"/>
          <w:sz w:val="24"/>
          <w:szCs w:val="24"/>
        </w:rPr>
        <w:t xml:space="preserve">en la situación actual, estos derechos fundamentales pueden regir las acciones contra la delincuencia de los poderosos, incluyendo la criminalidad organizada, la delincuencia económica o empresarial e incluso el controversial abuso de poder, pero  el Estado </w:t>
      </w:r>
      <w:r>
        <w:rPr>
          <w:rFonts w:ascii="Arial" w:hAnsi="Arial" w:cs="Arial"/>
          <w:sz w:val="24"/>
          <w:szCs w:val="24"/>
        </w:rPr>
        <w:t>no puede dejar de aceptar su responsabilidad cuando elementos evidentes de su política afectan la colectividad o provocan reacciones masivas contrapuestas al orden en la sociedad.</w:t>
      </w:r>
      <w:r w:rsidR="00C418E7">
        <w:rPr>
          <w:rStyle w:val="Refdenotaalpie"/>
          <w:rFonts w:ascii="Arial" w:hAnsi="Arial" w:cs="Arial"/>
          <w:sz w:val="24"/>
          <w:szCs w:val="24"/>
        </w:rPr>
        <w:footnoteReference w:id="194"/>
      </w:r>
      <w:r>
        <w:rPr>
          <w:rFonts w:ascii="Arial" w:hAnsi="Arial" w:cs="Arial"/>
          <w:sz w:val="24"/>
          <w:szCs w:val="24"/>
        </w:rPr>
        <w:t xml:space="preserve"> La protección de estas garantías </w:t>
      </w:r>
      <w:r>
        <w:rPr>
          <w:rFonts w:ascii="Arial" w:hAnsi="Arial" w:cs="Arial"/>
          <w:sz w:val="24"/>
          <w:szCs w:val="24"/>
        </w:rPr>
        <w:lastRenderedPageBreak/>
        <w:t>puede ser la brújula de las distintas políticas y funciona en el terreno material e ideológico.</w:t>
      </w:r>
    </w:p>
    <w:p w:rsidR="001608B7" w:rsidRDefault="001608B7" w:rsidP="001608B7">
      <w:pPr>
        <w:jc w:val="both"/>
        <w:rPr>
          <w:rFonts w:ascii="Arial" w:hAnsi="Arial" w:cs="Arial"/>
          <w:sz w:val="24"/>
          <w:szCs w:val="24"/>
        </w:rPr>
      </w:pPr>
      <w:r>
        <w:rPr>
          <w:rFonts w:ascii="Arial" w:hAnsi="Arial" w:cs="Arial"/>
          <w:sz w:val="24"/>
          <w:szCs w:val="24"/>
        </w:rPr>
        <w:t>El exceso en la reacción penal reflejado en el plano jurídico normativo o en el terreno administrativo, quebranta las garantías constitucionales mucho más que los actos reprochables y provocan el descrédito de las instituciones estatales a gran escala social, elemento más trascendental y pre disponente que tiene sus primeros reflejos en el orden ideológico pero luego trascenderá al plano objetivo. Solo hay que apreciar cómo influye en las familias y en la comunidad la imposición de la prisión preventiva</w:t>
      </w:r>
      <w:r w:rsidR="00134F48">
        <w:rPr>
          <w:rFonts w:ascii="Arial" w:hAnsi="Arial" w:cs="Arial"/>
          <w:sz w:val="24"/>
          <w:szCs w:val="24"/>
        </w:rPr>
        <w:t xml:space="preserve"> como pena anticipada,</w:t>
      </w:r>
      <w:r w:rsidR="00134F48" w:rsidRPr="00134F48">
        <w:rPr>
          <w:rStyle w:val="Refdenotaalpie"/>
          <w:rFonts w:ascii="Arial" w:hAnsi="Arial" w:cs="Arial"/>
          <w:sz w:val="24"/>
          <w:szCs w:val="24"/>
        </w:rPr>
        <w:t xml:space="preserve"> </w:t>
      </w:r>
      <w:r w:rsidR="00134F48">
        <w:rPr>
          <w:rStyle w:val="Refdenotaalpie"/>
          <w:rFonts w:ascii="Arial" w:hAnsi="Arial" w:cs="Arial"/>
          <w:sz w:val="24"/>
          <w:szCs w:val="24"/>
        </w:rPr>
        <w:footnoteReference w:id="195"/>
      </w:r>
      <w:r>
        <w:rPr>
          <w:rFonts w:ascii="Arial" w:hAnsi="Arial" w:cs="Arial"/>
          <w:sz w:val="24"/>
          <w:szCs w:val="24"/>
        </w:rPr>
        <w:t xml:space="preserve"> a quién no parece querer ni poder sustraerse de un proceso penal por un delito menos grave, o cómo repercute socialmente la imposición de una medida de seguridad predelictiva no sustentada en hechos antijurídicos ciertos y probados sino en una predisposición hacia el actuar peligroso del presunto asegurado.</w:t>
      </w:r>
    </w:p>
    <w:p w:rsidR="001608B7" w:rsidRDefault="001608B7" w:rsidP="001608B7">
      <w:pPr>
        <w:jc w:val="both"/>
        <w:rPr>
          <w:rFonts w:ascii="Arial" w:hAnsi="Arial" w:cs="Arial"/>
          <w:sz w:val="24"/>
          <w:szCs w:val="24"/>
        </w:rPr>
      </w:pPr>
      <w:r>
        <w:rPr>
          <w:rFonts w:ascii="Arial" w:hAnsi="Arial" w:cs="Arial"/>
          <w:sz w:val="24"/>
          <w:szCs w:val="24"/>
        </w:rPr>
        <w:t xml:space="preserve"> De más está decir que las reacciones sociales</w:t>
      </w:r>
      <w:r w:rsidR="00134F48">
        <w:rPr>
          <w:rFonts w:ascii="Arial" w:hAnsi="Arial" w:cs="Arial"/>
          <w:sz w:val="24"/>
          <w:szCs w:val="24"/>
        </w:rPr>
        <w:t xml:space="preserve"> controladoras</w:t>
      </w:r>
      <w:r>
        <w:rPr>
          <w:rFonts w:ascii="Arial" w:hAnsi="Arial" w:cs="Arial"/>
          <w:sz w:val="24"/>
          <w:szCs w:val="24"/>
        </w:rPr>
        <w:t xml:space="preserve"> extremas </w:t>
      </w:r>
      <w:r w:rsidR="00483EE3">
        <w:rPr>
          <w:rFonts w:ascii="Arial" w:hAnsi="Arial" w:cs="Arial"/>
          <w:sz w:val="24"/>
          <w:szCs w:val="24"/>
        </w:rPr>
        <w:t xml:space="preserve">han sido, en ocasiones, </w:t>
      </w:r>
      <w:r>
        <w:rPr>
          <w:rFonts w:ascii="Arial" w:hAnsi="Arial" w:cs="Arial"/>
          <w:sz w:val="24"/>
          <w:szCs w:val="24"/>
        </w:rPr>
        <w:t xml:space="preserve"> fruto de sis</w:t>
      </w:r>
      <w:r w:rsidR="00134F48">
        <w:rPr>
          <w:rFonts w:ascii="Arial" w:hAnsi="Arial" w:cs="Arial"/>
          <w:sz w:val="24"/>
          <w:szCs w:val="24"/>
        </w:rPr>
        <w:t>temas dictatoriales y pueden derivar en</w:t>
      </w:r>
      <w:r>
        <w:rPr>
          <w:rFonts w:ascii="Arial" w:hAnsi="Arial" w:cs="Arial"/>
          <w:sz w:val="24"/>
          <w:szCs w:val="24"/>
        </w:rPr>
        <w:t xml:space="preserve"> el uso de la tortura y las desapariciones</w:t>
      </w:r>
      <w:r w:rsidR="006365AC">
        <w:rPr>
          <w:rFonts w:ascii="Arial" w:hAnsi="Arial" w:cs="Arial"/>
          <w:sz w:val="24"/>
          <w:szCs w:val="24"/>
        </w:rPr>
        <w:t>,</w:t>
      </w:r>
      <w:r>
        <w:rPr>
          <w:rFonts w:ascii="Arial" w:hAnsi="Arial" w:cs="Arial"/>
          <w:sz w:val="24"/>
          <w:szCs w:val="24"/>
        </w:rPr>
        <w:t xml:space="preserve"> pon</w:t>
      </w:r>
      <w:r w:rsidR="00134F48">
        <w:rPr>
          <w:rFonts w:ascii="Arial" w:hAnsi="Arial" w:cs="Arial"/>
          <w:sz w:val="24"/>
          <w:szCs w:val="24"/>
        </w:rPr>
        <w:t>i</w:t>
      </w:r>
      <w:r>
        <w:rPr>
          <w:rFonts w:ascii="Arial" w:hAnsi="Arial" w:cs="Arial"/>
          <w:sz w:val="24"/>
          <w:szCs w:val="24"/>
        </w:rPr>
        <w:t>e</w:t>
      </w:r>
      <w:r w:rsidR="00134F48">
        <w:rPr>
          <w:rFonts w:ascii="Arial" w:hAnsi="Arial" w:cs="Arial"/>
          <w:sz w:val="24"/>
          <w:szCs w:val="24"/>
        </w:rPr>
        <w:t xml:space="preserve">ndo </w:t>
      </w:r>
      <w:r>
        <w:rPr>
          <w:rFonts w:ascii="Arial" w:hAnsi="Arial" w:cs="Arial"/>
          <w:sz w:val="24"/>
          <w:szCs w:val="24"/>
        </w:rPr>
        <w:t>en crisis cualquier atisbo de vigencia de los derechos fundamentales y en ningún caso podrá alegarse que</w:t>
      </w:r>
      <w:r w:rsidR="002D2E71">
        <w:rPr>
          <w:rFonts w:ascii="Arial" w:hAnsi="Arial" w:cs="Arial"/>
          <w:sz w:val="24"/>
          <w:szCs w:val="24"/>
        </w:rPr>
        <w:t>, donde esto se permite, está vigente un</w:t>
      </w:r>
      <w:r w:rsidR="00483EE3">
        <w:rPr>
          <w:rFonts w:ascii="Arial" w:hAnsi="Arial" w:cs="Arial"/>
          <w:sz w:val="24"/>
          <w:szCs w:val="24"/>
        </w:rPr>
        <w:t xml:space="preserve"> Estado</w:t>
      </w:r>
      <w:r>
        <w:rPr>
          <w:rFonts w:ascii="Arial" w:hAnsi="Arial" w:cs="Arial"/>
          <w:sz w:val="24"/>
          <w:szCs w:val="24"/>
        </w:rPr>
        <w:t xml:space="preserve"> de Derecho. </w:t>
      </w:r>
    </w:p>
    <w:p w:rsidR="00085FB9" w:rsidRDefault="006365AC" w:rsidP="00E64940">
      <w:pPr>
        <w:jc w:val="both"/>
        <w:rPr>
          <w:rFonts w:ascii="Arial" w:hAnsi="Arial" w:cs="Arial"/>
          <w:sz w:val="24"/>
          <w:szCs w:val="24"/>
        </w:rPr>
      </w:pPr>
      <w:r>
        <w:rPr>
          <w:rFonts w:ascii="Arial" w:hAnsi="Arial" w:cs="Arial"/>
          <w:sz w:val="24"/>
          <w:szCs w:val="24"/>
        </w:rPr>
        <w:t>L</w:t>
      </w:r>
      <w:r w:rsidR="001608B7">
        <w:rPr>
          <w:rFonts w:ascii="Arial" w:hAnsi="Arial" w:cs="Arial"/>
          <w:sz w:val="24"/>
          <w:szCs w:val="24"/>
        </w:rPr>
        <w:t>os Derechos Humanos están aquí, en nuestros tiempos, y</w:t>
      </w:r>
      <w:r w:rsidR="00483EE3">
        <w:rPr>
          <w:rFonts w:ascii="Arial" w:hAnsi="Arial" w:cs="Arial"/>
          <w:sz w:val="24"/>
          <w:szCs w:val="24"/>
        </w:rPr>
        <w:t xml:space="preserve"> pueden servir de guía</w:t>
      </w:r>
      <w:r w:rsidR="001F43D1">
        <w:rPr>
          <w:rFonts w:ascii="Arial" w:hAnsi="Arial" w:cs="Arial"/>
          <w:sz w:val="24"/>
          <w:szCs w:val="24"/>
        </w:rPr>
        <w:t xml:space="preserve"> a la teoría de la corresponsabilidad entre individuo y sociedad </w:t>
      </w:r>
      <w:r w:rsidR="001F43D1">
        <w:rPr>
          <w:rStyle w:val="Refdenotaalpie"/>
          <w:rFonts w:ascii="Arial" w:hAnsi="Arial" w:cs="Arial"/>
          <w:sz w:val="24"/>
          <w:szCs w:val="24"/>
        </w:rPr>
        <w:footnoteReference w:id="196"/>
      </w:r>
      <w:r w:rsidR="001F43D1">
        <w:rPr>
          <w:rFonts w:ascii="Arial" w:hAnsi="Arial" w:cs="Arial"/>
          <w:sz w:val="24"/>
          <w:szCs w:val="24"/>
        </w:rPr>
        <w:t xml:space="preserve">en cuanto al fenómeno de la criminalidad; </w:t>
      </w:r>
      <w:r w:rsidR="001608B7">
        <w:rPr>
          <w:rFonts w:ascii="Arial" w:hAnsi="Arial" w:cs="Arial"/>
          <w:sz w:val="24"/>
          <w:szCs w:val="24"/>
        </w:rPr>
        <w:t xml:space="preserve"> son</w:t>
      </w:r>
      <w:r w:rsidR="001F43D1">
        <w:rPr>
          <w:rFonts w:ascii="Arial" w:hAnsi="Arial" w:cs="Arial"/>
          <w:sz w:val="24"/>
          <w:szCs w:val="24"/>
        </w:rPr>
        <w:t xml:space="preserve"> a la vez, </w:t>
      </w:r>
      <w:r w:rsidR="001608B7">
        <w:rPr>
          <w:rFonts w:ascii="Arial" w:hAnsi="Arial" w:cs="Arial"/>
          <w:sz w:val="24"/>
          <w:szCs w:val="24"/>
        </w:rPr>
        <w:t xml:space="preserve"> el objeto de pugna e incluso el contenido material del poder; de su uso, abuso y protección puede depender el destino de la humanidad</w:t>
      </w:r>
      <w:r w:rsidR="00FE7CE8">
        <w:rPr>
          <w:rFonts w:ascii="Arial" w:hAnsi="Arial" w:cs="Arial"/>
          <w:sz w:val="24"/>
          <w:szCs w:val="24"/>
        </w:rPr>
        <w:t>.</w:t>
      </w:r>
    </w:p>
    <w:p w:rsidR="004021EE" w:rsidRDefault="004021EE" w:rsidP="00E64940">
      <w:pPr>
        <w:jc w:val="both"/>
        <w:rPr>
          <w:rFonts w:ascii="Arial" w:hAnsi="Arial" w:cs="Arial"/>
          <w:sz w:val="24"/>
          <w:szCs w:val="24"/>
        </w:rPr>
      </w:pPr>
    </w:p>
    <w:p w:rsidR="004021EE" w:rsidRDefault="004021EE" w:rsidP="00E64940">
      <w:pPr>
        <w:jc w:val="both"/>
        <w:rPr>
          <w:rFonts w:ascii="Arial" w:hAnsi="Arial" w:cs="Arial"/>
          <w:sz w:val="24"/>
          <w:szCs w:val="24"/>
        </w:rPr>
      </w:pPr>
    </w:p>
    <w:p w:rsidR="0035028D" w:rsidRPr="00D80B9D" w:rsidRDefault="0035028D" w:rsidP="00E64940">
      <w:pPr>
        <w:jc w:val="both"/>
        <w:rPr>
          <w:rStyle w:val="Ttulodellibro"/>
          <w:rFonts w:asciiTheme="majorHAnsi" w:hAnsiTheme="majorHAnsi"/>
          <w:sz w:val="28"/>
        </w:rPr>
      </w:pPr>
      <w:r w:rsidRPr="00D80B9D">
        <w:rPr>
          <w:rStyle w:val="Ttulodellibro"/>
          <w:rFonts w:asciiTheme="majorHAnsi" w:hAnsiTheme="majorHAnsi"/>
          <w:sz w:val="28"/>
        </w:rPr>
        <w:t xml:space="preserve">3.2- Repaso puntual por </w:t>
      </w:r>
      <w:r w:rsidR="00A336FB" w:rsidRPr="00D80B9D">
        <w:rPr>
          <w:rStyle w:val="Ttulodellibro"/>
          <w:rFonts w:asciiTheme="majorHAnsi" w:hAnsiTheme="majorHAnsi"/>
          <w:sz w:val="28"/>
        </w:rPr>
        <w:t>algunas leyes</w:t>
      </w:r>
      <w:r w:rsidR="00E0236D" w:rsidRPr="00D80B9D">
        <w:rPr>
          <w:rStyle w:val="Ttulodellibro"/>
          <w:rFonts w:asciiTheme="majorHAnsi" w:hAnsiTheme="majorHAnsi"/>
          <w:sz w:val="28"/>
        </w:rPr>
        <w:t xml:space="preserve"> e identificación de</w:t>
      </w:r>
      <w:r w:rsidR="001A03C1" w:rsidRPr="00D80B9D">
        <w:rPr>
          <w:rStyle w:val="Ttulodellibro"/>
          <w:rFonts w:asciiTheme="majorHAnsi" w:hAnsiTheme="majorHAnsi"/>
          <w:sz w:val="28"/>
        </w:rPr>
        <w:t xml:space="preserve"> rasgos de</w:t>
      </w:r>
      <w:r w:rsidR="00E0236D" w:rsidRPr="00D80B9D">
        <w:rPr>
          <w:rStyle w:val="Ttulodellibro"/>
          <w:rFonts w:asciiTheme="majorHAnsi" w:hAnsiTheme="majorHAnsi"/>
          <w:sz w:val="28"/>
        </w:rPr>
        <w:t xml:space="preserve"> un Derecho penal para enemigos.</w:t>
      </w:r>
    </w:p>
    <w:p w:rsidR="00BC2FE8" w:rsidRPr="00472AF5" w:rsidRDefault="00BC2FE8" w:rsidP="00BC2FE8">
      <w:pPr>
        <w:ind w:left="3402"/>
        <w:jc w:val="both"/>
        <w:rPr>
          <w:rFonts w:ascii="Arial" w:hAnsi="Arial" w:cs="Arial"/>
          <w:b/>
          <w:i/>
          <w:sz w:val="28"/>
          <w:szCs w:val="24"/>
          <w:vertAlign w:val="superscript"/>
          <w:lang w:val="it-IT"/>
        </w:rPr>
      </w:pPr>
      <w:r w:rsidRPr="00472AF5">
        <w:rPr>
          <w:rFonts w:ascii="Arial" w:hAnsi="Arial" w:cs="Arial"/>
          <w:b/>
          <w:i/>
          <w:sz w:val="28"/>
          <w:szCs w:val="24"/>
          <w:vertAlign w:val="superscript"/>
          <w:lang w:val="it-IT"/>
        </w:rPr>
        <w:t>In legibus poenalibus cura ese debet, ne, quae in terrorem latae sunt, vertantur in rigorem.</w:t>
      </w:r>
    </w:p>
    <w:p w:rsidR="00BC2FE8" w:rsidRPr="00443CD1" w:rsidRDefault="00BC2FE8" w:rsidP="00BC2FE8">
      <w:pPr>
        <w:ind w:left="3402"/>
        <w:jc w:val="both"/>
        <w:rPr>
          <w:rFonts w:ascii="Arial" w:hAnsi="Arial" w:cs="Arial"/>
          <w:b/>
          <w:i/>
          <w:sz w:val="28"/>
          <w:szCs w:val="24"/>
          <w:vertAlign w:val="superscript"/>
        </w:rPr>
      </w:pPr>
      <w:r w:rsidRPr="00443CD1">
        <w:rPr>
          <w:rFonts w:ascii="Arial" w:hAnsi="Arial" w:cs="Arial"/>
          <w:b/>
          <w:i/>
          <w:sz w:val="28"/>
          <w:szCs w:val="24"/>
          <w:vertAlign w:val="superscript"/>
        </w:rPr>
        <w:t>En las leyes penales debe cuidarse que aquellas cosas que han de producir terror no se interpreten con rigor.</w:t>
      </w:r>
    </w:p>
    <w:p w:rsidR="00BC2FE8" w:rsidRPr="00443CD1" w:rsidRDefault="00BC2FE8" w:rsidP="00BC2FE8">
      <w:pPr>
        <w:ind w:left="3402"/>
        <w:jc w:val="right"/>
        <w:rPr>
          <w:rFonts w:ascii="Arial" w:hAnsi="Arial" w:cs="Arial"/>
          <w:b/>
          <w:i/>
          <w:sz w:val="28"/>
          <w:szCs w:val="24"/>
          <w:vertAlign w:val="superscript"/>
        </w:rPr>
      </w:pPr>
      <w:r w:rsidRPr="00443CD1">
        <w:rPr>
          <w:rFonts w:ascii="Arial" w:hAnsi="Arial" w:cs="Arial"/>
          <w:b/>
          <w:i/>
          <w:sz w:val="28"/>
          <w:szCs w:val="24"/>
          <w:vertAlign w:val="superscript"/>
        </w:rPr>
        <w:t>Bacon: De officis Iudicis.</w:t>
      </w:r>
    </w:p>
    <w:p w:rsidR="003E68AA" w:rsidRDefault="003E68AA" w:rsidP="00E64940">
      <w:pPr>
        <w:jc w:val="both"/>
        <w:rPr>
          <w:rFonts w:ascii="Arial" w:hAnsi="Arial" w:cs="Arial"/>
          <w:sz w:val="24"/>
          <w:szCs w:val="24"/>
        </w:rPr>
      </w:pPr>
      <w:r>
        <w:rPr>
          <w:rFonts w:ascii="Arial" w:hAnsi="Arial" w:cs="Arial"/>
          <w:sz w:val="24"/>
          <w:szCs w:val="24"/>
        </w:rPr>
        <w:t xml:space="preserve"> El presente trabajo carecería de un aporte material si la variedad de fenómenos históricos jurídicos que hemos delimitado o esbozado conceptual y teóricamente no se presentaran ejemplificados en el orden normativo.</w:t>
      </w:r>
    </w:p>
    <w:p w:rsidR="0035028D" w:rsidRDefault="003E68AA" w:rsidP="00E64940">
      <w:pPr>
        <w:jc w:val="both"/>
        <w:rPr>
          <w:rFonts w:ascii="Arial" w:hAnsi="Arial" w:cs="Arial"/>
          <w:sz w:val="24"/>
          <w:szCs w:val="24"/>
        </w:rPr>
      </w:pPr>
      <w:r>
        <w:rPr>
          <w:rFonts w:ascii="Arial" w:hAnsi="Arial" w:cs="Arial"/>
          <w:sz w:val="24"/>
          <w:szCs w:val="24"/>
        </w:rPr>
        <w:t xml:space="preserve"> Aunque consideramos que los sistemas normativos jurídicos penales no siempre se corresponden con la interpretación y aplicación efectiva de la ley</w:t>
      </w:r>
      <w:r w:rsidR="0080655C">
        <w:rPr>
          <w:rFonts w:ascii="Arial" w:hAnsi="Arial" w:cs="Arial"/>
          <w:sz w:val="24"/>
          <w:szCs w:val="24"/>
        </w:rPr>
        <w:t xml:space="preserve"> escrita;</w:t>
      </w:r>
      <w:r>
        <w:rPr>
          <w:rFonts w:ascii="Arial" w:hAnsi="Arial" w:cs="Arial"/>
          <w:sz w:val="24"/>
          <w:szCs w:val="24"/>
        </w:rPr>
        <w:t xml:space="preserve"> para ejemplificar el abanico de posibilidades, hemos preferido seguir con un patrón de exposición que se oriente en función de los presupuestos que enmarcamos concretamente como caracteres del Derecho penal del </w:t>
      </w:r>
      <w:r w:rsidR="00FE28AC">
        <w:rPr>
          <w:rFonts w:ascii="Arial" w:hAnsi="Arial" w:cs="Arial"/>
          <w:sz w:val="24"/>
          <w:szCs w:val="24"/>
        </w:rPr>
        <w:t xml:space="preserve">enemigo, </w:t>
      </w:r>
      <w:r>
        <w:rPr>
          <w:rFonts w:ascii="Arial" w:hAnsi="Arial" w:cs="Arial"/>
          <w:sz w:val="24"/>
          <w:szCs w:val="24"/>
        </w:rPr>
        <w:t xml:space="preserve"> expresión del fenómeno de la Expans</w:t>
      </w:r>
      <w:r w:rsidR="0080655C">
        <w:rPr>
          <w:rFonts w:ascii="Arial" w:hAnsi="Arial" w:cs="Arial"/>
          <w:sz w:val="24"/>
          <w:szCs w:val="24"/>
        </w:rPr>
        <w:t xml:space="preserve">ión de un Derecho </w:t>
      </w:r>
      <w:r w:rsidR="005922E7">
        <w:rPr>
          <w:rFonts w:ascii="Arial" w:hAnsi="Arial" w:cs="Arial"/>
          <w:sz w:val="24"/>
          <w:szCs w:val="24"/>
        </w:rPr>
        <w:t>P</w:t>
      </w:r>
      <w:r w:rsidR="0080655C">
        <w:rPr>
          <w:rFonts w:ascii="Arial" w:hAnsi="Arial" w:cs="Arial"/>
          <w:sz w:val="24"/>
          <w:szCs w:val="24"/>
        </w:rPr>
        <w:t xml:space="preserve">enal </w:t>
      </w:r>
      <w:r w:rsidR="005922E7">
        <w:rPr>
          <w:rFonts w:ascii="Arial" w:hAnsi="Arial" w:cs="Arial"/>
          <w:sz w:val="24"/>
          <w:szCs w:val="24"/>
        </w:rPr>
        <w:t xml:space="preserve">que se torna </w:t>
      </w:r>
      <w:r w:rsidR="0080655C">
        <w:rPr>
          <w:rFonts w:ascii="Arial" w:hAnsi="Arial" w:cs="Arial"/>
          <w:sz w:val="24"/>
          <w:szCs w:val="24"/>
        </w:rPr>
        <w:t>administrativizado.</w:t>
      </w:r>
      <w:r>
        <w:rPr>
          <w:rFonts w:ascii="Arial" w:hAnsi="Arial" w:cs="Arial"/>
          <w:sz w:val="24"/>
          <w:szCs w:val="24"/>
        </w:rPr>
        <w:t xml:space="preserve"> </w:t>
      </w:r>
    </w:p>
    <w:p w:rsidR="00E470A2" w:rsidRDefault="003E68AA" w:rsidP="00E64940">
      <w:pPr>
        <w:jc w:val="both"/>
        <w:rPr>
          <w:rFonts w:ascii="Arial" w:hAnsi="Arial" w:cs="Arial"/>
          <w:sz w:val="24"/>
          <w:szCs w:val="24"/>
        </w:rPr>
      </w:pPr>
      <w:r>
        <w:rPr>
          <w:rFonts w:ascii="Arial" w:hAnsi="Arial" w:cs="Arial"/>
          <w:sz w:val="24"/>
          <w:szCs w:val="24"/>
        </w:rPr>
        <w:t xml:space="preserve">Sin realizar un estudio profundo de cada legislación citada, pues no es nuestro objetivo ni lo permite la longitud de este trabajo, haremos referencia al </w:t>
      </w:r>
      <w:r w:rsidR="0040428A">
        <w:rPr>
          <w:rFonts w:ascii="Arial" w:hAnsi="Arial" w:cs="Arial"/>
          <w:sz w:val="24"/>
          <w:szCs w:val="24"/>
        </w:rPr>
        <w:t xml:space="preserve">rasgo más exponente de ciertos cuerpos </w:t>
      </w:r>
      <w:r>
        <w:rPr>
          <w:rFonts w:ascii="Arial" w:hAnsi="Arial" w:cs="Arial"/>
          <w:sz w:val="24"/>
          <w:szCs w:val="24"/>
        </w:rPr>
        <w:t>legal</w:t>
      </w:r>
      <w:r w:rsidR="0040428A">
        <w:rPr>
          <w:rFonts w:ascii="Arial" w:hAnsi="Arial" w:cs="Arial"/>
          <w:sz w:val="24"/>
          <w:szCs w:val="24"/>
        </w:rPr>
        <w:t>es</w:t>
      </w:r>
      <w:r>
        <w:rPr>
          <w:rFonts w:ascii="Arial" w:hAnsi="Arial" w:cs="Arial"/>
          <w:sz w:val="24"/>
          <w:szCs w:val="24"/>
        </w:rPr>
        <w:t xml:space="preserve"> con un breve comentario que viene a completar el desarrollo integral de la tesis.</w:t>
      </w:r>
    </w:p>
    <w:p w:rsidR="004A0BD8" w:rsidRDefault="003E68AA" w:rsidP="00E64940">
      <w:pPr>
        <w:jc w:val="both"/>
        <w:rPr>
          <w:rFonts w:ascii="Arial" w:hAnsi="Arial" w:cs="Arial"/>
          <w:sz w:val="24"/>
          <w:szCs w:val="24"/>
        </w:rPr>
      </w:pPr>
      <w:r>
        <w:rPr>
          <w:rFonts w:ascii="Arial" w:hAnsi="Arial" w:cs="Arial"/>
          <w:sz w:val="24"/>
          <w:szCs w:val="24"/>
        </w:rPr>
        <w:t xml:space="preserve"> </w:t>
      </w:r>
      <w:r w:rsidR="00FE28AC">
        <w:rPr>
          <w:rFonts w:ascii="Arial" w:hAnsi="Arial" w:cs="Arial"/>
          <w:sz w:val="24"/>
          <w:szCs w:val="24"/>
        </w:rPr>
        <w:t>En el caso de Cuba, delimitaremos los elementos que</w:t>
      </w:r>
      <w:r w:rsidR="00E470A2">
        <w:rPr>
          <w:rFonts w:ascii="Arial" w:hAnsi="Arial" w:cs="Arial"/>
          <w:sz w:val="24"/>
          <w:szCs w:val="24"/>
        </w:rPr>
        <w:t xml:space="preserve"> identifican nuestra corriente de análisis con más detenimiento, estableciendo una comparación entre los preceptos que conforman la Ley 93 Contra Actos de Terrorismo y los que, relacionados con esta, integran el Código Penal</w:t>
      </w:r>
      <w:r w:rsidR="00FE28AC">
        <w:rPr>
          <w:rFonts w:ascii="Arial" w:hAnsi="Arial" w:cs="Arial"/>
          <w:sz w:val="24"/>
          <w:szCs w:val="24"/>
        </w:rPr>
        <w:t xml:space="preserve"> </w:t>
      </w:r>
      <w:r w:rsidR="00E470A2">
        <w:rPr>
          <w:rFonts w:ascii="Arial" w:hAnsi="Arial" w:cs="Arial"/>
          <w:sz w:val="24"/>
          <w:szCs w:val="24"/>
        </w:rPr>
        <w:t>Cubano (Ley 62 de 1987).</w:t>
      </w:r>
    </w:p>
    <w:p w:rsidR="003E68AA" w:rsidRPr="003E68AA" w:rsidRDefault="00023060" w:rsidP="00E64940">
      <w:pPr>
        <w:jc w:val="both"/>
        <w:rPr>
          <w:rFonts w:ascii="Arial" w:hAnsi="Arial" w:cs="Arial"/>
          <w:sz w:val="24"/>
          <w:szCs w:val="24"/>
        </w:rPr>
      </w:pPr>
      <w:r>
        <w:rPr>
          <w:rFonts w:ascii="Arial" w:hAnsi="Arial" w:cs="Arial"/>
          <w:sz w:val="24"/>
          <w:szCs w:val="24"/>
        </w:rPr>
        <w:t>Los límites de espacio hacen que nos concentremos</w:t>
      </w:r>
      <w:r w:rsidR="004A0BD8">
        <w:rPr>
          <w:rFonts w:ascii="Arial" w:hAnsi="Arial" w:cs="Arial"/>
          <w:sz w:val="24"/>
          <w:szCs w:val="24"/>
        </w:rPr>
        <w:t xml:space="preserve"> solo</w:t>
      </w:r>
      <w:r>
        <w:rPr>
          <w:rFonts w:ascii="Arial" w:hAnsi="Arial" w:cs="Arial"/>
          <w:sz w:val="24"/>
          <w:szCs w:val="24"/>
        </w:rPr>
        <w:t xml:space="preserve"> en las influencias legislativas de la apreciación del terrorismo como fenómeno global y tengamos que dejar</w:t>
      </w:r>
      <w:r w:rsidR="004A0BD8">
        <w:rPr>
          <w:rFonts w:ascii="Arial" w:hAnsi="Arial" w:cs="Arial"/>
          <w:sz w:val="24"/>
          <w:szCs w:val="24"/>
        </w:rPr>
        <w:t>, penosamente</w:t>
      </w:r>
      <w:r>
        <w:rPr>
          <w:rFonts w:ascii="Arial" w:hAnsi="Arial" w:cs="Arial"/>
          <w:sz w:val="24"/>
          <w:szCs w:val="24"/>
        </w:rPr>
        <w:t xml:space="preserve"> para otro momento</w:t>
      </w:r>
      <w:r w:rsidR="004A0BD8">
        <w:rPr>
          <w:rFonts w:ascii="Arial" w:hAnsi="Arial" w:cs="Arial"/>
          <w:sz w:val="24"/>
          <w:szCs w:val="24"/>
        </w:rPr>
        <w:t>,</w:t>
      </w:r>
      <w:r>
        <w:rPr>
          <w:rFonts w:ascii="Arial" w:hAnsi="Arial" w:cs="Arial"/>
          <w:sz w:val="24"/>
          <w:szCs w:val="24"/>
        </w:rPr>
        <w:t xml:space="preserve"> la repercusión legislativa de las conductas asociadas a la </w:t>
      </w:r>
      <w:r w:rsidR="004A0BD8">
        <w:rPr>
          <w:rFonts w:ascii="Arial" w:hAnsi="Arial" w:cs="Arial"/>
          <w:sz w:val="24"/>
          <w:szCs w:val="24"/>
        </w:rPr>
        <w:t xml:space="preserve">criminalidad organizada como el tráfico de drogas, la trata y el tráfico de personas, el lavado de dinero y otras manifestaciones económicas y de corrupción afines, los delitos sexuales violentos, los actos contra el medio ambiente y otras formas provenientes de la vía administrativa, </w:t>
      </w:r>
      <w:r w:rsidR="00E470A2">
        <w:rPr>
          <w:rFonts w:ascii="Arial" w:hAnsi="Arial" w:cs="Arial"/>
          <w:sz w:val="24"/>
          <w:szCs w:val="24"/>
        </w:rPr>
        <w:t>entre muchas otras.</w:t>
      </w:r>
      <w:r w:rsidR="004A0BD8">
        <w:rPr>
          <w:rFonts w:ascii="Arial" w:hAnsi="Arial" w:cs="Arial"/>
          <w:sz w:val="24"/>
          <w:szCs w:val="24"/>
        </w:rPr>
        <w:t xml:space="preserve"> </w:t>
      </w:r>
    </w:p>
    <w:p w:rsidR="004157CB" w:rsidRPr="00D80B9D" w:rsidRDefault="006A543A" w:rsidP="0080655C">
      <w:pPr>
        <w:jc w:val="both"/>
        <w:rPr>
          <w:rStyle w:val="Ttulodellibro"/>
          <w:rFonts w:asciiTheme="majorHAnsi" w:hAnsiTheme="majorHAnsi"/>
          <w:sz w:val="28"/>
        </w:rPr>
      </w:pPr>
      <w:r w:rsidRPr="00D80B9D">
        <w:rPr>
          <w:rStyle w:val="Ttulodellibro"/>
          <w:rFonts w:asciiTheme="majorHAnsi" w:hAnsiTheme="majorHAnsi"/>
          <w:sz w:val="28"/>
        </w:rPr>
        <w:lastRenderedPageBreak/>
        <w:t xml:space="preserve">3.2.1- </w:t>
      </w:r>
      <w:r w:rsidR="00E244AB" w:rsidRPr="00D80B9D">
        <w:rPr>
          <w:rStyle w:val="Ttulodellibro"/>
          <w:rFonts w:asciiTheme="majorHAnsi" w:hAnsiTheme="majorHAnsi"/>
          <w:sz w:val="28"/>
        </w:rPr>
        <w:t xml:space="preserve">Estados Unidos de </w:t>
      </w:r>
      <w:r w:rsidRPr="00D80B9D">
        <w:rPr>
          <w:rStyle w:val="Ttulodellibro"/>
          <w:rFonts w:asciiTheme="majorHAnsi" w:hAnsiTheme="majorHAnsi"/>
          <w:sz w:val="28"/>
        </w:rPr>
        <w:t>A</w:t>
      </w:r>
      <w:r w:rsidR="00E244AB" w:rsidRPr="00D80B9D">
        <w:rPr>
          <w:rStyle w:val="Ttulodellibro"/>
          <w:rFonts w:asciiTheme="majorHAnsi" w:hAnsiTheme="majorHAnsi"/>
          <w:sz w:val="28"/>
        </w:rPr>
        <w:t xml:space="preserve">mérica. </w:t>
      </w:r>
      <w:r w:rsidRPr="00D80B9D">
        <w:rPr>
          <w:rStyle w:val="Ttulodellibro"/>
          <w:rFonts w:asciiTheme="majorHAnsi" w:hAnsiTheme="majorHAnsi"/>
          <w:sz w:val="28"/>
        </w:rPr>
        <w:t>La Ley Patriota y el Terrorismo de Estado.</w:t>
      </w:r>
    </w:p>
    <w:p w:rsidR="002F143F" w:rsidRDefault="00D4047E" w:rsidP="0080655C">
      <w:pPr>
        <w:jc w:val="both"/>
        <w:rPr>
          <w:rFonts w:ascii="Arial" w:hAnsi="Arial" w:cs="Arial"/>
          <w:sz w:val="24"/>
          <w:szCs w:val="24"/>
        </w:rPr>
      </w:pPr>
      <w:r>
        <w:rPr>
          <w:rFonts w:ascii="Arial" w:hAnsi="Arial" w:cs="Arial"/>
          <w:sz w:val="24"/>
          <w:szCs w:val="24"/>
        </w:rPr>
        <w:t>E</w:t>
      </w:r>
      <w:r w:rsidR="002F143F">
        <w:rPr>
          <w:rFonts w:ascii="Arial" w:hAnsi="Arial" w:cs="Arial"/>
          <w:sz w:val="24"/>
          <w:szCs w:val="24"/>
        </w:rPr>
        <w:t xml:space="preserve">s reconocida en inglés como </w:t>
      </w:r>
      <w:r w:rsidR="002F143F" w:rsidRPr="002F143F">
        <w:rPr>
          <w:rFonts w:ascii="Arial" w:hAnsi="Arial" w:cs="Arial"/>
          <w:i/>
          <w:sz w:val="24"/>
          <w:szCs w:val="24"/>
        </w:rPr>
        <w:t>USA Patriot Act</w:t>
      </w:r>
      <w:r w:rsidR="002F143F">
        <w:rPr>
          <w:rFonts w:ascii="Arial" w:hAnsi="Arial" w:cs="Arial"/>
          <w:sz w:val="24"/>
          <w:szCs w:val="24"/>
        </w:rPr>
        <w:t xml:space="preserve"> y fue </w:t>
      </w:r>
      <w:r w:rsidR="00831AEA">
        <w:rPr>
          <w:rFonts w:ascii="Arial" w:hAnsi="Arial" w:cs="Arial"/>
          <w:sz w:val="24"/>
          <w:szCs w:val="24"/>
        </w:rPr>
        <w:t>p</w:t>
      </w:r>
      <w:r w:rsidR="002F143F">
        <w:rPr>
          <w:rFonts w:ascii="Arial" w:hAnsi="Arial" w:cs="Arial"/>
          <w:sz w:val="24"/>
          <w:szCs w:val="24"/>
        </w:rPr>
        <w:t>romulgada en los Estados Unidos de Norteamérica el 2</w:t>
      </w:r>
      <w:r w:rsidR="00E55A42">
        <w:rPr>
          <w:rFonts w:ascii="Arial" w:hAnsi="Arial" w:cs="Arial"/>
          <w:sz w:val="24"/>
          <w:szCs w:val="24"/>
        </w:rPr>
        <w:t>4</w:t>
      </w:r>
      <w:r w:rsidR="002F143F">
        <w:rPr>
          <w:rFonts w:ascii="Arial" w:hAnsi="Arial" w:cs="Arial"/>
          <w:sz w:val="24"/>
          <w:szCs w:val="24"/>
        </w:rPr>
        <w:t xml:space="preserve"> de octubre del 2001, en respuesta a los atentados terroristas del 11 de septiembre de ese mismo año</w:t>
      </w:r>
      <w:r w:rsidR="00214DDF">
        <w:rPr>
          <w:rFonts w:ascii="Arial" w:hAnsi="Arial" w:cs="Arial"/>
          <w:sz w:val="24"/>
          <w:szCs w:val="24"/>
        </w:rPr>
        <w:t>. A</w:t>
      </w:r>
      <w:r w:rsidR="002F143F">
        <w:rPr>
          <w:rFonts w:ascii="Arial" w:hAnsi="Arial" w:cs="Arial"/>
          <w:sz w:val="24"/>
          <w:szCs w:val="24"/>
        </w:rPr>
        <w:t xml:space="preserve">unque va dirigida </w:t>
      </w:r>
      <w:r w:rsidR="00C53F3F">
        <w:rPr>
          <w:rFonts w:ascii="Arial" w:hAnsi="Arial" w:cs="Arial"/>
          <w:sz w:val="24"/>
          <w:szCs w:val="24"/>
        </w:rPr>
        <w:t xml:space="preserve">fundamentalmente </w:t>
      </w:r>
      <w:r w:rsidR="002F143F">
        <w:rPr>
          <w:rFonts w:ascii="Arial" w:hAnsi="Arial" w:cs="Arial"/>
          <w:sz w:val="24"/>
          <w:szCs w:val="24"/>
        </w:rPr>
        <w:t>a la prevención y represión del terrorismo</w:t>
      </w:r>
      <w:r w:rsidR="00C53F3F">
        <w:rPr>
          <w:rFonts w:ascii="Arial" w:hAnsi="Arial" w:cs="Arial"/>
          <w:sz w:val="24"/>
          <w:szCs w:val="24"/>
        </w:rPr>
        <w:t xml:space="preserve"> y el lavado de dinero</w:t>
      </w:r>
      <w:r w:rsidR="002F143F">
        <w:rPr>
          <w:rFonts w:ascii="Arial" w:hAnsi="Arial" w:cs="Arial"/>
          <w:sz w:val="24"/>
          <w:szCs w:val="24"/>
        </w:rPr>
        <w:t>, su alcance ha desbordado los límites de la constitucionalidad y se proyecta como un arma internacio</w:t>
      </w:r>
      <w:r w:rsidR="00187302">
        <w:rPr>
          <w:rFonts w:ascii="Arial" w:hAnsi="Arial" w:cs="Arial"/>
          <w:sz w:val="24"/>
          <w:szCs w:val="24"/>
        </w:rPr>
        <w:t>nal que quebranta los Derechos H</w:t>
      </w:r>
      <w:r w:rsidR="002F143F">
        <w:rPr>
          <w:rFonts w:ascii="Arial" w:hAnsi="Arial" w:cs="Arial"/>
          <w:sz w:val="24"/>
          <w:szCs w:val="24"/>
        </w:rPr>
        <w:t xml:space="preserve">umanos y </w:t>
      </w:r>
      <w:r w:rsidR="00187302">
        <w:rPr>
          <w:rFonts w:ascii="Arial" w:hAnsi="Arial" w:cs="Arial"/>
          <w:sz w:val="24"/>
          <w:szCs w:val="24"/>
        </w:rPr>
        <w:t>F</w:t>
      </w:r>
      <w:r w:rsidR="002F143F">
        <w:rPr>
          <w:rFonts w:ascii="Arial" w:hAnsi="Arial" w:cs="Arial"/>
          <w:sz w:val="24"/>
          <w:szCs w:val="24"/>
        </w:rPr>
        <w:t>undamentales.</w:t>
      </w:r>
      <w:r>
        <w:rPr>
          <w:rFonts w:ascii="Arial" w:hAnsi="Arial" w:cs="Arial"/>
          <w:sz w:val="24"/>
          <w:szCs w:val="24"/>
        </w:rPr>
        <w:t xml:space="preserve"> Esta Ley</w:t>
      </w:r>
      <w:r w:rsidR="00E7431A">
        <w:rPr>
          <w:rFonts w:ascii="Arial" w:hAnsi="Arial" w:cs="Arial"/>
          <w:sz w:val="24"/>
          <w:szCs w:val="24"/>
        </w:rPr>
        <w:t xml:space="preserve"> </w:t>
      </w:r>
      <w:r w:rsidR="00E470A2">
        <w:rPr>
          <w:rFonts w:ascii="Arial" w:hAnsi="Arial" w:cs="Arial"/>
          <w:sz w:val="24"/>
          <w:szCs w:val="24"/>
        </w:rPr>
        <w:t xml:space="preserve">excepcional </w:t>
      </w:r>
      <w:r w:rsidR="00E7431A" w:rsidRPr="00E7431A">
        <w:rPr>
          <w:rFonts w:ascii="Arial" w:eastAsia="Times New Roman" w:hAnsi="Arial" w:cs="Arial"/>
          <w:sz w:val="24"/>
          <w:szCs w:val="24"/>
          <w:lang w:val="es-MX" w:eastAsia="es-MX"/>
        </w:rPr>
        <w:t>(H.R.2975 en la Cámara y S.1510 en el</w:t>
      </w:r>
      <w:r w:rsidR="006B43B2">
        <w:rPr>
          <w:rFonts w:ascii="Arial" w:eastAsia="Times New Roman" w:hAnsi="Arial" w:cs="Arial"/>
          <w:sz w:val="24"/>
          <w:szCs w:val="24"/>
          <w:lang w:val="es-MX" w:eastAsia="es-MX"/>
        </w:rPr>
        <w:t xml:space="preserve"> </w:t>
      </w:r>
      <w:r w:rsidR="00E7431A" w:rsidRPr="00E7431A">
        <w:rPr>
          <w:rFonts w:ascii="Arial" w:eastAsia="Times New Roman" w:hAnsi="Arial" w:cs="Arial"/>
          <w:sz w:val="24"/>
          <w:szCs w:val="24"/>
          <w:lang w:val="es-MX" w:eastAsia="es-MX"/>
        </w:rPr>
        <w:t>Senado)</w:t>
      </w:r>
      <w:r>
        <w:rPr>
          <w:rFonts w:ascii="Arial" w:hAnsi="Arial" w:cs="Arial"/>
          <w:sz w:val="24"/>
          <w:szCs w:val="24"/>
        </w:rPr>
        <w:t xml:space="preserve"> que debía regir hasta fines del 2005 fue renovada y puesta </w:t>
      </w:r>
      <w:r w:rsidR="00E470A2">
        <w:rPr>
          <w:rFonts w:ascii="Arial" w:hAnsi="Arial" w:cs="Arial"/>
          <w:sz w:val="24"/>
          <w:szCs w:val="24"/>
        </w:rPr>
        <w:t xml:space="preserve">de </w:t>
      </w:r>
      <w:r>
        <w:rPr>
          <w:rFonts w:ascii="Arial" w:hAnsi="Arial" w:cs="Arial"/>
          <w:sz w:val="24"/>
          <w:szCs w:val="24"/>
        </w:rPr>
        <w:t>nuev</w:t>
      </w:r>
      <w:r w:rsidR="00E470A2">
        <w:rPr>
          <w:rFonts w:ascii="Arial" w:hAnsi="Arial" w:cs="Arial"/>
          <w:sz w:val="24"/>
          <w:szCs w:val="24"/>
        </w:rPr>
        <w:t>o</w:t>
      </w:r>
      <w:r>
        <w:rPr>
          <w:rFonts w:ascii="Arial" w:hAnsi="Arial" w:cs="Arial"/>
          <w:sz w:val="24"/>
          <w:szCs w:val="24"/>
        </w:rPr>
        <w:t xml:space="preserve"> en vigor el 9 de marzo de 2006.</w:t>
      </w:r>
      <w:r>
        <w:rPr>
          <w:rStyle w:val="Refdenotaalpie"/>
          <w:rFonts w:ascii="Arial" w:hAnsi="Arial" w:cs="Arial"/>
          <w:sz w:val="24"/>
          <w:szCs w:val="24"/>
        </w:rPr>
        <w:footnoteReference w:id="197"/>
      </w:r>
      <w:r>
        <w:rPr>
          <w:rFonts w:ascii="Arial" w:hAnsi="Arial" w:cs="Arial"/>
          <w:sz w:val="24"/>
          <w:szCs w:val="24"/>
        </w:rPr>
        <w:t xml:space="preserve"> </w:t>
      </w:r>
    </w:p>
    <w:p w:rsidR="00663573" w:rsidRPr="002F143F" w:rsidRDefault="00663573" w:rsidP="0080655C">
      <w:pPr>
        <w:jc w:val="both"/>
        <w:rPr>
          <w:rFonts w:ascii="Arial" w:hAnsi="Arial" w:cs="Arial"/>
          <w:sz w:val="24"/>
          <w:szCs w:val="24"/>
        </w:rPr>
      </w:pPr>
      <w:r>
        <w:rPr>
          <w:rFonts w:ascii="Arial" w:hAnsi="Arial" w:cs="Arial"/>
          <w:sz w:val="24"/>
          <w:szCs w:val="24"/>
        </w:rPr>
        <w:t xml:space="preserve">Concretamente nos referiremos a las regulaciones </w:t>
      </w:r>
      <w:r w:rsidR="005E1318">
        <w:rPr>
          <w:rFonts w:ascii="Arial" w:hAnsi="Arial" w:cs="Arial"/>
          <w:sz w:val="24"/>
          <w:szCs w:val="24"/>
        </w:rPr>
        <w:t>sobre el</w:t>
      </w:r>
      <w:r>
        <w:rPr>
          <w:rFonts w:ascii="Arial" w:hAnsi="Arial" w:cs="Arial"/>
          <w:sz w:val="24"/>
          <w:szCs w:val="24"/>
        </w:rPr>
        <w:t xml:space="preserve"> terrorismo y dejaremos el abordaje de la temática del lav</w:t>
      </w:r>
      <w:r w:rsidR="00E470A2">
        <w:rPr>
          <w:rFonts w:ascii="Arial" w:hAnsi="Arial" w:cs="Arial"/>
          <w:sz w:val="24"/>
          <w:szCs w:val="24"/>
        </w:rPr>
        <w:t xml:space="preserve">ado de dinero para otra ocasión, aunque no puede negarse </w:t>
      </w:r>
      <w:r w:rsidR="00187302">
        <w:rPr>
          <w:rFonts w:ascii="Arial" w:hAnsi="Arial" w:cs="Arial"/>
          <w:sz w:val="24"/>
          <w:szCs w:val="24"/>
        </w:rPr>
        <w:t xml:space="preserve">la </w:t>
      </w:r>
      <w:r w:rsidR="00E470A2">
        <w:rPr>
          <w:rFonts w:ascii="Arial" w:hAnsi="Arial" w:cs="Arial"/>
          <w:sz w:val="24"/>
          <w:szCs w:val="24"/>
        </w:rPr>
        <w:t>relación</w:t>
      </w:r>
      <w:r w:rsidR="00187302">
        <w:rPr>
          <w:rFonts w:ascii="Arial" w:hAnsi="Arial" w:cs="Arial"/>
          <w:sz w:val="24"/>
          <w:szCs w:val="24"/>
        </w:rPr>
        <w:t xml:space="preserve"> que puede existir</w:t>
      </w:r>
      <w:r w:rsidR="00E470A2">
        <w:rPr>
          <w:rFonts w:ascii="Arial" w:hAnsi="Arial" w:cs="Arial"/>
          <w:sz w:val="24"/>
          <w:szCs w:val="24"/>
        </w:rPr>
        <w:t xml:space="preserve"> entre uno y otro. </w:t>
      </w:r>
    </w:p>
    <w:p w:rsidR="002F143F" w:rsidRDefault="00663573" w:rsidP="0080655C">
      <w:pPr>
        <w:jc w:val="both"/>
        <w:rPr>
          <w:rFonts w:ascii="Arial" w:hAnsi="Arial" w:cs="Arial"/>
          <w:sz w:val="24"/>
          <w:szCs w:val="24"/>
        </w:rPr>
      </w:pPr>
      <w:r>
        <w:rPr>
          <w:rFonts w:ascii="Arial" w:hAnsi="Arial" w:cs="Arial"/>
          <w:sz w:val="24"/>
          <w:szCs w:val="24"/>
        </w:rPr>
        <w:t>El</w:t>
      </w:r>
      <w:r w:rsidR="005F0B0C">
        <w:rPr>
          <w:rFonts w:ascii="Arial" w:hAnsi="Arial" w:cs="Arial"/>
          <w:sz w:val="24"/>
          <w:szCs w:val="24"/>
        </w:rPr>
        <w:t xml:space="preserve"> contenido</w:t>
      </w:r>
      <w:r>
        <w:rPr>
          <w:rFonts w:ascii="Arial" w:hAnsi="Arial" w:cs="Arial"/>
          <w:sz w:val="24"/>
          <w:szCs w:val="24"/>
        </w:rPr>
        <w:t xml:space="preserve"> de la Ley</w:t>
      </w:r>
      <w:r w:rsidR="005F0B0C">
        <w:rPr>
          <w:rFonts w:ascii="Arial" w:hAnsi="Arial" w:cs="Arial"/>
          <w:sz w:val="24"/>
          <w:szCs w:val="24"/>
        </w:rPr>
        <w:t xml:space="preserve"> está  esencialmente dirigido al aumento y legitimación de las facultades de las autoridades y agencias norteamericanas para realizar actos, que aunque vulneren los principios y garantías fundamentales, incluyendo las que derivan de la soberanía de otros pueblos, son </w:t>
      </w:r>
      <w:r w:rsidR="00F60C90">
        <w:rPr>
          <w:rFonts w:ascii="Arial" w:hAnsi="Arial" w:cs="Arial"/>
          <w:sz w:val="24"/>
          <w:szCs w:val="24"/>
        </w:rPr>
        <w:t xml:space="preserve">considerados </w:t>
      </w:r>
      <w:r w:rsidR="005F0B0C">
        <w:rPr>
          <w:rFonts w:ascii="Arial" w:hAnsi="Arial" w:cs="Arial"/>
          <w:sz w:val="24"/>
          <w:szCs w:val="24"/>
        </w:rPr>
        <w:t>necesarios para garantizar la seguridad integral del país.</w:t>
      </w:r>
      <w:r w:rsidR="000524F6">
        <w:rPr>
          <w:rStyle w:val="Refdenotaalpie"/>
          <w:rFonts w:ascii="Arial" w:hAnsi="Arial" w:cs="Arial"/>
          <w:sz w:val="24"/>
          <w:szCs w:val="24"/>
        </w:rPr>
        <w:footnoteReference w:id="198"/>
      </w:r>
      <w:r w:rsidR="005F0B0C">
        <w:rPr>
          <w:rFonts w:ascii="Arial" w:hAnsi="Arial" w:cs="Arial"/>
          <w:sz w:val="24"/>
          <w:szCs w:val="24"/>
        </w:rPr>
        <w:t xml:space="preserve"> </w:t>
      </w:r>
    </w:p>
    <w:p w:rsidR="000C7394" w:rsidRDefault="003F6277" w:rsidP="0080655C">
      <w:pPr>
        <w:jc w:val="both"/>
        <w:rPr>
          <w:rFonts w:ascii="Arial" w:hAnsi="Arial" w:cs="Arial"/>
          <w:sz w:val="24"/>
          <w:szCs w:val="24"/>
        </w:rPr>
      </w:pPr>
      <w:r>
        <w:rPr>
          <w:rFonts w:ascii="Arial" w:hAnsi="Arial" w:cs="Arial"/>
          <w:sz w:val="24"/>
          <w:szCs w:val="24"/>
        </w:rPr>
        <w:t xml:space="preserve">Estos actos son típicos de la inteligencia militar y reúnen una serie de actividades de investigación y rastreo como la intervención de las comunicaciones, la vigilancia o seguimiento personalizado, el allanamiento </w:t>
      </w:r>
      <w:r>
        <w:rPr>
          <w:rFonts w:ascii="Arial" w:hAnsi="Arial" w:cs="Arial"/>
          <w:sz w:val="24"/>
          <w:szCs w:val="24"/>
        </w:rPr>
        <w:lastRenderedPageBreak/>
        <w:t xml:space="preserve">dentro del territorio norteamericano y la persecución y captura </w:t>
      </w:r>
      <w:r w:rsidR="005F58D8">
        <w:rPr>
          <w:rFonts w:ascii="Arial" w:hAnsi="Arial" w:cs="Arial"/>
          <w:sz w:val="24"/>
          <w:szCs w:val="24"/>
        </w:rPr>
        <w:t xml:space="preserve">de personas </w:t>
      </w:r>
      <w:r>
        <w:rPr>
          <w:rFonts w:ascii="Arial" w:hAnsi="Arial" w:cs="Arial"/>
          <w:sz w:val="24"/>
          <w:szCs w:val="24"/>
        </w:rPr>
        <w:t>en cualquier otro territorio</w:t>
      </w:r>
      <w:r w:rsidR="005E1318">
        <w:rPr>
          <w:rFonts w:ascii="Arial" w:hAnsi="Arial" w:cs="Arial"/>
          <w:sz w:val="24"/>
          <w:szCs w:val="24"/>
        </w:rPr>
        <w:t>,</w:t>
      </w:r>
      <w:r w:rsidR="00802B5E">
        <w:rPr>
          <w:rFonts w:ascii="Arial" w:hAnsi="Arial" w:cs="Arial"/>
          <w:sz w:val="24"/>
          <w:szCs w:val="24"/>
        </w:rPr>
        <w:t xml:space="preserve"> por actos asociados al terrorismo o el lavado de dinero </w:t>
      </w:r>
      <w:r w:rsidR="005F58D8">
        <w:rPr>
          <w:rFonts w:ascii="Arial" w:hAnsi="Arial" w:cs="Arial"/>
          <w:sz w:val="24"/>
          <w:szCs w:val="24"/>
        </w:rPr>
        <w:t xml:space="preserve">realizados </w:t>
      </w:r>
      <w:r w:rsidR="00802B5E">
        <w:rPr>
          <w:rFonts w:ascii="Arial" w:hAnsi="Arial" w:cs="Arial"/>
          <w:sz w:val="24"/>
          <w:szCs w:val="24"/>
        </w:rPr>
        <w:t>en “detrimento” de los Estados Unidos</w:t>
      </w:r>
      <w:r w:rsidR="005E1318">
        <w:rPr>
          <w:rFonts w:ascii="Arial" w:hAnsi="Arial" w:cs="Arial"/>
          <w:sz w:val="24"/>
          <w:szCs w:val="24"/>
        </w:rPr>
        <w:t>,</w:t>
      </w:r>
      <w:r>
        <w:rPr>
          <w:rFonts w:ascii="Arial" w:hAnsi="Arial" w:cs="Arial"/>
          <w:sz w:val="24"/>
          <w:szCs w:val="24"/>
        </w:rPr>
        <w:t xml:space="preserve"> siempre en estrecha relación</w:t>
      </w:r>
      <w:r w:rsidR="0090286D">
        <w:rPr>
          <w:rFonts w:ascii="Arial" w:hAnsi="Arial" w:cs="Arial"/>
          <w:sz w:val="24"/>
          <w:szCs w:val="24"/>
        </w:rPr>
        <w:t xml:space="preserve"> </w:t>
      </w:r>
      <w:r>
        <w:rPr>
          <w:rFonts w:ascii="Arial" w:hAnsi="Arial" w:cs="Arial"/>
          <w:sz w:val="24"/>
          <w:szCs w:val="24"/>
        </w:rPr>
        <w:t>con la información que se recibe e intercambia con otras agencias de seguridad.</w:t>
      </w:r>
      <w:r w:rsidR="0090286D" w:rsidRPr="0090286D">
        <w:rPr>
          <w:rStyle w:val="Refdenotaalpie"/>
          <w:rFonts w:ascii="Arial" w:hAnsi="Arial" w:cs="Arial"/>
          <w:sz w:val="24"/>
          <w:szCs w:val="24"/>
        </w:rPr>
        <w:t xml:space="preserve"> </w:t>
      </w:r>
      <w:r w:rsidR="0090286D">
        <w:rPr>
          <w:rStyle w:val="Refdenotaalpie"/>
          <w:rFonts w:ascii="Arial" w:hAnsi="Arial" w:cs="Arial"/>
          <w:sz w:val="24"/>
          <w:szCs w:val="24"/>
        </w:rPr>
        <w:footnoteReference w:id="199"/>
      </w:r>
      <w:r w:rsidR="00C53F3F">
        <w:rPr>
          <w:rFonts w:ascii="Arial" w:hAnsi="Arial" w:cs="Arial"/>
          <w:sz w:val="24"/>
          <w:szCs w:val="24"/>
        </w:rPr>
        <w:t xml:space="preserve"> </w:t>
      </w:r>
    </w:p>
    <w:p w:rsidR="009A0B0F" w:rsidRDefault="009A0B0F" w:rsidP="0080655C">
      <w:pPr>
        <w:jc w:val="both"/>
        <w:rPr>
          <w:rFonts w:ascii="Arial" w:hAnsi="Arial" w:cs="Arial"/>
          <w:sz w:val="24"/>
          <w:szCs w:val="24"/>
        </w:rPr>
      </w:pPr>
      <w:r>
        <w:rPr>
          <w:rFonts w:ascii="Arial" w:hAnsi="Arial" w:cs="Arial"/>
          <w:sz w:val="24"/>
          <w:szCs w:val="24"/>
        </w:rPr>
        <w:t>Sobre el rastreo de las comunicaciones, las disposiciones han abarcado tres niveles que van desde la reglamentación expresa y judicialmente autorizada del tiempo y el tipo de comunicaciones que se han de intervenir para un caso grave concreto, pasando por una forma menos exigente de aprobación judicial para cualquier tipo de delito, siempre ante interés de las autoridades y con acceso incluso a la base de correos electrónicos, hasta llegar a un tercer nivel donde se relativizan todas las formalidades para la aceptación judicial de la intervención, pasando las facultades de decisión a la esfera administrativa</w:t>
      </w:r>
      <w:r w:rsidR="003C3B97">
        <w:rPr>
          <w:rFonts w:ascii="Arial" w:hAnsi="Arial" w:cs="Arial"/>
          <w:sz w:val="24"/>
          <w:szCs w:val="24"/>
        </w:rPr>
        <w:t>,</w:t>
      </w:r>
      <w:r>
        <w:rPr>
          <w:rFonts w:ascii="Arial" w:hAnsi="Arial" w:cs="Arial"/>
          <w:sz w:val="24"/>
          <w:szCs w:val="24"/>
        </w:rPr>
        <w:t xml:space="preserve"> con utilización de dispositivos identificadores de llamadas, de rastreo</w:t>
      </w:r>
      <w:r w:rsidR="003C3B97">
        <w:rPr>
          <w:rFonts w:ascii="Arial" w:hAnsi="Arial" w:cs="Arial"/>
          <w:sz w:val="24"/>
          <w:szCs w:val="24"/>
        </w:rPr>
        <w:t xml:space="preserve"> y almacenaje</w:t>
      </w:r>
      <w:r>
        <w:rPr>
          <w:rFonts w:ascii="Arial" w:hAnsi="Arial" w:cs="Arial"/>
          <w:sz w:val="24"/>
          <w:szCs w:val="24"/>
        </w:rPr>
        <w:t xml:space="preserve"> de comunicaciones electrónicas</w:t>
      </w:r>
      <w:r w:rsidR="003C3B97">
        <w:rPr>
          <w:rFonts w:ascii="Arial" w:hAnsi="Arial" w:cs="Arial"/>
          <w:sz w:val="24"/>
          <w:szCs w:val="24"/>
        </w:rPr>
        <w:t xml:space="preserve"> que incluye hasta los mensajes de voz.</w:t>
      </w:r>
    </w:p>
    <w:p w:rsidR="000B3474" w:rsidRDefault="000B3474" w:rsidP="0080655C">
      <w:pPr>
        <w:jc w:val="both"/>
        <w:rPr>
          <w:rFonts w:ascii="Arial" w:hAnsi="Arial" w:cs="Arial"/>
          <w:sz w:val="24"/>
          <w:szCs w:val="24"/>
        </w:rPr>
      </w:pPr>
      <w:r>
        <w:rPr>
          <w:rFonts w:ascii="Arial" w:hAnsi="Arial" w:cs="Arial"/>
          <w:sz w:val="24"/>
          <w:szCs w:val="24"/>
        </w:rPr>
        <w:t>Otros medios para la investigación recogen la posibilidad de recompensa a quienes aporten información sobre el terrorismo, el autorizo de allanamientos inmediatos, la emisión de disposiciones judiciales de aplicación internacional, o sea, fuera del te</w:t>
      </w:r>
      <w:r w:rsidR="005E1318">
        <w:rPr>
          <w:rFonts w:ascii="Arial" w:hAnsi="Arial" w:cs="Arial"/>
          <w:sz w:val="24"/>
          <w:szCs w:val="24"/>
        </w:rPr>
        <w:t xml:space="preserve">rritorio estadounidense, </w:t>
      </w:r>
      <w:r>
        <w:rPr>
          <w:rFonts w:ascii="Arial" w:hAnsi="Arial" w:cs="Arial"/>
          <w:sz w:val="24"/>
          <w:szCs w:val="24"/>
        </w:rPr>
        <w:t xml:space="preserve"> la recolección de muestras de ADN de los presuntos implicados</w:t>
      </w:r>
      <w:r w:rsidR="00FA70BA">
        <w:rPr>
          <w:rFonts w:ascii="Arial" w:hAnsi="Arial" w:cs="Arial"/>
          <w:sz w:val="24"/>
          <w:szCs w:val="24"/>
        </w:rPr>
        <w:t xml:space="preserve"> y </w:t>
      </w:r>
      <w:r w:rsidR="005E1318">
        <w:rPr>
          <w:rFonts w:ascii="Arial" w:hAnsi="Arial" w:cs="Arial"/>
          <w:sz w:val="24"/>
          <w:szCs w:val="24"/>
        </w:rPr>
        <w:t xml:space="preserve">la </w:t>
      </w:r>
      <w:r w:rsidR="00FA70BA">
        <w:rPr>
          <w:rFonts w:ascii="Arial" w:hAnsi="Arial" w:cs="Arial"/>
          <w:sz w:val="24"/>
          <w:szCs w:val="24"/>
        </w:rPr>
        <w:t>ampl</w:t>
      </w:r>
      <w:r w:rsidR="005E1318">
        <w:rPr>
          <w:rFonts w:ascii="Arial" w:hAnsi="Arial" w:cs="Arial"/>
          <w:sz w:val="24"/>
          <w:szCs w:val="24"/>
        </w:rPr>
        <w:t>i</w:t>
      </w:r>
      <w:r w:rsidR="00FA70BA">
        <w:rPr>
          <w:rFonts w:ascii="Arial" w:hAnsi="Arial" w:cs="Arial"/>
          <w:sz w:val="24"/>
          <w:szCs w:val="24"/>
        </w:rPr>
        <w:t>a</w:t>
      </w:r>
      <w:r w:rsidR="005E1318">
        <w:rPr>
          <w:rFonts w:ascii="Arial" w:hAnsi="Arial" w:cs="Arial"/>
          <w:sz w:val="24"/>
          <w:szCs w:val="24"/>
        </w:rPr>
        <w:t xml:space="preserve">ción de </w:t>
      </w:r>
      <w:r w:rsidR="00FA70BA">
        <w:rPr>
          <w:rFonts w:ascii="Arial" w:hAnsi="Arial" w:cs="Arial"/>
          <w:sz w:val="24"/>
          <w:szCs w:val="24"/>
        </w:rPr>
        <w:t>los términos de prescripción en relación con los actos terroristas, entre otras.</w:t>
      </w:r>
      <w:r w:rsidR="0090286D">
        <w:rPr>
          <w:rStyle w:val="Refdenotaalpie"/>
          <w:rFonts w:ascii="Arial" w:hAnsi="Arial" w:cs="Arial"/>
          <w:sz w:val="24"/>
          <w:szCs w:val="24"/>
        </w:rPr>
        <w:footnoteReference w:id="200"/>
      </w:r>
    </w:p>
    <w:p w:rsidR="00BB4EE2" w:rsidRDefault="003C3B97" w:rsidP="00BB4EE2">
      <w:pPr>
        <w:jc w:val="both"/>
        <w:rPr>
          <w:rFonts w:ascii="Arial" w:hAnsi="Arial" w:cs="Arial"/>
          <w:sz w:val="24"/>
          <w:szCs w:val="24"/>
        </w:rPr>
      </w:pPr>
      <w:r>
        <w:rPr>
          <w:rFonts w:ascii="Arial" w:hAnsi="Arial" w:cs="Arial"/>
          <w:sz w:val="24"/>
          <w:szCs w:val="24"/>
        </w:rPr>
        <w:t xml:space="preserve">Las labores de contraespionaje son beneficiadas por estas técnicas de investigación y la información sobre las actividades extranjeras se comparte entre todas las agencias </w:t>
      </w:r>
      <w:r w:rsidR="00BB4EE2">
        <w:rPr>
          <w:rFonts w:ascii="Arial" w:hAnsi="Arial" w:cs="Arial"/>
          <w:sz w:val="24"/>
          <w:szCs w:val="24"/>
        </w:rPr>
        <w:t>norteamericanas</w:t>
      </w:r>
      <w:r w:rsidR="005E1318">
        <w:rPr>
          <w:rFonts w:ascii="Arial" w:hAnsi="Arial" w:cs="Arial"/>
          <w:sz w:val="24"/>
          <w:szCs w:val="24"/>
        </w:rPr>
        <w:t>,</w:t>
      </w:r>
      <w:r w:rsidR="00BB4EE2">
        <w:rPr>
          <w:rFonts w:ascii="Arial" w:hAnsi="Arial" w:cs="Arial"/>
          <w:sz w:val="24"/>
          <w:szCs w:val="24"/>
        </w:rPr>
        <w:t xml:space="preserve"> en vista a facilitar los objetivos investigativos, pero previ</w:t>
      </w:r>
      <w:r w:rsidR="005E1318">
        <w:rPr>
          <w:rFonts w:ascii="Arial" w:hAnsi="Arial" w:cs="Arial"/>
          <w:sz w:val="24"/>
          <w:szCs w:val="24"/>
        </w:rPr>
        <w:t>ni</w:t>
      </w:r>
      <w:r w:rsidR="00BB4EE2">
        <w:rPr>
          <w:rFonts w:ascii="Arial" w:hAnsi="Arial" w:cs="Arial"/>
          <w:sz w:val="24"/>
          <w:szCs w:val="24"/>
        </w:rPr>
        <w:t>endo revelar información sobre el proceder</w:t>
      </w:r>
      <w:r w:rsidR="005E1318">
        <w:rPr>
          <w:rFonts w:ascii="Arial" w:hAnsi="Arial" w:cs="Arial"/>
          <w:sz w:val="24"/>
          <w:szCs w:val="24"/>
        </w:rPr>
        <w:t>,</w:t>
      </w:r>
      <w:r w:rsidR="00BB4EE2">
        <w:rPr>
          <w:rFonts w:ascii="Arial" w:hAnsi="Arial" w:cs="Arial"/>
          <w:sz w:val="24"/>
          <w:szCs w:val="24"/>
        </w:rPr>
        <w:t xml:space="preserve"> </w:t>
      </w:r>
      <w:r w:rsidR="00187302">
        <w:rPr>
          <w:rFonts w:ascii="Arial" w:hAnsi="Arial" w:cs="Arial"/>
          <w:sz w:val="24"/>
          <w:szCs w:val="24"/>
        </w:rPr>
        <w:t xml:space="preserve"> ya </w:t>
      </w:r>
      <w:r w:rsidR="00BB4EE2">
        <w:rPr>
          <w:rFonts w:ascii="Arial" w:hAnsi="Arial" w:cs="Arial"/>
          <w:sz w:val="24"/>
          <w:szCs w:val="24"/>
        </w:rPr>
        <w:t>que pueda acarrear problemas internacionales</w:t>
      </w:r>
      <w:r w:rsidR="005E1318">
        <w:rPr>
          <w:rFonts w:ascii="Arial" w:hAnsi="Arial" w:cs="Arial"/>
          <w:sz w:val="24"/>
          <w:szCs w:val="24"/>
        </w:rPr>
        <w:t>.</w:t>
      </w:r>
      <w:r w:rsidR="00BB4EE2">
        <w:rPr>
          <w:rFonts w:ascii="Arial" w:hAnsi="Arial" w:cs="Arial"/>
          <w:sz w:val="24"/>
          <w:szCs w:val="24"/>
        </w:rPr>
        <w:t xml:space="preserve"> </w:t>
      </w:r>
      <w:r w:rsidR="005E1318">
        <w:rPr>
          <w:rFonts w:ascii="Arial" w:hAnsi="Arial" w:cs="Arial"/>
          <w:sz w:val="24"/>
          <w:szCs w:val="24"/>
        </w:rPr>
        <w:t>N</w:t>
      </w:r>
      <w:r w:rsidR="00BB4EE2">
        <w:rPr>
          <w:rFonts w:ascii="Arial" w:hAnsi="Arial" w:cs="Arial"/>
          <w:sz w:val="24"/>
          <w:szCs w:val="24"/>
        </w:rPr>
        <w:t xml:space="preserve">o obstante se prescinde de una razón delictiva concreta para perseguir y vigilar la actuación extranjera, algo permitido por </w:t>
      </w:r>
      <w:r w:rsidR="00BB4EE2" w:rsidRPr="00BB4EE2">
        <w:rPr>
          <w:rFonts w:ascii="Arial" w:hAnsi="Arial" w:cs="Arial"/>
          <w:sz w:val="24"/>
          <w:szCs w:val="24"/>
        </w:rPr>
        <w:t xml:space="preserve">la </w:t>
      </w:r>
      <w:r w:rsidR="00BB4EE2" w:rsidRPr="00BB4EE2">
        <w:rPr>
          <w:rFonts w:ascii="Arial" w:hAnsi="Arial" w:cs="Arial"/>
          <w:i/>
          <w:iCs/>
          <w:sz w:val="24"/>
          <w:szCs w:val="24"/>
        </w:rPr>
        <w:t xml:space="preserve">Foreign Intelligence Surveillance Act </w:t>
      </w:r>
      <w:r w:rsidR="00BB4EE2" w:rsidRPr="00BB4EE2">
        <w:rPr>
          <w:rFonts w:ascii="Arial" w:hAnsi="Arial" w:cs="Arial"/>
          <w:sz w:val="24"/>
          <w:szCs w:val="24"/>
        </w:rPr>
        <w:t>(FISA).</w:t>
      </w:r>
    </w:p>
    <w:p w:rsidR="00F16F29" w:rsidRDefault="00F16F29" w:rsidP="00BB4EE2">
      <w:pPr>
        <w:jc w:val="both"/>
        <w:rPr>
          <w:rFonts w:ascii="Arial" w:eastAsia="Times New Roman" w:hAnsi="Arial" w:cs="Arial"/>
          <w:i/>
          <w:sz w:val="24"/>
          <w:szCs w:val="24"/>
          <w:lang w:val="es-MX" w:eastAsia="es-MX"/>
        </w:rPr>
      </w:pPr>
      <w:r>
        <w:rPr>
          <w:rFonts w:ascii="Arial" w:hAnsi="Arial" w:cs="Arial"/>
          <w:sz w:val="24"/>
          <w:szCs w:val="24"/>
        </w:rPr>
        <w:t xml:space="preserve">Según confirma el artículo citado de Borja M.: </w:t>
      </w:r>
      <w:r w:rsidRPr="00F16F29">
        <w:rPr>
          <w:rFonts w:ascii="Arial" w:hAnsi="Arial" w:cs="Arial"/>
          <w:i/>
          <w:sz w:val="24"/>
          <w:szCs w:val="24"/>
        </w:rPr>
        <w:t>“</w:t>
      </w:r>
      <w:r w:rsidRPr="00F16F29">
        <w:rPr>
          <w:rFonts w:ascii="Arial" w:eastAsia="Times New Roman" w:hAnsi="Arial" w:cs="Arial"/>
          <w:i/>
          <w:sz w:val="24"/>
          <w:szCs w:val="24"/>
          <w:lang w:val="es-MX" w:eastAsia="es-MX"/>
        </w:rPr>
        <w:t xml:space="preserve">La Ley establece como nuevos delitos federales los ataques terroristas en medios de transporte público, los ataques con armas biológicas, el encubrimiento de terroristas, el solventar económicamente el material de los terroristas, el comportamiento ilícito relacionado con el lavado de dinero antes mencionado, la realización de negocios que afecten el comercio nacional y extranjero mediante la </w:t>
      </w:r>
      <w:r w:rsidRPr="00F16F29">
        <w:rPr>
          <w:rFonts w:ascii="Arial" w:eastAsia="Times New Roman" w:hAnsi="Arial" w:cs="Arial"/>
          <w:i/>
          <w:sz w:val="24"/>
          <w:szCs w:val="24"/>
          <w:lang w:val="es-MX" w:eastAsia="es-MX"/>
        </w:rPr>
        <w:lastRenderedPageBreak/>
        <w:t>comisión premeditada de actos terroristas</w:t>
      </w:r>
      <w:r>
        <w:rPr>
          <w:rFonts w:ascii="Arial" w:eastAsia="Times New Roman" w:hAnsi="Arial" w:cs="Arial"/>
          <w:i/>
          <w:sz w:val="24"/>
          <w:szCs w:val="24"/>
          <w:lang w:val="es-MX" w:eastAsia="es-MX"/>
        </w:rPr>
        <w:t xml:space="preserve"> </w:t>
      </w:r>
      <w:r w:rsidRPr="00F16F29">
        <w:rPr>
          <w:rFonts w:ascii="Arial" w:eastAsia="Times New Roman" w:hAnsi="Arial" w:cs="Arial"/>
          <w:i/>
          <w:sz w:val="24"/>
          <w:szCs w:val="24"/>
          <w:lang w:val="es-MX" w:eastAsia="es-MX"/>
        </w:rPr>
        <w:t>y la incitación a cometer fraude en instituciones de beneficencia</w:t>
      </w:r>
      <w:r>
        <w:rPr>
          <w:rFonts w:ascii="Arial" w:eastAsia="Times New Roman" w:hAnsi="Arial" w:cs="Arial"/>
          <w:i/>
          <w:sz w:val="24"/>
          <w:szCs w:val="24"/>
          <w:lang w:val="es-MX" w:eastAsia="es-MX"/>
        </w:rPr>
        <w:t>.”</w:t>
      </w:r>
      <w:r>
        <w:rPr>
          <w:rStyle w:val="Refdenotaalpie"/>
          <w:rFonts w:ascii="Arial" w:eastAsia="Times New Roman" w:hAnsi="Arial" w:cs="Arial"/>
          <w:i/>
          <w:sz w:val="24"/>
          <w:szCs w:val="24"/>
          <w:lang w:val="es-MX" w:eastAsia="es-MX"/>
        </w:rPr>
        <w:footnoteReference w:id="201"/>
      </w:r>
    </w:p>
    <w:p w:rsidR="00A639D9" w:rsidRPr="00A639D9" w:rsidRDefault="00A639D9" w:rsidP="00BB4EE2">
      <w:pPr>
        <w:jc w:val="both"/>
        <w:rPr>
          <w:rFonts w:ascii="Arial" w:hAnsi="Arial" w:cs="Arial"/>
          <w:sz w:val="24"/>
          <w:szCs w:val="24"/>
        </w:rPr>
      </w:pPr>
      <w:r>
        <w:rPr>
          <w:rFonts w:ascii="Arial" w:eastAsia="Times New Roman" w:hAnsi="Arial" w:cs="Arial"/>
          <w:sz w:val="24"/>
          <w:szCs w:val="24"/>
          <w:lang w:val="es-MX" w:eastAsia="es-MX"/>
        </w:rPr>
        <w:t xml:space="preserve">En la Sección 412 se establece que si al parecer del Fiscal General alguna persona es </w:t>
      </w:r>
      <w:r w:rsidRPr="00F57ACB">
        <w:rPr>
          <w:rFonts w:ascii="Arial" w:eastAsia="Times New Roman" w:hAnsi="Arial" w:cs="Arial"/>
          <w:b/>
          <w:sz w:val="24"/>
          <w:szCs w:val="24"/>
          <w:lang w:val="es-MX" w:eastAsia="es-MX"/>
        </w:rPr>
        <w:t>sospechosa</w:t>
      </w:r>
      <w:r>
        <w:rPr>
          <w:rFonts w:ascii="Arial" w:eastAsia="Times New Roman" w:hAnsi="Arial" w:cs="Arial"/>
          <w:sz w:val="24"/>
          <w:szCs w:val="24"/>
          <w:lang w:val="es-MX" w:eastAsia="es-MX"/>
        </w:rPr>
        <w:t xml:space="preserve"> de realizar prácticas terroristas se puede disponer su detención por seis meses o su deportación.</w:t>
      </w:r>
      <w:r>
        <w:rPr>
          <w:rStyle w:val="Refdenotaalpie"/>
          <w:rFonts w:ascii="Arial" w:eastAsia="Times New Roman" w:hAnsi="Arial" w:cs="Arial"/>
          <w:sz w:val="24"/>
          <w:szCs w:val="24"/>
          <w:lang w:val="es-MX" w:eastAsia="es-MX"/>
        </w:rPr>
        <w:footnoteReference w:id="202"/>
      </w:r>
      <w:r w:rsidR="0098561A">
        <w:rPr>
          <w:rFonts w:ascii="Arial" w:eastAsia="Times New Roman" w:hAnsi="Arial" w:cs="Arial"/>
          <w:sz w:val="24"/>
          <w:szCs w:val="24"/>
          <w:lang w:val="es-MX" w:eastAsia="es-MX"/>
        </w:rPr>
        <w:t xml:space="preserve"> De igual forma </w:t>
      </w:r>
      <w:r w:rsidR="0098561A" w:rsidRPr="00F57ACB">
        <w:rPr>
          <w:rFonts w:ascii="Arial" w:eastAsia="Times New Roman" w:hAnsi="Arial" w:cs="Arial"/>
          <w:b/>
          <w:sz w:val="24"/>
          <w:szCs w:val="24"/>
          <w:lang w:val="es-MX" w:eastAsia="es-MX"/>
        </w:rPr>
        <w:t>la detención puede ser indefinida</w:t>
      </w:r>
      <w:r w:rsidR="0098561A">
        <w:rPr>
          <w:rFonts w:ascii="Arial" w:eastAsia="Times New Roman" w:hAnsi="Arial" w:cs="Arial"/>
          <w:sz w:val="24"/>
          <w:szCs w:val="24"/>
          <w:lang w:val="es-MX" w:eastAsia="es-MX"/>
        </w:rPr>
        <w:t xml:space="preserve"> si los detenidos son inmigrantes que carecen de visado o no puedan ser deportados por la amenaza que constituyen para la seguridad del país.</w:t>
      </w:r>
      <w:r w:rsidR="0098561A">
        <w:rPr>
          <w:rStyle w:val="Refdenotaalpie"/>
          <w:rFonts w:ascii="Arial" w:eastAsia="Times New Roman" w:hAnsi="Arial" w:cs="Arial"/>
          <w:sz w:val="24"/>
          <w:szCs w:val="24"/>
          <w:lang w:val="es-MX" w:eastAsia="es-MX"/>
        </w:rPr>
        <w:footnoteReference w:id="203"/>
      </w:r>
    </w:p>
    <w:p w:rsidR="00BB4EE2" w:rsidRDefault="00BB4EE2" w:rsidP="00BB4EE2">
      <w:pPr>
        <w:jc w:val="both"/>
        <w:rPr>
          <w:rFonts w:ascii="Arial" w:hAnsi="Arial" w:cs="Arial"/>
          <w:sz w:val="24"/>
          <w:szCs w:val="24"/>
        </w:rPr>
      </w:pPr>
      <w:r w:rsidRPr="00BB4EE2">
        <w:rPr>
          <w:rFonts w:ascii="Arial" w:hAnsi="Arial" w:cs="Arial"/>
          <w:sz w:val="24"/>
          <w:szCs w:val="24"/>
        </w:rPr>
        <w:t xml:space="preserve"> </w:t>
      </w:r>
      <w:r w:rsidR="000B3474">
        <w:rPr>
          <w:rFonts w:ascii="Arial" w:hAnsi="Arial" w:cs="Arial"/>
          <w:sz w:val="24"/>
          <w:szCs w:val="24"/>
        </w:rPr>
        <w:t>Ya hemos conocido como funcionan, en razón de estos delitos, las medidas de aseguramiento e incluso la reclusión sin proceso de los presuntos implicados.</w:t>
      </w:r>
      <w:r w:rsidR="005F58D8">
        <w:rPr>
          <w:rFonts w:ascii="Arial" w:hAnsi="Arial" w:cs="Arial"/>
          <w:sz w:val="24"/>
          <w:szCs w:val="24"/>
        </w:rPr>
        <w:t xml:space="preserve"> </w:t>
      </w:r>
      <w:r w:rsidR="003112A0">
        <w:rPr>
          <w:rFonts w:ascii="Arial" w:hAnsi="Arial" w:cs="Arial"/>
          <w:sz w:val="24"/>
          <w:szCs w:val="24"/>
        </w:rPr>
        <w:t xml:space="preserve">Es conocido </w:t>
      </w:r>
      <w:r w:rsidR="005F58D8">
        <w:rPr>
          <w:rFonts w:ascii="Arial" w:hAnsi="Arial" w:cs="Arial"/>
          <w:sz w:val="24"/>
          <w:szCs w:val="24"/>
        </w:rPr>
        <w:t>como la base naval norteamericana en Guantánamo</w:t>
      </w:r>
      <w:r w:rsidR="003112A0">
        <w:rPr>
          <w:rStyle w:val="Refdenotaalpie"/>
          <w:rFonts w:ascii="Arial" w:hAnsi="Arial" w:cs="Arial"/>
          <w:sz w:val="24"/>
          <w:szCs w:val="24"/>
        </w:rPr>
        <w:footnoteReference w:id="204"/>
      </w:r>
      <w:r w:rsidR="003112A0">
        <w:rPr>
          <w:rFonts w:ascii="Arial" w:hAnsi="Arial" w:cs="Arial"/>
          <w:sz w:val="24"/>
          <w:szCs w:val="24"/>
        </w:rPr>
        <w:t xml:space="preserve"> </w:t>
      </w:r>
      <w:r w:rsidR="005F58D8">
        <w:rPr>
          <w:rFonts w:ascii="Arial" w:hAnsi="Arial" w:cs="Arial"/>
          <w:sz w:val="24"/>
          <w:szCs w:val="24"/>
        </w:rPr>
        <w:t xml:space="preserve"> se ha convertido en el depósito de muchos que han caído bajo</w:t>
      </w:r>
      <w:r w:rsidR="000B3474">
        <w:rPr>
          <w:rFonts w:ascii="Arial" w:hAnsi="Arial" w:cs="Arial"/>
          <w:sz w:val="24"/>
          <w:szCs w:val="24"/>
        </w:rPr>
        <w:t xml:space="preserve"> </w:t>
      </w:r>
      <w:r w:rsidR="005F58D8">
        <w:rPr>
          <w:rFonts w:ascii="Arial" w:hAnsi="Arial" w:cs="Arial"/>
          <w:sz w:val="24"/>
          <w:szCs w:val="24"/>
        </w:rPr>
        <w:t xml:space="preserve">los preceptos de esta Ley. </w:t>
      </w:r>
      <w:r w:rsidR="000B3474">
        <w:rPr>
          <w:rFonts w:ascii="Arial" w:hAnsi="Arial" w:cs="Arial"/>
          <w:sz w:val="24"/>
          <w:szCs w:val="24"/>
        </w:rPr>
        <w:t>En este sentido, también aumenta la magnitud de las penas y</w:t>
      </w:r>
      <w:r w:rsidR="0090286D">
        <w:rPr>
          <w:rFonts w:ascii="Arial" w:hAnsi="Arial" w:cs="Arial"/>
          <w:sz w:val="24"/>
          <w:szCs w:val="24"/>
        </w:rPr>
        <w:t xml:space="preserve"> se</w:t>
      </w:r>
      <w:r w:rsidR="000B3474">
        <w:rPr>
          <w:rFonts w:ascii="Arial" w:hAnsi="Arial" w:cs="Arial"/>
          <w:sz w:val="24"/>
          <w:szCs w:val="24"/>
        </w:rPr>
        <w:t xml:space="preserve"> prevé la aplicación de la libertad condicional de por vida.</w:t>
      </w:r>
    </w:p>
    <w:p w:rsidR="00855E27" w:rsidRPr="00855E27" w:rsidRDefault="00855E27" w:rsidP="00BB4EE2">
      <w:pPr>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El problema es que la Administración norteamericana se ha considerado capaz de calificar con el apelativo de terrorista a todo el que considere enemigo, por enfrentarse a su política guerrerista o no plagarse a sus intereses hegemónicos e incluso, por ser físicamente “diferente”.</w:t>
      </w:r>
    </w:p>
    <w:p w:rsidR="00BB4EE2" w:rsidRDefault="001B3BBE" w:rsidP="0080655C">
      <w:pPr>
        <w:jc w:val="both"/>
        <w:rPr>
          <w:rFonts w:ascii="Arial" w:hAnsi="Arial" w:cs="Arial"/>
          <w:sz w:val="24"/>
          <w:szCs w:val="24"/>
        </w:rPr>
      </w:pPr>
      <w:r>
        <w:rPr>
          <w:rFonts w:ascii="Arial" w:hAnsi="Arial" w:cs="Arial"/>
          <w:sz w:val="24"/>
          <w:szCs w:val="24"/>
        </w:rPr>
        <w:t xml:space="preserve">Los métodos de actuación bajo los presupuestos de </w:t>
      </w:r>
      <w:r w:rsidRPr="001B3BBE">
        <w:rPr>
          <w:rFonts w:ascii="Arial" w:hAnsi="Arial" w:cs="Arial"/>
          <w:i/>
          <w:sz w:val="24"/>
          <w:szCs w:val="24"/>
        </w:rPr>
        <w:t>USA Patriot Act</w:t>
      </w:r>
      <w:r>
        <w:rPr>
          <w:rFonts w:ascii="Arial" w:hAnsi="Arial" w:cs="Arial"/>
          <w:sz w:val="24"/>
          <w:szCs w:val="24"/>
        </w:rPr>
        <w:t xml:space="preserve"> repercuten a nivel global por la magnitud de la información registrada que almacenan y analizan las agencias norteamericanas, por lo cual se inmiscuyen en los ámbitos de privacidad de los ciudadanos, empresas e instituciones de todo el mundo, con fines no solo defensivos sino intervencionistas</w:t>
      </w:r>
      <w:r w:rsidR="00961DE2">
        <w:rPr>
          <w:rFonts w:ascii="Arial" w:hAnsi="Arial" w:cs="Arial"/>
          <w:sz w:val="24"/>
          <w:szCs w:val="24"/>
        </w:rPr>
        <w:t>.</w:t>
      </w:r>
      <w:r w:rsidR="005F58D8">
        <w:rPr>
          <w:rFonts w:ascii="Arial" w:hAnsi="Arial" w:cs="Arial"/>
          <w:sz w:val="24"/>
          <w:szCs w:val="24"/>
        </w:rPr>
        <w:t xml:space="preserve"> Así </w:t>
      </w:r>
      <w:r w:rsidR="0095178E">
        <w:rPr>
          <w:rFonts w:ascii="Arial" w:hAnsi="Arial" w:cs="Arial"/>
          <w:sz w:val="24"/>
          <w:szCs w:val="24"/>
        </w:rPr>
        <w:t>m</w:t>
      </w:r>
      <w:r w:rsidR="005F58D8">
        <w:rPr>
          <w:rFonts w:ascii="Arial" w:hAnsi="Arial" w:cs="Arial"/>
          <w:sz w:val="24"/>
          <w:szCs w:val="24"/>
        </w:rPr>
        <w:t>ismo controlan</w:t>
      </w:r>
      <w:r w:rsidR="005E1318">
        <w:rPr>
          <w:rFonts w:ascii="Arial" w:hAnsi="Arial" w:cs="Arial"/>
          <w:sz w:val="24"/>
          <w:szCs w:val="24"/>
        </w:rPr>
        <w:t>,</w:t>
      </w:r>
      <w:r w:rsidR="005F58D8">
        <w:rPr>
          <w:rFonts w:ascii="Arial" w:hAnsi="Arial" w:cs="Arial"/>
          <w:sz w:val="24"/>
          <w:szCs w:val="24"/>
        </w:rPr>
        <w:t xml:space="preserve"> desde dentro</w:t>
      </w:r>
      <w:r w:rsidR="005E1318">
        <w:rPr>
          <w:rFonts w:ascii="Arial" w:hAnsi="Arial" w:cs="Arial"/>
          <w:sz w:val="24"/>
          <w:szCs w:val="24"/>
        </w:rPr>
        <w:t>,</w:t>
      </w:r>
      <w:r w:rsidR="005F58D8">
        <w:rPr>
          <w:rFonts w:ascii="Arial" w:hAnsi="Arial" w:cs="Arial"/>
          <w:sz w:val="24"/>
          <w:szCs w:val="24"/>
        </w:rPr>
        <w:t xml:space="preserve"> el flujo de información mediante la utilización de </w:t>
      </w:r>
      <w:r w:rsidR="0095178E" w:rsidRPr="0095178E">
        <w:rPr>
          <w:rFonts w:ascii="Arial" w:hAnsi="Arial" w:cs="Arial"/>
          <w:i/>
          <w:sz w:val="24"/>
          <w:szCs w:val="24"/>
        </w:rPr>
        <w:t>gag order</w:t>
      </w:r>
      <w:r w:rsidR="0095178E">
        <w:rPr>
          <w:rFonts w:ascii="Arial" w:hAnsi="Arial" w:cs="Arial"/>
          <w:i/>
          <w:sz w:val="24"/>
          <w:szCs w:val="24"/>
        </w:rPr>
        <w:t xml:space="preserve"> </w:t>
      </w:r>
      <w:r w:rsidR="0095178E" w:rsidRPr="0095178E">
        <w:rPr>
          <w:rFonts w:ascii="Arial" w:hAnsi="Arial" w:cs="Arial"/>
          <w:sz w:val="24"/>
          <w:szCs w:val="24"/>
        </w:rPr>
        <w:t>u órdenes mordaza</w:t>
      </w:r>
      <w:r w:rsidR="0095178E">
        <w:rPr>
          <w:rFonts w:ascii="Arial" w:hAnsi="Arial" w:cs="Arial"/>
          <w:sz w:val="24"/>
          <w:szCs w:val="24"/>
        </w:rPr>
        <w:t>,</w:t>
      </w:r>
      <w:r w:rsidR="0090286D">
        <w:rPr>
          <w:rStyle w:val="Refdenotaalpie"/>
          <w:rFonts w:ascii="Arial" w:hAnsi="Arial" w:cs="Arial"/>
          <w:sz w:val="24"/>
          <w:szCs w:val="24"/>
        </w:rPr>
        <w:footnoteReference w:id="205"/>
      </w:r>
      <w:r w:rsidR="0095178E">
        <w:rPr>
          <w:rFonts w:ascii="Arial" w:hAnsi="Arial" w:cs="Arial"/>
          <w:sz w:val="24"/>
          <w:szCs w:val="24"/>
        </w:rPr>
        <w:t xml:space="preserve"> que impiden el cuestionamiento y la censura a sus actividades.</w:t>
      </w:r>
    </w:p>
    <w:p w:rsidR="008E2C49" w:rsidRDefault="0095178E" w:rsidP="0080655C">
      <w:pPr>
        <w:jc w:val="both"/>
        <w:rPr>
          <w:rFonts w:ascii="Arial" w:hAnsi="Arial" w:cs="Arial"/>
          <w:sz w:val="24"/>
          <w:szCs w:val="24"/>
        </w:rPr>
      </w:pPr>
      <w:r>
        <w:rPr>
          <w:rFonts w:ascii="Arial" w:hAnsi="Arial" w:cs="Arial"/>
          <w:sz w:val="24"/>
          <w:szCs w:val="24"/>
        </w:rPr>
        <w:t xml:space="preserve">Como puede apreciarse hay un debilitamiento del poder judicial que redunda en un aumento de las facultades administrativas para la realización de actos que se imbrican con la esfera jurídico penal y el orden punitivo, justificando </w:t>
      </w:r>
      <w:r>
        <w:rPr>
          <w:rFonts w:ascii="Arial" w:hAnsi="Arial" w:cs="Arial"/>
          <w:sz w:val="24"/>
          <w:szCs w:val="24"/>
        </w:rPr>
        <w:lastRenderedPageBreak/>
        <w:t>el sacrificio de las garantías fundamentales en aras de la seguridad.</w:t>
      </w:r>
      <w:r w:rsidR="00F57ACB">
        <w:rPr>
          <w:rFonts w:ascii="Arial" w:hAnsi="Arial" w:cs="Arial"/>
          <w:sz w:val="24"/>
          <w:szCs w:val="24"/>
        </w:rPr>
        <w:t xml:space="preserve"> Estas manifestaciones se justifican en un permanente “estado de emergencia”, identificado </w:t>
      </w:r>
      <w:r w:rsidR="008E2C49">
        <w:rPr>
          <w:rFonts w:ascii="Arial" w:hAnsi="Arial" w:cs="Arial"/>
          <w:sz w:val="24"/>
          <w:szCs w:val="24"/>
        </w:rPr>
        <w:t>con ataques terroristas dentro del territorio norteamericano, junto a la construcción de enemigos fuera de este.</w:t>
      </w:r>
    </w:p>
    <w:p w:rsidR="00831AEA" w:rsidRDefault="0095178E" w:rsidP="0080655C">
      <w:pPr>
        <w:jc w:val="both"/>
        <w:rPr>
          <w:rFonts w:ascii="Arial" w:hAnsi="Arial" w:cs="Arial"/>
          <w:sz w:val="24"/>
          <w:szCs w:val="24"/>
        </w:rPr>
      </w:pPr>
      <w:r>
        <w:rPr>
          <w:rFonts w:ascii="Arial" w:hAnsi="Arial" w:cs="Arial"/>
          <w:sz w:val="24"/>
          <w:szCs w:val="24"/>
        </w:rPr>
        <w:t xml:space="preserve"> Aunque en el plano de aplicación esta política ha enfrentado algunos obstáculos derivados de la propia Constitución norteamericana y los principios internacionales</w:t>
      </w:r>
      <w:r w:rsidR="00831AEA">
        <w:rPr>
          <w:rFonts w:ascii="Arial" w:hAnsi="Arial" w:cs="Arial"/>
          <w:sz w:val="24"/>
          <w:szCs w:val="24"/>
        </w:rPr>
        <w:t>, nada ha impedido que se propague como un supuesto</w:t>
      </w:r>
      <w:r w:rsidR="00961DE2" w:rsidRPr="00961DE2">
        <w:rPr>
          <w:rFonts w:ascii="Arial" w:hAnsi="Arial" w:cs="Arial"/>
          <w:sz w:val="24"/>
          <w:szCs w:val="24"/>
        </w:rPr>
        <w:t xml:space="preserve"> </w:t>
      </w:r>
      <w:r w:rsidR="00961DE2">
        <w:rPr>
          <w:rFonts w:ascii="Arial" w:hAnsi="Arial" w:cs="Arial"/>
          <w:sz w:val="24"/>
          <w:szCs w:val="24"/>
        </w:rPr>
        <w:t xml:space="preserve">necesario </w:t>
      </w:r>
      <w:r w:rsidR="00831AEA">
        <w:rPr>
          <w:rFonts w:ascii="Arial" w:hAnsi="Arial" w:cs="Arial"/>
          <w:sz w:val="24"/>
          <w:szCs w:val="24"/>
        </w:rPr>
        <w:t xml:space="preserve"> medio defensivo – preventivo y haya obtenido así el apoyo de la mayoría parlamentaria y la subordinación poblacional, que atemorizada reclama cualquier tipo de interven</w:t>
      </w:r>
      <w:r w:rsidR="0073142A">
        <w:rPr>
          <w:rFonts w:ascii="Arial" w:hAnsi="Arial" w:cs="Arial"/>
          <w:sz w:val="24"/>
          <w:szCs w:val="24"/>
        </w:rPr>
        <w:t>ción en función de la seguridad, aunque el resultado sea simbólico.</w:t>
      </w:r>
    </w:p>
    <w:p w:rsidR="00F63794" w:rsidRDefault="00831AEA" w:rsidP="0080655C">
      <w:pPr>
        <w:jc w:val="both"/>
        <w:rPr>
          <w:rFonts w:ascii="Arial" w:hAnsi="Arial" w:cs="Arial"/>
          <w:sz w:val="24"/>
          <w:szCs w:val="24"/>
        </w:rPr>
      </w:pPr>
      <w:r>
        <w:rPr>
          <w:rFonts w:ascii="Arial" w:hAnsi="Arial" w:cs="Arial"/>
          <w:sz w:val="24"/>
          <w:szCs w:val="24"/>
        </w:rPr>
        <w:t xml:space="preserve">De igual forma, la Administración se </w:t>
      </w:r>
      <w:r w:rsidR="00F63794">
        <w:rPr>
          <w:rFonts w:ascii="Arial" w:hAnsi="Arial" w:cs="Arial"/>
          <w:sz w:val="24"/>
          <w:szCs w:val="24"/>
        </w:rPr>
        <w:t>adjudica</w:t>
      </w:r>
      <w:r>
        <w:rPr>
          <w:rFonts w:ascii="Arial" w:hAnsi="Arial" w:cs="Arial"/>
          <w:sz w:val="24"/>
          <w:szCs w:val="24"/>
        </w:rPr>
        <w:t xml:space="preserve"> el derecho de intervención ante parámetros indefinidos que indiquen la racionalidad de las sospechas</w:t>
      </w:r>
      <w:r w:rsidR="00F63794">
        <w:rPr>
          <w:rFonts w:ascii="Arial" w:hAnsi="Arial" w:cs="Arial"/>
          <w:sz w:val="24"/>
          <w:szCs w:val="24"/>
        </w:rPr>
        <w:t xml:space="preserve">, lo cual facilita el espionaje estratégico militar e incluso comercial, pues no establece límites a la recopilación </w:t>
      </w:r>
      <w:r w:rsidR="0073142A">
        <w:rPr>
          <w:rFonts w:ascii="Arial" w:hAnsi="Arial" w:cs="Arial"/>
          <w:sz w:val="24"/>
          <w:szCs w:val="24"/>
        </w:rPr>
        <w:t xml:space="preserve">y manipulación </w:t>
      </w:r>
      <w:r w:rsidR="00F63794">
        <w:rPr>
          <w:rFonts w:ascii="Arial" w:hAnsi="Arial" w:cs="Arial"/>
          <w:sz w:val="24"/>
          <w:szCs w:val="24"/>
        </w:rPr>
        <w:t>de información confidencial.</w:t>
      </w:r>
    </w:p>
    <w:p w:rsidR="003F6277" w:rsidRPr="00BB4EE2" w:rsidRDefault="00F63794" w:rsidP="0080655C">
      <w:pPr>
        <w:jc w:val="both"/>
        <w:rPr>
          <w:rFonts w:ascii="Arial" w:hAnsi="Arial" w:cs="Arial"/>
          <w:sz w:val="24"/>
          <w:szCs w:val="24"/>
        </w:rPr>
      </w:pPr>
      <w:r>
        <w:rPr>
          <w:rFonts w:ascii="Arial" w:hAnsi="Arial" w:cs="Arial"/>
          <w:sz w:val="24"/>
          <w:szCs w:val="24"/>
        </w:rPr>
        <w:t>La Ley es una verdadera legitimadora de actos arbitrarios ante manifestaciones indefinidas que vayan en “detrimento” (vocablo también impreciso,</w:t>
      </w:r>
      <w:r w:rsidR="00831AEA">
        <w:rPr>
          <w:rFonts w:ascii="Arial" w:hAnsi="Arial" w:cs="Arial"/>
          <w:sz w:val="24"/>
          <w:szCs w:val="24"/>
        </w:rPr>
        <w:t xml:space="preserve"> </w:t>
      </w:r>
      <w:r>
        <w:rPr>
          <w:rFonts w:ascii="Arial" w:hAnsi="Arial" w:cs="Arial"/>
          <w:sz w:val="24"/>
          <w:szCs w:val="24"/>
        </w:rPr>
        <w:t>pero muy afín a la concepción de “riesgo”  imperante)</w:t>
      </w:r>
      <w:r w:rsidR="00BD715A">
        <w:rPr>
          <w:rFonts w:ascii="Arial" w:hAnsi="Arial" w:cs="Arial"/>
          <w:sz w:val="24"/>
          <w:szCs w:val="24"/>
        </w:rPr>
        <w:t xml:space="preserve"> de la Seguridad como bien jurídico más rele</w:t>
      </w:r>
      <w:r w:rsidR="006C116B">
        <w:rPr>
          <w:rFonts w:ascii="Arial" w:hAnsi="Arial" w:cs="Arial"/>
          <w:sz w:val="24"/>
          <w:szCs w:val="24"/>
        </w:rPr>
        <w:t>vante, pues cualquier actividad, dentro de estas perspectivas, puede apreciarse como facilitadora o contribuyente a las actividades terroristas.</w:t>
      </w:r>
      <w:r>
        <w:rPr>
          <w:rFonts w:ascii="Arial" w:hAnsi="Arial" w:cs="Arial"/>
          <w:sz w:val="24"/>
          <w:szCs w:val="24"/>
        </w:rPr>
        <w:t xml:space="preserve"> </w:t>
      </w:r>
      <w:r w:rsidR="0095178E">
        <w:rPr>
          <w:rFonts w:ascii="Arial" w:hAnsi="Arial" w:cs="Arial"/>
          <w:sz w:val="24"/>
          <w:szCs w:val="24"/>
        </w:rPr>
        <w:t xml:space="preserve">  </w:t>
      </w:r>
    </w:p>
    <w:p w:rsidR="00F60C90" w:rsidRPr="00D80B9D" w:rsidRDefault="00B23919" w:rsidP="0080655C">
      <w:pPr>
        <w:jc w:val="both"/>
        <w:rPr>
          <w:rStyle w:val="Ttulodellibro"/>
          <w:rFonts w:asciiTheme="majorHAnsi" w:hAnsiTheme="majorHAnsi"/>
          <w:sz w:val="28"/>
        </w:rPr>
      </w:pPr>
      <w:r w:rsidRPr="00D80B9D">
        <w:rPr>
          <w:rStyle w:val="Ttulodellibro"/>
          <w:rFonts w:asciiTheme="majorHAnsi" w:hAnsiTheme="majorHAnsi"/>
          <w:sz w:val="28"/>
        </w:rPr>
        <w:t xml:space="preserve">3.2.2 </w:t>
      </w:r>
      <w:r w:rsidR="00042D34" w:rsidRPr="00D80B9D">
        <w:rPr>
          <w:rStyle w:val="Ttulodellibro"/>
          <w:rFonts w:asciiTheme="majorHAnsi" w:hAnsiTheme="majorHAnsi"/>
          <w:sz w:val="28"/>
        </w:rPr>
        <w:t>–</w:t>
      </w:r>
      <w:r w:rsidRPr="00D80B9D">
        <w:rPr>
          <w:rStyle w:val="Ttulodellibro"/>
          <w:rFonts w:asciiTheme="majorHAnsi" w:hAnsiTheme="majorHAnsi"/>
          <w:sz w:val="28"/>
        </w:rPr>
        <w:t xml:space="preserve"> </w:t>
      </w:r>
      <w:r w:rsidR="00E244AB" w:rsidRPr="00D80B9D">
        <w:rPr>
          <w:rStyle w:val="Ttulodellibro"/>
          <w:rFonts w:asciiTheme="majorHAnsi" w:hAnsiTheme="majorHAnsi"/>
          <w:sz w:val="28"/>
        </w:rPr>
        <w:t>Perú</w:t>
      </w:r>
      <w:r w:rsidR="00042D34" w:rsidRPr="00D80B9D">
        <w:rPr>
          <w:rStyle w:val="Ttulodellibro"/>
          <w:rFonts w:asciiTheme="majorHAnsi" w:hAnsiTheme="majorHAnsi"/>
          <w:sz w:val="28"/>
        </w:rPr>
        <w:t>. Breves comentarios.</w:t>
      </w:r>
    </w:p>
    <w:p w:rsidR="005F0B0C" w:rsidRDefault="00E244AB" w:rsidP="0080655C">
      <w:pPr>
        <w:jc w:val="both"/>
        <w:rPr>
          <w:rFonts w:ascii="Arial" w:hAnsi="Arial" w:cs="Arial"/>
          <w:sz w:val="24"/>
          <w:szCs w:val="24"/>
        </w:rPr>
      </w:pPr>
      <w:r>
        <w:rPr>
          <w:rFonts w:ascii="Arial" w:hAnsi="Arial" w:cs="Arial"/>
          <w:sz w:val="24"/>
          <w:szCs w:val="24"/>
        </w:rPr>
        <w:t>Los rasgos que hoy son típicos de la Expansión del Derecho penal y que pueden presentarse como expresión de un derecho penal para enemigos también han abordado la legislación del Perú, como referente hemos tomado  un Trabajo de Percy García Cavero denominado ¿Existe y debe existir un Derecho penal del enemigo?</w:t>
      </w:r>
      <w:r>
        <w:rPr>
          <w:rStyle w:val="Refdenotaalpie"/>
          <w:rFonts w:ascii="Arial" w:hAnsi="Arial" w:cs="Arial"/>
          <w:sz w:val="24"/>
          <w:szCs w:val="24"/>
        </w:rPr>
        <w:footnoteReference w:id="206"/>
      </w:r>
      <w:r>
        <w:rPr>
          <w:rFonts w:ascii="Arial" w:hAnsi="Arial" w:cs="Arial"/>
          <w:sz w:val="24"/>
          <w:szCs w:val="24"/>
        </w:rPr>
        <w:t xml:space="preserve"> </w:t>
      </w:r>
    </w:p>
    <w:p w:rsidR="00E244AB" w:rsidRDefault="00D70628" w:rsidP="0080655C">
      <w:pPr>
        <w:jc w:val="both"/>
        <w:rPr>
          <w:rFonts w:ascii="Arial" w:hAnsi="Arial" w:cs="Arial"/>
          <w:sz w:val="24"/>
          <w:szCs w:val="24"/>
        </w:rPr>
      </w:pPr>
      <w:r>
        <w:rPr>
          <w:rFonts w:ascii="Arial" w:hAnsi="Arial" w:cs="Arial"/>
          <w:sz w:val="24"/>
          <w:szCs w:val="24"/>
        </w:rPr>
        <w:t>Según el artículo 5 del Decreto Ley 25475</w:t>
      </w:r>
      <w:r w:rsidR="00B95FB1">
        <w:rPr>
          <w:rFonts w:ascii="Arial" w:hAnsi="Arial" w:cs="Arial"/>
          <w:sz w:val="24"/>
          <w:szCs w:val="24"/>
        </w:rPr>
        <w:t xml:space="preserve"> (legislación especial contra el terrorismo),</w:t>
      </w:r>
      <w:r>
        <w:rPr>
          <w:rFonts w:ascii="Arial" w:hAnsi="Arial" w:cs="Arial"/>
          <w:sz w:val="24"/>
          <w:szCs w:val="24"/>
        </w:rPr>
        <w:t xml:space="preserve"> el límite mínimo de imposición de sanción para quienes forman parte de una organización terrorista es de 20 años de privación de libertad, al igual ocurre con los que realizan algún acto de los descritos en el artículo 1 del propio Decreto Ley, en consecuencia</w:t>
      </w:r>
      <w:r w:rsidR="00023060">
        <w:rPr>
          <w:rFonts w:ascii="Arial" w:hAnsi="Arial" w:cs="Arial"/>
          <w:sz w:val="24"/>
          <w:szCs w:val="24"/>
        </w:rPr>
        <w:t>,</w:t>
      </w:r>
      <w:r>
        <w:rPr>
          <w:rFonts w:ascii="Arial" w:hAnsi="Arial" w:cs="Arial"/>
          <w:sz w:val="24"/>
          <w:szCs w:val="24"/>
        </w:rPr>
        <w:t xml:space="preserve"> se considera verdaderamente desproporcionada la aplicación de la sanción por la excesiva severidad que esta acarrea</w:t>
      </w:r>
      <w:r w:rsidR="00023060">
        <w:rPr>
          <w:rFonts w:ascii="Arial" w:hAnsi="Arial" w:cs="Arial"/>
          <w:sz w:val="24"/>
          <w:szCs w:val="24"/>
        </w:rPr>
        <w:t>,</w:t>
      </w:r>
      <w:r>
        <w:rPr>
          <w:rFonts w:ascii="Arial" w:hAnsi="Arial" w:cs="Arial"/>
          <w:sz w:val="24"/>
          <w:szCs w:val="24"/>
        </w:rPr>
        <w:t xml:space="preserve"> ante actos a los cuales no se le exige un resultado.</w:t>
      </w:r>
    </w:p>
    <w:p w:rsidR="00B95FB1" w:rsidRDefault="00D70628" w:rsidP="0080655C">
      <w:pPr>
        <w:jc w:val="both"/>
        <w:rPr>
          <w:rFonts w:ascii="Arial" w:hAnsi="Arial" w:cs="Arial"/>
          <w:sz w:val="24"/>
          <w:szCs w:val="24"/>
        </w:rPr>
      </w:pPr>
      <w:r>
        <w:rPr>
          <w:rFonts w:ascii="Arial" w:hAnsi="Arial" w:cs="Arial"/>
          <w:sz w:val="24"/>
          <w:szCs w:val="24"/>
        </w:rPr>
        <w:lastRenderedPageBreak/>
        <w:t>En el artículo 4, inciso f) encontramos un tipo penal abierto o lo</w:t>
      </w:r>
      <w:r w:rsidR="00AD5DB7">
        <w:rPr>
          <w:rFonts w:ascii="Arial" w:hAnsi="Arial" w:cs="Arial"/>
          <w:sz w:val="24"/>
          <w:szCs w:val="24"/>
        </w:rPr>
        <w:t xml:space="preserve"> </w:t>
      </w:r>
      <w:r>
        <w:rPr>
          <w:rFonts w:ascii="Arial" w:hAnsi="Arial" w:cs="Arial"/>
          <w:sz w:val="24"/>
          <w:szCs w:val="24"/>
        </w:rPr>
        <w:t>que García Cavero</w:t>
      </w:r>
      <w:r w:rsidR="00AD5DB7">
        <w:rPr>
          <w:rStyle w:val="Refdenotaalpie"/>
          <w:rFonts w:ascii="Arial" w:hAnsi="Arial" w:cs="Arial"/>
          <w:sz w:val="24"/>
          <w:szCs w:val="24"/>
        </w:rPr>
        <w:footnoteReference w:id="207"/>
      </w:r>
      <w:r>
        <w:rPr>
          <w:rFonts w:ascii="Arial" w:hAnsi="Arial" w:cs="Arial"/>
          <w:sz w:val="24"/>
          <w:szCs w:val="24"/>
        </w:rPr>
        <w:t xml:space="preserve"> llama una clausula indeterminada al ser utilizados términos imprecisos en la redacción que apuntan a la lesión del principio de legalidad</w:t>
      </w:r>
      <w:r w:rsidR="00B95FB1">
        <w:rPr>
          <w:rFonts w:ascii="Arial" w:hAnsi="Arial" w:cs="Arial"/>
          <w:sz w:val="24"/>
          <w:szCs w:val="24"/>
        </w:rPr>
        <w:t xml:space="preserve"> a la vez que amplían el arbitrio judicial</w:t>
      </w:r>
      <w:r w:rsidR="00AD5DB7">
        <w:rPr>
          <w:rFonts w:ascii="Arial" w:hAnsi="Arial" w:cs="Arial"/>
          <w:sz w:val="24"/>
          <w:szCs w:val="24"/>
        </w:rPr>
        <w:t>, así encontramos</w:t>
      </w:r>
      <w:r w:rsidR="00B95FB1">
        <w:rPr>
          <w:rFonts w:ascii="Arial" w:hAnsi="Arial" w:cs="Arial"/>
          <w:sz w:val="24"/>
          <w:szCs w:val="24"/>
        </w:rPr>
        <w:t xml:space="preserve">  expresado como colaboración</w:t>
      </w:r>
      <w:r w:rsidR="00AD5DB7">
        <w:rPr>
          <w:rFonts w:ascii="Arial" w:hAnsi="Arial" w:cs="Arial"/>
          <w:sz w:val="24"/>
          <w:szCs w:val="24"/>
        </w:rPr>
        <w:t>:</w:t>
      </w:r>
      <w:r w:rsidR="00B95FB1">
        <w:rPr>
          <w:rFonts w:ascii="Arial" w:hAnsi="Arial" w:cs="Arial"/>
          <w:sz w:val="24"/>
          <w:szCs w:val="24"/>
        </w:rPr>
        <w:t xml:space="preserve"> “cualquier forma de ayuda económica, ayuda o mediación hecha voluntariamente con finalidad de financiar las actividades de elementos o grupos terroristas.</w:t>
      </w:r>
    </w:p>
    <w:p w:rsidR="001E591C" w:rsidRDefault="00B95FB1" w:rsidP="0080655C">
      <w:pPr>
        <w:jc w:val="both"/>
        <w:rPr>
          <w:rFonts w:ascii="Arial" w:hAnsi="Arial" w:cs="Arial"/>
          <w:sz w:val="24"/>
          <w:szCs w:val="24"/>
        </w:rPr>
      </w:pPr>
      <w:r>
        <w:rPr>
          <w:rFonts w:ascii="Arial" w:hAnsi="Arial" w:cs="Arial"/>
          <w:sz w:val="24"/>
          <w:szCs w:val="24"/>
        </w:rPr>
        <w:t>En el Código Penal también se aprecian especificida</w:t>
      </w:r>
      <w:r w:rsidR="00576F51">
        <w:rPr>
          <w:rFonts w:ascii="Arial" w:hAnsi="Arial" w:cs="Arial"/>
          <w:sz w:val="24"/>
          <w:szCs w:val="24"/>
        </w:rPr>
        <w:t>d</w:t>
      </w:r>
      <w:r>
        <w:rPr>
          <w:rFonts w:ascii="Arial" w:hAnsi="Arial" w:cs="Arial"/>
          <w:sz w:val="24"/>
          <w:szCs w:val="24"/>
        </w:rPr>
        <w:t>es</w:t>
      </w:r>
      <w:r w:rsidR="00576F51">
        <w:rPr>
          <w:rFonts w:ascii="Arial" w:hAnsi="Arial" w:cs="Arial"/>
          <w:sz w:val="24"/>
          <w:szCs w:val="24"/>
        </w:rPr>
        <w:t>, por ejemplo:</w:t>
      </w:r>
      <w:r w:rsidR="00AD5DB7">
        <w:rPr>
          <w:rFonts w:ascii="Arial" w:hAnsi="Arial" w:cs="Arial"/>
          <w:sz w:val="24"/>
          <w:szCs w:val="24"/>
        </w:rPr>
        <w:t xml:space="preserve"> </w:t>
      </w:r>
      <w:r w:rsidR="00576F51">
        <w:rPr>
          <w:rFonts w:ascii="Arial" w:hAnsi="Arial" w:cs="Arial"/>
          <w:sz w:val="24"/>
          <w:szCs w:val="24"/>
        </w:rPr>
        <w:t>las</w:t>
      </w:r>
      <w:r w:rsidR="00A70261">
        <w:rPr>
          <w:rFonts w:ascii="Arial" w:hAnsi="Arial" w:cs="Arial"/>
          <w:sz w:val="24"/>
          <w:szCs w:val="24"/>
        </w:rPr>
        <w:t xml:space="preserve"> circunstancias referentes a la edad recogidas en el artículo 22 para distinguir a aquellos autores que tuvieran entre 18 y 21 o más de 65 años, no serán consideradas en los delitos asociados al terrorismo. En el artículo 316, tercer párrafo se confirma la sanción de hasta 12 años de privación de libertad en casos de incitación o apología de actos de esta naturaleza.  </w:t>
      </w:r>
    </w:p>
    <w:p w:rsidR="00423312" w:rsidRPr="0073142A" w:rsidRDefault="001E591C" w:rsidP="00371836">
      <w:pPr>
        <w:jc w:val="both"/>
        <w:rPr>
          <w:rFonts w:ascii="Arial" w:hAnsi="Arial" w:cs="Arial"/>
          <w:sz w:val="24"/>
          <w:szCs w:val="24"/>
        </w:rPr>
      </w:pPr>
      <w:r>
        <w:rPr>
          <w:rFonts w:ascii="Arial" w:hAnsi="Arial" w:cs="Arial"/>
          <w:sz w:val="24"/>
          <w:szCs w:val="24"/>
        </w:rPr>
        <w:t>En el plano procesal se ha instituido la posibilidad de detención sin cargos hasta por 15 días y en el orden penitenciario se dificulta el acceso a los beneficios.</w:t>
      </w:r>
      <w:r w:rsidR="00576F51">
        <w:rPr>
          <w:rFonts w:ascii="Arial" w:hAnsi="Arial" w:cs="Arial"/>
          <w:sz w:val="24"/>
          <w:szCs w:val="24"/>
        </w:rPr>
        <w:t xml:space="preserve"> </w:t>
      </w:r>
    </w:p>
    <w:p w:rsidR="00423312" w:rsidRPr="00D80B9D" w:rsidRDefault="004B59A4" w:rsidP="00371836">
      <w:pPr>
        <w:jc w:val="both"/>
        <w:rPr>
          <w:rStyle w:val="Ttulodellibro"/>
          <w:rFonts w:asciiTheme="majorHAnsi" w:hAnsiTheme="majorHAnsi"/>
          <w:sz w:val="28"/>
        </w:rPr>
      </w:pPr>
      <w:r w:rsidRPr="00D80B9D">
        <w:rPr>
          <w:rStyle w:val="Ttulodellibro"/>
          <w:rFonts w:asciiTheme="majorHAnsi" w:hAnsiTheme="majorHAnsi"/>
          <w:sz w:val="28"/>
        </w:rPr>
        <w:t xml:space="preserve">3.2.3 - </w:t>
      </w:r>
      <w:r w:rsidR="00C74F18" w:rsidRPr="00D80B9D">
        <w:rPr>
          <w:rStyle w:val="Ttulodellibro"/>
          <w:rFonts w:asciiTheme="majorHAnsi" w:hAnsiTheme="majorHAnsi"/>
          <w:sz w:val="28"/>
        </w:rPr>
        <w:t>El Salvador</w:t>
      </w:r>
      <w:r w:rsidR="00546189" w:rsidRPr="00D80B9D">
        <w:rPr>
          <w:rStyle w:val="Ttulodellibro"/>
          <w:rFonts w:asciiTheme="majorHAnsi" w:hAnsiTheme="majorHAnsi"/>
          <w:sz w:val="28"/>
        </w:rPr>
        <w:t>.</w:t>
      </w:r>
      <w:r w:rsidR="006A543A" w:rsidRPr="00D80B9D">
        <w:rPr>
          <w:rStyle w:val="Ttulodellibro"/>
          <w:rFonts w:asciiTheme="majorHAnsi" w:hAnsiTheme="majorHAnsi"/>
          <w:sz w:val="28"/>
        </w:rPr>
        <w:t xml:space="preserve"> Leyes Especiales contra el</w:t>
      </w:r>
      <w:r w:rsidR="00546189" w:rsidRPr="00D80B9D">
        <w:rPr>
          <w:rStyle w:val="Ttulodellibro"/>
          <w:rFonts w:asciiTheme="majorHAnsi" w:hAnsiTheme="majorHAnsi"/>
          <w:sz w:val="28"/>
        </w:rPr>
        <w:t xml:space="preserve"> “terrorismo delincuencial”.</w:t>
      </w:r>
    </w:p>
    <w:p w:rsidR="00C74F18" w:rsidRDefault="00C74F18" w:rsidP="00371836">
      <w:pPr>
        <w:jc w:val="both"/>
        <w:rPr>
          <w:rFonts w:ascii="Arial" w:eastAsia="Times New Roman" w:hAnsi="Arial" w:cs="Arial"/>
          <w:sz w:val="24"/>
          <w:szCs w:val="24"/>
        </w:rPr>
      </w:pPr>
      <w:r w:rsidRPr="00C74F18">
        <w:rPr>
          <w:rFonts w:ascii="Arial" w:eastAsia="Times New Roman" w:hAnsi="Arial" w:cs="Arial"/>
          <w:sz w:val="24"/>
          <w:szCs w:val="24"/>
        </w:rPr>
        <w:t xml:space="preserve">Tomando como referencia </w:t>
      </w:r>
      <w:r w:rsidR="00BB747D">
        <w:rPr>
          <w:rFonts w:ascii="Arial" w:eastAsia="Times New Roman" w:hAnsi="Arial" w:cs="Arial"/>
          <w:sz w:val="24"/>
          <w:szCs w:val="24"/>
        </w:rPr>
        <w:t>un gran</w:t>
      </w:r>
      <w:r>
        <w:rPr>
          <w:rFonts w:ascii="Arial" w:eastAsia="Times New Roman" w:hAnsi="Arial" w:cs="Arial"/>
          <w:sz w:val="24"/>
          <w:szCs w:val="24"/>
        </w:rPr>
        <w:t xml:space="preserve"> trabajo de Ramiro Javier Rua titulado “El Derecho penal del enemigo en la legislación relativa a las maras en EEUU y El Salvador” hemos delimitado una serie de elementos, que asociados al fenómeno de la criminalidad organizada, han tenido un tratamiento como terrorismo interno</w:t>
      </w:r>
      <w:r w:rsidR="000B44A1">
        <w:rPr>
          <w:rFonts w:ascii="Arial" w:eastAsia="Times New Roman" w:hAnsi="Arial" w:cs="Arial"/>
          <w:sz w:val="24"/>
          <w:szCs w:val="24"/>
        </w:rPr>
        <w:t>,</w:t>
      </w:r>
      <w:r>
        <w:rPr>
          <w:rFonts w:ascii="Arial" w:eastAsia="Times New Roman" w:hAnsi="Arial" w:cs="Arial"/>
          <w:sz w:val="24"/>
          <w:szCs w:val="24"/>
        </w:rPr>
        <w:t xml:space="preserve"> doméstico</w:t>
      </w:r>
      <w:r w:rsidR="000B44A1">
        <w:rPr>
          <w:rFonts w:ascii="Arial" w:eastAsia="Times New Roman" w:hAnsi="Arial" w:cs="Arial"/>
          <w:sz w:val="24"/>
          <w:szCs w:val="24"/>
        </w:rPr>
        <w:t xml:space="preserve"> o delincuencial,</w:t>
      </w:r>
      <w:r>
        <w:rPr>
          <w:rFonts w:ascii="Arial" w:eastAsia="Times New Roman" w:hAnsi="Arial" w:cs="Arial"/>
          <w:sz w:val="24"/>
          <w:szCs w:val="24"/>
        </w:rPr>
        <w:t xml:space="preserve"> desde las legislaciones que le enfrentan.</w:t>
      </w:r>
    </w:p>
    <w:p w:rsidR="006F1AA5" w:rsidRDefault="006F1AA5" w:rsidP="00371836">
      <w:pPr>
        <w:jc w:val="both"/>
        <w:rPr>
          <w:rFonts w:ascii="Arial" w:eastAsia="Times New Roman" w:hAnsi="Arial" w:cs="Arial"/>
          <w:sz w:val="24"/>
          <w:szCs w:val="24"/>
        </w:rPr>
      </w:pPr>
      <w:r>
        <w:rPr>
          <w:rFonts w:ascii="Arial" w:eastAsia="Times New Roman" w:hAnsi="Arial" w:cs="Arial"/>
          <w:sz w:val="24"/>
          <w:szCs w:val="24"/>
        </w:rPr>
        <w:t>En correspondencia con los planes estatales “Mano Dura” y “Súper Mano Dura” para enfrentar la actividad de las maras</w:t>
      </w:r>
      <w:r w:rsidR="00AC4290">
        <w:rPr>
          <w:rFonts w:ascii="Arial" w:eastAsia="Times New Roman" w:hAnsi="Arial" w:cs="Arial"/>
          <w:sz w:val="24"/>
          <w:szCs w:val="24"/>
        </w:rPr>
        <w:t xml:space="preserve"> en El Salvador</w:t>
      </w:r>
      <w:r>
        <w:rPr>
          <w:rFonts w:ascii="Arial" w:eastAsia="Times New Roman" w:hAnsi="Arial" w:cs="Arial"/>
          <w:sz w:val="24"/>
          <w:szCs w:val="24"/>
        </w:rPr>
        <w:t xml:space="preserve">, se implementaron varias leyes que comentamos a continuación. </w:t>
      </w:r>
    </w:p>
    <w:p w:rsidR="006F1AA5" w:rsidRDefault="006F1AA5" w:rsidP="00371836">
      <w:pPr>
        <w:jc w:val="both"/>
        <w:rPr>
          <w:rFonts w:ascii="Arial" w:eastAsia="Times New Roman" w:hAnsi="Arial" w:cs="Arial"/>
          <w:sz w:val="24"/>
          <w:szCs w:val="24"/>
        </w:rPr>
      </w:pPr>
      <w:r>
        <w:rPr>
          <w:rFonts w:ascii="Arial" w:eastAsia="Times New Roman" w:hAnsi="Arial" w:cs="Arial"/>
          <w:sz w:val="24"/>
          <w:szCs w:val="24"/>
        </w:rPr>
        <w:t>El Decreto 158  fue sancionado el día 9 de octubre del 2003 y publicado en el Diario oficial N</w:t>
      </w:r>
      <w:r>
        <w:rPr>
          <w:rFonts w:ascii="Arial" w:eastAsia="Times New Roman" w:hAnsi="Arial" w:cs="Arial"/>
          <w:sz w:val="24"/>
          <w:szCs w:val="24"/>
          <w:vertAlign w:val="superscript"/>
        </w:rPr>
        <w:t xml:space="preserve">o. </w:t>
      </w:r>
      <w:r>
        <w:rPr>
          <w:rFonts w:ascii="Arial" w:eastAsia="Times New Roman" w:hAnsi="Arial" w:cs="Arial"/>
          <w:sz w:val="24"/>
          <w:szCs w:val="24"/>
        </w:rPr>
        <w:t xml:space="preserve">188, tomo 361, fue denominado como Ley antimaras y excepcionalmente duró seis meses. </w:t>
      </w:r>
    </w:p>
    <w:p w:rsidR="000B44A1" w:rsidRPr="007312F6" w:rsidRDefault="000B44A1" w:rsidP="00371836">
      <w:pPr>
        <w:jc w:val="both"/>
        <w:rPr>
          <w:rFonts w:ascii="Arial" w:eastAsia="Times New Roman" w:hAnsi="Arial" w:cs="Arial"/>
          <w:i/>
          <w:sz w:val="24"/>
          <w:szCs w:val="24"/>
        </w:rPr>
      </w:pPr>
      <w:r>
        <w:rPr>
          <w:rFonts w:ascii="Arial" w:eastAsia="Times New Roman" w:hAnsi="Arial" w:cs="Arial"/>
          <w:sz w:val="24"/>
          <w:szCs w:val="24"/>
        </w:rPr>
        <w:t>Manifiestamente fue una legislación especial de combate</w:t>
      </w:r>
      <w:r w:rsidR="007312F6">
        <w:rPr>
          <w:rFonts w:ascii="Arial" w:eastAsia="Times New Roman" w:hAnsi="Arial" w:cs="Arial"/>
          <w:sz w:val="24"/>
          <w:szCs w:val="24"/>
        </w:rPr>
        <w:t>,</w:t>
      </w:r>
      <w:r>
        <w:rPr>
          <w:rStyle w:val="Refdenotaalpie"/>
          <w:rFonts w:ascii="Arial" w:eastAsia="Times New Roman" w:hAnsi="Arial" w:cs="Arial"/>
          <w:sz w:val="24"/>
          <w:szCs w:val="24"/>
        </w:rPr>
        <w:footnoteReference w:id="208"/>
      </w:r>
      <w:r w:rsidR="007312F6">
        <w:rPr>
          <w:rFonts w:ascii="Arial" w:eastAsia="Times New Roman" w:hAnsi="Arial" w:cs="Arial"/>
          <w:sz w:val="24"/>
          <w:szCs w:val="24"/>
        </w:rPr>
        <w:t xml:space="preserve"> ratificada por lo expuesto en el discurso de presentación del Plan </w:t>
      </w:r>
      <w:r w:rsidR="00F71AEB">
        <w:rPr>
          <w:rFonts w:ascii="Arial" w:eastAsia="Times New Roman" w:hAnsi="Arial" w:cs="Arial"/>
          <w:sz w:val="24"/>
          <w:szCs w:val="24"/>
        </w:rPr>
        <w:t>“</w:t>
      </w:r>
      <w:r w:rsidR="007312F6">
        <w:rPr>
          <w:rFonts w:ascii="Arial" w:eastAsia="Times New Roman" w:hAnsi="Arial" w:cs="Arial"/>
          <w:sz w:val="24"/>
          <w:szCs w:val="24"/>
        </w:rPr>
        <w:t>Mano Dura</w:t>
      </w:r>
      <w:r w:rsidR="00F71AEB">
        <w:rPr>
          <w:rFonts w:ascii="Arial" w:eastAsia="Times New Roman" w:hAnsi="Arial" w:cs="Arial"/>
          <w:sz w:val="24"/>
          <w:szCs w:val="24"/>
        </w:rPr>
        <w:t>”</w:t>
      </w:r>
      <w:r w:rsidR="007312F6">
        <w:rPr>
          <w:rFonts w:ascii="Arial" w:eastAsia="Times New Roman" w:hAnsi="Arial" w:cs="Arial"/>
          <w:sz w:val="24"/>
          <w:szCs w:val="24"/>
        </w:rPr>
        <w:t xml:space="preserve"> por el </w:t>
      </w:r>
      <w:r w:rsidR="007312F6">
        <w:rPr>
          <w:rFonts w:ascii="Arial" w:eastAsia="Times New Roman" w:hAnsi="Arial" w:cs="Arial"/>
          <w:sz w:val="24"/>
          <w:szCs w:val="24"/>
        </w:rPr>
        <w:lastRenderedPageBreak/>
        <w:t xml:space="preserve">Presidente Flores quien afirmó: </w:t>
      </w:r>
      <w:r w:rsidR="007312F6" w:rsidRPr="007312F6">
        <w:rPr>
          <w:rFonts w:ascii="Arial" w:eastAsia="Times New Roman" w:hAnsi="Arial" w:cs="Arial"/>
          <w:i/>
          <w:sz w:val="24"/>
          <w:szCs w:val="24"/>
        </w:rPr>
        <w:t xml:space="preserve">“Estamos convencidos que el conjunto de medidas que estamos proponiendo le darán a la sociedad salvadoreña instrumentos necesarios para </w:t>
      </w:r>
      <w:r w:rsidR="007312F6" w:rsidRPr="00AC4290">
        <w:rPr>
          <w:rFonts w:ascii="Arial" w:eastAsia="Times New Roman" w:hAnsi="Arial" w:cs="Arial"/>
          <w:b/>
          <w:i/>
          <w:sz w:val="24"/>
          <w:szCs w:val="24"/>
        </w:rPr>
        <w:t>pelear</w:t>
      </w:r>
      <w:r w:rsidR="007312F6" w:rsidRPr="007312F6">
        <w:rPr>
          <w:rFonts w:ascii="Arial" w:eastAsia="Times New Roman" w:hAnsi="Arial" w:cs="Arial"/>
          <w:i/>
          <w:sz w:val="24"/>
          <w:szCs w:val="24"/>
        </w:rPr>
        <w:t xml:space="preserve"> esta batalla contra los criminales y su </w:t>
      </w:r>
      <w:r w:rsidR="007312F6" w:rsidRPr="00AC4290">
        <w:rPr>
          <w:rFonts w:ascii="Arial" w:eastAsia="Times New Roman" w:hAnsi="Arial" w:cs="Arial"/>
          <w:b/>
          <w:i/>
          <w:sz w:val="24"/>
          <w:szCs w:val="24"/>
        </w:rPr>
        <w:t>terrorismo delincuencial</w:t>
      </w:r>
      <w:r w:rsidR="007312F6" w:rsidRPr="007312F6">
        <w:rPr>
          <w:rFonts w:ascii="Arial" w:eastAsia="Times New Roman" w:hAnsi="Arial" w:cs="Arial"/>
          <w:i/>
          <w:sz w:val="24"/>
          <w:szCs w:val="24"/>
        </w:rPr>
        <w:t>.”</w:t>
      </w:r>
      <w:r w:rsidR="007312F6">
        <w:rPr>
          <w:rStyle w:val="Refdenotaalpie"/>
          <w:rFonts w:ascii="Arial" w:eastAsia="Times New Roman" w:hAnsi="Arial" w:cs="Arial"/>
          <w:i/>
          <w:sz w:val="24"/>
          <w:szCs w:val="24"/>
        </w:rPr>
        <w:footnoteReference w:id="209"/>
      </w:r>
    </w:p>
    <w:p w:rsidR="00C74F18" w:rsidRDefault="00C734BD" w:rsidP="00371836">
      <w:pPr>
        <w:jc w:val="both"/>
        <w:rPr>
          <w:rFonts w:ascii="Arial" w:eastAsia="Times New Roman" w:hAnsi="Arial" w:cs="Arial"/>
          <w:sz w:val="24"/>
          <w:szCs w:val="24"/>
        </w:rPr>
      </w:pPr>
      <w:r>
        <w:rPr>
          <w:rFonts w:ascii="Arial" w:eastAsia="Times New Roman" w:hAnsi="Arial" w:cs="Arial"/>
          <w:sz w:val="24"/>
          <w:szCs w:val="24"/>
        </w:rPr>
        <w:t>La definición de maras o pandillas utilizada</w:t>
      </w:r>
      <w:r w:rsidR="008E2C49">
        <w:rPr>
          <w:rFonts w:ascii="Arial" w:eastAsia="Times New Roman" w:hAnsi="Arial" w:cs="Arial"/>
          <w:sz w:val="24"/>
          <w:szCs w:val="24"/>
        </w:rPr>
        <w:t>,</w:t>
      </w:r>
      <w:r>
        <w:rPr>
          <w:rFonts w:ascii="Arial" w:eastAsia="Times New Roman" w:hAnsi="Arial" w:cs="Arial"/>
          <w:sz w:val="24"/>
          <w:szCs w:val="24"/>
        </w:rPr>
        <w:t xml:space="preserve"> tampoco fue muy ajustada,</w:t>
      </w:r>
      <w:r w:rsidR="000B35DC">
        <w:rPr>
          <w:rStyle w:val="Refdenotaalpie"/>
          <w:rFonts w:ascii="Arial" w:eastAsia="Times New Roman" w:hAnsi="Arial" w:cs="Arial"/>
          <w:sz w:val="24"/>
          <w:szCs w:val="24"/>
        </w:rPr>
        <w:footnoteReference w:id="210"/>
      </w:r>
      <w:r>
        <w:rPr>
          <w:rFonts w:ascii="Arial" w:eastAsia="Times New Roman" w:hAnsi="Arial" w:cs="Arial"/>
          <w:sz w:val="24"/>
          <w:szCs w:val="24"/>
        </w:rPr>
        <w:t xml:space="preserve"> pues dejaba espacio a varias interpretaciones, pero </w:t>
      </w:r>
      <w:r w:rsidR="000B35DC">
        <w:rPr>
          <w:rFonts w:ascii="Arial" w:eastAsia="Times New Roman" w:hAnsi="Arial" w:cs="Arial"/>
          <w:sz w:val="24"/>
          <w:szCs w:val="24"/>
        </w:rPr>
        <w:t>era suficiente para los objetivos que se proponían.</w:t>
      </w:r>
      <w:r w:rsidR="007866EF">
        <w:rPr>
          <w:rFonts w:ascii="Arial" w:eastAsia="Times New Roman" w:hAnsi="Arial" w:cs="Arial"/>
          <w:sz w:val="24"/>
          <w:szCs w:val="24"/>
        </w:rPr>
        <w:t xml:space="preserve"> La</w:t>
      </w:r>
      <w:r w:rsidR="008E2C49">
        <w:rPr>
          <w:rFonts w:ascii="Arial" w:eastAsia="Times New Roman" w:hAnsi="Arial" w:cs="Arial"/>
          <w:sz w:val="24"/>
          <w:szCs w:val="24"/>
        </w:rPr>
        <w:t>s</w:t>
      </w:r>
      <w:r w:rsidR="007866EF">
        <w:rPr>
          <w:rFonts w:ascii="Arial" w:eastAsia="Times New Roman" w:hAnsi="Arial" w:cs="Arial"/>
          <w:sz w:val="24"/>
          <w:szCs w:val="24"/>
        </w:rPr>
        <w:t xml:space="preserve"> características</w:t>
      </w:r>
      <w:r w:rsidR="008E2C49">
        <w:rPr>
          <w:rFonts w:ascii="Arial" w:eastAsia="Times New Roman" w:hAnsi="Arial" w:cs="Arial"/>
          <w:sz w:val="24"/>
          <w:szCs w:val="24"/>
        </w:rPr>
        <w:t xml:space="preserve"> atribuidas a sus miembros</w:t>
      </w:r>
      <w:r w:rsidR="007866EF">
        <w:rPr>
          <w:rFonts w:ascii="Arial" w:eastAsia="Times New Roman" w:hAnsi="Arial" w:cs="Arial"/>
          <w:sz w:val="24"/>
          <w:szCs w:val="24"/>
        </w:rPr>
        <w:t xml:space="preserve"> servían para identificar a un tipo de persona (una no persona para el Derecho penal del enemigo) pero no destacaban conductas peligrosas concretas sino manifestaciones indecorosas, contra el orden público o las buenas costumbres, de forma general, lo que aligeraba la carga probatoria. </w:t>
      </w:r>
      <w:r w:rsidR="000B35DC">
        <w:rPr>
          <w:rFonts w:ascii="Arial" w:eastAsia="Times New Roman" w:hAnsi="Arial" w:cs="Arial"/>
          <w:sz w:val="24"/>
          <w:szCs w:val="24"/>
        </w:rPr>
        <w:t xml:space="preserve"> Su falta de carácter taxativo pretendía facilitar la identifica</w:t>
      </w:r>
      <w:r w:rsidR="007866EF">
        <w:rPr>
          <w:rFonts w:ascii="Arial" w:eastAsia="Times New Roman" w:hAnsi="Arial" w:cs="Arial"/>
          <w:sz w:val="24"/>
          <w:szCs w:val="24"/>
        </w:rPr>
        <w:t>ción y captura de estos sujetos, y de hecho lo hizo.</w:t>
      </w:r>
      <w:r w:rsidR="000B35DC">
        <w:rPr>
          <w:rFonts w:ascii="Arial" w:eastAsia="Times New Roman" w:hAnsi="Arial" w:cs="Arial"/>
          <w:sz w:val="24"/>
          <w:szCs w:val="24"/>
        </w:rPr>
        <w:t xml:space="preserve"> </w:t>
      </w:r>
    </w:p>
    <w:p w:rsidR="007D0042" w:rsidRDefault="007D0042" w:rsidP="00371836">
      <w:pPr>
        <w:jc w:val="both"/>
        <w:rPr>
          <w:rFonts w:ascii="Arial" w:eastAsia="Times New Roman" w:hAnsi="Arial" w:cs="Arial"/>
          <w:sz w:val="24"/>
          <w:szCs w:val="24"/>
        </w:rPr>
      </w:pPr>
      <w:r>
        <w:rPr>
          <w:rFonts w:ascii="Arial" w:eastAsia="Times New Roman" w:hAnsi="Arial" w:cs="Arial"/>
          <w:sz w:val="24"/>
          <w:szCs w:val="24"/>
        </w:rPr>
        <w:t>E</w:t>
      </w:r>
      <w:r w:rsidR="008E2C49">
        <w:rPr>
          <w:rFonts w:ascii="Arial" w:eastAsia="Times New Roman" w:hAnsi="Arial" w:cs="Arial"/>
          <w:sz w:val="24"/>
          <w:szCs w:val="24"/>
        </w:rPr>
        <w:t>n el artículo 2 se establece la edad de</w:t>
      </w:r>
      <w:r>
        <w:rPr>
          <w:rFonts w:ascii="Arial" w:eastAsia="Times New Roman" w:hAnsi="Arial" w:cs="Arial"/>
          <w:sz w:val="24"/>
          <w:szCs w:val="24"/>
        </w:rPr>
        <w:t xml:space="preserve"> 12 años como </w:t>
      </w:r>
      <w:r w:rsidR="003A5056">
        <w:rPr>
          <w:rFonts w:ascii="Arial" w:eastAsia="Times New Roman" w:hAnsi="Arial" w:cs="Arial"/>
          <w:sz w:val="24"/>
          <w:szCs w:val="24"/>
        </w:rPr>
        <w:t>base</w:t>
      </w:r>
      <w:r>
        <w:rPr>
          <w:rFonts w:ascii="Arial" w:eastAsia="Times New Roman" w:hAnsi="Arial" w:cs="Arial"/>
          <w:sz w:val="24"/>
          <w:szCs w:val="24"/>
        </w:rPr>
        <w:t xml:space="preserve"> para exigir responsabilidad penal, invocándose un tratamiento diferenciado hasta los 18 años si el joven no era capaz de mostrar discernimiento como adulto, algo que quedaba en manos de la </w:t>
      </w:r>
      <w:r w:rsidR="00835472">
        <w:rPr>
          <w:rFonts w:ascii="Arial" w:eastAsia="Times New Roman" w:hAnsi="Arial" w:cs="Arial"/>
          <w:sz w:val="24"/>
          <w:szCs w:val="24"/>
        </w:rPr>
        <w:t>F</w:t>
      </w:r>
      <w:r>
        <w:rPr>
          <w:rFonts w:ascii="Arial" w:eastAsia="Times New Roman" w:hAnsi="Arial" w:cs="Arial"/>
          <w:sz w:val="24"/>
          <w:szCs w:val="24"/>
        </w:rPr>
        <w:t>iscalía que podía instar al juez de menores a que utilizando las pericias necesarias declarara si el menor podía responder como un adulto</w:t>
      </w:r>
      <w:r w:rsidR="00835472">
        <w:rPr>
          <w:rFonts w:ascii="Arial" w:eastAsia="Times New Roman" w:hAnsi="Arial" w:cs="Arial"/>
          <w:sz w:val="24"/>
          <w:szCs w:val="24"/>
        </w:rPr>
        <w:t xml:space="preserve"> y en este caso era así habilitado y respondía ante la legislación para tales. Lo mismo podía ocurrir para los menores de 12 años que, en similares circunstancias, podían ser sometidos a la jurisdicción de menores.</w:t>
      </w:r>
      <w:r w:rsidR="00835472">
        <w:rPr>
          <w:rStyle w:val="Refdenotaalpie"/>
          <w:rFonts w:ascii="Arial" w:eastAsia="Times New Roman" w:hAnsi="Arial" w:cs="Arial"/>
          <w:sz w:val="24"/>
          <w:szCs w:val="24"/>
        </w:rPr>
        <w:footnoteReference w:id="211"/>
      </w:r>
      <w:r>
        <w:rPr>
          <w:rFonts w:ascii="Arial" w:eastAsia="Times New Roman" w:hAnsi="Arial" w:cs="Arial"/>
          <w:sz w:val="24"/>
          <w:szCs w:val="24"/>
        </w:rPr>
        <w:t xml:space="preserve">  </w:t>
      </w:r>
    </w:p>
    <w:p w:rsidR="00C74F18" w:rsidRDefault="00835472" w:rsidP="00371836">
      <w:pPr>
        <w:jc w:val="both"/>
        <w:rPr>
          <w:rFonts w:ascii="Arial" w:eastAsia="Times New Roman" w:hAnsi="Arial" w:cs="Arial"/>
          <w:sz w:val="24"/>
          <w:szCs w:val="24"/>
        </w:rPr>
      </w:pPr>
      <w:r>
        <w:rPr>
          <w:rFonts w:ascii="Arial" w:eastAsia="Times New Roman" w:hAnsi="Arial" w:cs="Arial"/>
          <w:sz w:val="24"/>
          <w:szCs w:val="24"/>
        </w:rPr>
        <w:t>Este artículo es mucho más trascendental, no solo porque retoma con gran energía la teoría del discernimiento sino porque constituye una violación flagrante a los derechos del niño establecidos en la Convención</w:t>
      </w:r>
      <w:r w:rsidR="0007325D">
        <w:rPr>
          <w:rFonts w:ascii="Arial" w:eastAsia="Times New Roman" w:hAnsi="Arial" w:cs="Arial"/>
          <w:sz w:val="24"/>
          <w:szCs w:val="24"/>
        </w:rPr>
        <w:t xml:space="preserve"> Universal en sus artículos 3.1, 37 y 40 y de la Convención </w:t>
      </w:r>
      <w:r w:rsidR="008B5A96">
        <w:rPr>
          <w:rFonts w:ascii="Arial" w:eastAsia="Times New Roman" w:hAnsi="Arial" w:cs="Arial"/>
          <w:sz w:val="24"/>
          <w:szCs w:val="24"/>
        </w:rPr>
        <w:t>A</w:t>
      </w:r>
      <w:r w:rsidR="0007325D">
        <w:rPr>
          <w:rFonts w:ascii="Arial" w:eastAsia="Times New Roman" w:hAnsi="Arial" w:cs="Arial"/>
          <w:sz w:val="24"/>
          <w:szCs w:val="24"/>
        </w:rPr>
        <w:t>mericana en sus artículos 19 y 1.1, en cuanto a las limitaciones en el ámbito de la punibilidad y el encarcelamiento de los menores.</w:t>
      </w:r>
    </w:p>
    <w:p w:rsidR="00F71AEB" w:rsidRDefault="0007325D" w:rsidP="00371836">
      <w:pPr>
        <w:jc w:val="both"/>
        <w:rPr>
          <w:rFonts w:ascii="Arial" w:eastAsia="Times New Roman" w:hAnsi="Arial" w:cs="Arial"/>
          <w:sz w:val="24"/>
          <w:szCs w:val="24"/>
        </w:rPr>
      </w:pPr>
      <w:r>
        <w:rPr>
          <w:rFonts w:ascii="Arial" w:eastAsia="Times New Roman" w:hAnsi="Arial" w:cs="Arial"/>
          <w:sz w:val="24"/>
          <w:szCs w:val="24"/>
        </w:rPr>
        <w:t xml:space="preserve">Muchas de las conductas descritas en este Decreto ya existían en la legislación sustantiva, por lo cual se crea una situación de inflación penal </w:t>
      </w:r>
      <w:r>
        <w:rPr>
          <w:rFonts w:ascii="Arial" w:eastAsia="Times New Roman" w:hAnsi="Arial" w:cs="Arial"/>
          <w:sz w:val="24"/>
          <w:szCs w:val="24"/>
        </w:rPr>
        <w:lastRenderedPageBreak/>
        <w:t>con rasgos distintivos de inconstitucionalidad</w:t>
      </w:r>
      <w:r w:rsidR="008B5A96">
        <w:rPr>
          <w:rFonts w:ascii="Arial" w:eastAsia="Times New Roman" w:hAnsi="Arial" w:cs="Arial"/>
          <w:sz w:val="24"/>
          <w:szCs w:val="24"/>
        </w:rPr>
        <w:t xml:space="preserve"> que conducen a su abrogación</w:t>
      </w:r>
      <w:r w:rsidR="00F71AEB">
        <w:rPr>
          <w:rFonts w:ascii="Arial" w:eastAsia="Times New Roman" w:hAnsi="Arial" w:cs="Arial"/>
          <w:sz w:val="24"/>
          <w:szCs w:val="24"/>
        </w:rPr>
        <w:t>, dando paso al</w:t>
      </w:r>
      <w:r w:rsidR="008B5A96">
        <w:rPr>
          <w:rFonts w:ascii="Arial" w:eastAsia="Times New Roman" w:hAnsi="Arial" w:cs="Arial"/>
          <w:sz w:val="24"/>
          <w:szCs w:val="24"/>
        </w:rPr>
        <w:t xml:space="preserve"> Decreto 305</w:t>
      </w:r>
      <w:r w:rsidR="00F71AEB">
        <w:rPr>
          <w:rFonts w:ascii="Arial" w:eastAsia="Times New Roman" w:hAnsi="Arial" w:cs="Arial"/>
          <w:sz w:val="24"/>
          <w:szCs w:val="24"/>
        </w:rPr>
        <w:t>.</w:t>
      </w:r>
    </w:p>
    <w:p w:rsidR="008B5A96" w:rsidRDefault="00F71AEB" w:rsidP="00371836">
      <w:pPr>
        <w:jc w:val="both"/>
        <w:rPr>
          <w:rFonts w:ascii="Arial" w:eastAsia="Times New Roman" w:hAnsi="Arial" w:cs="Arial"/>
          <w:sz w:val="24"/>
          <w:szCs w:val="24"/>
        </w:rPr>
      </w:pPr>
      <w:r>
        <w:rPr>
          <w:rFonts w:ascii="Arial" w:eastAsia="Times New Roman" w:hAnsi="Arial" w:cs="Arial"/>
          <w:sz w:val="24"/>
          <w:szCs w:val="24"/>
        </w:rPr>
        <w:t xml:space="preserve">Este </w:t>
      </w:r>
      <w:r w:rsidR="008B5A96">
        <w:rPr>
          <w:rFonts w:ascii="Arial" w:eastAsia="Times New Roman" w:hAnsi="Arial" w:cs="Arial"/>
          <w:sz w:val="24"/>
          <w:szCs w:val="24"/>
        </w:rPr>
        <w:t>fue denominado como “Ley para el combate de las actividades delincuenciales de grupos o asociaciones ilícitas especiales”</w:t>
      </w:r>
      <w:r>
        <w:rPr>
          <w:rFonts w:ascii="Arial" w:eastAsia="Times New Roman" w:hAnsi="Arial" w:cs="Arial"/>
          <w:sz w:val="24"/>
          <w:szCs w:val="24"/>
        </w:rPr>
        <w:t>, fue aprobado</w:t>
      </w:r>
      <w:r w:rsidR="008B5A96">
        <w:rPr>
          <w:rFonts w:ascii="Arial" w:eastAsia="Times New Roman" w:hAnsi="Arial" w:cs="Arial"/>
          <w:sz w:val="24"/>
          <w:szCs w:val="24"/>
        </w:rPr>
        <w:t xml:space="preserve"> el 1r</w:t>
      </w:r>
      <w:r w:rsidR="008E2C49">
        <w:rPr>
          <w:rFonts w:ascii="Arial" w:eastAsia="Times New Roman" w:hAnsi="Arial" w:cs="Arial"/>
          <w:sz w:val="24"/>
          <w:szCs w:val="24"/>
        </w:rPr>
        <w:t>o. de abril del 2004 y publicado</w:t>
      </w:r>
      <w:r w:rsidR="008B5A96">
        <w:rPr>
          <w:rFonts w:ascii="Arial" w:eastAsia="Times New Roman" w:hAnsi="Arial" w:cs="Arial"/>
          <w:sz w:val="24"/>
          <w:szCs w:val="24"/>
        </w:rPr>
        <w:t xml:space="preserve"> en el Diario Oficial N</w:t>
      </w:r>
      <w:r w:rsidR="008B5A96">
        <w:rPr>
          <w:rFonts w:ascii="Arial" w:eastAsia="Times New Roman" w:hAnsi="Arial" w:cs="Arial"/>
          <w:sz w:val="24"/>
          <w:szCs w:val="24"/>
          <w:vertAlign w:val="superscript"/>
        </w:rPr>
        <w:t>o.</w:t>
      </w:r>
      <w:r w:rsidR="008B5A96">
        <w:rPr>
          <w:rFonts w:ascii="Arial" w:eastAsia="Times New Roman" w:hAnsi="Arial" w:cs="Arial"/>
          <w:sz w:val="24"/>
          <w:szCs w:val="24"/>
        </w:rPr>
        <w:t xml:space="preserve"> 65 al día siguiente.</w:t>
      </w:r>
      <w:r w:rsidR="00D9562E">
        <w:rPr>
          <w:rFonts w:ascii="Arial" w:eastAsia="Times New Roman" w:hAnsi="Arial" w:cs="Arial"/>
          <w:sz w:val="24"/>
          <w:szCs w:val="24"/>
        </w:rPr>
        <w:t xml:space="preserve"> Estuvo vigente por 90 días y siguió los designios de la anterior, utilizando expresiones difusas como decoro, buenas costumbres o seguridad ciudadana, para delimitar los bienes jurídicos a proteger.</w:t>
      </w:r>
      <w:r w:rsidR="00D9562E">
        <w:rPr>
          <w:rStyle w:val="Refdenotaalpie"/>
          <w:rFonts w:ascii="Arial" w:eastAsia="Times New Roman" w:hAnsi="Arial" w:cs="Arial"/>
          <w:sz w:val="24"/>
          <w:szCs w:val="24"/>
        </w:rPr>
        <w:footnoteReference w:id="212"/>
      </w:r>
      <w:r w:rsidR="00D9562E">
        <w:rPr>
          <w:rFonts w:ascii="Arial" w:eastAsia="Times New Roman" w:hAnsi="Arial" w:cs="Arial"/>
          <w:sz w:val="24"/>
          <w:szCs w:val="24"/>
        </w:rPr>
        <w:t xml:space="preserve"> </w:t>
      </w:r>
    </w:p>
    <w:p w:rsidR="00F31F25" w:rsidRDefault="00F71AEB" w:rsidP="00371836">
      <w:pPr>
        <w:jc w:val="both"/>
        <w:rPr>
          <w:rFonts w:ascii="Arial" w:eastAsia="Times New Roman" w:hAnsi="Arial" w:cs="Arial"/>
          <w:sz w:val="24"/>
          <w:szCs w:val="24"/>
        </w:rPr>
      </w:pPr>
      <w:r>
        <w:rPr>
          <w:rFonts w:ascii="Arial" w:eastAsia="Times New Roman" w:hAnsi="Arial" w:cs="Arial"/>
          <w:sz w:val="24"/>
          <w:szCs w:val="24"/>
        </w:rPr>
        <w:t xml:space="preserve">Tuvo como novedad la sanción a los instigadores para </w:t>
      </w:r>
      <w:r w:rsidR="003F1B33">
        <w:rPr>
          <w:rFonts w:ascii="Arial" w:eastAsia="Times New Roman" w:hAnsi="Arial" w:cs="Arial"/>
          <w:sz w:val="24"/>
          <w:szCs w:val="24"/>
        </w:rPr>
        <w:t>integrar</w:t>
      </w:r>
      <w:r>
        <w:rPr>
          <w:rFonts w:ascii="Arial" w:eastAsia="Times New Roman" w:hAnsi="Arial" w:cs="Arial"/>
          <w:sz w:val="24"/>
          <w:szCs w:val="24"/>
        </w:rPr>
        <w:t xml:space="preserve"> las maras, la creación de figuras que caracterizaban el comportamiento grupal y que encontraban atenuantes cuando sus comisores no formaran parte de las maras (como las riñas colectivas)</w:t>
      </w:r>
      <w:r w:rsidR="003F1B33">
        <w:rPr>
          <w:rFonts w:ascii="Arial" w:eastAsia="Times New Roman" w:hAnsi="Arial" w:cs="Arial"/>
          <w:sz w:val="24"/>
          <w:szCs w:val="24"/>
        </w:rPr>
        <w:t xml:space="preserve"> y la posibilidad de sanciones alternativas en el caso de contribución a la identificación de participantes en otros hechos.</w:t>
      </w:r>
    </w:p>
    <w:p w:rsidR="007866EF" w:rsidRDefault="007866EF" w:rsidP="00371836">
      <w:pPr>
        <w:jc w:val="both"/>
        <w:rPr>
          <w:rFonts w:ascii="Arial" w:eastAsia="Times New Roman" w:hAnsi="Arial" w:cs="Arial"/>
          <w:sz w:val="24"/>
          <w:szCs w:val="24"/>
        </w:rPr>
      </w:pPr>
      <w:r>
        <w:rPr>
          <w:rFonts w:ascii="Arial" w:eastAsia="Times New Roman" w:hAnsi="Arial" w:cs="Arial"/>
          <w:sz w:val="24"/>
          <w:szCs w:val="24"/>
        </w:rPr>
        <w:t>En este caso se incentiva la cooperación de los arrepentidos</w:t>
      </w:r>
      <w:r w:rsidR="00B1115C">
        <w:rPr>
          <w:rFonts w:ascii="Arial" w:eastAsia="Times New Roman" w:hAnsi="Arial" w:cs="Arial"/>
          <w:sz w:val="24"/>
          <w:szCs w:val="24"/>
        </w:rPr>
        <w:t xml:space="preserve"> y delatores.</w:t>
      </w:r>
      <w:r>
        <w:rPr>
          <w:rFonts w:ascii="Arial" w:eastAsia="Times New Roman" w:hAnsi="Arial" w:cs="Arial"/>
          <w:sz w:val="24"/>
          <w:szCs w:val="24"/>
        </w:rPr>
        <w:t xml:space="preserve"> </w:t>
      </w:r>
    </w:p>
    <w:p w:rsidR="00BD4D74" w:rsidRDefault="00BD4D74" w:rsidP="00371836">
      <w:pPr>
        <w:jc w:val="both"/>
        <w:rPr>
          <w:rFonts w:ascii="Arial" w:eastAsia="Times New Roman" w:hAnsi="Arial" w:cs="Arial"/>
          <w:sz w:val="24"/>
          <w:szCs w:val="24"/>
        </w:rPr>
      </w:pPr>
      <w:r>
        <w:rPr>
          <w:rFonts w:ascii="Arial" w:eastAsia="Times New Roman" w:hAnsi="Arial" w:cs="Arial"/>
          <w:sz w:val="24"/>
          <w:szCs w:val="24"/>
        </w:rPr>
        <w:t>Como hemos visto en El Salvador se ha pretendido unificar el tratamiento a las asociaciones ilícitas con el delito de terrorismo, en este caso delincuencial, que además de requerir características propias es una buena base para el discurso de emergencia y el respaldo ciudadano. En ese caso las legislaciones han tenido un doble puntal, lo que ha contribuido a su sostén ante la violación de algunos derechos y garantías fundamentales.</w:t>
      </w:r>
    </w:p>
    <w:p w:rsidR="00D73E59" w:rsidRDefault="00BD4D74" w:rsidP="00371836">
      <w:pPr>
        <w:jc w:val="both"/>
        <w:rPr>
          <w:rFonts w:ascii="Arial" w:eastAsia="Times New Roman" w:hAnsi="Arial" w:cs="Arial"/>
          <w:sz w:val="24"/>
          <w:szCs w:val="24"/>
        </w:rPr>
      </w:pPr>
      <w:r>
        <w:rPr>
          <w:rFonts w:ascii="Arial" w:eastAsia="Times New Roman" w:hAnsi="Arial" w:cs="Arial"/>
          <w:sz w:val="24"/>
          <w:szCs w:val="24"/>
        </w:rPr>
        <w:t>Como resultado de nuevos aportes legislativos, el 20 de enero del año 2007 es publicada la “Ley contra el Crimen Organizado y delitos de realización compleja”</w:t>
      </w:r>
      <w:r w:rsidR="00D73E59">
        <w:rPr>
          <w:rFonts w:ascii="Arial" w:eastAsia="Times New Roman" w:hAnsi="Arial" w:cs="Arial"/>
          <w:sz w:val="24"/>
          <w:szCs w:val="24"/>
        </w:rPr>
        <w:t xml:space="preserve"> (Decreto 190)</w:t>
      </w:r>
      <w:r w:rsidR="00D73E59">
        <w:rPr>
          <w:rStyle w:val="Refdenotaalpie"/>
          <w:rFonts w:ascii="Arial" w:eastAsia="Times New Roman" w:hAnsi="Arial" w:cs="Arial"/>
          <w:sz w:val="24"/>
          <w:szCs w:val="24"/>
        </w:rPr>
        <w:footnoteReference w:id="213"/>
      </w:r>
      <w:r>
        <w:rPr>
          <w:rFonts w:ascii="Arial" w:eastAsia="Times New Roman" w:hAnsi="Arial" w:cs="Arial"/>
          <w:sz w:val="24"/>
          <w:szCs w:val="24"/>
        </w:rPr>
        <w:t xml:space="preserve"> que sanciona actos que aún pueden vincularse a la actuación de las maras</w:t>
      </w:r>
      <w:r w:rsidR="00F15ABC">
        <w:rPr>
          <w:rFonts w:ascii="Arial" w:eastAsia="Times New Roman" w:hAnsi="Arial" w:cs="Arial"/>
          <w:sz w:val="24"/>
          <w:szCs w:val="24"/>
        </w:rPr>
        <w:t xml:space="preserve"> pero están más delimitados desde la dogmática jurídica penal, con la introducción de sanciones concretas por los actos preparatorios, la proposición o la conspiración en estas figuras y el autorizo para la utilización</w:t>
      </w:r>
      <w:r w:rsidR="00D73E59">
        <w:rPr>
          <w:rFonts w:ascii="Arial" w:eastAsia="Times New Roman" w:hAnsi="Arial" w:cs="Arial"/>
          <w:sz w:val="24"/>
          <w:szCs w:val="24"/>
        </w:rPr>
        <w:t xml:space="preserve"> de métodos especiales de investigación.</w:t>
      </w:r>
    </w:p>
    <w:p w:rsidR="00F3321B" w:rsidRDefault="00F15ABC" w:rsidP="00371836">
      <w:pPr>
        <w:jc w:val="both"/>
        <w:rPr>
          <w:rFonts w:ascii="Arial" w:eastAsia="Times New Roman" w:hAnsi="Arial" w:cs="Arial"/>
          <w:sz w:val="24"/>
          <w:szCs w:val="24"/>
        </w:rPr>
      </w:pPr>
      <w:r>
        <w:rPr>
          <w:rFonts w:ascii="Arial" w:eastAsia="Times New Roman" w:hAnsi="Arial" w:cs="Arial"/>
          <w:sz w:val="24"/>
          <w:szCs w:val="24"/>
        </w:rPr>
        <w:t xml:space="preserve"> </w:t>
      </w:r>
      <w:r w:rsidR="00D73E59">
        <w:rPr>
          <w:rFonts w:ascii="Arial" w:eastAsia="Times New Roman" w:hAnsi="Arial" w:cs="Arial"/>
          <w:sz w:val="24"/>
          <w:szCs w:val="24"/>
        </w:rPr>
        <w:t>Un nuevo De</w:t>
      </w:r>
      <w:r w:rsidR="00946655">
        <w:rPr>
          <w:rFonts w:ascii="Arial" w:eastAsia="Times New Roman" w:hAnsi="Arial" w:cs="Arial"/>
          <w:sz w:val="24"/>
          <w:szCs w:val="24"/>
        </w:rPr>
        <w:t>creto 458</w:t>
      </w:r>
      <w:r w:rsidR="009F11FB">
        <w:rPr>
          <w:rStyle w:val="Refdenotaalpie"/>
          <w:rFonts w:ascii="Arial" w:eastAsia="Times New Roman" w:hAnsi="Arial" w:cs="Arial"/>
          <w:sz w:val="24"/>
          <w:szCs w:val="24"/>
        </w:rPr>
        <w:footnoteReference w:id="214"/>
      </w:r>
      <w:r w:rsidR="00946655">
        <w:rPr>
          <w:rFonts w:ascii="Arial" w:eastAsia="Times New Roman" w:hAnsi="Arial" w:cs="Arial"/>
          <w:sz w:val="24"/>
          <w:szCs w:val="24"/>
        </w:rPr>
        <w:t xml:space="preserve"> fue puesto en vigor </w:t>
      </w:r>
      <w:r w:rsidR="00D73E59">
        <w:rPr>
          <w:rFonts w:ascii="Arial" w:eastAsia="Times New Roman" w:hAnsi="Arial" w:cs="Arial"/>
          <w:sz w:val="24"/>
          <w:szCs w:val="24"/>
        </w:rPr>
        <w:t xml:space="preserve"> el</w:t>
      </w:r>
      <w:r w:rsidR="00946655">
        <w:rPr>
          <w:rFonts w:ascii="Arial" w:eastAsia="Times New Roman" w:hAnsi="Arial" w:cs="Arial"/>
          <w:sz w:val="24"/>
          <w:szCs w:val="24"/>
        </w:rPr>
        <w:t xml:space="preserve"> 10 de septiembre del</w:t>
      </w:r>
      <w:r w:rsidR="00D73E59">
        <w:rPr>
          <w:rFonts w:ascii="Arial" w:eastAsia="Times New Roman" w:hAnsi="Arial" w:cs="Arial"/>
          <w:sz w:val="24"/>
          <w:szCs w:val="24"/>
        </w:rPr>
        <w:t xml:space="preserve"> año 2010, fue nombrado “Ley</w:t>
      </w:r>
      <w:r w:rsidR="00946655">
        <w:rPr>
          <w:rFonts w:ascii="Arial" w:eastAsia="Times New Roman" w:hAnsi="Arial" w:cs="Arial"/>
          <w:sz w:val="24"/>
          <w:szCs w:val="24"/>
        </w:rPr>
        <w:t xml:space="preserve"> de proscripción de maras,</w:t>
      </w:r>
      <w:r w:rsidR="00D73E59">
        <w:rPr>
          <w:rFonts w:ascii="Arial" w:eastAsia="Times New Roman" w:hAnsi="Arial" w:cs="Arial"/>
          <w:sz w:val="24"/>
          <w:szCs w:val="24"/>
        </w:rPr>
        <w:t xml:space="preserve"> pandillas, agrupaciones, asociaciones y organizaciones de naturaleza criminal</w:t>
      </w:r>
      <w:r w:rsidR="00946655">
        <w:rPr>
          <w:rFonts w:ascii="Arial" w:eastAsia="Times New Roman" w:hAnsi="Arial" w:cs="Arial"/>
          <w:sz w:val="24"/>
          <w:szCs w:val="24"/>
        </w:rPr>
        <w:t>”</w:t>
      </w:r>
      <w:r w:rsidR="00D73E59">
        <w:rPr>
          <w:rFonts w:ascii="Arial" w:eastAsia="Times New Roman" w:hAnsi="Arial" w:cs="Arial"/>
          <w:sz w:val="24"/>
          <w:szCs w:val="24"/>
        </w:rPr>
        <w:t xml:space="preserve"> </w:t>
      </w:r>
      <w:r w:rsidR="009F11FB">
        <w:rPr>
          <w:rFonts w:ascii="Arial" w:eastAsia="Times New Roman" w:hAnsi="Arial" w:cs="Arial"/>
          <w:sz w:val="24"/>
          <w:szCs w:val="24"/>
        </w:rPr>
        <w:t>que prohibió cualquier forma de apoyo o legalización de las mismas.</w:t>
      </w:r>
      <w:r w:rsidR="00D73E59">
        <w:rPr>
          <w:rFonts w:ascii="Arial" w:eastAsia="Times New Roman" w:hAnsi="Arial" w:cs="Arial"/>
          <w:sz w:val="24"/>
          <w:szCs w:val="24"/>
        </w:rPr>
        <w:t xml:space="preserve"> </w:t>
      </w:r>
    </w:p>
    <w:p w:rsidR="00F3321B" w:rsidRDefault="00F3321B" w:rsidP="00371836">
      <w:pPr>
        <w:jc w:val="both"/>
        <w:rPr>
          <w:rFonts w:ascii="Arial" w:eastAsia="Times New Roman" w:hAnsi="Arial" w:cs="Arial"/>
          <w:sz w:val="24"/>
          <w:szCs w:val="24"/>
        </w:rPr>
      </w:pPr>
      <w:r>
        <w:rPr>
          <w:rFonts w:ascii="Arial" w:eastAsia="Times New Roman" w:hAnsi="Arial" w:cs="Arial"/>
          <w:sz w:val="24"/>
          <w:szCs w:val="24"/>
        </w:rPr>
        <w:t xml:space="preserve">En el Código Penal salvadoreño se recogen algunos supuestos que pueden estar dentro de la </w:t>
      </w:r>
      <w:r w:rsidR="00FF1D11">
        <w:rPr>
          <w:rFonts w:ascii="Arial" w:eastAsia="Times New Roman" w:hAnsi="Arial" w:cs="Arial"/>
          <w:sz w:val="24"/>
          <w:szCs w:val="24"/>
        </w:rPr>
        <w:t xml:space="preserve">duplicación de figuras delictivas que aflora como </w:t>
      </w:r>
      <w:r>
        <w:rPr>
          <w:rFonts w:ascii="Arial" w:eastAsia="Times New Roman" w:hAnsi="Arial" w:cs="Arial"/>
          <w:sz w:val="24"/>
          <w:szCs w:val="24"/>
        </w:rPr>
        <w:lastRenderedPageBreak/>
        <w:t>manifestac</w:t>
      </w:r>
      <w:r w:rsidR="00FF1D11">
        <w:rPr>
          <w:rFonts w:ascii="Arial" w:eastAsia="Times New Roman" w:hAnsi="Arial" w:cs="Arial"/>
          <w:sz w:val="24"/>
          <w:szCs w:val="24"/>
        </w:rPr>
        <w:t>ión expansiva del Derecho penal y otros que demuestran cierta desproporcionalidad entre delito y pena,</w:t>
      </w:r>
      <w:r>
        <w:rPr>
          <w:rFonts w:ascii="Arial" w:eastAsia="Times New Roman" w:hAnsi="Arial" w:cs="Arial"/>
          <w:sz w:val="24"/>
          <w:szCs w:val="24"/>
        </w:rPr>
        <w:t xml:space="preserve"> entre los que puede señalarse:</w:t>
      </w:r>
    </w:p>
    <w:p w:rsidR="00D45A05" w:rsidRPr="00C20C40" w:rsidRDefault="00F3321B" w:rsidP="00C20C40">
      <w:pPr>
        <w:jc w:val="both"/>
        <w:rPr>
          <w:rFonts w:ascii="Arial" w:eastAsia="Times New Roman" w:hAnsi="Arial" w:cs="Arial"/>
          <w:sz w:val="24"/>
          <w:szCs w:val="24"/>
        </w:rPr>
      </w:pPr>
      <w:r w:rsidRPr="00C20C40">
        <w:rPr>
          <w:rFonts w:ascii="Arial" w:eastAsia="Times New Roman" w:hAnsi="Arial" w:cs="Arial"/>
          <w:sz w:val="24"/>
          <w:szCs w:val="24"/>
        </w:rPr>
        <w:t>En el segundo párrafo del artículo 22</w:t>
      </w:r>
      <w:r w:rsidR="00D45A05" w:rsidRPr="00C20C40">
        <w:rPr>
          <w:rFonts w:ascii="Arial" w:eastAsia="Times New Roman" w:hAnsi="Arial" w:cs="Arial"/>
          <w:sz w:val="24"/>
          <w:szCs w:val="24"/>
        </w:rPr>
        <w:t>1</w:t>
      </w:r>
      <w:r w:rsidRPr="00C20C40">
        <w:rPr>
          <w:rFonts w:ascii="Arial" w:eastAsia="Times New Roman" w:hAnsi="Arial" w:cs="Arial"/>
          <w:sz w:val="24"/>
          <w:szCs w:val="24"/>
        </w:rPr>
        <w:t xml:space="preserve"> se sanciona con prisión de seis meses a dos años a los individuos que dañen bienes muebles o inmuebles, públicos o privados, mediante cualquier inscripción de palabras, figuras, símbolos o marcas, fueren estos grabados o pintados.</w:t>
      </w:r>
    </w:p>
    <w:p w:rsidR="00D45A05" w:rsidRPr="00C20C40" w:rsidRDefault="00D45A05" w:rsidP="00C20C40">
      <w:pPr>
        <w:jc w:val="both"/>
        <w:rPr>
          <w:rFonts w:ascii="Arial" w:eastAsia="Times New Roman" w:hAnsi="Arial" w:cs="Arial"/>
          <w:sz w:val="24"/>
          <w:szCs w:val="24"/>
        </w:rPr>
      </w:pPr>
      <w:r w:rsidRPr="00C20C40">
        <w:rPr>
          <w:rFonts w:ascii="Arial" w:eastAsia="Times New Roman" w:hAnsi="Arial" w:cs="Arial"/>
          <w:sz w:val="24"/>
          <w:szCs w:val="24"/>
        </w:rPr>
        <w:t>En el artículo 222 se sanciona la conducta anterior, con pena de dos a cuatro años de prisión, si es cometida por dos o más personas.</w:t>
      </w:r>
    </w:p>
    <w:p w:rsidR="00C20C40" w:rsidRDefault="00D45A05" w:rsidP="00C20C40">
      <w:pPr>
        <w:jc w:val="both"/>
        <w:rPr>
          <w:rFonts w:ascii="Arial" w:eastAsia="Times New Roman" w:hAnsi="Arial" w:cs="Arial"/>
          <w:sz w:val="24"/>
          <w:szCs w:val="24"/>
        </w:rPr>
      </w:pPr>
      <w:r w:rsidRPr="00C20C40">
        <w:rPr>
          <w:rFonts w:ascii="Arial" w:eastAsia="Times New Roman" w:hAnsi="Arial" w:cs="Arial"/>
          <w:sz w:val="24"/>
          <w:szCs w:val="24"/>
        </w:rPr>
        <w:t>En el artículo 345 se establece una sanción de tres a cinco años de prisión para los integrantes de alguna agrupación, asociación u organización  ilícita. Los organizadores o jefes serán sancionados con penas entre seis y nueve años de prisión.</w:t>
      </w:r>
      <w:r w:rsidR="005D1332" w:rsidRPr="00C20C40">
        <w:rPr>
          <w:rFonts w:ascii="Arial" w:eastAsia="Times New Roman" w:hAnsi="Arial" w:cs="Arial"/>
          <w:sz w:val="24"/>
          <w:szCs w:val="24"/>
        </w:rPr>
        <w:t xml:space="preserve"> Cuando el autor o partícipe fuera una autoridad, funcionario o empleado público se aplicará la sanción principal aumentando hasta la tercera parte el límite máximo y se impondrá una sanción accesoria de inhabilitación absoluta para el cargo por igual término. Serán sancionados de uno a tres años de prisión los que promovieren, cooperaren, facilitaren o favorecieren la conformación o permanencia de estas agrupaciones y de seis meses a dos años a los que propongan o conspiren para cometer este delito.  </w:t>
      </w:r>
      <w:r w:rsidRPr="00C20C40">
        <w:rPr>
          <w:rFonts w:ascii="Arial" w:eastAsia="Times New Roman" w:hAnsi="Arial" w:cs="Arial"/>
          <w:sz w:val="24"/>
          <w:szCs w:val="24"/>
        </w:rPr>
        <w:t xml:space="preserve"> </w:t>
      </w:r>
      <w:r w:rsidR="00F3321B" w:rsidRPr="00C20C40">
        <w:rPr>
          <w:rFonts w:ascii="Arial" w:eastAsia="Times New Roman" w:hAnsi="Arial" w:cs="Arial"/>
          <w:sz w:val="24"/>
          <w:szCs w:val="24"/>
        </w:rPr>
        <w:t xml:space="preserve"> </w:t>
      </w:r>
    </w:p>
    <w:p w:rsidR="00957959" w:rsidRDefault="00FF1D11" w:rsidP="00C20C40">
      <w:pPr>
        <w:jc w:val="both"/>
        <w:rPr>
          <w:rFonts w:ascii="Arial" w:eastAsia="Times New Roman" w:hAnsi="Arial" w:cs="Arial"/>
          <w:sz w:val="24"/>
          <w:szCs w:val="24"/>
        </w:rPr>
      </w:pPr>
      <w:r>
        <w:rPr>
          <w:rFonts w:ascii="Arial" w:eastAsia="Times New Roman" w:hAnsi="Arial" w:cs="Arial"/>
          <w:sz w:val="24"/>
          <w:szCs w:val="24"/>
        </w:rPr>
        <w:t>Hemos de observar que los rasgos de identificación de un Derecho penal del enemigo emergen de</w:t>
      </w:r>
      <w:r w:rsidR="00957959">
        <w:rPr>
          <w:rFonts w:ascii="Arial" w:eastAsia="Times New Roman" w:hAnsi="Arial" w:cs="Arial"/>
          <w:sz w:val="24"/>
          <w:szCs w:val="24"/>
        </w:rPr>
        <w:t xml:space="preserve"> estos</w:t>
      </w:r>
      <w:r>
        <w:rPr>
          <w:rFonts w:ascii="Arial" w:eastAsia="Times New Roman" w:hAnsi="Arial" w:cs="Arial"/>
          <w:sz w:val="24"/>
          <w:szCs w:val="24"/>
        </w:rPr>
        <w:t xml:space="preserve"> cuerpos legislativos</w:t>
      </w:r>
      <w:r w:rsidR="00957959">
        <w:rPr>
          <w:rFonts w:ascii="Arial" w:eastAsia="Times New Roman" w:hAnsi="Arial" w:cs="Arial"/>
          <w:sz w:val="24"/>
          <w:szCs w:val="24"/>
        </w:rPr>
        <w:t>, fundamentalmente, por el adelantamiento de la punibilidad lo cual provoca severas sanciones de privación de libertad por delitos formales, de peligro, en los que no se exige un resultado lesivo de los Bienes jurídicos, sino una actitud personal de sus responsables.</w:t>
      </w:r>
    </w:p>
    <w:p w:rsidR="00AC4290" w:rsidRDefault="00957959" w:rsidP="00C20C40">
      <w:pPr>
        <w:jc w:val="both"/>
        <w:rPr>
          <w:rFonts w:ascii="Arial" w:eastAsia="Times New Roman" w:hAnsi="Arial" w:cs="Arial"/>
          <w:sz w:val="24"/>
          <w:szCs w:val="24"/>
        </w:rPr>
      </w:pPr>
      <w:r>
        <w:rPr>
          <w:rFonts w:ascii="Arial" w:eastAsia="Times New Roman" w:hAnsi="Arial" w:cs="Arial"/>
          <w:sz w:val="24"/>
          <w:szCs w:val="24"/>
        </w:rPr>
        <w:t>Los motivos del nacimiento de las Leyes no podemos cuestionarlos pues los rige</w:t>
      </w:r>
      <w:r w:rsidR="00FF1D11">
        <w:rPr>
          <w:rFonts w:ascii="Arial" w:eastAsia="Times New Roman" w:hAnsi="Arial" w:cs="Arial"/>
          <w:sz w:val="24"/>
          <w:szCs w:val="24"/>
        </w:rPr>
        <w:t>n</w:t>
      </w:r>
      <w:r>
        <w:rPr>
          <w:rFonts w:ascii="Arial" w:eastAsia="Times New Roman" w:hAnsi="Arial" w:cs="Arial"/>
          <w:sz w:val="24"/>
          <w:szCs w:val="24"/>
        </w:rPr>
        <w:t xml:space="preserve"> patrones de soberanía. Lo cuestionable es la forma en que estas se implementan y los Derechos Fundamentales que vulneran cuando se decide defender otros. L</w:t>
      </w:r>
      <w:r w:rsidR="00FF1D11">
        <w:rPr>
          <w:rFonts w:ascii="Arial" w:eastAsia="Times New Roman" w:hAnsi="Arial" w:cs="Arial"/>
          <w:sz w:val="24"/>
          <w:szCs w:val="24"/>
        </w:rPr>
        <w:t>a situación</w:t>
      </w:r>
      <w:r>
        <w:rPr>
          <w:rFonts w:ascii="Arial" w:eastAsia="Times New Roman" w:hAnsi="Arial" w:cs="Arial"/>
          <w:sz w:val="24"/>
          <w:szCs w:val="24"/>
        </w:rPr>
        <w:t xml:space="preserve"> que las genera puede ser</w:t>
      </w:r>
      <w:r w:rsidR="00FF1D11">
        <w:rPr>
          <w:rFonts w:ascii="Arial" w:eastAsia="Times New Roman" w:hAnsi="Arial" w:cs="Arial"/>
          <w:sz w:val="24"/>
          <w:szCs w:val="24"/>
        </w:rPr>
        <w:t xml:space="preserve"> alarmante</w:t>
      </w:r>
      <w:r>
        <w:rPr>
          <w:rFonts w:ascii="Arial" w:eastAsia="Times New Roman" w:hAnsi="Arial" w:cs="Arial"/>
          <w:sz w:val="24"/>
          <w:szCs w:val="24"/>
        </w:rPr>
        <w:t xml:space="preserve">, pero puede estar </w:t>
      </w:r>
      <w:r w:rsidR="00FE2A5C">
        <w:rPr>
          <w:rFonts w:ascii="Arial" w:eastAsia="Times New Roman" w:hAnsi="Arial" w:cs="Arial"/>
          <w:sz w:val="24"/>
          <w:szCs w:val="24"/>
        </w:rPr>
        <w:t>condicionada por problemas internos de descuido de los Derechos Humanos desde la esfera social. L</w:t>
      </w:r>
      <w:r w:rsidR="00FF1D11">
        <w:rPr>
          <w:rFonts w:ascii="Arial" w:eastAsia="Times New Roman" w:hAnsi="Arial" w:cs="Arial"/>
          <w:sz w:val="24"/>
          <w:szCs w:val="24"/>
        </w:rPr>
        <w:t xml:space="preserve">a Administración </w:t>
      </w:r>
      <w:r w:rsidR="00FE2A5C">
        <w:rPr>
          <w:rFonts w:ascii="Arial" w:eastAsia="Times New Roman" w:hAnsi="Arial" w:cs="Arial"/>
          <w:sz w:val="24"/>
          <w:szCs w:val="24"/>
        </w:rPr>
        <w:t xml:space="preserve">puede decidir </w:t>
      </w:r>
      <w:r w:rsidR="00042D34">
        <w:rPr>
          <w:rFonts w:ascii="Arial" w:eastAsia="Times New Roman" w:hAnsi="Arial" w:cs="Arial"/>
          <w:sz w:val="24"/>
          <w:szCs w:val="24"/>
        </w:rPr>
        <w:t>cuándo</w:t>
      </w:r>
      <w:r w:rsidR="00FE2A5C">
        <w:rPr>
          <w:rFonts w:ascii="Arial" w:eastAsia="Times New Roman" w:hAnsi="Arial" w:cs="Arial"/>
          <w:sz w:val="24"/>
          <w:szCs w:val="24"/>
        </w:rPr>
        <w:t xml:space="preserve"> y en </w:t>
      </w:r>
      <w:r w:rsidR="00042D34">
        <w:rPr>
          <w:rFonts w:ascii="Arial" w:eastAsia="Times New Roman" w:hAnsi="Arial" w:cs="Arial"/>
          <w:sz w:val="24"/>
          <w:szCs w:val="24"/>
        </w:rPr>
        <w:t>qué</w:t>
      </w:r>
      <w:r w:rsidR="00FE2A5C">
        <w:rPr>
          <w:rFonts w:ascii="Arial" w:eastAsia="Times New Roman" w:hAnsi="Arial" w:cs="Arial"/>
          <w:sz w:val="24"/>
          <w:szCs w:val="24"/>
        </w:rPr>
        <w:t xml:space="preserve"> forma utiliza los resortes del ejercicio del poder para actuar sobre estas situaciones.</w:t>
      </w:r>
      <w:r w:rsidR="00FF1D11">
        <w:rPr>
          <w:rFonts w:ascii="Arial" w:eastAsia="Times New Roman" w:hAnsi="Arial" w:cs="Arial"/>
          <w:sz w:val="24"/>
          <w:szCs w:val="24"/>
        </w:rPr>
        <w:t xml:space="preserve"> </w:t>
      </w:r>
    </w:p>
    <w:p w:rsidR="00D16A77" w:rsidRDefault="00D16A77" w:rsidP="00E76695">
      <w:pPr>
        <w:jc w:val="both"/>
        <w:rPr>
          <w:rStyle w:val="Ttulodellibro"/>
          <w:rFonts w:asciiTheme="majorHAnsi" w:hAnsiTheme="majorHAnsi"/>
          <w:sz w:val="28"/>
        </w:rPr>
      </w:pPr>
    </w:p>
    <w:p w:rsidR="00D16A77" w:rsidRDefault="00D16A77" w:rsidP="00E76695">
      <w:pPr>
        <w:jc w:val="both"/>
        <w:rPr>
          <w:rStyle w:val="Ttulodellibro"/>
          <w:rFonts w:asciiTheme="majorHAnsi" w:hAnsiTheme="majorHAnsi"/>
          <w:sz w:val="28"/>
        </w:rPr>
      </w:pPr>
    </w:p>
    <w:p w:rsidR="00FE2A5C" w:rsidRPr="00D80B9D" w:rsidRDefault="004B59A4" w:rsidP="00E76695">
      <w:pPr>
        <w:jc w:val="both"/>
        <w:rPr>
          <w:rStyle w:val="Ttulodellibro"/>
          <w:rFonts w:asciiTheme="majorHAnsi" w:hAnsiTheme="majorHAnsi"/>
          <w:sz w:val="28"/>
        </w:rPr>
      </w:pPr>
      <w:r w:rsidRPr="00D80B9D">
        <w:rPr>
          <w:rStyle w:val="Ttulodellibro"/>
          <w:rFonts w:asciiTheme="majorHAnsi" w:hAnsiTheme="majorHAnsi"/>
          <w:sz w:val="28"/>
        </w:rPr>
        <w:lastRenderedPageBreak/>
        <w:t xml:space="preserve">3.2.4- </w:t>
      </w:r>
      <w:r w:rsidR="002E131B" w:rsidRPr="00D80B9D">
        <w:rPr>
          <w:rStyle w:val="Ttulodellibro"/>
          <w:rFonts w:asciiTheme="majorHAnsi" w:hAnsiTheme="majorHAnsi"/>
          <w:sz w:val="28"/>
        </w:rPr>
        <w:t>Cuba.</w:t>
      </w:r>
      <w:r w:rsidR="006B43B2" w:rsidRPr="00D80B9D">
        <w:rPr>
          <w:rStyle w:val="Ttulodellibro"/>
          <w:rFonts w:asciiTheme="majorHAnsi" w:hAnsiTheme="majorHAnsi"/>
          <w:sz w:val="28"/>
        </w:rPr>
        <w:t xml:space="preserve"> Análisis </w:t>
      </w:r>
      <w:r w:rsidR="004E37BB" w:rsidRPr="00D80B9D">
        <w:rPr>
          <w:rStyle w:val="Ttulodellibro"/>
          <w:rFonts w:asciiTheme="majorHAnsi" w:hAnsiTheme="majorHAnsi"/>
          <w:sz w:val="28"/>
        </w:rPr>
        <w:t xml:space="preserve">de la Ley 93 </w:t>
      </w:r>
      <w:r w:rsidR="006B43B2" w:rsidRPr="00D80B9D">
        <w:rPr>
          <w:rStyle w:val="Ttulodellibro"/>
          <w:rFonts w:asciiTheme="majorHAnsi" w:hAnsiTheme="majorHAnsi"/>
          <w:sz w:val="28"/>
        </w:rPr>
        <w:t xml:space="preserve"> Contra Actos de terrorismo en relación co</w:t>
      </w:r>
      <w:r w:rsidR="004E37BB" w:rsidRPr="00D80B9D">
        <w:rPr>
          <w:rStyle w:val="Ttulodellibro"/>
          <w:rFonts w:asciiTheme="majorHAnsi" w:hAnsiTheme="majorHAnsi"/>
          <w:sz w:val="28"/>
        </w:rPr>
        <w:t xml:space="preserve">n la Ley 62 </w:t>
      </w:r>
      <w:r w:rsidR="006A543A" w:rsidRPr="00D80B9D">
        <w:rPr>
          <w:rStyle w:val="Ttulodellibro"/>
          <w:rFonts w:asciiTheme="majorHAnsi" w:hAnsiTheme="majorHAnsi"/>
          <w:sz w:val="28"/>
        </w:rPr>
        <w:t xml:space="preserve"> Código Penal.</w:t>
      </w:r>
      <w:r w:rsidR="002E131B" w:rsidRPr="00D80B9D">
        <w:rPr>
          <w:rStyle w:val="Ttulodellibro"/>
          <w:rFonts w:asciiTheme="majorHAnsi" w:hAnsiTheme="majorHAnsi"/>
          <w:sz w:val="28"/>
        </w:rPr>
        <w:t xml:space="preserve"> </w:t>
      </w:r>
      <w:r w:rsidR="006A543A" w:rsidRPr="00D80B9D">
        <w:rPr>
          <w:rStyle w:val="Ttulodellibro"/>
          <w:rFonts w:asciiTheme="majorHAnsi" w:hAnsiTheme="majorHAnsi"/>
          <w:sz w:val="28"/>
        </w:rPr>
        <w:t>El riesgo de la descodificación.</w:t>
      </w:r>
      <w:r w:rsidR="00F3321B" w:rsidRPr="00D80B9D">
        <w:rPr>
          <w:rStyle w:val="Ttulodellibro"/>
          <w:rFonts w:asciiTheme="majorHAnsi" w:hAnsiTheme="majorHAnsi"/>
          <w:sz w:val="28"/>
        </w:rPr>
        <w:t xml:space="preserve">  </w:t>
      </w:r>
      <w:r w:rsidR="00BD4D74" w:rsidRPr="00D80B9D">
        <w:rPr>
          <w:rStyle w:val="Ttulodellibro"/>
          <w:rFonts w:asciiTheme="majorHAnsi" w:hAnsiTheme="majorHAnsi"/>
          <w:sz w:val="28"/>
        </w:rPr>
        <w:t xml:space="preserve">    </w:t>
      </w:r>
      <w:r w:rsidR="00F71AEB" w:rsidRPr="00D80B9D">
        <w:rPr>
          <w:rStyle w:val="Ttulodellibro"/>
          <w:rFonts w:asciiTheme="majorHAnsi" w:hAnsiTheme="majorHAnsi"/>
          <w:sz w:val="28"/>
        </w:rPr>
        <w:t xml:space="preserve"> </w:t>
      </w:r>
    </w:p>
    <w:p w:rsidR="00E76695" w:rsidRPr="00FE2A5C" w:rsidRDefault="00E76695" w:rsidP="00E76695">
      <w:pPr>
        <w:jc w:val="both"/>
        <w:rPr>
          <w:rFonts w:ascii="Arial" w:eastAsia="Times New Roman" w:hAnsi="Arial" w:cs="Arial"/>
          <w:b/>
          <w:sz w:val="24"/>
          <w:szCs w:val="24"/>
        </w:rPr>
      </w:pPr>
      <w:r w:rsidRPr="00E76695">
        <w:rPr>
          <w:rFonts w:ascii="Arial" w:eastAsia="Times New Roman" w:hAnsi="Arial" w:cs="Arial"/>
          <w:sz w:val="24"/>
          <w:szCs w:val="24"/>
        </w:rPr>
        <w:t>El día 20 de diciembre del 2</w:t>
      </w:r>
      <w:r w:rsidR="00FE2A5C">
        <w:rPr>
          <w:rFonts w:ascii="Arial" w:eastAsia="Times New Roman" w:hAnsi="Arial" w:cs="Arial"/>
          <w:sz w:val="24"/>
          <w:szCs w:val="24"/>
        </w:rPr>
        <w:t>001 fue aprobada la Ley N</w:t>
      </w:r>
      <w:r w:rsidR="00FE2A5C">
        <w:rPr>
          <w:rFonts w:ascii="Arial" w:eastAsia="Times New Roman" w:hAnsi="Arial" w:cs="Arial"/>
          <w:sz w:val="24"/>
          <w:szCs w:val="24"/>
          <w:vertAlign w:val="superscript"/>
        </w:rPr>
        <w:t>o</w:t>
      </w:r>
      <w:r w:rsidR="00FE2A5C">
        <w:rPr>
          <w:rFonts w:ascii="Arial" w:eastAsia="Times New Roman" w:hAnsi="Arial" w:cs="Arial"/>
          <w:sz w:val="24"/>
          <w:szCs w:val="24"/>
        </w:rPr>
        <w:t xml:space="preserve"> 93,</w:t>
      </w:r>
      <w:r w:rsidRPr="00E76695">
        <w:rPr>
          <w:rFonts w:ascii="Arial" w:eastAsia="Times New Roman" w:hAnsi="Arial" w:cs="Arial"/>
          <w:sz w:val="24"/>
          <w:szCs w:val="24"/>
        </w:rPr>
        <w:t xml:space="preserve"> publicada en la </w:t>
      </w:r>
      <w:r>
        <w:rPr>
          <w:rFonts w:ascii="Arial" w:eastAsia="Times New Roman" w:hAnsi="Arial" w:cs="Arial"/>
          <w:sz w:val="24"/>
          <w:szCs w:val="24"/>
        </w:rPr>
        <w:t>Gaceta Oficial Extraordinaria N</w:t>
      </w:r>
      <w:r>
        <w:rPr>
          <w:rFonts w:ascii="Arial" w:eastAsia="Times New Roman" w:hAnsi="Arial" w:cs="Arial"/>
          <w:sz w:val="24"/>
          <w:szCs w:val="24"/>
          <w:vertAlign w:val="superscript"/>
        </w:rPr>
        <w:t>o</w:t>
      </w:r>
      <w:r w:rsidRPr="00E76695">
        <w:rPr>
          <w:rFonts w:ascii="Arial" w:eastAsia="Times New Roman" w:hAnsi="Arial" w:cs="Arial"/>
          <w:sz w:val="24"/>
          <w:szCs w:val="24"/>
        </w:rPr>
        <w:t xml:space="preserve"> 14 del 24 de diciembre del 2001, siendo denominada </w:t>
      </w:r>
      <w:r w:rsidRPr="007D2BF2">
        <w:rPr>
          <w:rFonts w:ascii="Arial" w:eastAsia="Times New Roman" w:hAnsi="Arial" w:cs="Arial"/>
          <w:b/>
          <w:sz w:val="24"/>
          <w:szCs w:val="24"/>
        </w:rPr>
        <w:t>Ley Contra actos de Terrorismo.</w:t>
      </w:r>
      <w:r>
        <w:rPr>
          <w:rFonts w:ascii="Arial" w:eastAsia="Times New Roman" w:hAnsi="Arial" w:cs="Arial"/>
          <w:sz w:val="24"/>
          <w:szCs w:val="24"/>
        </w:rPr>
        <w:t xml:space="preserve"> </w:t>
      </w:r>
    </w:p>
    <w:p w:rsidR="00395B9B" w:rsidRDefault="00FE2A5C" w:rsidP="00E76695">
      <w:pPr>
        <w:jc w:val="both"/>
        <w:rPr>
          <w:rFonts w:ascii="Arial" w:eastAsia="Times New Roman" w:hAnsi="Arial" w:cs="Arial"/>
          <w:sz w:val="24"/>
          <w:szCs w:val="24"/>
        </w:rPr>
      </w:pPr>
      <w:r>
        <w:rPr>
          <w:rFonts w:ascii="Arial" w:eastAsia="Times New Roman" w:hAnsi="Arial" w:cs="Arial"/>
          <w:sz w:val="24"/>
          <w:szCs w:val="24"/>
        </w:rPr>
        <w:t>Soy c</w:t>
      </w:r>
      <w:r w:rsidR="00395B9B">
        <w:rPr>
          <w:rFonts w:ascii="Arial" w:eastAsia="Times New Roman" w:hAnsi="Arial" w:cs="Arial"/>
          <w:sz w:val="24"/>
          <w:szCs w:val="24"/>
        </w:rPr>
        <w:t xml:space="preserve">ontrario a los que piensan de forma crítica que incorporar al título de la ley los apelativos </w:t>
      </w:r>
      <w:r w:rsidR="00395B9B" w:rsidRPr="00395B9B">
        <w:rPr>
          <w:rFonts w:ascii="Arial" w:eastAsia="Times New Roman" w:hAnsi="Arial" w:cs="Arial"/>
          <w:b/>
          <w:sz w:val="24"/>
          <w:szCs w:val="24"/>
        </w:rPr>
        <w:t>contra, de combate, de defensa, para el enfrentamiento</w:t>
      </w:r>
      <w:r>
        <w:rPr>
          <w:rFonts w:ascii="Arial" w:eastAsia="Times New Roman" w:hAnsi="Arial" w:cs="Arial"/>
          <w:sz w:val="24"/>
          <w:szCs w:val="24"/>
        </w:rPr>
        <w:t>, etcétera, denota</w:t>
      </w:r>
      <w:r w:rsidR="00395B9B">
        <w:rPr>
          <w:rFonts w:ascii="Arial" w:eastAsia="Times New Roman" w:hAnsi="Arial" w:cs="Arial"/>
          <w:sz w:val="24"/>
          <w:szCs w:val="24"/>
        </w:rPr>
        <w:t xml:space="preserve"> ya un Derecho penal del enemigo; considero que no hay nada que esconder en el propósito de una ley penal. ¿Para qué suavizar el título, si su fundamento y su contenido describen su verdadero objetivo? </w:t>
      </w:r>
    </w:p>
    <w:p w:rsidR="00395B9B" w:rsidRPr="00E76695" w:rsidRDefault="004D687F" w:rsidP="00E76695">
      <w:pPr>
        <w:jc w:val="both"/>
        <w:rPr>
          <w:rFonts w:ascii="Arial" w:eastAsia="Times New Roman" w:hAnsi="Arial" w:cs="Arial"/>
          <w:sz w:val="24"/>
          <w:szCs w:val="24"/>
        </w:rPr>
      </w:pPr>
      <w:r>
        <w:rPr>
          <w:rFonts w:ascii="Arial" w:eastAsia="Times New Roman" w:hAnsi="Arial" w:cs="Arial"/>
          <w:sz w:val="24"/>
          <w:szCs w:val="24"/>
        </w:rPr>
        <w:t>La función imperativa y los posibles</w:t>
      </w:r>
      <w:r w:rsidR="00395B9B">
        <w:rPr>
          <w:rFonts w:ascii="Arial" w:eastAsia="Times New Roman" w:hAnsi="Arial" w:cs="Arial"/>
          <w:sz w:val="24"/>
          <w:szCs w:val="24"/>
        </w:rPr>
        <w:t xml:space="preserve"> efectos preventivos de la </w:t>
      </w:r>
      <w:r w:rsidR="007D2BF2">
        <w:rPr>
          <w:rFonts w:ascii="Arial" w:eastAsia="Times New Roman" w:hAnsi="Arial" w:cs="Arial"/>
          <w:sz w:val="24"/>
          <w:szCs w:val="24"/>
        </w:rPr>
        <w:t>norma jurídica penal</w:t>
      </w:r>
      <w:r w:rsidR="00395B9B">
        <w:rPr>
          <w:rFonts w:ascii="Arial" w:eastAsia="Times New Roman" w:hAnsi="Arial" w:cs="Arial"/>
          <w:sz w:val="24"/>
          <w:szCs w:val="24"/>
        </w:rPr>
        <w:t xml:space="preserve"> comienzan</w:t>
      </w:r>
      <w:r w:rsidR="007D2BF2">
        <w:rPr>
          <w:rFonts w:ascii="Arial" w:eastAsia="Times New Roman" w:hAnsi="Arial" w:cs="Arial"/>
          <w:sz w:val="24"/>
          <w:szCs w:val="24"/>
        </w:rPr>
        <w:t xml:space="preserve"> cuando, a partir de su promulgación, la sociedad puede percibir la demanda prohibitiva</w:t>
      </w:r>
      <w:r w:rsidR="00395B9B">
        <w:rPr>
          <w:rFonts w:ascii="Arial" w:eastAsia="Times New Roman" w:hAnsi="Arial" w:cs="Arial"/>
          <w:sz w:val="24"/>
          <w:szCs w:val="24"/>
        </w:rPr>
        <w:t xml:space="preserve"> </w:t>
      </w:r>
      <w:r w:rsidR="007D2BF2">
        <w:rPr>
          <w:rFonts w:ascii="Arial" w:eastAsia="Times New Roman" w:hAnsi="Arial" w:cs="Arial"/>
          <w:sz w:val="24"/>
          <w:szCs w:val="24"/>
        </w:rPr>
        <w:t xml:space="preserve">desde el propio nombre que acompaña a la Ley. La denominación no hace al Derecho penal del enemigo, sino el contenido normativo y su forma de aplicación.  </w:t>
      </w:r>
      <w:r w:rsidR="00395B9B">
        <w:rPr>
          <w:rFonts w:ascii="Arial" w:eastAsia="Times New Roman" w:hAnsi="Arial" w:cs="Arial"/>
          <w:sz w:val="24"/>
          <w:szCs w:val="24"/>
        </w:rPr>
        <w:t xml:space="preserve">  </w:t>
      </w:r>
    </w:p>
    <w:p w:rsidR="00213FB7" w:rsidRDefault="007D2BF2" w:rsidP="00371836">
      <w:pPr>
        <w:jc w:val="both"/>
        <w:rPr>
          <w:rFonts w:ascii="Arial" w:eastAsia="Times New Roman" w:hAnsi="Arial" w:cs="Arial"/>
          <w:sz w:val="24"/>
          <w:szCs w:val="24"/>
        </w:rPr>
      </w:pPr>
      <w:r>
        <w:rPr>
          <w:rFonts w:ascii="Arial" w:eastAsia="Times New Roman" w:hAnsi="Arial" w:cs="Arial"/>
          <w:sz w:val="24"/>
          <w:szCs w:val="24"/>
        </w:rPr>
        <w:t>La</w:t>
      </w:r>
      <w:r w:rsidR="00A648BF">
        <w:rPr>
          <w:rFonts w:ascii="Arial" w:eastAsia="Times New Roman" w:hAnsi="Arial" w:cs="Arial"/>
          <w:sz w:val="24"/>
          <w:szCs w:val="24"/>
        </w:rPr>
        <w:t xml:space="preserve"> </w:t>
      </w:r>
      <w:r>
        <w:rPr>
          <w:rFonts w:ascii="Arial" w:eastAsia="Times New Roman" w:hAnsi="Arial" w:cs="Arial"/>
          <w:sz w:val="24"/>
          <w:szCs w:val="24"/>
        </w:rPr>
        <w:t>L</w:t>
      </w:r>
      <w:r w:rsidR="00A648BF">
        <w:rPr>
          <w:rFonts w:ascii="Arial" w:eastAsia="Times New Roman" w:hAnsi="Arial" w:cs="Arial"/>
          <w:sz w:val="24"/>
          <w:szCs w:val="24"/>
        </w:rPr>
        <w:t>ey</w:t>
      </w:r>
      <w:r>
        <w:rPr>
          <w:rFonts w:ascii="Arial" w:eastAsia="Times New Roman" w:hAnsi="Arial" w:cs="Arial"/>
          <w:sz w:val="24"/>
          <w:szCs w:val="24"/>
        </w:rPr>
        <w:t xml:space="preserve"> 93</w:t>
      </w:r>
      <w:r w:rsidR="00A648BF">
        <w:rPr>
          <w:rFonts w:ascii="Arial" w:eastAsia="Times New Roman" w:hAnsi="Arial" w:cs="Arial"/>
          <w:sz w:val="24"/>
          <w:szCs w:val="24"/>
        </w:rPr>
        <w:t xml:space="preserve"> derogó los preceptos </w:t>
      </w:r>
      <w:r w:rsidR="009618DA">
        <w:rPr>
          <w:rFonts w:ascii="Arial" w:eastAsia="Times New Roman" w:hAnsi="Arial" w:cs="Arial"/>
          <w:sz w:val="24"/>
          <w:szCs w:val="24"/>
        </w:rPr>
        <w:t>sobre el Terrorismo</w:t>
      </w:r>
      <w:r w:rsidR="00FE2A5C">
        <w:rPr>
          <w:rFonts w:ascii="Arial" w:eastAsia="Times New Roman" w:hAnsi="Arial" w:cs="Arial"/>
          <w:sz w:val="24"/>
          <w:szCs w:val="24"/>
        </w:rPr>
        <w:t xml:space="preserve"> (artículos 106 al 109) </w:t>
      </w:r>
      <w:r w:rsidR="009618DA">
        <w:rPr>
          <w:rFonts w:ascii="Arial" w:eastAsia="Times New Roman" w:hAnsi="Arial" w:cs="Arial"/>
          <w:sz w:val="24"/>
          <w:szCs w:val="24"/>
        </w:rPr>
        <w:t xml:space="preserve"> que</w:t>
      </w:r>
      <w:r w:rsidR="00A648BF">
        <w:rPr>
          <w:rFonts w:ascii="Arial" w:eastAsia="Times New Roman" w:hAnsi="Arial" w:cs="Arial"/>
          <w:sz w:val="24"/>
          <w:szCs w:val="24"/>
        </w:rPr>
        <w:t xml:space="preserve"> estaban </w:t>
      </w:r>
      <w:r w:rsidR="00213FB7">
        <w:rPr>
          <w:rFonts w:ascii="Arial" w:eastAsia="Times New Roman" w:hAnsi="Arial" w:cs="Arial"/>
          <w:sz w:val="24"/>
          <w:szCs w:val="24"/>
        </w:rPr>
        <w:t xml:space="preserve">contenidos en el Código Penal y cambió los presupuestos de su apreciación. </w:t>
      </w:r>
    </w:p>
    <w:p w:rsidR="00255CF1" w:rsidRDefault="00213FB7" w:rsidP="00371836">
      <w:pPr>
        <w:jc w:val="both"/>
        <w:rPr>
          <w:rFonts w:ascii="Arial" w:eastAsia="Times New Roman" w:hAnsi="Arial" w:cs="Arial"/>
          <w:sz w:val="24"/>
          <w:szCs w:val="24"/>
        </w:rPr>
      </w:pPr>
      <w:r>
        <w:rPr>
          <w:rFonts w:ascii="Arial" w:eastAsia="Times New Roman" w:hAnsi="Arial" w:cs="Arial"/>
          <w:sz w:val="24"/>
          <w:szCs w:val="24"/>
        </w:rPr>
        <w:t xml:space="preserve">Ya habíamos hablado de la fuerza expansiva que puede generar determinado acontecimiento histórico y su repercusión </w:t>
      </w:r>
      <w:r w:rsidR="00255CF1">
        <w:rPr>
          <w:rFonts w:ascii="Arial" w:eastAsia="Times New Roman" w:hAnsi="Arial" w:cs="Arial"/>
          <w:sz w:val="24"/>
          <w:szCs w:val="24"/>
        </w:rPr>
        <w:t>jurídica. Como se aprecia</w:t>
      </w:r>
      <w:r w:rsidR="003C3999">
        <w:rPr>
          <w:rFonts w:ascii="Arial" w:eastAsia="Times New Roman" w:hAnsi="Arial" w:cs="Arial"/>
          <w:sz w:val="24"/>
          <w:szCs w:val="24"/>
        </w:rPr>
        <w:t>,</w:t>
      </w:r>
      <w:r w:rsidR="00255CF1">
        <w:rPr>
          <w:rFonts w:ascii="Arial" w:eastAsia="Times New Roman" w:hAnsi="Arial" w:cs="Arial"/>
          <w:sz w:val="24"/>
          <w:szCs w:val="24"/>
        </w:rPr>
        <w:t xml:space="preserve"> esta ley fue puesta en vigor poco tiempo después de los atentados en Estados Unidos, que dieron origen a la Ley Patriota. </w:t>
      </w:r>
    </w:p>
    <w:p w:rsidR="004C4914" w:rsidRDefault="00255CF1" w:rsidP="00371836">
      <w:pPr>
        <w:jc w:val="both"/>
        <w:rPr>
          <w:rFonts w:ascii="Arial" w:eastAsia="Times New Roman" w:hAnsi="Arial" w:cs="Arial"/>
          <w:sz w:val="24"/>
          <w:szCs w:val="24"/>
        </w:rPr>
      </w:pPr>
      <w:r>
        <w:rPr>
          <w:rFonts w:ascii="Arial" w:eastAsia="Times New Roman" w:hAnsi="Arial" w:cs="Arial"/>
          <w:sz w:val="24"/>
          <w:szCs w:val="24"/>
        </w:rPr>
        <w:t xml:space="preserve">No siempre las leyes se presentan precedidas de sus fundamentos, pero en este caso </w:t>
      </w:r>
      <w:r w:rsidR="003C3999">
        <w:rPr>
          <w:rFonts w:ascii="Arial" w:eastAsia="Times New Roman" w:hAnsi="Arial" w:cs="Arial"/>
          <w:sz w:val="24"/>
          <w:szCs w:val="24"/>
        </w:rPr>
        <w:t xml:space="preserve">especial, </w:t>
      </w:r>
      <w:r w:rsidR="001458D1">
        <w:rPr>
          <w:rFonts w:ascii="Arial" w:eastAsia="Times New Roman" w:hAnsi="Arial" w:cs="Arial"/>
          <w:sz w:val="24"/>
          <w:szCs w:val="24"/>
        </w:rPr>
        <w:t>así ha aparecido</w:t>
      </w:r>
      <w:r w:rsidR="003C3999">
        <w:rPr>
          <w:rFonts w:ascii="Arial" w:eastAsia="Times New Roman" w:hAnsi="Arial" w:cs="Arial"/>
          <w:sz w:val="24"/>
          <w:szCs w:val="24"/>
        </w:rPr>
        <w:t>.</w:t>
      </w:r>
      <w:r w:rsidR="007D2BF2">
        <w:rPr>
          <w:rStyle w:val="Refdenotaalpie"/>
          <w:rFonts w:ascii="Arial" w:eastAsia="Times New Roman" w:hAnsi="Arial" w:cs="Arial"/>
          <w:sz w:val="24"/>
          <w:szCs w:val="24"/>
        </w:rPr>
        <w:footnoteReference w:id="215"/>
      </w:r>
      <w:r w:rsidR="003C3999">
        <w:rPr>
          <w:rFonts w:ascii="Arial" w:eastAsia="Times New Roman" w:hAnsi="Arial" w:cs="Arial"/>
          <w:sz w:val="24"/>
          <w:szCs w:val="24"/>
        </w:rPr>
        <w:t xml:space="preserve"> En ellos</w:t>
      </w:r>
      <w:r w:rsidR="007D2BF2">
        <w:rPr>
          <w:rFonts w:ascii="Arial" w:eastAsia="Times New Roman" w:hAnsi="Arial" w:cs="Arial"/>
          <w:sz w:val="24"/>
          <w:szCs w:val="24"/>
        </w:rPr>
        <w:t>,</w:t>
      </w:r>
      <w:r w:rsidR="003C3999">
        <w:rPr>
          <w:rFonts w:ascii="Arial" w:eastAsia="Times New Roman" w:hAnsi="Arial" w:cs="Arial"/>
          <w:sz w:val="24"/>
          <w:szCs w:val="24"/>
        </w:rPr>
        <w:t xml:space="preserve"> se expone tanto el fundamento político que asume Cuba para defenderse </w:t>
      </w:r>
      <w:r w:rsidR="004C4914">
        <w:rPr>
          <w:rFonts w:ascii="Arial" w:eastAsia="Times New Roman" w:hAnsi="Arial" w:cs="Arial"/>
          <w:sz w:val="24"/>
          <w:szCs w:val="24"/>
        </w:rPr>
        <w:t>de, y oponerse</w:t>
      </w:r>
      <w:r w:rsidR="003C3999">
        <w:rPr>
          <w:rFonts w:ascii="Arial" w:eastAsia="Times New Roman" w:hAnsi="Arial" w:cs="Arial"/>
          <w:sz w:val="24"/>
          <w:szCs w:val="24"/>
        </w:rPr>
        <w:t xml:space="preserve"> </w:t>
      </w:r>
      <w:r w:rsidR="004C4914">
        <w:rPr>
          <w:rFonts w:ascii="Arial" w:eastAsia="Times New Roman" w:hAnsi="Arial" w:cs="Arial"/>
          <w:sz w:val="24"/>
          <w:szCs w:val="24"/>
        </w:rPr>
        <w:t>a,</w:t>
      </w:r>
      <w:r w:rsidR="003C3999">
        <w:rPr>
          <w:rFonts w:ascii="Arial" w:eastAsia="Times New Roman" w:hAnsi="Arial" w:cs="Arial"/>
          <w:sz w:val="24"/>
          <w:szCs w:val="24"/>
        </w:rPr>
        <w:t xml:space="preserve"> este tipo de actos, la fidelidad a lo regulado internacionalmente en cuanto a esta materia y la posición teórica dogmática adoptada para </w:t>
      </w:r>
      <w:r w:rsidR="001458D1">
        <w:rPr>
          <w:rFonts w:ascii="Arial" w:eastAsia="Times New Roman" w:hAnsi="Arial" w:cs="Arial"/>
          <w:sz w:val="24"/>
          <w:szCs w:val="24"/>
        </w:rPr>
        <w:t xml:space="preserve">tratar de </w:t>
      </w:r>
      <w:r w:rsidR="003C3999">
        <w:rPr>
          <w:rFonts w:ascii="Arial" w:eastAsia="Times New Roman" w:hAnsi="Arial" w:cs="Arial"/>
          <w:sz w:val="24"/>
          <w:szCs w:val="24"/>
        </w:rPr>
        <w:t xml:space="preserve">hacer que esta ley especial </w:t>
      </w:r>
      <w:r w:rsidR="004C4914">
        <w:rPr>
          <w:rFonts w:ascii="Arial" w:eastAsia="Times New Roman" w:hAnsi="Arial" w:cs="Arial"/>
          <w:sz w:val="24"/>
          <w:szCs w:val="24"/>
        </w:rPr>
        <w:t>encaje congruentemente en el sistema jurídico penal cubano. Todo lo cual se refuerza en la redacción de sus POR CUANTO.</w:t>
      </w:r>
    </w:p>
    <w:p w:rsidR="004C4914" w:rsidRDefault="004C4914" w:rsidP="00371836">
      <w:pPr>
        <w:jc w:val="both"/>
        <w:rPr>
          <w:rFonts w:ascii="Arial" w:eastAsia="Times New Roman" w:hAnsi="Arial" w:cs="Arial"/>
          <w:sz w:val="24"/>
          <w:szCs w:val="24"/>
        </w:rPr>
      </w:pPr>
      <w:r>
        <w:rPr>
          <w:rFonts w:ascii="Arial" w:eastAsia="Times New Roman" w:hAnsi="Arial" w:cs="Arial"/>
          <w:sz w:val="24"/>
          <w:szCs w:val="24"/>
        </w:rPr>
        <w:lastRenderedPageBreak/>
        <w:t xml:space="preserve">Nuestro objetivo no es hacer un nuevo análisis general de esta ley, sino delimitar cuanto de ella se corresponde con el fenómeno de la Expansión del Derecho penal. </w:t>
      </w:r>
    </w:p>
    <w:p w:rsidR="00223929" w:rsidRDefault="004C4914" w:rsidP="00371836">
      <w:pPr>
        <w:jc w:val="both"/>
        <w:rPr>
          <w:rFonts w:ascii="Arial" w:eastAsia="Times New Roman" w:hAnsi="Arial" w:cs="Arial"/>
          <w:sz w:val="24"/>
          <w:szCs w:val="24"/>
        </w:rPr>
      </w:pPr>
      <w:r>
        <w:rPr>
          <w:rFonts w:ascii="Arial" w:eastAsia="Times New Roman" w:hAnsi="Arial" w:cs="Arial"/>
          <w:sz w:val="24"/>
          <w:szCs w:val="24"/>
        </w:rPr>
        <w:t xml:space="preserve">Partimos de refirmar que si algún país tiene motivos para sancionar una ley de esta naturaleza, es Cuba, que ha sufrido muchísimos ataques terroristas a lo largo de su </w:t>
      </w:r>
      <w:r w:rsidR="00223929">
        <w:rPr>
          <w:rFonts w:ascii="Arial" w:eastAsia="Times New Roman" w:hAnsi="Arial" w:cs="Arial"/>
          <w:sz w:val="24"/>
          <w:szCs w:val="24"/>
        </w:rPr>
        <w:t xml:space="preserve">historia. No obstante, el hecho de regular las conductas terroristas y su tratamiento en un cuerpo legislativo diferente al Código Penal ya refleja </w:t>
      </w:r>
      <w:r w:rsidR="004C6EC2">
        <w:rPr>
          <w:rFonts w:ascii="Arial" w:eastAsia="Times New Roman" w:hAnsi="Arial" w:cs="Arial"/>
          <w:sz w:val="24"/>
          <w:szCs w:val="24"/>
        </w:rPr>
        <w:t>la</w:t>
      </w:r>
      <w:r w:rsidR="00223929">
        <w:rPr>
          <w:rFonts w:ascii="Arial" w:eastAsia="Times New Roman" w:hAnsi="Arial" w:cs="Arial"/>
          <w:sz w:val="24"/>
          <w:szCs w:val="24"/>
        </w:rPr>
        <w:t xml:space="preserve"> diferencia</w:t>
      </w:r>
      <w:r w:rsidR="004C6EC2">
        <w:rPr>
          <w:rFonts w:ascii="Arial" w:eastAsia="Times New Roman" w:hAnsi="Arial" w:cs="Arial"/>
          <w:sz w:val="24"/>
          <w:szCs w:val="24"/>
        </w:rPr>
        <w:t>ción</w:t>
      </w:r>
      <w:r w:rsidR="00223929">
        <w:rPr>
          <w:rFonts w:ascii="Arial" w:eastAsia="Times New Roman" w:hAnsi="Arial" w:cs="Arial"/>
          <w:sz w:val="24"/>
          <w:szCs w:val="24"/>
        </w:rPr>
        <w:t xml:space="preserve"> de esta institución y </w:t>
      </w:r>
      <w:r w:rsidR="004C6EC2">
        <w:rPr>
          <w:rFonts w:ascii="Arial" w:eastAsia="Times New Roman" w:hAnsi="Arial" w:cs="Arial"/>
          <w:sz w:val="24"/>
          <w:szCs w:val="24"/>
        </w:rPr>
        <w:t>viene a</w:t>
      </w:r>
      <w:r w:rsidR="00223929">
        <w:rPr>
          <w:rFonts w:ascii="Arial" w:eastAsia="Times New Roman" w:hAnsi="Arial" w:cs="Arial"/>
          <w:sz w:val="24"/>
          <w:szCs w:val="24"/>
        </w:rPr>
        <w:t xml:space="preserve"> expresa</w:t>
      </w:r>
      <w:r w:rsidR="004C6EC2">
        <w:rPr>
          <w:rFonts w:ascii="Arial" w:eastAsia="Times New Roman" w:hAnsi="Arial" w:cs="Arial"/>
          <w:sz w:val="24"/>
          <w:szCs w:val="24"/>
        </w:rPr>
        <w:t>rse</w:t>
      </w:r>
      <w:r w:rsidR="00223929">
        <w:rPr>
          <w:rFonts w:ascii="Arial" w:eastAsia="Times New Roman" w:hAnsi="Arial" w:cs="Arial"/>
          <w:sz w:val="24"/>
          <w:szCs w:val="24"/>
        </w:rPr>
        <w:t xml:space="preserve"> acorde con algunos elementos expansivos.</w:t>
      </w:r>
    </w:p>
    <w:p w:rsidR="00223929" w:rsidRDefault="00223929" w:rsidP="00371836">
      <w:pPr>
        <w:jc w:val="both"/>
        <w:rPr>
          <w:rFonts w:ascii="Arial" w:eastAsia="Times New Roman" w:hAnsi="Arial" w:cs="Arial"/>
          <w:sz w:val="24"/>
          <w:szCs w:val="24"/>
        </w:rPr>
      </w:pPr>
      <w:r>
        <w:rPr>
          <w:rFonts w:ascii="Arial" w:eastAsia="Times New Roman" w:hAnsi="Arial" w:cs="Arial"/>
          <w:sz w:val="24"/>
          <w:szCs w:val="24"/>
        </w:rPr>
        <w:t>Verdaderamente la Ley Especial facilita una versión ampliada, taxativa y clara del fenómeno que pretende regular, algo difícil de incluir en el texto del Código Penal</w:t>
      </w:r>
      <w:r w:rsidR="00A129BF">
        <w:rPr>
          <w:rFonts w:ascii="Arial" w:eastAsia="Times New Roman" w:hAnsi="Arial" w:cs="Arial"/>
          <w:sz w:val="24"/>
          <w:szCs w:val="24"/>
        </w:rPr>
        <w:t xml:space="preserve"> vigente</w:t>
      </w:r>
      <w:r>
        <w:rPr>
          <w:rFonts w:ascii="Arial" w:eastAsia="Times New Roman" w:hAnsi="Arial" w:cs="Arial"/>
          <w:sz w:val="24"/>
          <w:szCs w:val="24"/>
        </w:rPr>
        <w:t xml:space="preserve"> pero</w:t>
      </w:r>
      <w:r w:rsidR="00A129BF">
        <w:rPr>
          <w:rFonts w:ascii="Arial" w:eastAsia="Times New Roman" w:hAnsi="Arial" w:cs="Arial"/>
          <w:sz w:val="24"/>
          <w:szCs w:val="24"/>
        </w:rPr>
        <w:t>,</w:t>
      </w:r>
      <w:r>
        <w:rPr>
          <w:rFonts w:ascii="Arial" w:eastAsia="Times New Roman" w:hAnsi="Arial" w:cs="Arial"/>
          <w:sz w:val="24"/>
          <w:szCs w:val="24"/>
        </w:rPr>
        <w:t xml:space="preserve"> </w:t>
      </w:r>
      <w:r w:rsidR="00A129BF">
        <w:rPr>
          <w:rFonts w:ascii="Arial" w:eastAsia="Times New Roman" w:hAnsi="Arial" w:cs="Arial"/>
          <w:sz w:val="24"/>
          <w:szCs w:val="24"/>
        </w:rPr>
        <w:t>¿</w:t>
      </w:r>
      <w:r>
        <w:rPr>
          <w:rFonts w:ascii="Arial" w:eastAsia="Times New Roman" w:hAnsi="Arial" w:cs="Arial"/>
          <w:sz w:val="24"/>
          <w:szCs w:val="24"/>
        </w:rPr>
        <w:t>también indica la posibilidad de duplicar determinadas figuras delictivas, mientras apunta a un proceso de estigmatización de los posibles comisores y a una mayor rudeza en su tratamiento</w:t>
      </w:r>
      <w:r w:rsidR="00A129BF">
        <w:rPr>
          <w:rFonts w:ascii="Arial" w:eastAsia="Times New Roman" w:hAnsi="Arial" w:cs="Arial"/>
          <w:sz w:val="24"/>
          <w:szCs w:val="24"/>
        </w:rPr>
        <w:t>?</w:t>
      </w:r>
      <w:r>
        <w:rPr>
          <w:rFonts w:ascii="Arial" w:eastAsia="Times New Roman" w:hAnsi="Arial" w:cs="Arial"/>
          <w:sz w:val="24"/>
          <w:szCs w:val="24"/>
        </w:rPr>
        <w:t xml:space="preserve"> </w:t>
      </w:r>
    </w:p>
    <w:p w:rsidR="00A129BF" w:rsidRDefault="00A129BF" w:rsidP="00371836">
      <w:pPr>
        <w:jc w:val="both"/>
        <w:rPr>
          <w:rFonts w:ascii="Arial" w:eastAsia="Times New Roman" w:hAnsi="Arial" w:cs="Arial"/>
          <w:sz w:val="24"/>
          <w:szCs w:val="24"/>
        </w:rPr>
      </w:pPr>
      <w:r>
        <w:rPr>
          <w:rFonts w:ascii="Arial" w:eastAsia="Times New Roman" w:hAnsi="Arial" w:cs="Arial"/>
          <w:sz w:val="24"/>
          <w:szCs w:val="24"/>
        </w:rPr>
        <w:t>Puntualmente, s</w:t>
      </w:r>
      <w:r w:rsidR="00223929">
        <w:rPr>
          <w:rFonts w:ascii="Arial" w:eastAsia="Times New Roman" w:hAnsi="Arial" w:cs="Arial"/>
          <w:sz w:val="24"/>
          <w:szCs w:val="24"/>
        </w:rPr>
        <w:t>obre las bases del texto, buscaremos estas</w:t>
      </w:r>
      <w:r>
        <w:rPr>
          <w:rFonts w:ascii="Arial" w:eastAsia="Times New Roman" w:hAnsi="Arial" w:cs="Arial"/>
          <w:sz w:val="24"/>
          <w:szCs w:val="24"/>
        </w:rPr>
        <w:t xml:space="preserve"> respuestas.</w:t>
      </w:r>
      <w:r w:rsidR="00223929">
        <w:rPr>
          <w:rFonts w:ascii="Arial" w:eastAsia="Times New Roman" w:hAnsi="Arial" w:cs="Arial"/>
          <w:sz w:val="24"/>
          <w:szCs w:val="24"/>
        </w:rPr>
        <w:t xml:space="preserve">   </w:t>
      </w:r>
    </w:p>
    <w:p w:rsidR="004E3951" w:rsidRDefault="00A129BF" w:rsidP="00371836">
      <w:pPr>
        <w:jc w:val="both"/>
        <w:rPr>
          <w:rFonts w:ascii="Arial" w:eastAsia="Times New Roman" w:hAnsi="Arial" w:cs="Arial"/>
          <w:sz w:val="24"/>
          <w:szCs w:val="24"/>
        </w:rPr>
      </w:pPr>
      <w:r>
        <w:rPr>
          <w:rFonts w:ascii="Arial" w:eastAsia="Times New Roman" w:hAnsi="Arial" w:cs="Arial"/>
          <w:sz w:val="24"/>
          <w:szCs w:val="24"/>
        </w:rPr>
        <w:t>El artículo 1</w:t>
      </w:r>
      <w:r w:rsidR="004E3951">
        <w:rPr>
          <w:rStyle w:val="Refdenotaalpie"/>
          <w:rFonts w:ascii="Arial" w:eastAsia="Times New Roman" w:hAnsi="Arial" w:cs="Arial"/>
          <w:sz w:val="24"/>
          <w:szCs w:val="24"/>
        </w:rPr>
        <w:footnoteReference w:id="216"/>
      </w:r>
      <w:r>
        <w:rPr>
          <w:rFonts w:ascii="Arial" w:eastAsia="Times New Roman" w:hAnsi="Arial" w:cs="Arial"/>
          <w:sz w:val="24"/>
          <w:szCs w:val="24"/>
        </w:rPr>
        <w:t xml:space="preserve"> no define concretamente el terrorismo</w:t>
      </w:r>
      <w:r w:rsidR="00223929">
        <w:rPr>
          <w:rFonts w:ascii="Arial" w:eastAsia="Times New Roman" w:hAnsi="Arial" w:cs="Arial"/>
          <w:sz w:val="24"/>
          <w:szCs w:val="24"/>
        </w:rPr>
        <w:t xml:space="preserve"> </w:t>
      </w:r>
      <w:r>
        <w:rPr>
          <w:rFonts w:ascii="Arial" w:eastAsia="Times New Roman" w:hAnsi="Arial" w:cs="Arial"/>
          <w:sz w:val="24"/>
          <w:szCs w:val="24"/>
        </w:rPr>
        <w:t xml:space="preserve">y en su redacción conjuga elementos objetivos como </w:t>
      </w:r>
      <w:r w:rsidRPr="00A129BF">
        <w:rPr>
          <w:rFonts w:ascii="Arial" w:eastAsia="Times New Roman" w:hAnsi="Arial" w:cs="Arial"/>
          <w:i/>
          <w:sz w:val="24"/>
          <w:szCs w:val="24"/>
        </w:rPr>
        <w:t>los medios y métodos empleados</w:t>
      </w:r>
      <w:r>
        <w:rPr>
          <w:rFonts w:ascii="Arial" w:eastAsia="Times New Roman" w:hAnsi="Arial" w:cs="Arial"/>
          <w:sz w:val="24"/>
          <w:szCs w:val="24"/>
        </w:rPr>
        <w:t xml:space="preserve"> para la ejecución</w:t>
      </w:r>
      <w:r w:rsidR="004C6EC2">
        <w:rPr>
          <w:rStyle w:val="Refdenotaalpie"/>
          <w:rFonts w:ascii="Arial" w:eastAsia="Times New Roman" w:hAnsi="Arial" w:cs="Arial"/>
          <w:sz w:val="24"/>
          <w:szCs w:val="24"/>
        </w:rPr>
        <w:footnoteReference w:id="217"/>
      </w:r>
      <w:r>
        <w:rPr>
          <w:rFonts w:ascii="Arial" w:eastAsia="Times New Roman" w:hAnsi="Arial" w:cs="Arial"/>
          <w:sz w:val="24"/>
          <w:szCs w:val="24"/>
        </w:rPr>
        <w:t xml:space="preserve"> con un </w:t>
      </w:r>
      <w:r w:rsidRPr="004C6EC2">
        <w:rPr>
          <w:rFonts w:ascii="Arial" w:eastAsia="Times New Roman" w:hAnsi="Arial" w:cs="Arial"/>
          <w:b/>
          <w:sz w:val="24"/>
          <w:szCs w:val="24"/>
        </w:rPr>
        <w:t>elemento subjetivo</w:t>
      </w:r>
      <w:r>
        <w:rPr>
          <w:rFonts w:ascii="Arial" w:eastAsia="Times New Roman" w:hAnsi="Arial" w:cs="Arial"/>
          <w:sz w:val="24"/>
          <w:szCs w:val="24"/>
        </w:rPr>
        <w:t xml:space="preserve"> de apreciación que es: </w:t>
      </w:r>
      <w:r w:rsidRPr="004C6EC2">
        <w:rPr>
          <w:rFonts w:ascii="Arial" w:eastAsia="Times New Roman" w:hAnsi="Arial" w:cs="Arial"/>
          <w:b/>
          <w:i/>
          <w:sz w:val="24"/>
          <w:szCs w:val="24"/>
        </w:rPr>
        <w:t xml:space="preserve">evidenciar el propósito específico </w:t>
      </w:r>
      <w:r w:rsidRPr="00A129BF">
        <w:rPr>
          <w:rFonts w:ascii="Arial" w:eastAsia="Times New Roman" w:hAnsi="Arial" w:cs="Arial"/>
          <w:i/>
          <w:sz w:val="24"/>
          <w:szCs w:val="24"/>
        </w:rPr>
        <w:t>de provocar estados de alarma, temor o terror en la poblaci</w:t>
      </w:r>
      <w:r>
        <w:rPr>
          <w:rFonts w:ascii="Arial" w:eastAsia="Times New Roman" w:hAnsi="Arial" w:cs="Arial"/>
          <w:i/>
          <w:sz w:val="24"/>
          <w:szCs w:val="24"/>
        </w:rPr>
        <w:t>ón</w:t>
      </w:r>
      <w:r w:rsidRPr="00A129BF">
        <w:rPr>
          <w:rFonts w:ascii="Arial" w:eastAsia="Times New Roman" w:hAnsi="Arial" w:cs="Arial"/>
          <w:sz w:val="24"/>
          <w:szCs w:val="24"/>
        </w:rPr>
        <w:t xml:space="preserve">. El resto del artículo 1 </w:t>
      </w:r>
      <w:r>
        <w:rPr>
          <w:rFonts w:ascii="Arial" w:eastAsia="Times New Roman" w:hAnsi="Arial" w:cs="Arial"/>
          <w:sz w:val="24"/>
          <w:szCs w:val="24"/>
        </w:rPr>
        <w:t>demuestra que</w:t>
      </w:r>
      <w:r w:rsidRPr="00A129BF">
        <w:rPr>
          <w:rFonts w:ascii="Arial" w:eastAsia="Times New Roman" w:hAnsi="Arial" w:cs="Arial"/>
          <w:sz w:val="24"/>
          <w:szCs w:val="24"/>
        </w:rPr>
        <w:t xml:space="preserve"> estamos</w:t>
      </w:r>
      <w:r w:rsidR="00AA1E88">
        <w:rPr>
          <w:rFonts w:ascii="Arial" w:eastAsia="Times New Roman" w:hAnsi="Arial" w:cs="Arial"/>
          <w:sz w:val="24"/>
          <w:szCs w:val="24"/>
        </w:rPr>
        <w:t>, de manera general,</w:t>
      </w:r>
      <w:r w:rsidRPr="00A129BF">
        <w:rPr>
          <w:rFonts w:ascii="Arial" w:eastAsia="Times New Roman" w:hAnsi="Arial" w:cs="Arial"/>
          <w:sz w:val="24"/>
          <w:szCs w:val="24"/>
        </w:rPr>
        <w:t xml:space="preserve"> frente a un delito de peligro</w:t>
      </w:r>
      <w:r w:rsidR="00464D52">
        <w:rPr>
          <w:rFonts w:ascii="Arial" w:eastAsia="Times New Roman" w:hAnsi="Arial" w:cs="Arial"/>
          <w:sz w:val="24"/>
          <w:szCs w:val="24"/>
        </w:rPr>
        <w:t xml:space="preserve"> concreto</w:t>
      </w:r>
      <w:r w:rsidR="00AA1E88">
        <w:rPr>
          <w:rFonts w:ascii="Arial" w:eastAsia="Times New Roman" w:hAnsi="Arial" w:cs="Arial"/>
          <w:sz w:val="24"/>
          <w:szCs w:val="24"/>
        </w:rPr>
        <w:t xml:space="preserve">, que admite, con carácter pluriofensivo, disímiles ataques o amenazas a una pluralidad de bienes jurídicos colectivos, amplios, pero no indeterminados. </w:t>
      </w:r>
    </w:p>
    <w:p w:rsidR="004D687F" w:rsidRDefault="004E3951" w:rsidP="00371836">
      <w:pPr>
        <w:jc w:val="both"/>
        <w:rPr>
          <w:rFonts w:ascii="Arial" w:eastAsia="Times New Roman" w:hAnsi="Arial" w:cs="Arial"/>
          <w:sz w:val="24"/>
          <w:szCs w:val="24"/>
        </w:rPr>
      </w:pPr>
      <w:r>
        <w:rPr>
          <w:rFonts w:ascii="Arial" w:eastAsia="Times New Roman" w:hAnsi="Arial" w:cs="Arial"/>
          <w:sz w:val="24"/>
          <w:szCs w:val="24"/>
        </w:rPr>
        <w:t>El artículo 1.2</w:t>
      </w:r>
      <w:r w:rsidR="004C6EC2">
        <w:rPr>
          <w:rStyle w:val="Refdenotaalpie"/>
          <w:rFonts w:ascii="Arial" w:eastAsia="Times New Roman" w:hAnsi="Arial" w:cs="Arial"/>
          <w:sz w:val="24"/>
          <w:szCs w:val="24"/>
        </w:rPr>
        <w:footnoteReference w:id="218"/>
      </w:r>
      <w:r>
        <w:rPr>
          <w:rFonts w:ascii="Arial" w:eastAsia="Times New Roman" w:hAnsi="Arial" w:cs="Arial"/>
          <w:sz w:val="24"/>
          <w:szCs w:val="24"/>
        </w:rPr>
        <w:t xml:space="preserve"> refleja un criterio mixto en cuanto a</w:t>
      </w:r>
      <w:r w:rsidR="009618DA">
        <w:rPr>
          <w:rFonts w:ascii="Arial" w:eastAsia="Times New Roman" w:hAnsi="Arial" w:cs="Arial"/>
          <w:sz w:val="24"/>
          <w:szCs w:val="24"/>
        </w:rPr>
        <w:t>l lugar de comisión de  los actos terroristas</w:t>
      </w:r>
      <w:r>
        <w:rPr>
          <w:rFonts w:ascii="Arial" w:eastAsia="Times New Roman" w:hAnsi="Arial" w:cs="Arial"/>
          <w:sz w:val="24"/>
          <w:szCs w:val="24"/>
        </w:rPr>
        <w:t>, pero no hay referencia en cuanto</w:t>
      </w:r>
      <w:r w:rsidR="0072112A">
        <w:rPr>
          <w:rFonts w:ascii="Arial" w:eastAsia="Times New Roman" w:hAnsi="Arial" w:cs="Arial"/>
          <w:sz w:val="24"/>
          <w:szCs w:val="24"/>
        </w:rPr>
        <w:t xml:space="preserve"> al momento en que se considera cometido el acto, algo trascendente </w:t>
      </w:r>
      <w:r>
        <w:rPr>
          <w:rFonts w:ascii="Arial" w:eastAsia="Times New Roman" w:hAnsi="Arial" w:cs="Arial"/>
          <w:sz w:val="24"/>
          <w:szCs w:val="24"/>
        </w:rPr>
        <w:t>a la eficacia temporal</w:t>
      </w:r>
      <w:r w:rsidR="0072112A">
        <w:rPr>
          <w:rFonts w:ascii="Arial" w:eastAsia="Times New Roman" w:hAnsi="Arial" w:cs="Arial"/>
          <w:sz w:val="24"/>
          <w:szCs w:val="24"/>
        </w:rPr>
        <w:t xml:space="preserve"> de la Ley, por lo cual d</w:t>
      </w:r>
      <w:r>
        <w:rPr>
          <w:rFonts w:ascii="Arial" w:eastAsia="Times New Roman" w:hAnsi="Arial" w:cs="Arial"/>
          <w:sz w:val="24"/>
          <w:szCs w:val="24"/>
        </w:rPr>
        <w:t>e</w:t>
      </w:r>
      <w:r w:rsidR="0072112A">
        <w:rPr>
          <w:rFonts w:ascii="Arial" w:eastAsia="Times New Roman" w:hAnsi="Arial" w:cs="Arial"/>
          <w:sz w:val="24"/>
          <w:szCs w:val="24"/>
        </w:rPr>
        <w:t>bemos remitirnos a</w:t>
      </w:r>
      <w:r>
        <w:rPr>
          <w:rFonts w:ascii="Arial" w:eastAsia="Times New Roman" w:hAnsi="Arial" w:cs="Arial"/>
          <w:sz w:val="24"/>
          <w:szCs w:val="24"/>
        </w:rPr>
        <w:t xml:space="preserve"> </w:t>
      </w:r>
      <w:r w:rsidR="0072112A">
        <w:rPr>
          <w:rFonts w:ascii="Arial" w:eastAsia="Times New Roman" w:hAnsi="Arial" w:cs="Arial"/>
          <w:sz w:val="24"/>
          <w:szCs w:val="24"/>
        </w:rPr>
        <w:t xml:space="preserve">lo dispuesto en el Código Penal (que </w:t>
      </w:r>
      <w:r w:rsidR="0072112A">
        <w:rPr>
          <w:rFonts w:ascii="Arial" w:eastAsia="Times New Roman" w:hAnsi="Arial" w:cs="Arial"/>
          <w:sz w:val="24"/>
          <w:szCs w:val="24"/>
        </w:rPr>
        <w:lastRenderedPageBreak/>
        <w:t>asume el criterio del acto en el artículo 15 apartados 2 y 3)</w:t>
      </w:r>
      <w:r w:rsidR="004D687F">
        <w:rPr>
          <w:rStyle w:val="Refdenotaalpie"/>
          <w:rFonts w:ascii="Arial" w:eastAsia="Times New Roman" w:hAnsi="Arial" w:cs="Arial"/>
          <w:sz w:val="24"/>
          <w:szCs w:val="24"/>
        </w:rPr>
        <w:footnoteReference w:id="219"/>
      </w:r>
      <w:r w:rsidR="0072112A">
        <w:rPr>
          <w:rFonts w:ascii="Arial" w:eastAsia="Times New Roman" w:hAnsi="Arial" w:cs="Arial"/>
          <w:sz w:val="24"/>
          <w:szCs w:val="24"/>
        </w:rPr>
        <w:t xml:space="preserve"> </w:t>
      </w:r>
      <w:r>
        <w:rPr>
          <w:rFonts w:ascii="Arial" w:eastAsia="Times New Roman" w:hAnsi="Arial" w:cs="Arial"/>
          <w:sz w:val="24"/>
          <w:szCs w:val="24"/>
        </w:rPr>
        <w:t xml:space="preserve"> según se establece en el artículo 2 de esta Ley 93. </w:t>
      </w:r>
    </w:p>
    <w:p w:rsidR="004E3951" w:rsidRDefault="00FA1500" w:rsidP="00371836">
      <w:pPr>
        <w:jc w:val="both"/>
        <w:rPr>
          <w:rFonts w:ascii="Arial" w:eastAsia="Times New Roman" w:hAnsi="Arial" w:cs="Arial"/>
          <w:sz w:val="24"/>
          <w:szCs w:val="24"/>
        </w:rPr>
      </w:pPr>
      <w:r>
        <w:rPr>
          <w:rFonts w:ascii="Arial" w:eastAsia="Times New Roman" w:hAnsi="Arial" w:cs="Arial"/>
          <w:sz w:val="24"/>
          <w:szCs w:val="24"/>
        </w:rPr>
        <w:t xml:space="preserve">Con relación al principio de irretroactividad relativa que rige la aplicación de las normas contenidas en el Código penal, </w:t>
      </w:r>
      <w:r w:rsidRPr="004D687F">
        <w:rPr>
          <w:rFonts w:ascii="Arial" w:eastAsia="Times New Roman" w:hAnsi="Arial" w:cs="Arial"/>
          <w:sz w:val="24"/>
          <w:szCs w:val="24"/>
        </w:rPr>
        <w:t xml:space="preserve">hay una clara </w:t>
      </w:r>
      <w:r w:rsidR="00E203A7" w:rsidRPr="004D687F">
        <w:rPr>
          <w:rFonts w:ascii="Arial" w:eastAsia="Times New Roman" w:hAnsi="Arial" w:cs="Arial"/>
          <w:sz w:val="24"/>
          <w:szCs w:val="24"/>
        </w:rPr>
        <w:t>disyuntiva en si se mantiene vigente durante la aplicación de la ley especial.</w:t>
      </w:r>
      <w:r w:rsidR="00E203A7">
        <w:rPr>
          <w:rFonts w:ascii="Arial" w:eastAsia="Times New Roman" w:hAnsi="Arial" w:cs="Arial"/>
          <w:sz w:val="24"/>
          <w:szCs w:val="24"/>
        </w:rPr>
        <w:t xml:space="preserve"> </w:t>
      </w:r>
    </w:p>
    <w:p w:rsidR="004C6EC2" w:rsidRDefault="004C6EC2" w:rsidP="00371836">
      <w:pPr>
        <w:jc w:val="both"/>
        <w:rPr>
          <w:rFonts w:ascii="Arial" w:eastAsia="Times New Roman" w:hAnsi="Arial" w:cs="Arial"/>
          <w:sz w:val="24"/>
          <w:szCs w:val="24"/>
        </w:rPr>
      </w:pPr>
      <w:r>
        <w:rPr>
          <w:rFonts w:ascii="Arial" w:eastAsia="Times New Roman" w:hAnsi="Arial" w:cs="Arial"/>
          <w:sz w:val="24"/>
          <w:szCs w:val="24"/>
        </w:rPr>
        <w:t xml:space="preserve">A  favor de la Ley 93 podemos agregar que no se establece un procedimiento </w:t>
      </w:r>
      <w:r w:rsidR="001458D1">
        <w:rPr>
          <w:rFonts w:ascii="Arial" w:eastAsia="Times New Roman" w:hAnsi="Arial" w:cs="Arial"/>
          <w:sz w:val="24"/>
          <w:szCs w:val="24"/>
        </w:rPr>
        <w:t>especial</w:t>
      </w:r>
      <w:r>
        <w:rPr>
          <w:rFonts w:ascii="Arial" w:eastAsia="Times New Roman" w:hAnsi="Arial" w:cs="Arial"/>
          <w:sz w:val="24"/>
          <w:szCs w:val="24"/>
        </w:rPr>
        <w:t xml:space="preserve"> para su aplicación, sino que se subordina a lo establecido en la Ley de Procedimiento Penal, con todas sus garantías.</w:t>
      </w:r>
    </w:p>
    <w:p w:rsidR="004E3951" w:rsidRDefault="004E3951" w:rsidP="00371836">
      <w:pPr>
        <w:jc w:val="both"/>
        <w:rPr>
          <w:rFonts w:ascii="Arial" w:eastAsia="Times New Roman" w:hAnsi="Arial" w:cs="Arial"/>
          <w:sz w:val="24"/>
          <w:szCs w:val="24"/>
        </w:rPr>
      </w:pPr>
      <w:r>
        <w:rPr>
          <w:rFonts w:ascii="Arial" w:eastAsia="Times New Roman" w:hAnsi="Arial" w:cs="Arial"/>
          <w:sz w:val="24"/>
          <w:szCs w:val="24"/>
        </w:rPr>
        <w:t xml:space="preserve">En el artículo 3 se establece la posible relación concursal con los delitos previstos en el Código Penal y </w:t>
      </w:r>
      <w:r w:rsidR="001458D1">
        <w:rPr>
          <w:rFonts w:ascii="Arial" w:eastAsia="Times New Roman" w:hAnsi="Arial" w:cs="Arial"/>
          <w:sz w:val="24"/>
          <w:szCs w:val="24"/>
        </w:rPr>
        <w:t xml:space="preserve">en </w:t>
      </w:r>
      <w:r>
        <w:rPr>
          <w:rFonts w:ascii="Arial" w:eastAsia="Times New Roman" w:hAnsi="Arial" w:cs="Arial"/>
          <w:sz w:val="24"/>
          <w:szCs w:val="24"/>
        </w:rPr>
        <w:t>la Ley de los Delitos Militares.</w:t>
      </w:r>
    </w:p>
    <w:p w:rsidR="004554DE" w:rsidRDefault="004E3951" w:rsidP="00371836">
      <w:pPr>
        <w:jc w:val="both"/>
        <w:rPr>
          <w:rFonts w:ascii="Arial" w:eastAsia="Times New Roman" w:hAnsi="Arial" w:cs="Arial"/>
          <w:sz w:val="24"/>
          <w:szCs w:val="24"/>
        </w:rPr>
      </w:pPr>
      <w:r>
        <w:rPr>
          <w:rFonts w:ascii="Arial" w:eastAsia="Times New Roman" w:hAnsi="Arial" w:cs="Arial"/>
          <w:sz w:val="24"/>
          <w:szCs w:val="24"/>
        </w:rPr>
        <w:t xml:space="preserve">De manera muy atinada en el artículo 4 se hace referencia a la subordinación conceptual de esta ley con las disposiciones </w:t>
      </w:r>
      <w:r w:rsidR="004554DE">
        <w:rPr>
          <w:rFonts w:ascii="Arial" w:eastAsia="Times New Roman" w:hAnsi="Arial" w:cs="Arial"/>
          <w:sz w:val="24"/>
          <w:szCs w:val="24"/>
        </w:rPr>
        <w:t xml:space="preserve">contenidas en convenios y tratados </w:t>
      </w:r>
      <w:r>
        <w:rPr>
          <w:rFonts w:ascii="Arial" w:eastAsia="Times New Roman" w:hAnsi="Arial" w:cs="Arial"/>
          <w:sz w:val="24"/>
          <w:szCs w:val="24"/>
        </w:rPr>
        <w:t>internacionales al respecto</w:t>
      </w:r>
      <w:r w:rsidR="001458D1">
        <w:rPr>
          <w:rFonts w:ascii="Arial" w:eastAsia="Times New Roman" w:hAnsi="Arial" w:cs="Arial"/>
          <w:sz w:val="24"/>
          <w:szCs w:val="24"/>
        </w:rPr>
        <w:t>, de</w:t>
      </w:r>
      <w:r w:rsidR="004554DE">
        <w:rPr>
          <w:rFonts w:ascii="Arial" w:eastAsia="Times New Roman" w:hAnsi="Arial" w:cs="Arial"/>
          <w:sz w:val="24"/>
          <w:szCs w:val="24"/>
        </w:rPr>
        <w:t xml:space="preserve"> los que Cuba es parte.</w:t>
      </w:r>
    </w:p>
    <w:p w:rsidR="00182369" w:rsidRDefault="004554DE" w:rsidP="00371836">
      <w:pPr>
        <w:jc w:val="both"/>
        <w:rPr>
          <w:rFonts w:ascii="Arial" w:eastAsia="Times New Roman" w:hAnsi="Arial" w:cs="Arial"/>
          <w:sz w:val="24"/>
          <w:szCs w:val="24"/>
        </w:rPr>
      </w:pPr>
      <w:r>
        <w:rPr>
          <w:rFonts w:ascii="Arial" w:eastAsia="Times New Roman" w:hAnsi="Arial" w:cs="Arial"/>
          <w:sz w:val="24"/>
          <w:szCs w:val="24"/>
        </w:rPr>
        <w:t xml:space="preserve">El artículo 5 regula la obligación de sancionar los actos preparatorios y la tentativa de los actos </w:t>
      </w:r>
      <w:r w:rsidR="00E203A7">
        <w:rPr>
          <w:rFonts w:ascii="Arial" w:eastAsia="Times New Roman" w:hAnsi="Arial" w:cs="Arial"/>
          <w:sz w:val="24"/>
          <w:szCs w:val="24"/>
        </w:rPr>
        <w:t xml:space="preserve">que son </w:t>
      </w:r>
      <w:r>
        <w:rPr>
          <w:rFonts w:ascii="Arial" w:eastAsia="Times New Roman" w:hAnsi="Arial" w:cs="Arial"/>
          <w:sz w:val="24"/>
          <w:szCs w:val="24"/>
        </w:rPr>
        <w:t xml:space="preserve">descritos, según las reglas contenidas en el Código Penal y establece </w:t>
      </w:r>
      <w:r w:rsidR="00066C79">
        <w:rPr>
          <w:rFonts w:ascii="Arial" w:eastAsia="Times New Roman" w:hAnsi="Arial" w:cs="Arial"/>
          <w:sz w:val="24"/>
          <w:szCs w:val="24"/>
        </w:rPr>
        <w:t xml:space="preserve">además </w:t>
      </w:r>
      <w:r w:rsidR="00182369">
        <w:rPr>
          <w:rFonts w:ascii="Arial" w:eastAsia="Times New Roman" w:hAnsi="Arial" w:cs="Arial"/>
          <w:sz w:val="24"/>
          <w:szCs w:val="24"/>
        </w:rPr>
        <w:t xml:space="preserve">tres </w:t>
      </w:r>
      <w:r w:rsidR="00E203A7">
        <w:rPr>
          <w:rFonts w:ascii="Arial" w:eastAsia="Times New Roman" w:hAnsi="Arial" w:cs="Arial"/>
          <w:sz w:val="24"/>
          <w:szCs w:val="24"/>
        </w:rPr>
        <w:t>modalidades</w:t>
      </w:r>
      <w:r w:rsidR="00182369">
        <w:rPr>
          <w:rFonts w:ascii="Arial" w:eastAsia="Times New Roman" w:hAnsi="Arial" w:cs="Arial"/>
          <w:sz w:val="24"/>
          <w:szCs w:val="24"/>
        </w:rPr>
        <w:t xml:space="preserve"> que han de ser contempladas como actos preparatorios. En este caso, la ley merece especial atención. </w:t>
      </w:r>
    </w:p>
    <w:p w:rsidR="00CC6204" w:rsidRDefault="00182369" w:rsidP="00371836">
      <w:pPr>
        <w:jc w:val="both"/>
        <w:rPr>
          <w:rFonts w:ascii="Arial" w:eastAsia="Times New Roman" w:hAnsi="Arial" w:cs="Arial"/>
          <w:sz w:val="24"/>
          <w:szCs w:val="24"/>
        </w:rPr>
      </w:pPr>
      <w:r>
        <w:rPr>
          <w:rFonts w:ascii="Arial" w:eastAsia="Times New Roman" w:hAnsi="Arial" w:cs="Arial"/>
          <w:sz w:val="24"/>
          <w:szCs w:val="24"/>
        </w:rPr>
        <w:t xml:space="preserve">Inicialmente la punición de los actos preparatorios </w:t>
      </w:r>
      <w:r w:rsidR="00F44DF6">
        <w:rPr>
          <w:rFonts w:ascii="Arial" w:eastAsia="Times New Roman" w:hAnsi="Arial" w:cs="Arial"/>
          <w:sz w:val="24"/>
          <w:szCs w:val="24"/>
        </w:rPr>
        <w:t>se subordina a</w:t>
      </w:r>
      <w:r>
        <w:rPr>
          <w:rFonts w:ascii="Arial" w:eastAsia="Times New Roman" w:hAnsi="Arial" w:cs="Arial"/>
          <w:sz w:val="24"/>
          <w:szCs w:val="24"/>
        </w:rPr>
        <w:t xml:space="preserve"> dos requisitos previos</w:t>
      </w:r>
      <w:r w:rsidR="00F44DF6">
        <w:rPr>
          <w:rFonts w:ascii="Arial" w:eastAsia="Times New Roman" w:hAnsi="Arial" w:cs="Arial"/>
          <w:sz w:val="24"/>
          <w:szCs w:val="24"/>
        </w:rPr>
        <w:t>,</w:t>
      </w:r>
      <w:r>
        <w:rPr>
          <w:rFonts w:ascii="Arial" w:eastAsia="Times New Roman" w:hAnsi="Arial" w:cs="Arial"/>
          <w:sz w:val="24"/>
          <w:szCs w:val="24"/>
        </w:rPr>
        <w:t xml:space="preserve"> establecidos en el artículo 12.1 del Código Penal, tales son: constituir un delito</w:t>
      </w:r>
      <w:r w:rsidR="00066C79">
        <w:rPr>
          <w:rFonts w:ascii="Arial" w:eastAsia="Times New Roman" w:hAnsi="Arial" w:cs="Arial"/>
          <w:sz w:val="24"/>
          <w:szCs w:val="24"/>
        </w:rPr>
        <w:t xml:space="preserve"> que, entre otros bienes jurídicos, afecta</w:t>
      </w:r>
      <w:r>
        <w:rPr>
          <w:rFonts w:ascii="Arial" w:eastAsia="Times New Roman" w:hAnsi="Arial" w:cs="Arial"/>
          <w:sz w:val="24"/>
          <w:szCs w:val="24"/>
        </w:rPr>
        <w:t xml:space="preserve"> la seguridad del Estado o estar establecido de forma especial en la </w:t>
      </w:r>
      <w:r w:rsidR="00E203A7">
        <w:rPr>
          <w:rFonts w:ascii="Arial" w:eastAsia="Times New Roman" w:hAnsi="Arial" w:cs="Arial"/>
          <w:sz w:val="24"/>
          <w:szCs w:val="24"/>
        </w:rPr>
        <w:t>norma</w:t>
      </w:r>
      <w:r>
        <w:rPr>
          <w:rFonts w:ascii="Arial" w:eastAsia="Times New Roman" w:hAnsi="Arial" w:cs="Arial"/>
          <w:sz w:val="24"/>
          <w:szCs w:val="24"/>
        </w:rPr>
        <w:t>.</w:t>
      </w:r>
    </w:p>
    <w:p w:rsidR="00066C79" w:rsidRPr="00AA1E88" w:rsidRDefault="00CC6204" w:rsidP="00371836">
      <w:pPr>
        <w:jc w:val="both"/>
        <w:rPr>
          <w:rFonts w:ascii="Arial" w:eastAsia="Times New Roman" w:hAnsi="Arial" w:cs="Arial"/>
          <w:b/>
          <w:i/>
          <w:sz w:val="24"/>
          <w:szCs w:val="24"/>
        </w:rPr>
      </w:pPr>
      <w:r>
        <w:rPr>
          <w:rFonts w:ascii="Arial" w:eastAsia="Times New Roman" w:hAnsi="Arial" w:cs="Arial"/>
          <w:sz w:val="24"/>
          <w:szCs w:val="24"/>
        </w:rPr>
        <w:t>El apartado 3 del propio artículo 12</w:t>
      </w:r>
      <w:r w:rsidR="00AA1E88">
        <w:rPr>
          <w:rFonts w:ascii="Arial" w:eastAsia="Times New Roman" w:hAnsi="Arial" w:cs="Arial"/>
          <w:sz w:val="24"/>
          <w:szCs w:val="24"/>
        </w:rPr>
        <w:t xml:space="preserve"> del Código Penal</w:t>
      </w:r>
      <w:r>
        <w:rPr>
          <w:rFonts w:ascii="Arial" w:eastAsia="Times New Roman" w:hAnsi="Arial" w:cs="Arial"/>
          <w:sz w:val="24"/>
          <w:szCs w:val="24"/>
        </w:rPr>
        <w:t xml:space="preserve"> preceptúa: </w:t>
      </w:r>
      <w:r w:rsidRPr="00CC6204">
        <w:rPr>
          <w:rFonts w:ascii="Arial" w:eastAsia="Times New Roman" w:hAnsi="Arial" w:cs="Arial"/>
          <w:i/>
          <w:sz w:val="24"/>
          <w:szCs w:val="24"/>
        </w:rPr>
        <w:t xml:space="preserve">Los actos preparatorios comprenden la organización de un plan, la adquisición o adaptación de medios o instrumentos, </w:t>
      </w:r>
      <w:r w:rsidRPr="00F44DF6">
        <w:rPr>
          <w:rFonts w:ascii="Arial" w:eastAsia="Times New Roman" w:hAnsi="Arial" w:cs="Arial"/>
          <w:b/>
          <w:i/>
          <w:sz w:val="24"/>
          <w:szCs w:val="24"/>
        </w:rPr>
        <w:t>la reunión, la asociación o el desarrollo</w:t>
      </w:r>
      <w:r w:rsidRPr="00CC6204">
        <w:rPr>
          <w:rFonts w:ascii="Arial" w:eastAsia="Times New Roman" w:hAnsi="Arial" w:cs="Arial"/>
          <w:i/>
          <w:sz w:val="24"/>
          <w:szCs w:val="24"/>
        </w:rPr>
        <w:t xml:space="preserve"> </w:t>
      </w:r>
      <w:r w:rsidRPr="00AA1E88">
        <w:rPr>
          <w:rFonts w:ascii="Arial" w:eastAsia="Times New Roman" w:hAnsi="Arial" w:cs="Arial"/>
          <w:b/>
          <w:i/>
          <w:sz w:val="24"/>
          <w:szCs w:val="24"/>
        </w:rPr>
        <w:t>de cualquier otra actividad encaminada inequívocamente a la perpetración del delito.</w:t>
      </w:r>
      <w:r w:rsidR="004554DE" w:rsidRPr="00AA1E88">
        <w:rPr>
          <w:rFonts w:ascii="Arial" w:eastAsia="Times New Roman" w:hAnsi="Arial" w:cs="Arial"/>
          <w:b/>
          <w:i/>
          <w:sz w:val="24"/>
          <w:szCs w:val="24"/>
        </w:rPr>
        <w:t xml:space="preserve">  </w:t>
      </w:r>
    </w:p>
    <w:p w:rsidR="00066C79" w:rsidRDefault="00066C79" w:rsidP="00371836">
      <w:pPr>
        <w:jc w:val="both"/>
        <w:rPr>
          <w:rFonts w:ascii="Arial" w:eastAsia="Times New Roman" w:hAnsi="Arial" w:cs="Arial"/>
          <w:sz w:val="24"/>
          <w:szCs w:val="24"/>
        </w:rPr>
      </w:pPr>
      <w:r>
        <w:rPr>
          <w:rFonts w:ascii="Arial" w:eastAsia="Times New Roman" w:hAnsi="Arial" w:cs="Arial"/>
          <w:sz w:val="24"/>
          <w:szCs w:val="24"/>
        </w:rPr>
        <w:t>Los tres supuestos sancionables como actos preparatorios en el artículo 5 de la Ley 93 son:</w:t>
      </w:r>
    </w:p>
    <w:p w:rsidR="004D687F" w:rsidRPr="004D687F" w:rsidRDefault="00066C79" w:rsidP="004D687F">
      <w:pPr>
        <w:numPr>
          <w:ilvl w:val="0"/>
          <w:numId w:val="11"/>
        </w:numPr>
        <w:jc w:val="both"/>
        <w:rPr>
          <w:rFonts w:ascii="Arial" w:eastAsia="Times New Roman" w:hAnsi="Arial" w:cs="Arial"/>
          <w:sz w:val="24"/>
          <w:szCs w:val="24"/>
          <w:lang w:val="es-CL"/>
        </w:rPr>
      </w:pPr>
      <w:r w:rsidRPr="00066C79">
        <w:rPr>
          <w:rFonts w:ascii="Arial" w:eastAsia="Times New Roman" w:hAnsi="Arial" w:cs="Arial"/>
          <w:sz w:val="24"/>
          <w:szCs w:val="24"/>
        </w:rPr>
        <w:lastRenderedPageBreak/>
        <w:t xml:space="preserve">habiendo resuelto cometer alguno de los delitos previstos en esta Ley, </w:t>
      </w:r>
      <w:r w:rsidRPr="00F44DF6">
        <w:rPr>
          <w:rFonts w:ascii="Arial" w:eastAsia="Times New Roman" w:hAnsi="Arial" w:cs="Arial"/>
          <w:b/>
          <w:sz w:val="24"/>
          <w:szCs w:val="24"/>
        </w:rPr>
        <w:t>proponga</w:t>
      </w:r>
      <w:r w:rsidRPr="00066C79">
        <w:rPr>
          <w:rFonts w:ascii="Arial" w:eastAsia="Times New Roman" w:hAnsi="Arial" w:cs="Arial"/>
          <w:sz w:val="24"/>
          <w:szCs w:val="24"/>
        </w:rPr>
        <w:t xml:space="preserve"> a otra u otras personas su participación en la ejecución del mismo;</w:t>
      </w:r>
    </w:p>
    <w:p w:rsidR="00066C79" w:rsidRPr="00066C79" w:rsidRDefault="00066C79" w:rsidP="00660CC1">
      <w:pPr>
        <w:numPr>
          <w:ilvl w:val="0"/>
          <w:numId w:val="11"/>
        </w:numPr>
        <w:jc w:val="both"/>
        <w:rPr>
          <w:rFonts w:ascii="Arial" w:eastAsia="Times New Roman" w:hAnsi="Arial" w:cs="Arial"/>
          <w:sz w:val="24"/>
          <w:szCs w:val="24"/>
          <w:lang w:val="es-CL"/>
        </w:rPr>
      </w:pPr>
      <w:r w:rsidRPr="00F44DF6">
        <w:rPr>
          <w:rFonts w:ascii="Arial" w:eastAsia="Times New Roman" w:hAnsi="Arial" w:cs="Arial"/>
          <w:b/>
          <w:sz w:val="24"/>
          <w:szCs w:val="24"/>
        </w:rPr>
        <w:t>se co</w:t>
      </w:r>
      <w:r w:rsidR="00F44DF6">
        <w:rPr>
          <w:rFonts w:ascii="Arial" w:eastAsia="Times New Roman" w:hAnsi="Arial" w:cs="Arial"/>
          <w:b/>
          <w:sz w:val="24"/>
          <w:szCs w:val="24"/>
        </w:rPr>
        <w:t>n</w:t>
      </w:r>
      <w:r w:rsidRPr="00F44DF6">
        <w:rPr>
          <w:rFonts w:ascii="Arial" w:eastAsia="Times New Roman" w:hAnsi="Arial" w:cs="Arial"/>
          <w:b/>
          <w:sz w:val="24"/>
          <w:szCs w:val="24"/>
        </w:rPr>
        <w:t>c</w:t>
      </w:r>
      <w:r w:rsidR="00F44DF6">
        <w:rPr>
          <w:rFonts w:ascii="Arial" w:eastAsia="Times New Roman" w:hAnsi="Arial" w:cs="Arial"/>
          <w:b/>
          <w:sz w:val="24"/>
          <w:szCs w:val="24"/>
        </w:rPr>
        <w:t>i</w:t>
      </w:r>
      <w:r w:rsidRPr="00F44DF6">
        <w:rPr>
          <w:rFonts w:ascii="Arial" w:eastAsia="Times New Roman" w:hAnsi="Arial" w:cs="Arial"/>
          <w:b/>
          <w:sz w:val="24"/>
          <w:szCs w:val="24"/>
        </w:rPr>
        <w:t>erte</w:t>
      </w:r>
      <w:r w:rsidRPr="00066C79">
        <w:rPr>
          <w:rFonts w:ascii="Arial" w:eastAsia="Times New Roman" w:hAnsi="Arial" w:cs="Arial"/>
          <w:sz w:val="24"/>
          <w:szCs w:val="24"/>
        </w:rPr>
        <w:t xml:space="preserve"> con una o más personas para la ejecución de algunos de los delitos previstos en esta Ley, y </w:t>
      </w:r>
      <w:r w:rsidRPr="00E203A7">
        <w:rPr>
          <w:rFonts w:ascii="Arial" w:eastAsia="Times New Roman" w:hAnsi="Arial" w:cs="Arial"/>
          <w:b/>
          <w:sz w:val="24"/>
          <w:szCs w:val="24"/>
        </w:rPr>
        <w:t>resuelvan</w:t>
      </w:r>
      <w:r w:rsidRPr="00066C79">
        <w:rPr>
          <w:rFonts w:ascii="Arial" w:eastAsia="Times New Roman" w:hAnsi="Arial" w:cs="Arial"/>
          <w:sz w:val="24"/>
          <w:szCs w:val="24"/>
        </w:rPr>
        <w:t xml:space="preserve"> cometerlos;</w:t>
      </w:r>
    </w:p>
    <w:p w:rsidR="00066C79" w:rsidRPr="00066C79" w:rsidRDefault="00066C79" w:rsidP="00660CC1">
      <w:pPr>
        <w:numPr>
          <w:ilvl w:val="0"/>
          <w:numId w:val="11"/>
        </w:numPr>
        <w:jc w:val="both"/>
        <w:rPr>
          <w:rFonts w:ascii="Arial" w:eastAsia="Times New Roman" w:hAnsi="Arial" w:cs="Arial"/>
          <w:sz w:val="24"/>
          <w:szCs w:val="24"/>
          <w:lang w:val="es-CL"/>
        </w:rPr>
      </w:pPr>
      <w:r w:rsidRPr="00F44DF6">
        <w:rPr>
          <w:rFonts w:ascii="Arial" w:eastAsia="Times New Roman" w:hAnsi="Arial" w:cs="Arial"/>
          <w:b/>
          <w:sz w:val="24"/>
          <w:szCs w:val="24"/>
        </w:rPr>
        <w:t>incite o induzca</w:t>
      </w:r>
      <w:r w:rsidRPr="00066C79">
        <w:rPr>
          <w:rFonts w:ascii="Arial" w:eastAsia="Times New Roman" w:hAnsi="Arial" w:cs="Arial"/>
          <w:sz w:val="24"/>
          <w:szCs w:val="24"/>
        </w:rPr>
        <w:t xml:space="preserve"> a otro u otros, de palabra, por escrito o de cualquier otra forma, pública o privadamente, a ejecutar algunos de los delitos previstos en esta Ley. Si a la </w:t>
      </w:r>
      <w:r w:rsidRPr="00E203A7">
        <w:rPr>
          <w:rFonts w:ascii="Arial" w:eastAsia="Times New Roman" w:hAnsi="Arial" w:cs="Arial"/>
          <w:b/>
          <w:sz w:val="24"/>
          <w:szCs w:val="24"/>
        </w:rPr>
        <w:t>incitación o inducción</w:t>
      </w:r>
      <w:r w:rsidRPr="00066C79">
        <w:rPr>
          <w:rFonts w:ascii="Arial" w:eastAsia="Times New Roman" w:hAnsi="Arial" w:cs="Arial"/>
          <w:sz w:val="24"/>
          <w:szCs w:val="24"/>
        </w:rPr>
        <w:t xml:space="preserve"> ha seguido la comisión del delito, el que la provoca es sancionado como autor del delito cometido.</w:t>
      </w:r>
    </w:p>
    <w:p w:rsidR="00066C79" w:rsidRDefault="00066C79" w:rsidP="00066C79">
      <w:pPr>
        <w:jc w:val="both"/>
        <w:rPr>
          <w:rFonts w:ascii="Arial" w:eastAsia="Times New Roman" w:hAnsi="Arial" w:cs="Arial"/>
          <w:sz w:val="24"/>
          <w:szCs w:val="24"/>
        </w:rPr>
      </w:pPr>
      <w:r>
        <w:rPr>
          <w:rFonts w:ascii="Arial" w:eastAsia="Times New Roman" w:hAnsi="Arial" w:cs="Arial"/>
          <w:sz w:val="24"/>
          <w:szCs w:val="24"/>
        </w:rPr>
        <w:t xml:space="preserve">En este caso podemos observar que estos supuestos concretos, denominados como actos preparatorios, pueden ser enmarcados, sin inconvenientes, dentro del </w:t>
      </w:r>
      <w:r w:rsidR="00CF1BD1">
        <w:rPr>
          <w:rFonts w:ascii="Arial" w:eastAsia="Times New Roman" w:hAnsi="Arial" w:cs="Arial"/>
          <w:sz w:val="24"/>
          <w:szCs w:val="24"/>
        </w:rPr>
        <w:t xml:space="preserve">abarcador </w:t>
      </w:r>
      <w:r>
        <w:rPr>
          <w:rFonts w:ascii="Arial" w:eastAsia="Times New Roman" w:hAnsi="Arial" w:cs="Arial"/>
          <w:sz w:val="24"/>
          <w:szCs w:val="24"/>
        </w:rPr>
        <w:t>precepto establecido en el Código Penal</w:t>
      </w:r>
      <w:r w:rsidR="00CF1BD1">
        <w:rPr>
          <w:rFonts w:ascii="Arial" w:eastAsia="Times New Roman" w:hAnsi="Arial" w:cs="Arial"/>
          <w:sz w:val="24"/>
          <w:szCs w:val="24"/>
        </w:rPr>
        <w:t>.</w:t>
      </w:r>
      <w:r>
        <w:rPr>
          <w:rFonts w:ascii="Arial" w:eastAsia="Times New Roman" w:hAnsi="Arial" w:cs="Arial"/>
          <w:sz w:val="24"/>
          <w:szCs w:val="24"/>
        </w:rPr>
        <w:t xml:space="preserve"> </w:t>
      </w:r>
    </w:p>
    <w:p w:rsidR="00CF1BD1" w:rsidRDefault="00CF1BD1" w:rsidP="00066C79">
      <w:pPr>
        <w:jc w:val="both"/>
        <w:rPr>
          <w:rFonts w:ascii="Arial" w:eastAsia="Times New Roman" w:hAnsi="Arial" w:cs="Arial"/>
          <w:sz w:val="24"/>
          <w:szCs w:val="24"/>
        </w:rPr>
      </w:pPr>
      <w:r>
        <w:rPr>
          <w:rFonts w:ascii="Arial" w:eastAsia="Times New Roman" w:hAnsi="Arial" w:cs="Arial"/>
          <w:sz w:val="24"/>
          <w:szCs w:val="24"/>
        </w:rPr>
        <w:t xml:space="preserve">Sin entrar en la agudeza dogmática de que las conductas que describen pueden mezclarse entre sí, pues la proposición del apartado a) puede incluirse dentro de la incitación del apartado c), etcétera, hemos de precisar que estas conductas </w:t>
      </w:r>
      <w:r w:rsidR="00F44DF6">
        <w:rPr>
          <w:rFonts w:ascii="Arial" w:eastAsia="Times New Roman" w:hAnsi="Arial" w:cs="Arial"/>
          <w:sz w:val="24"/>
          <w:szCs w:val="24"/>
        </w:rPr>
        <w:t>ya aparecían como</w:t>
      </w:r>
      <w:r>
        <w:rPr>
          <w:rFonts w:ascii="Arial" w:eastAsia="Times New Roman" w:hAnsi="Arial" w:cs="Arial"/>
          <w:sz w:val="24"/>
          <w:szCs w:val="24"/>
        </w:rPr>
        <w:t xml:space="preserve"> delitos independientes</w:t>
      </w:r>
      <w:r w:rsidR="001E550A">
        <w:rPr>
          <w:rFonts w:ascii="Arial" w:eastAsia="Times New Roman" w:hAnsi="Arial" w:cs="Arial"/>
          <w:sz w:val="24"/>
          <w:szCs w:val="24"/>
        </w:rPr>
        <w:t xml:space="preserve"> y formas de autoría o participación</w:t>
      </w:r>
      <w:r>
        <w:rPr>
          <w:rFonts w:ascii="Arial" w:eastAsia="Times New Roman" w:hAnsi="Arial" w:cs="Arial"/>
          <w:sz w:val="24"/>
          <w:szCs w:val="24"/>
        </w:rPr>
        <w:t xml:space="preserve"> en la legislación penal </w:t>
      </w:r>
      <w:r w:rsidR="00AA1E88">
        <w:rPr>
          <w:rFonts w:ascii="Arial" w:eastAsia="Times New Roman" w:hAnsi="Arial" w:cs="Arial"/>
          <w:sz w:val="24"/>
          <w:szCs w:val="24"/>
        </w:rPr>
        <w:t xml:space="preserve">sustantiva </w:t>
      </w:r>
      <w:r>
        <w:rPr>
          <w:rFonts w:ascii="Arial" w:eastAsia="Times New Roman" w:hAnsi="Arial" w:cs="Arial"/>
          <w:sz w:val="24"/>
          <w:szCs w:val="24"/>
        </w:rPr>
        <w:t>cubana, por ejemplo:</w:t>
      </w:r>
    </w:p>
    <w:p w:rsidR="00CF1BD1" w:rsidRDefault="00CF1BD1" w:rsidP="00066C79">
      <w:pPr>
        <w:jc w:val="both"/>
        <w:rPr>
          <w:rFonts w:ascii="Arial" w:eastAsia="Times New Roman" w:hAnsi="Arial" w:cs="Arial"/>
          <w:sz w:val="24"/>
          <w:szCs w:val="24"/>
        </w:rPr>
      </w:pPr>
      <w:r>
        <w:rPr>
          <w:rFonts w:ascii="Arial" w:eastAsia="Times New Roman" w:hAnsi="Arial" w:cs="Arial"/>
          <w:sz w:val="24"/>
          <w:szCs w:val="24"/>
        </w:rPr>
        <w:t>El autor</w:t>
      </w:r>
      <w:r w:rsidRPr="00AA1E88">
        <w:rPr>
          <w:rFonts w:ascii="Arial" w:eastAsia="Times New Roman" w:hAnsi="Arial" w:cs="Arial"/>
          <w:b/>
          <w:sz w:val="24"/>
          <w:szCs w:val="24"/>
        </w:rPr>
        <w:t xml:space="preserve"> inductor</w:t>
      </w:r>
      <w:r>
        <w:rPr>
          <w:rFonts w:ascii="Arial" w:eastAsia="Times New Roman" w:hAnsi="Arial" w:cs="Arial"/>
          <w:sz w:val="24"/>
          <w:szCs w:val="24"/>
        </w:rPr>
        <w:t xml:space="preserve"> est</w:t>
      </w:r>
      <w:r w:rsidR="003D37F6">
        <w:rPr>
          <w:rFonts w:ascii="Arial" w:eastAsia="Times New Roman" w:hAnsi="Arial" w:cs="Arial"/>
          <w:sz w:val="24"/>
          <w:szCs w:val="24"/>
        </w:rPr>
        <w:t>á</w:t>
      </w:r>
      <w:r>
        <w:rPr>
          <w:rFonts w:ascii="Arial" w:eastAsia="Times New Roman" w:hAnsi="Arial" w:cs="Arial"/>
          <w:sz w:val="24"/>
          <w:szCs w:val="24"/>
        </w:rPr>
        <w:t xml:space="preserve"> recogido en el artículo 18.1.2 – c) del Código Penal.</w:t>
      </w:r>
    </w:p>
    <w:p w:rsidR="00CF1BD1" w:rsidRDefault="003D37F6" w:rsidP="00066C79">
      <w:pPr>
        <w:jc w:val="both"/>
        <w:rPr>
          <w:rFonts w:ascii="Arial" w:eastAsia="Times New Roman" w:hAnsi="Arial" w:cs="Arial"/>
          <w:sz w:val="24"/>
          <w:szCs w:val="24"/>
        </w:rPr>
      </w:pPr>
      <w:r>
        <w:rPr>
          <w:rFonts w:ascii="Arial" w:eastAsia="Times New Roman" w:hAnsi="Arial" w:cs="Arial"/>
          <w:sz w:val="24"/>
          <w:szCs w:val="24"/>
        </w:rPr>
        <w:t xml:space="preserve">El cómplice (o partícipe) que </w:t>
      </w:r>
      <w:r w:rsidRPr="00AA1E88">
        <w:rPr>
          <w:rFonts w:ascii="Arial" w:eastAsia="Times New Roman" w:hAnsi="Arial" w:cs="Arial"/>
          <w:b/>
          <w:sz w:val="24"/>
          <w:szCs w:val="24"/>
        </w:rPr>
        <w:t>alienta</w:t>
      </w:r>
      <w:r>
        <w:rPr>
          <w:rFonts w:ascii="Arial" w:eastAsia="Times New Roman" w:hAnsi="Arial" w:cs="Arial"/>
          <w:sz w:val="24"/>
          <w:szCs w:val="24"/>
        </w:rPr>
        <w:t xml:space="preserve"> a otro para que persista en la intención de cometer un delito</w:t>
      </w:r>
      <w:r w:rsidR="00AA1E88">
        <w:rPr>
          <w:rFonts w:ascii="Arial" w:eastAsia="Times New Roman" w:hAnsi="Arial" w:cs="Arial"/>
          <w:sz w:val="24"/>
          <w:szCs w:val="24"/>
        </w:rPr>
        <w:t xml:space="preserve"> aparece</w:t>
      </w:r>
      <w:r>
        <w:rPr>
          <w:rFonts w:ascii="Arial" w:eastAsia="Times New Roman" w:hAnsi="Arial" w:cs="Arial"/>
          <w:sz w:val="24"/>
          <w:szCs w:val="24"/>
        </w:rPr>
        <w:t xml:space="preserve"> en el artículo 18.1.3 – a) del Código Penal.</w:t>
      </w:r>
    </w:p>
    <w:p w:rsidR="00754889" w:rsidRDefault="003D37F6" w:rsidP="00066C79">
      <w:pPr>
        <w:jc w:val="both"/>
        <w:rPr>
          <w:rFonts w:ascii="Arial" w:eastAsia="Times New Roman" w:hAnsi="Arial" w:cs="Arial"/>
          <w:sz w:val="24"/>
          <w:szCs w:val="24"/>
        </w:rPr>
      </w:pPr>
      <w:r>
        <w:rPr>
          <w:rFonts w:ascii="Arial" w:eastAsia="Times New Roman" w:hAnsi="Arial" w:cs="Arial"/>
          <w:sz w:val="24"/>
          <w:szCs w:val="24"/>
        </w:rPr>
        <w:t xml:space="preserve">En el caso de la </w:t>
      </w:r>
      <w:r w:rsidRPr="00AA1E88">
        <w:rPr>
          <w:rFonts w:ascii="Arial" w:eastAsia="Times New Roman" w:hAnsi="Arial" w:cs="Arial"/>
          <w:b/>
          <w:sz w:val="24"/>
          <w:szCs w:val="24"/>
        </w:rPr>
        <w:t>apología</w:t>
      </w:r>
      <w:r>
        <w:rPr>
          <w:rFonts w:ascii="Arial" w:eastAsia="Times New Roman" w:hAnsi="Arial" w:cs="Arial"/>
          <w:sz w:val="24"/>
          <w:szCs w:val="24"/>
        </w:rPr>
        <w:t xml:space="preserve"> del delito de Rebelión</w:t>
      </w:r>
      <w:r w:rsidR="00754889">
        <w:rPr>
          <w:rFonts w:ascii="Arial" w:eastAsia="Times New Roman" w:hAnsi="Arial" w:cs="Arial"/>
          <w:sz w:val="24"/>
          <w:szCs w:val="24"/>
        </w:rPr>
        <w:t xml:space="preserve">, </w:t>
      </w:r>
      <w:r w:rsidR="00754889" w:rsidRPr="001E550A">
        <w:rPr>
          <w:rFonts w:ascii="Arial" w:eastAsia="Times New Roman" w:hAnsi="Arial" w:cs="Arial"/>
          <w:i/>
          <w:sz w:val="24"/>
          <w:szCs w:val="24"/>
        </w:rPr>
        <w:t xml:space="preserve">si se produce el alzamiento armado la sanción a imponer será de diez a veinte años de privación de libertad o muerte, </w:t>
      </w:r>
      <w:r w:rsidR="00754889" w:rsidRPr="001E550A">
        <w:rPr>
          <w:rFonts w:ascii="Arial" w:eastAsia="Times New Roman" w:hAnsi="Arial" w:cs="Arial"/>
          <w:b/>
          <w:i/>
          <w:sz w:val="24"/>
          <w:szCs w:val="24"/>
        </w:rPr>
        <w:t>si este no se produce</w:t>
      </w:r>
      <w:r w:rsidR="00754889" w:rsidRPr="001E550A">
        <w:rPr>
          <w:rFonts w:ascii="Arial" w:eastAsia="Times New Roman" w:hAnsi="Arial" w:cs="Arial"/>
          <w:i/>
          <w:sz w:val="24"/>
          <w:szCs w:val="24"/>
        </w:rPr>
        <w:t xml:space="preserve"> la sanción será de cuatro a diez años</w:t>
      </w:r>
      <w:r w:rsidR="00754889">
        <w:rPr>
          <w:rFonts w:ascii="Arial" w:eastAsia="Times New Roman" w:hAnsi="Arial" w:cs="Arial"/>
          <w:sz w:val="24"/>
          <w:szCs w:val="24"/>
        </w:rPr>
        <w:t>, según lo establecido en el artículo 98.1.2 del Código Penal.</w:t>
      </w:r>
    </w:p>
    <w:p w:rsidR="003D37F6" w:rsidRDefault="00754889" w:rsidP="00066C79">
      <w:pPr>
        <w:jc w:val="both"/>
        <w:rPr>
          <w:rFonts w:ascii="Arial" w:eastAsia="Times New Roman" w:hAnsi="Arial" w:cs="Arial"/>
          <w:sz w:val="24"/>
          <w:szCs w:val="24"/>
        </w:rPr>
      </w:pPr>
      <w:r>
        <w:rPr>
          <w:rFonts w:ascii="Arial" w:eastAsia="Times New Roman" w:hAnsi="Arial" w:cs="Arial"/>
          <w:sz w:val="24"/>
          <w:szCs w:val="24"/>
        </w:rPr>
        <w:t xml:space="preserve">En el delito de Propaganda enemiga se sanciona con pena de uno a ocho años de privación de libertad al que </w:t>
      </w:r>
      <w:r w:rsidRPr="00AA1E88">
        <w:rPr>
          <w:rFonts w:ascii="Arial" w:eastAsia="Times New Roman" w:hAnsi="Arial" w:cs="Arial"/>
          <w:b/>
          <w:i/>
          <w:sz w:val="24"/>
          <w:szCs w:val="24"/>
        </w:rPr>
        <w:t>incite</w:t>
      </w:r>
      <w:r w:rsidRPr="00754889">
        <w:rPr>
          <w:rFonts w:ascii="Arial" w:eastAsia="Times New Roman" w:hAnsi="Arial" w:cs="Arial"/>
          <w:i/>
          <w:sz w:val="24"/>
          <w:szCs w:val="24"/>
        </w:rPr>
        <w:t xml:space="preserve"> contra el orden social, la solidaridad internacional o el Estado socialista, mediante la propaganda oral o escrita </w:t>
      </w:r>
      <w:r w:rsidRPr="00754889">
        <w:rPr>
          <w:rFonts w:ascii="Arial" w:eastAsia="Times New Roman" w:hAnsi="Arial" w:cs="Arial"/>
          <w:b/>
          <w:i/>
          <w:sz w:val="24"/>
          <w:szCs w:val="24"/>
        </w:rPr>
        <w:t>o en cualquier otra forma,</w:t>
      </w:r>
      <w:r>
        <w:rPr>
          <w:rFonts w:ascii="Arial" w:eastAsia="Times New Roman" w:hAnsi="Arial" w:cs="Arial"/>
          <w:sz w:val="24"/>
          <w:szCs w:val="24"/>
        </w:rPr>
        <w:t xml:space="preserve"> según establece el artículo 103.1 – a) del Código Penal. </w:t>
      </w:r>
    </w:p>
    <w:p w:rsidR="008A704C" w:rsidRDefault="001458D1" w:rsidP="00066C79">
      <w:pPr>
        <w:jc w:val="both"/>
        <w:rPr>
          <w:rFonts w:ascii="Arial" w:eastAsia="Times New Roman" w:hAnsi="Arial" w:cs="Arial"/>
          <w:sz w:val="24"/>
          <w:szCs w:val="24"/>
        </w:rPr>
      </w:pPr>
      <w:r>
        <w:rPr>
          <w:rFonts w:ascii="Arial" w:eastAsia="Times New Roman" w:hAnsi="Arial" w:cs="Arial"/>
          <w:sz w:val="24"/>
          <w:szCs w:val="24"/>
        </w:rPr>
        <w:t>Significativamente, e</w:t>
      </w:r>
      <w:r w:rsidR="008A704C">
        <w:rPr>
          <w:rFonts w:ascii="Arial" w:eastAsia="Times New Roman" w:hAnsi="Arial" w:cs="Arial"/>
          <w:sz w:val="24"/>
          <w:szCs w:val="24"/>
        </w:rPr>
        <w:t>l artículo 125</w:t>
      </w:r>
      <w:r w:rsidR="00E97E55">
        <w:rPr>
          <w:rStyle w:val="Refdenotaalpie"/>
          <w:rFonts w:ascii="Arial" w:eastAsia="Times New Roman" w:hAnsi="Arial" w:cs="Arial"/>
          <w:sz w:val="24"/>
          <w:szCs w:val="24"/>
        </w:rPr>
        <w:footnoteReference w:id="220"/>
      </w:r>
      <w:r w:rsidR="008A704C">
        <w:rPr>
          <w:rFonts w:ascii="Arial" w:eastAsia="Times New Roman" w:hAnsi="Arial" w:cs="Arial"/>
          <w:sz w:val="24"/>
          <w:szCs w:val="24"/>
        </w:rPr>
        <w:t xml:space="preserve"> del Código Penal, es </w:t>
      </w:r>
      <w:r w:rsidR="00E97E55">
        <w:rPr>
          <w:rFonts w:ascii="Arial" w:eastAsia="Times New Roman" w:hAnsi="Arial" w:cs="Arial"/>
          <w:sz w:val="24"/>
          <w:szCs w:val="24"/>
        </w:rPr>
        <w:t xml:space="preserve">casi </w:t>
      </w:r>
      <w:r w:rsidR="008A704C">
        <w:rPr>
          <w:rFonts w:ascii="Arial" w:eastAsia="Times New Roman" w:hAnsi="Arial" w:cs="Arial"/>
          <w:sz w:val="24"/>
          <w:szCs w:val="24"/>
        </w:rPr>
        <w:t>idéntico al establecido en el artículo 5 de la Ley contra actos de Terrorismo.</w:t>
      </w:r>
    </w:p>
    <w:p w:rsidR="007D0F78" w:rsidRDefault="008A704C" w:rsidP="00066C79">
      <w:pPr>
        <w:jc w:val="both"/>
        <w:rPr>
          <w:rFonts w:ascii="Arial" w:eastAsia="Times New Roman" w:hAnsi="Arial" w:cs="Arial"/>
          <w:sz w:val="24"/>
          <w:szCs w:val="24"/>
        </w:rPr>
      </w:pPr>
      <w:r>
        <w:rPr>
          <w:rFonts w:ascii="Arial" w:eastAsia="Times New Roman" w:hAnsi="Arial" w:cs="Arial"/>
          <w:sz w:val="24"/>
          <w:szCs w:val="24"/>
        </w:rPr>
        <w:lastRenderedPageBreak/>
        <w:t>En el Título IV de los “Delitos contra el Orden Público” del Código Penal se recogen l</w:t>
      </w:r>
      <w:r w:rsidR="00FD7D03">
        <w:rPr>
          <w:rFonts w:ascii="Arial" w:eastAsia="Times New Roman" w:hAnsi="Arial" w:cs="Arial"/>
          <w:sz w:val="24"/>
          <w:szCs w:val="24"/>
        </w:rPr>
        <w:t>os delitos</w:t>
      </w:r>
      <w:r>
        <w:rPr>
          <w:rFonts w:ascii="Arial" w:eastAsia="Times New Roman" w:hAnsi="Arial" w:cs="Arial"/>
          <w:sz w:val="24"/>
          <w:szCs w:val="24"/>
        </w:rPr>
        <w:t xml:space="preserve"> de “</w:t>
      </w:r>
      <w:r w:rsidRPr="00E97E55">
        <w:rPr>
          <w:rFonts w:ascii="Arial" w:eastAsia="Times New Roman" w:hAnsi="Arial" w:cs="Arial"/>
          <w:b/>
          <w:sz w:val="24"/>
          <w:szCs w:val="24"/>
        </w:rPr>
        <w:t>Instigación a Delinquir</w:t>
      </w:r>
      <w:r>
        <w:rPr>
          <w:rFonts w:ascii="Arial" w:eastAsia="Times New Roman" w:hAnsi="Arial" w:cs="Arial"/>
          <w:sz w:val="24"/>
          <w:szCs w:val="24"/>
        </w:rPr>
        <w:t>”  y “</w:t>
      </w:r>
      <w:r w:rsidRPr="00E97E55">
        <w:rPr>
          <w:rFonts w:ascii="Arial" w:eastAsia="Times New Roman" w:hAnsi="Arial" w:cs="Arial"/>
          <w:b/>
          <w:sz w:val="24"/>
          <w:szCs w:val="24"/>
        </w:rPr>
        <w:t>Asociación para Delinquir</w:t>
      </w:r>
      <w:r>
        <w:rPr>
          <w:rFonts w:ascii="Arial" w:eastAsia="Times New Roman" w:hAnsi="Arial" w:cs="Arial"/>
          <w:sz w:val="24"/>
          <w:szCs w:val="24"/>
        </w:rPr>
        <w:t xml:space="preserve">”. </w:t>
      </w:r>
    </w:p>
    <w:p w:rsidR="00754889" w:rsidRDefault="008A704C" w:rsidP="00066C79">
      <w:pPr>
        <w:jc w:val="both"/>
        <w:rPr>
          <w:rFonts w:ascii="Arial" w:eastAsia="Times New Roman" w:hAnsi="Arial" w:cs="Arial"/>
          <w:sz w:val="24"/>
          <w:szCs w:val="24"/>
        </w:rPr>
      </w:pPr>
      <w:r>
        <w:rPr>
          <w:rFonts w:ascii="Arial" w:eastAsia="Times New Roman" w:hAnsi="Arial" w:cs="Arial"/>
          <w:sz w:val="24"/>
          <w:szCs w:val="24"/>
        </w:rPr>
        <w:t>El primero</w:t>
      </w:r>
      <w:r w:rsidR="00E97E55">
        <w:rPr>
          <w:rFonts w:ascii="Arial" w:eastAsia="Times New Roman" w:hAnsi="Arial" w:cs="Arial"/>
          <w:sz w:val="24"/>
          <w:szCs w:val="24"/>
        </w:rPr>
        <w:t>,</w:t>
      </w:r>
      <w:r>
        <w:rPr>
          <w:rFonts w:ascii="Arial" w:eastAsia="Times New Roman" w:hAnsi="Arial" w:cs="Arial"/>
          <w:sz w:val="24"/>
          <w:szCs w:val="24"/>
        </w:rPr>
        <w:t xml:space="preserve"> recogido en el artículo 202 </w:t>
      </w:r>
      <w:r w:rsidR="007D0F78">
        <w:rPr>
          <w:rFonts w:ascii="Arial" w:eastAsia="Times New Roman" w:hAnsi="Arial" w:cs="Arial"/>
          <w:sz w:val="24"/>
          <w:szCs w:val="24"/>
        </w:rPr>
        <w:t xml:space="preserve">(específicamente en los apartados 1 y 2) </w:t>
      </w:r>
      <w:r>
        <w:rPr>
          <w:rFonts w:ascii="Arial" w:eastAsia="Times New Roman" w:hAnsi="Arial" w:cs="Arial"/>
          <w:sz w:val="24"/>
          <w:szCs w:val="24"/>
        </w:rPr>
        <w:t xml:space="preserve">es de aplicación fuera del caso previsto en el </w:t>
      </w:r>
      <w:r w:rsidR="00E97E55">
        <w:rPr>
          <w:rFonts w:ascii="Arial" w:eastAsia="Times New Roman" w:hAnsi="Arial" w:cs="Arial"/>
          <w:sz w:val="24"/>
          <w:szCs w:val="24"/>
        </w:rPr>
        <w:t>citado</w:t>
      </w:r>
      <w:r w:rsidR="007D0F78">
        <w:rPr>
          <w:rFonts w:ascii="Arial" w:eastAsia="Times New Roman" w:hAnsi="Arial" w:cs="Arial"/>
          <w:sz w:val="24"/>
          <w:szCs w:val="24"/>
        </w:rPr>
        <w:t xml:space="preserve"> </w:t>
      </w:r>
      <w:r>
        <w:rPr>
          <w:rFonts w:ascii="Arial" w:eastAsia="Times New Roman" w:hAnsi="Arial" w:cs="Arial"/>
          <w:sz w:val="24"/>
          <w:szCs w:val="24"/>
        </w:rPr>
        <w:t xml:space="preserve">apartado c) del artículo 125 </w:t>
      </w:r>
      <w:r w:rsidR="007D0F78">
        <w:rPr>
          <w:rFonts w:ascii="Arial" w:eastAsia="Times New Roman" w:hAnsi="Arial" w:cs="Arial"/>
          <w:sz w:val="24"/>
          <w:szCs w:val="24"/>
        </w:rPr>
        <w:t xml:space="preserve">y la sanción será de tres meses a un año de privación de libertad o multa de cien a trescientas cuotas si </w:t>
      </w:r>
      <w:r w:rsidR="007D0F78" w:rsidRPr="003A4102">
        <w:rPr>
          <w:rFonts w:ascii="Arial" w:eastAsia="Times New Roman" w:hAnsi="Arial" w:cs="Arial"/>
          <w:b/>
          <w:sz w:val="24"/>
          <w:szCs w:val="24"/>
        </w:rPr>
        <w:t>la incitación</w:t>
      </w:r>
      <w:r w:rsidR="007D0F78">
        <w:rPr>
          <w:rFonts w:ascii="Arial" w:eastAsia="Times New Roman" w:hAnsi="Arial" w:cs="Arial"/>
          <w:sz w:val="24"/>
          <w:szCs w:val="24"/>
        </w:rPr>
        <w:t xml:space="preserve"> no surte efectos, en caso contrario la sanción será la correspondiente al delito cometido si esta es mayor que la anterior</w:t>
      </w:r>
      <w:r>
        <w:rPr>
          <w:rFonts w:ascii="Arial" w:eastAsia="Times New Roman" w:hAnsi="Arial" w:cs="Arial"/>
          <w:sz w:val="24"/>
          <w:szCs w:val="24"/>
        </w:rPr>
        <w:t xml:space="preserve">. </w:t>
      </w:r>
    </w:p>
    <w:p w:rsidR="003D37F6" w:rsidRDefault="000E6582" w:rsidP="00066C79">
      <w:pPr>
        <w:jc w:val="both"/>
        <w:rPr>
          <w:rFonts w:ascii="Arial" w:eastAsia="Times New Roman" w:hAnsi="Arial" w:cs="Arial"/>
          <w:sz w:val="24"/>
          <w:szCs w:val="24"/>
        </w:rPr>
      </w:pPr>
      <w:r>
        <w:rPr>
          <w:rFonts w:ascii="Arial" w:eastAsia="Times New Roman" w:hAnsi="Arial" w:cs="Arial"/>
          <w:sz w:val="24"/>
          <w:szCs w:val="24"/>
        </w:rPr>
        <w:t>El segundo caso, previsto en e</w:t>
      </w:r>
      <w:r w:rsidR="007D0F78">
        <w:rPr>
          <w:rFonts w:ascii="Arial" w:eastAsia="Times New Roman" w:hAnsi="Arial" w:cs="Arial"/>
          <w:sz w:val="24"/>
          <w:szCs w:val="24"/>
        </w:rPr>
        <w:t xml:space="preserve">l artículo 207.1, establece una pena de uno a tres años de privación de libertad para aquellos que en número de tres o más se </w:t>
      </w:r>
      <w:r w:rsidR="007D0F78" w:rsidRPr="003A4102">
        <w:rPr>
          <w:rFonts w:ascii="Arial" w:eastAsia="Times New Roman" w:hAnsi="Arial" w:cs="Arial"/>
          <w:b/>
          <w:sz w:val="24"/>
          <w:szCs w:val="24"/>
        </w:rPr>
        <w:t>asocien</w:t>
      </w:r>
      <w:r w:rsidR="007D0F78">
        <w:rPr>
          <w:rFonts w:ascii="Arial" w:eastAsia="Times New Roman" w:hAnsi="Arial" w:cs="Arial"/>
          <w:sz w:val="24"/>
          <w:szCs w:val="24"/>
        </w:rPr>
        <w:t xml:space="preserve"> en una banda para cometer delitos.</w:t>
      </w:r>
    </w:p>
    <w:p w:rsidR="008221A6" w:rsidRDefault="000E6582" w:rsidP="00066C79">
      <w:pPr>
        <w:jc w:val="both"/>
        <w:rPr>
          <w:rFonts w:ascii="Arial" w:eastAsia="Times New Roman" w:hAnsi="Arial" w:cs="Arial"/>
          <w:sz w:val="24"/>
          <w:szCs w:val="24"/>
        </w:rPr>
      </w:pPr>
      <w:r>
        <w:rPr>
          <w:rFonts w:ascii="Arial" w:eastAsia="Times New Roman" w:hAnsi="Arial" w:cs="Arial"/>
          <w:sz w:val="24"/>
          <w:szCs w:val="24"/>
        </w:rPr>
        <w:t>Estos caracteres importados desde el Código Penal Cubano a la Ley 93 Contra actos de terrorismo se superponen y, de cierta forma, produce la conocida inflación penal por la similitud de conductas y supuestos que recoge. Al ser la 93 también una Ley como la 62</w:t>
      </w:r>
      <w:r w:rsidR="00264096">
        <w:rPr>
          <w:rFonts w:ascii="Arial" w:eastAsia="Times New Roman" w:hAnsi="Arial" w:cs="Arial"/>
          <w:sz w:val="24"/>
          <w:szCs w:val="24"/>
        </w:rPr>
        <w:t>,</w:t>
      </w:r>
      <w:r>
        <w:rPr>
          <w:rFonts w:ascii="Arial" w:eastAsia="Times New Roman" w:hAnsi="Arial" w:cs="Arial"/>
          <w:sz w:val="24"/>
          <w:szCs w:val="24"/>
        </w:rPr>
        <w:t xml:space="preserve"> que </w:t>
      </w:r>
      <w:r w:rsidR="00264096">
        <w:rPr>
          <w:rFonts w:ascii="Arial" w:eastAsia="Times New Roman" w:hAnsi="Arial" w:cs="Arial"/>
          <w:sz w:val="24"/>
          <w:szCs w:val="24"/>
        </w:rPr>
        <w:t>conforma</w:t>
      </w:r>
      <w:r>
        <w:rPr>
          <w:rFonts w:ascii="Arial" w:eastAsia="Times New Roman" w:hAnsi="Arial" w:cs="Arial"/>
          <w:sz w:val="24"/>
          <w:szCs w:val="24"/>
        </w:rPr>
        <w:t xml:space="preserve"> el Código Penal, presenta </w:t>
      </w:r>
      <w:r w:rsidR="00C21E90">
        <w:rPr>
          <w:rFonts w:ascii="Arial" w:eastAsia="Times New Roman" w:hAnsi="Arial" w:cs="Arial"/>
          <w:sz w:val="24"/>
          <w:szCs w:val="24"/>
        </w:rPr>
        <w:t>el mismo rango legislativo,</w:t>
      </w:r>
      <w:r>
        <w:rPr>
          <w:rFonts w:ascii="Arial" w:eastAsia="Times New Roman" w:hAnsi="Arial" w:cs="Arial"/>
          <w:sz w:val="24"/>
          <w:szCs w:val="24"/>
        </w:rPr>
        <w:t xml:space="preserve"> ambas fueron aprobadas por la Asamblea General del Poder Popular</w:t>
      </w:r>
      <w:r w:rsidR="00264096">
        <w:rPr>
          <w:rFonts w:ascii="Arial" w:eastAsia="Times New Roman" w:hAnsi="Arial" w:cs="Arial"/>
          <w:sz w:val="24"/>
          <w:szCs w:val="24"/>
        </w:rPr>
        <w:t xml:space="preserve"> y no siempre se hace evidente el carácter principal o supletorio entre ambas.</w:t>
      </w:r>
      <w:r w:rsidR="008221A6">
        <w:rPr>
          <w:rFonts w:ascii="Arial" w:eastAsia="Times New Roman" w:hAnsi="Arial" w:cs="Arial"/>
          <w:sz w:val="24"/>
          <w:szCs w:val="24"/>
        </w:rPr>
        <w:t xml:space="preserve"> </w:t>
      </w:r>
    </w:p>
    <w:p w:rsidR="00264096" w:rsidRDefault="008221A6" w:rsidP="00066C79">
      <w:pPr>
        <w:jc w:val="both"/>
        <w:rPr>
          <w:rFonts w:ascii="Arial" w:eastAsia="Times New Roman" w:hAnsi="Arial" w:cs="Arial"/>
          <w:sz w:val="24"/>
          <w:szCs w:val="24"/>
        </w:rPr>
      </w:pPr>
      <w:r>
        <w:rPr>
          <w:rFonts w:ascii="Arial" w:eastAsia="Times New Roman" w:hAnsi="Arial" w:cs="Arial"/>
          <w:sz w:val="24"/>
          <w:szCs w:val="24"/>
        </w:rPr>
        <w:t xml:space="preserve">Este rango compartido, sin delimitación en la subordinación entre ambas leyes crea una gran dificultad de aplicación generalizada, que se traslada no solo a las figuras delictivas concretas sino a los presupuestos del Derecho Penal general, al no prever soluciones ante el conflicto de leyes, pues el concurso de estas leyes no es aparente sino real, algo que conlleva hacia una posible doble </w:t>
      </w:r>
      <w:r w:rsidR="00C21E90">
        <w:rPr>
          <w:rFonts w:ascii="Arial" w:eastAsia="Times New Roman" w:hAnsi="Arial" w:cs="Arial"/>
          <w:sz w:val="24"/>
          <w:szCs w:val="24"/>
        </w:rPr>
        <w:t xml:space="preserve">vía de </w:t>
      </w:r>
      <w:r>
        <w:rPr>
          <w:rFonts w:ascii="Arial" w:eastAsia="Times New Roman" w:hAnsi="Arial" w:cs="Arial"/>
          <w:sz w:val="24"/>
          <w:szCs w:val="24"/>
        </w:rPr>
        <w:t>incriminación y la amenaza al principio de non bis in ídem.</w:t>
      </w:r>
    </w:p>
    <w:p w:rsidR="00F23179" w:rsidRPr="005A03E0" w:rsidRDefault="00264096" w:rsidP="00F23179">
      <w:pPr>
        <w:tabs>
          <w:tab w:val="left" w:pos="-720"/>
        </w:tabs>
        <w:suppressAutoHyphens/>
        <w:spacing w:line="240" w:lineRule="atLeast"/>
        <w:jc w:val="both"/>
        <w:rPr>
          <w:rFonts w:ascii="Arial" w:eastAsia="Times New Roman" w:hAnsi="Arial" w:cs="Arial"/>
          <w:spacing w:val="-3"/>
          <w:sz w:val="24"/>
          <w:szCs w:val="24"/>
          <w:lang w:val="es-ES_tradnl"/>
        </w:rPr>
      </w:pPr>
      <w:r>
        <w:rPr>
          <w:rFonts w:ascii="Arial" w:eastAsia="Times New Roman" w:hAnsi="Arial" w:cs="Arial"/>
          <w:sz w:val="24"/>
          <w:szCs w:val="24"/>
        </w:rPr>
        <w:t>En relación con la penalidad de los actos preparatorios y la tentativa</w:t>
      </w:r>
      <w:r w:rsidR="00F23179">
        <w:rPr>
          <w:rFonts w:ascii="Arial" w:eastAsia="Times New Roman" w:hAnsi="Arial" w:cs="Arial"/>
          <w:sz w:val="24"/>
          <w:szCs w:val="24"/>
        </w:rPr>
        <w:t xml:space="preserve"> entonces la Ley 93 no es específica y remite al Código Penal que en su artículo 12.5 </w:t>
      </w:r>
      <w:r w:rsidR="00F23179" w:rsidRPr="00F23179">
        <w:rPr>
          <w:rFonts w:ascii="Arial" w:eastAsia="Times New Roman" w:hAnsi="Arial" w:cs="Arial"/>
          <w:sz w:val="24"/>
          <w:szCs w:val="24"/>
        </w:rPr>
        <w:t>plantea:</w:t>
      </w:r>
      <w:r w:rsidR="00F23179" w:rsidRPr="00F23179">
        <w:rPr>
          <w:rFonts w:ascii="Arial" w:hAnsi="Arial" w:cs="Arial"/>
          <w:spacing w:val="-3"/>
          <w:sz w:val="24"/>
          <w:szCs w:val="24"/>
          <w:lang w:val="es-ES_tradnl"/>
        </w:rPr>
        <w:t xml:space="preserve"> </w:t>
      </w:r>
      <w:r w:rsidR="00F23179" w:rsidRPr="00F23179">
        <w:rPr>
          <w:rFonts w:ascii="Arial" w:eastAsia="Times New Roman" w:hAnsi="Arial" w:cs="Arial"/>
          <w:i/>
          <w:spacing w:val="-3"/>
          <w:sz w:val="24"/>
          <w:szCs w:val="24"/>
          <w:lang w:val="es-ES_tradnl"/>
        </w:rPr>
        <w:t>La tentativa y, en su caso, los actos preparatorios, se reprimen con las mismas sanciones establecidas para los delitos a cuya ejecución propenden, pero el tribunal podrá rebajarlas hasta en dos tercios de sus límites mínimos.</w:t>
      </w:r>
    </w:p>
    <w:p w:rsidR="00264096" w:rsidRDefault="00F23179" w:rsidP="00066C79">
      <w:pPr>
        <w:jc w:val="both"/>
        <w:rPr>
          <w:rFonts w:ascii="Arial" w:eastAsia="Times New Roman" w:hAnsi="Arial" w:cs="Arial"/>
          <w:sz w:val="24"/>
          <w:szCs w:val="24"/>
        </w:rPr>
      </w:pPr>
      <w:r>
        <w:rPr>
          <w:rFonts w:ascii="Arial" w:eastAsia="Times New Roman" w:hAnsi="Arial" w:cs="Arial"/>
          <w:sz w:val="24"/>
          <w:szCs w:val="24"/>
        </w:rPr>
        <w:lastRenderedPageBreak/>
        <w:t xml:space="preserve"> En consecuencia la rebaja de la sanción que pudiera estimarse por la posición no consumativa dentro del iter de los delitos, es una potestad facultativa del tribunal y, por tanto, no es de aplicación con carácter preceptivo y obligatorio.</w:t>
      </w:r>
      <w:r w:rsidR="007E6765">
        <w:rPr>
          <w:rFonts w:ascii="Arial" w:eastAsia="Times New Roman" w:hAnsi="Arial" w:cs="Arial"/>
          <w:sz w:val="24"/>
          <w:szCs w:val="24"/>
        </w:rPr>
        <w:t xml:space="preserve"> No obstante, la normativa amplía el arbitrio judicial en este sentido.</w:t>
      </w:r>
    </w:p>
    <w:p w:rsidR="009B4C4C" w:rsidRDefault="00ED2AB3" w:rsidP="00066C79">
      <w:pPr>
        <w:jc w:val="both"/>
        <w:rPr>
          <w:rFonts w:ascii="Arial" w:eastAsia="Times New Roman" w:hAnsi="Arial" w:cs="Arial"/>
          <w:sz w:val="24"/>
          <w:szCs w:val="24"/>
        </w:rPr>
      </w:pPr>
      <w:r>
        <w:rPr>
          <w:rFonts w:ascii="Arial" w:eastAsia="Times New Roman" w:hAnsi="Arial" w:cs="Arial"/>
          <w:sz w:val="24"/>
          <w:szCs w:val="24"/>
        </w:rPr>
        <w:t>En el artículo 6 de la Ley 93</w:t>
      </w:r>
      <w:r w:rsidR="008B5D92">
        <w:rPr>
          <w:rStyle w:val="Refdenotaalpie"/>
          <w:rFonts w:ascii="Arial" w:eastAsia="Times New Roman" w:hAnsi="Arial" w:cs="Arial"/>
          <w:sz w:val="24"/>
          <w:szCs w:val="24"/>
        </w:rPr>
        <w:footnoteReference w:id="221"/>
      </w:r>
      <w:r>
        <w:rPr>
          <w:rFonts w:ascii="Arial" w:eastAsia="Times New Roman" w:hAnsi="Arial" w:cs="Arial"/>
          <w:sz w:val="24"/>
          <w:szCs w:val="24"/>
        </w:rPr>
        <w:t xml:space="preserve"> encontramos lo que se conoce como tratamiento penológico al sujeto arrepentido</w:t>
      </w:r>
      <w:r w:rsidR="003A4102">
        <w:rPr>
          <w:rStyle w:val="Refdenotaalpie"/>
          <w:rFonts w:ascii="Arial" w:eastAsia="Times New Roman" w:hAnsi="Arial" w:cs="Arial"/>
          <w:sz w:val="24"/>
          <w:szCs w:val="24"/>
        </w:rPr>
        <w:footnoteReference w:id="222"/>
      </w:r>
      <w:r>
        <w:rPr>
          <w:rFonts w:ascii="Arial" w:eastAsia="Times New Roman" w:hAnsi="Arial" w:cs="Arial"/>
          <w:sz w:val="24"/>
          <w:szCs w:val="24"/>
        </w:rPr>
        <w:t xml:space="preserve"> y consideramos esto, como una muy utilizada estrategia para promover la cooperación y la no ejecución de determinados actos, sin embargo llama la atención que la sanción, aunque </w:t>
      </w:r>
      <w:r w:rsidR="009B4C4C">
        <w:rPr>
          <w:rFonts w:ascii="Arial" w:eastAsia="Times New Roman" w:hAnsi="Arial" w:cs="Arial"/>
          <w:sz w:val="24"/>
          <w:szCs w:val="24"/>
        </w:rPr>
        <w:t xml:space="preserve"> con posibilidades de ser rebajada hasta en dos tercios en su límite mínimo, mantiene la exención de responsabilidad solo para casos excepcionales, lo cual dificulta su aplicación pues no aclara los re</w:t>
      </w:r>
      <w:r w:rsidR="00D4516E">
        <w:rPr>
          <w:rFonts w:ascii="Arial" w:eastAsia="Times New Roman" w:hAnsi="Arial" w:cs="Arial"/>
          <w:sz w:val="24"/>
          <w:szCs w:val="24"/>
        </w:rPr>
        <w:t>quisitos de tal excepcionalidad, lo cual supongo que esté reservado para la figura del llamado “delator”,</w:t>
      </w:r>
      <w:r w:rsidR="00197CC5">
        <w:rPr>
          <w:rStyle w:val="Refdenotaalpie"/>
          <w:rFonts w:ascii="Arial" w:eastAsia="Times New Roman" w:hAnsi="Arial" w:cs="Arial"/>
          <w:sz w:val="24"/>
          <w:szCs w:val="24"/>
        </w:rPr>
        <w:footnoteReference w:id="223"/>
      </w:r>
      <w:r w:rsidR="00D4516E">
        <w:rPr>
          <w:rFonts w:ascii="Arial" w:eastAsia="Times New Roman" w:hAnsi="Arial" w:cs="Arial"/>
          <w:sz w:val="24"/>
          <w:szCs w:val="24"/>
        </w:rPr>
        <w:t xml:space="preserve"> por los peligros que conlleva </w:t>
      </w:r>
      <w:r w:rsidR="00FD7D03">
        <w:rPr>
          <w:rFonts w:ascii="Arial" w:eastAsia="Times New Roman" w:hAnsi="Arial" w:cs="Arial"/>
          <w:sz w:val="24"/>
          <w:szCs w:val="24"/>
        </w:rPr>
        <w:t xml:space="preserve">para su persona </w:t>
      </w:r>
      <w:r w:rsidR="00D4516E">
        <w:rPr>
          <w:rFonts w:ascii="Arial" w:eastAsia="Times New Roman" w:hAnsi="Arial" w:cs="Arial"/>
          <w:sz w:val="24"/>
          <w:szCs w:val="24"/>
        </w:rPr>
        <w:t xml:space="preserve">la imposición de una sanción privativa de libertad. </w:t>
      </w:r>
    </w:p>
    <w:p w:rsidR="009B4C4C" w:rsidRDefault="009B4C4C" w:rsidP="009B4C4C">
      <w:pPr>
        <w:tabs>
          <w:tab w:val="left" w:pos="-720"/>
        </w:tabs>
        <w:suppressAutoHyphens/>
        <w:spacing w:line="240" w:lineRule="atLeast"/>
        <w:jc w:val="both"/>
        <w:rPr>
          <w:rFonts w:ascii="Arial" w:eastAsia="Times New Roman" w:hAnsi="Arial" w:cs="Arial"/>
          <w:sz w:val="24"/>
          <w:szCs w:val="24"/>
        </w:rPr>
      </w:pPr>
      <w:r>
        <w:rPr>
          <w:rFonts w:ascii="Arial" w:eastAsia="Times New Roman" w:hAnsi="Arial" w:cs="Arial"/>
          <w:sz w:val="24"/>
          <w:szCs w:val="24"/>
        </w:rPr>
        <w:t>Est</w:t>
      </w:r>
      <w:r w:rsidR="005A03E0">
        <w:rPr>
          <w:rFonts w:ascii="Arial" w:eastAsia="Times New Roman" w:hAnsi="Arial" w:cs="Arial"/>
          <w:sz w:val="24"/>
          <w:szCs w:val="24"/>
        </w:rPr>
        <w:t>e</w:t>
      </w:r>
      <w:r>
        <w:rPr>
          <w:rFonts w:ascii="Arial" w:eastAsia="Times New Roman" w:hAnsi="Arial" w:cs="Arial"/>
          <w:sz w:val="24"/>
          <w:szCs w:val="24"/>
        </w:rPr>
        <w:t xml:space="preserve"> artículo difiere</w:t>
      </w:r>
      <w:r w:rsidR="00586E00">
        <w:rPr>
          <w:rFonts w:ascii="Arial" w:eastAsia="Times New Roman" w:hAnsi="Arial" w:cs="Arial"/>
          <w:sz w:val="24"/>
          <w:szCs w:val="24"/>
        </w:rPr>
        <w:t>, en cuanto a la punibilidad,</w:t>
      </w:r>
      <w:r>
        <w:rPr>
          <w:rFonts w:ascii="Arial" w:eastAsia="Times New Roman" w:hAnsi="Arial" w:cs="Arial"/>
          <w:sz w:val="24"/>
          <w:szCs w:val="24"/>
        </w:rPr>
        <w:t xml:space="preserve"> de lo preceptuado en el Código Penal, </w:t>
      </w:r>
      <w:r w:rsidR="00FD7D03">
        <w:rPr>
          <w:rFonts w:ascii="Arial" w:eastAsia="Times New Roman" w:hAnsi="Arial" w:cs="Arial"/>
          <w:sz w:val="24"/>
          <w:szCs w:val="24"/>
        </w:rPr>
        <w:t xml:space="preserve">que </w:t>
      </w:r>
      <w:r>
        <w:rPr>
          <w:rFonts w:ascii="Arial" w:eastAsia="Times New Roman" w:hAnsi="Arial" w:cs="Arial"/>
          <w:sz w:val="24"/>
          <w:szCs w:val="24"/>
        </w:rPr>
        <w:t>en relación con el desi</w:t>
      </w:r>
      <w:r w:rsidR="00F77FA1">
        <w:rPr>
          <w:rFonts w:ascii="Arial" w:eastAsia="Times New Roman" w:hAnsi="Arial" w:cs="Arial"/>
          <w:sz w:val="24"/>
          <w:szCs w:val="24"/>
        </w:rPr>
        <w:t>stimiento espontá</w:t>
      </w:r>
      <w:r>
        <w:rPr>
          <w:rFonts w:ascii="Arial" w:eastAsia="Times New Roman" w:hAnsi="Arial" w:cs="Arial"/>
          <w:sz w:val="24"/>
          <w:szCs w:val="24"/>
        </w:rPr>
        <w:t xml:space="preserve">neo </w:t>
      </w:r>
      <w:r w:rsidR="00FD7D03">
        <w:rPr>
          <w:rFonts w:ascii="Arial" w:eastAsia="Times New Roman" w:hAnsi="Arial" w:cs="Arial"/>
          <w:sz w:val="24"/>
          <w:szCs w:val="24"/>
        </w:rPr>
        <w:t>plantea</w:t>
      </w:r>
      <w:r>
        <w:rPr>
          <w:rFonts w:ascii="Arial" w:eastAsia="Times New Roman" w:hAnsi="Arial" w:cs="Arial"/>
          <w:sz w:val="24"/>
          <w:szCs w:val="24"/>
        </w:rPr>
        <w:t>:</w:t>
      </w:r>
    </w:p>
    <w:p w:rsidR="009B4C4C" w:rsidRPr="009B4C4C" w:rsidRDefault="009B4C4C" w:rsidP="009B4C4C">
      <w:pPr>
        <w:tabs>
          <w:tab w:val="left" w:pos="-720"/>
        </w:tabs>
        <w:suppressAutoHyphens/>
        <w:spacing w:line="240" w:lineRule="atLeast"/>
        <w:jc w:val="both"/>
        <w:rPr>
          <w:rFonts w:ascii="Arial" w:eastAsia="Times New Roman" w:hAnsi="Arial" w:cs="Arial"/>
          <w:i/>
          <w:spacing w:val="-3"/>
          <w:sz w:val="24"/>
          <w:lang w:val="es-ES_tradnl"/>
        </w:rPr>
      </w:pPr>
      <w:r w:rsidRPr="009B4C4C">
        <w:rPr>
          <w:rFonts w:ascii="Arial" w:eastAsia="Times New Roman" w:hAnsi="Arial" w:cs="Arial"/>
          <w:i/>
          <w:sz w:val="28"/>
          <w:szCs w:val="24"/>
        </w:rPr>
        <w:t xml:space="preserve"> </w:t>
      </w:r>
      <w:r w:rsidRPr="009B4C4C">
        <w:rPr>
          <w:rFonts w:ascii="Arial" w:eastAsia="Times New Roman" w:hAnsi="Arial" w:cs="Arial"/>
          <w:b/>
          <w:bCs/>
          <w:i/>
          <w:spacing w:val="-3"/>
          <w:sz w:val="24"/>
          <w:lang w:val="es-ES_tradnl"/>
        </w:rPr>
        <w:t>ARTICULO 13.</w:t>
      </w:r>
      <w:r w:rsidRPr="009B4C4C">
        <w:rPr>
          <w:rFonts w:ascii="Arial" w:eastAsia="Times New Roman" w:hAnsi="Arial" w:cs="Arial"/>
          <w:i/>
          <w:spacing w:val="-3"/>
          <w:sz w:val="24"/>
          <w:lang w:val="es-ES_tradnl"/>
        </w:rPr>
        <w:t>1. No es sancionable la tentativa cuando el agente espontáneamente desiste del acto o evita el resultado delictuoso.</w:t>
      </w:r>
    </w:p>
    <w:p w:rsidR="009B4C4C" w:rsidRPr="009B4C4C" w:rsidRDefault="009B4C4C" w:rsidP="009B4C4C">
      <w:pPr>
        <w:tabs>
          <w:tab w:val="left" w:pos="-720"/>
        </w:tabs>
        <w:suppressAutoHyphens/>
        <w:spacing w:line="240" w:lineRule="atLeast"/>
        <w:jc w:val="both"/>
        <w:rPr>
          <w:rFonts w:ascii="Arial" w:eastAsia="Times New Roman" w:hAnsi="Arial" w:cs="Arial"/>
          <w:i/>
          <w:spacing w:val="-3"/>
          <w:sz w:val="24"/>
          <w:lang w:val="es-ES_tradnl"/>
        </w:rPr>
      </w:pPr>
      <w:r w:rsidRPr="009B4C4C">
        <w:rPr>
          <w:rFonts w:ascii="Arial" w:eastAsia="Times New Roman" w:hAnsi="Arial" w:cs="Arial"/>
          <w:i/>
          <w:spacing w:val="-3"/>
          <w:sz w:val="24"/>
          <w:lang w:val="es-ES_tradnl"/>
        </w:rPr>
        <w:t>2. Tampoco son sancionables los actos preparatorios cuando el agente espontáneamente desiste de ellos, especialmente, destruyendo los medios dispuestos, anulando la posibilidad de hacer uso de ellos en el futuro o poniendo el hecho en conocimiento de las autoridades.</w:t>
      </w:r>
    </w:p>
    <w:p w:rsidR="009B4C4C" w:rsidRPr="009B4C4C" w:rsidRDefault="009B4C4C" w:rsidP="009B4C4C">
      <w:pPr>
        <w:tabs>
          <w:tab w:val="left" w:pos="-720"/>
        </w:tabs>
        <w:suppressAutoHyphens/>
        <w:spacing w:line="240" w:lineRule="atLeast"/>
        <w:jc w:val="both"/>
        <w:rPr>
          <w:rFonts w:ascii="Arial" w:eastAsia="Times New Roman" w:hAnsi="Arial" w:cs="Arial"/>
          <w:i/>
          <w:spacing w:val="-3"/>
          <w:sz w:val="24"/>
          <w:lang w:val="es-ES_tradnl"/>
        </w:rPr>
      </w:pPr>
      <w:r w:rsidRPr="009B4C4C">
        <w:rPr>
          <w:rFonts w:ascii="Arial" w:eastAsia="Times New Roman" w:hAnsi="Arial" w:cs="Arial"/>
          <w:i/>
          <w:spacing w:val="-3"/>
          <w:sz w:val="24"/>
          <w:lang w:val="es-ES_tradnl"/>
        </w:rPr>
        <w:t xml:space="preserve">3. Lo dispuesto en los apartados anteriores no exonera de responsabilidad al agente con respecto a cualquier otro delito cometido con su acto.  </w:t>
      </w:r>
    </w:p>
    <w:p w:rsidR="00ED2AB3" w:rsidRDefault="009B4C4C" w:rsidP="00066C79">
      <w:pPr>
        <w:jc w:val="both"/>
        <w:rPr>
          <w:rFonts w:ascii="Arial" w:eastAsia="Times New Roman" w:hAnsi="Arial" w:cs="Arial"/>
          <w:sz w:val="24"/>
          <w:szCs w:val="24"/>
        </w:rPr>
      </w:pPr>
      <w:r w:rsidRPr="009B4C4C">
        <w:rPr>
          <w:rFonts w:ascii="Arial" w:eastAsia="Times New Roman" w:hAnsi="Arial" w:cs="Arial"/>
          <w:i/>
          <w:sz w:val="24"/>
          <w:szCs w:val="24"/>
        </w:rPr>
        <w:t xml:space="preserve"> </w:t>
      </w:r>
      <w:r w:rsidR="00586E00">
        <w:rPr>
          <w:rFonts w:ascii="Arial" w:eastAsia="Times New Roman" w:hAnsi="Arial" w:cs="Arial"/>
          <w:sz w:val="24"/>
          <w:szCs w:val="24"/>
        </w:rPr>
        <w:t>De igual forma</w:t>
      </w:r>
      <w:r w:rsidR="00930B2E">
        <w:rPr>
          <w:rFonts w:ascii="Arial" w:eastAsia="Times New Roman" w:hAnsi="Arial" w:cs="Arial"/>
          <w:sz w:val="24"/>
          <w:szCs w:val="24"/>
        </w:rPr>
        <w:t xml:space="preserve"> el artículo 6 de la L</w:t>
      </w:r>
      <w:r w:rsidR="00EA0628">
        <w:rPr>
          <w:rFonts w:ascii="Arial" w:eastAsia="Times New Roman" w:hAnsi="Arial" w:cs="Arial"/>
          <w:sz w:val="24"/>
          <w:szCs w:val="24"/>
        </w:rPr>
        <w:t>ey 93</w:t>
      </w:r>
      <w:r w:rsidR="00586E00">
        <w:rPr>
          <w:rFonts w:ascii="Arial" w:eastAsia="Times New Roman" w:hAnsi="Arial" w:cs="Arial"/>
          <w:sz w:val="24"/>
          <w:szCs w:val="24"/>
        </w:rPr>
        <w:t xml:space="preserve"> difiere</w:t>
      </w:r>
      <w:r w:rsidR="00EA0628">
        <w:rPr>
          <w:rFonts w:ascii="Arial" w:eastAsia="Times New Roman" w:hAnsi="Arial" w:cs="Arial"/>
          <w:sz w:val="24"/>
          <w:szCs w:val="24"/>
        </w:rPr>
        <w:t>, en cuanto a punibilidad,</w:t>
      </w:r>
      <w:r w:rsidR="00586E00">
        <w:rPr>
          <w:rFonts w:ascii="Arial" w:eastAsia="Times New Roman" w:hAnsi="Arial" w:cs="Arial"/>
          <w:sz w:val="24"/>
          <w:szCs w:val="24"/>
        </w:rPr>
        <w:t xml:space="preserve"> de la exención de responsabilidad restablecida en el artículo 127 del Código </w:t>
      </w:r>
      <w:r w:rsidR="00586E00">
        <w:rPr>
          <w:rFonts w:ascii="Arial" w:eastAsia="Times New Roman" w:hAnsi="Arial" w:cs="Arial"/>
          <w:sz w:val="24"/>
          <w:szCs w:val="24"/>
        </w:rPr>
        <w:lastRenderedPageBreak/>
        <w:t>Penal</w:t>
      </w:r>
      <w:r w:rsidR="00930B2E">
        <w:rPr>
          <w:rStyle w:val="Refdenotaalpie"/>
          <w:rFonts w:ascii="Arial" w:eastAsia="Times New Roman" w:hAnsi="Arial" w:cs="Arial"/>
          <w:sz w:val="24"/>
          <w:szCs w:val="24"/>
        </w:rPr>
        <w:footnoteReference w:id="224"/>
      </w:r>
      <w:r w:rsidR="00EA0628">
        <w:rPr>
          <w:rFonts w:ascii="Arial" w:eastAsia="Times New Roman" w:hAnsi="Arial" w:cs="Arial"/>
          <w:sz w:val="24"/>
          <w:szCs w:val="24"/>
        </w:rPr>
        <w:t>, sin embargo,</w:t>
      </w:r>
      <w:r w:rsidR="00586E00">
        <w:rPr>
          <w:rFonts w:ascii="Arial" w:eastAsia="Times New Roman" w:hAnsi="Arial" w:cs="Arial"/>
          <w:sz w:val="24"/>
          <w:szCs w:val="24"/>
        </w:rPr>
        <w:t xml:space="preserve"> tiene puntos de conexión con la circunstancia atenuante recogida en el artículo 52 ch) del Código Penal</w:t>
      </w:r>
      <w:r w:rsidR="00930B2E">
        <w:rPr>
          <w:rStyle w:val="Refdenotaalpie"/>
          <w:rFonts w:ascii="Arial" w:eastAsia="Times New Roman" w:hAnsi="Arial" w:cs="Arial"/>
          <w:sz w:val="24"/>
          <w:szCs w:val="24"/>
        </w:rPr>
        <w:footnoteReference w:id="225"/>
      </w:r>
      <w:r w:rsidR="00EA0628">
        <w:rPr>
          <w:rFonts w:ascii="Arial" w:eastAsia="Times New Roman" w:hAnsi="Arial" w:cs="Arial"/>
          <w:sz w:val="24"/>
          <w:szCs w:val="24"/>
        </w:rPr>
        <w:t xml:space="preserve"> porque en nuestra legislación las circunstancias atenuantes </w:t>
      </w:r>
      <w:r w:rsidR="00F77FA1" w:rsidRPr="00F77FA1">
        <w:rPr>
          <w:rFonts w:ascii="Arial" w:eastAsia="Times New Roman" w:hAnsi="Arial" w:cs="Arial"/>
          <w:sz w:val="24"/>
          <w:szCs w:val="24"/>
        </w:rPr>
        <w:t xml:space="preserve">no influyen </w:t>
      </w:r>
      <w:r w:rsidR="00EA0628">
        <w:rPr>
          <w:rFonts w:ascii="Arial" w:eastAsia="Times New Roman" w:hAnsi="Arial" w:cs="Arial"/>
          <w:sz w:val="24"/>
          <w:szCs w:val="24"/>
        </w:rPr>
        <w:t xml:space="preserve">(tampoco las agravantes) modificando el marco legal penal normal de cada delito a no ser que se presenten de forma extraordinariamente intensa o como varias en conjunto, según establece el artículo 54 apartados 1, 2 y 3 del </w:t>
      </w:r>
      <w:r w:rsidR="00FD7D03">
        <w:rPr>
          <w:rFonts w:ascii="Arial" w:eastAsia="Times New Roman" w:hAnsi="Arial" w:cs="Arial"/>
          <w:sz w:val="24"/>
          <w:szCs w:val="24"/>
        </w:rPr>
        <w:t>propio cuerpo legal.</w:t>
      </w:r>
    </w:p>
    <w:p w:rsidR="008B5D92" w:rsidRDefault="008B5D92" w:rsidP="008B5D92">
      <w:pPr>
        <w:jc w:val="both"/>
        <w:rPr>
          <w:rFonts w:ascii="Arial" w:eastAsia="Times New Roman" w:hAnsi="Arial" w:cs="Arial"/>
          <w:sz w:val="24"/>
          <w:szCs w:val="24"/>
        </w:rPr>
      </w:pPr>
      <w:r>
        <w:rPr>
          <w:rFonts w:ascii="Arial" w:eastAsia="Times New Roman" w:hAnsi="Arial" w:cs="Arial"/>
          <w:sz w:val="24"/>
          <w:szCs w:val="24"/>
        </w:rPr>
        <w:t xml:space="preserve">Al final del apartado b) del artículo 6 de la Ley 93 se ha incluido una forma de contribución que: </w:t>
      </w:r>
      <w:r w:rsidRPr="008B5D92">
        <w:rPr>
          <w:rFonts w:ascii="Arial" w:eastAsia="Times New Roman" w:hAnsi="Arial" w:cs="Arial"/>
          <w:i/>
          <w:sz w:val="24"/>
          <w:szCs w:val="24"/>
        </w:rPr>
        <w:t>coadyuva eficazmente a la obtención de pruebas decisivas para la identificación o captura de otros presuntos culpables o para el esclarecimiento de los hechos.</w:t>
      </w:r>
      <w:r>
        <w:rPr>
          <w:rFonts w:ascii="Arial" w:eastAsia="Times New Roman" w:hAnsi="Arial" w:cs="Arial"/>
          <w:sz w:val="24"/>
          <w:szCs w:val="24"/>
        </w:rPr>
        <w:t xml:space="preserve"> Este nuevo elemento, hasta ahora desatendido en nuestra legislación penal, abre la posibilidad clara de amparar la figura de los que </w:t>
      </w:r>
      <w:r w:rsidR="00F77FA1">
        <w:rPr>
          <w:rFonts w:ascii="Arial" w:eastAsia="Times New Roman" w:hAnsi="Arial" w:cs="Arial"/>
          <w:sz w:val="24"/>
          <w:szCs w:val="24"/>
        </w:rPr>
        <w:t>antes denominamos</w:t>
      </w:r>
      <w:r>
        <w:rPr>
          <w:rFonts w:ascii="Arial" w:eastAsia="Times New Roman" w:hAnsi="Arial" w:cs="Arial"/>
          <w:sz w:val="24"/>
          <w:szCs w:val="24"/>
        </w:rPr>
        <w:t xml:space="preserve"> “el delator”</w:t>
      </w:r>
      <w:r w:rsidR="00F77FA1">
        <w:rPr>
          <w:rFonts w:ascii="Arial" w:eastAsia="Times New Roman" w:hAnsi="Arial" w:cs="Arial"/>
          <w:sz w:val="24"/>
          <w:szCs w:val="24"/>
        </w:rPr>
        <w:t xml:space="preserve"> y responde a la utilización de un </w:t>
      </w:r>
      <w:r>
        <w:rPr>
          <w:rFonts w:ascii="Arial" w:eastAsia="Times New Roman" w:hAnsi="Arial" w:cs="Arial"/>
          <w:sz w:val="24"/>
          <w:szCs w:val="24"/>
        </w:rPr>
        <w:t>método muy afín con l</w:t>
      </w:r>
      <w:r w:rsidR="00F77FA1">
        <w:rPr>
          <w:rFonts w:ascii="Arial" w:eastAsia="Times New Roman" w:hAnsi="Arial" w:cs="Arial"/>
          <w:sz w:val="24"/>
          <w:szCs w:val="24"/>
        </w:rPr>
        <w:t>a</w:t>
      </w:r>
      <w:r>
        <w:rPr>
          <w:rFonts w:ascii="Arial" w:eastAsia="Times New Roman" w:hAnsi="Arial" w:cs="Arial"/>
          <w:sz w:val="24"/>
          <w:szCs w:val="24"/>
        </w:rPr>
        <w:t xml:space="preserve">s técnicas </w:t>
      </w:r>
      <w:r w:rsidR="006B37FD">
        <w:rPr>
          <w:rFonts w:ascii="Arial" w:eastAsia="Times New Roman" w:hAnsi="Arial" w:cs="Arial"/>
          <w:sz w:val="24"/>
          <w:szCs w:val="24"/>
        </w:rPr>
        <w:t xml:space="preserve">especiales </w:t>
      </w:r>
      <w:r>
        <w:rPr>
          <w:rFonts w:ascii="Arial" w:eastAsia="Times New Roman" w:hAnsi="Arial" w:cs="Arial"/>
          <w:sz w:val="24"/>
          <w:szCs w:val="24"/>
        </w:rPr>
        <w:t>de inve</w:t>
      </w:r>
      <w:r w:rsidR="0089152F">
        <w:rPr>
          <w:rFonts w:ascii="Arial" w:eastAsia="Times New Roman" w:hAnsi="Arial" w:cs="Arial"/>
          <w:sz w:val="24"/>
          <w:szCs w:val="24"/>
        </w:rPr>
        <w:t>stigación que se desarrollan en</w:t>
      </w:r>
      <w:r>
        <w:rPr>
          <w:rFonts w:ascii="Arial" w:eastAsia="Times New Roman" w:hAnsi="Arial" w:cs="Arial"/>
          <w:sz w:val="24"/>
          <w:szCs w:val="24"/>
        </w:rPr>
        <w:t xml:space="preserve"> el Derecho penal de la expansión.</w:t>
      </w:r>
      <w:r w:rsidR="004578C2">
        <w:rPr>
          <w:rFonts w:ascii="Arial" w:eastAsia="Times New Roman" w:hAnsi="Arial" w:cs="Arial"/>
          <w:sz w:val="24"/>
          <w:szCs w:val="24"/>
        </w:rPr>
        <w:t xml:space="preserve"> </w:t>
      </w:r>
    </w:p>
    <w:p w:rsidR="00A5122E" w:rsidRDefault="004578C2" w:rsidP="008B5D92">
      <w:pPr>
        <w:jc w:val="both"/>
        <w:rPr>
          <w:rFonts w:ascii="Arial" w:eastAsia="Times New Roman" w:hAnsi="Arial" w:cs="Arial"/>
          <w:sz w:val="24"/>
          <w:szCs w:val="24"/>
        </w:rPr>
      </w:pPr>
      <w:r>
        <w:rPr>
          <w:rFonts w:ascii="Arial" w:eastAsia="Times New Roman" w:hAnsi="Arial" w:cs="Arial"/>
          <w:sz w:val="24"/>
          <w:szCs w:val="24"/>
        </w:rPr>
        <w:t>El artículo 7 de la Ley 93 no remite</w:t>
      </w:r>
      <w:r w:rsidR="00D5682F">
        <w:rPr>
          <w:rFonts w:ascii="Arial" w:eastAsia="Times New Roman" w:hAnsi="Arial" w:cs="Arial"/>
          <w:sz w:val="24"/>
          <w:szCs w:val="24"/>
        </w:rPr>
        <w:t>, como</w:t>
      </w:r>
      <w:r>
        <w:rPr>
          <w:rFonts w:ascii="Arial" w:eastAsia="Times New Roman" w:hAnsi="Arial" w:cs="Arial"/>
          <w:sz w:val="24"/>
          <w:szCs w:val="24"/>
        </w:rPr>
        <w:t xml:space="preserve"> </w:t>
      </w:r>
      <w:r w:rsidR="00D5682F">
        <w:rPr>
          <w:rFonts w:ascii="Arial" w:eastAsia="Times New Roman" w:hAnsi="Arial" w:cs="Arial"/>
          <w:sz w:val="24"/>
          <w:szCs w:val="24"/>
        </w:rPr>
        <w:t xml:space="preserve">otros, </w:t>
      </w:r>
      <w:r>
        <w:rPr>
          <w:rFonts w:ascii="Arial" w:eastAsia="Times New Roman" w:hAnsi="Arial" w:cs="Arial"/>
          <w:sz w:val="24"/>
          <w:szCs w:val="24"/>
        </w:rPr>
        <w:t>al Código Penal, pero consideramos que</w:t>
      </w:r>
      <w:r w:rsidR="00F77FA1">
        <w:rPr>
          <w:rFonts w:ascii="Arial" w:eastAsia="Times New Roman" w:hAnsi="Arial" w:cs="Arial"/>
          <w:sz w:val="24"/>
          <w:szCs w:val="24"/>
        </w:rPr>
        <w:t xml:space="preserve">, atendiendo a lo preceptuado en el artículo 2 de la </w:t>
      </w:r>
      <w:r w:rsidR="00A5122E">
        <w:rPr>
          <w:rFonts w:ascii="Arial" w:eastAsia="Times New Roman" w:hAnsi="Arial" w:cs="Arial"/>
          <w:sz w:val="24"/>
          <w:szCs w:val="24"/>
        </w:rPr>
        <w:t>propia Ley</w:t>
      </w:r>
      <w:r w:rsidR="00F77FA1">
        <w:rPr>
          <w:rFonts w:ascii="Arial" w:eastAsia="Times New Roman" w:hAnsi="Arial" w:cs="Arial"/>
          <w:sz w:val="24"/>
          <w:szCs w:val="24"/>
        </w:rPr>
        <w:t xml:space="preserve">, </w:t>
      </w:r>
      <w:r>
        <w:rPr>
          <w:rFonts w:ascii="Arial" w:eastAsia="Times New Roman" w:hAnsi="Arial" w:cs="Arial"/>
          <w:sz w:val="24"/>
          <w:szCs w:val="24"/>
        </w:rPr>
        <w:t xml:space="preserve"> en cualquier caso</w:t>
      </w:r>
      <w:r w:rsidR="00F77FA1">
        <w:rPr>
          <w:rFonts w:ascii="Arial" w:eastAsia="Times New Roman" w:hAnsi="Arial" w:cs="Arial"/>
          <w:sz w:val="24"/>
          <w:szCs w:val="24"/>
        </w:rPr>
        <w:t>,</w:t>
      </w:r>
      <w:r>
        <w:rPr>
          <w:rFonts w:ascii="Arial" w:eastAsia="Times New Roman" w:hAnsi="Arial" w:cs="Arial"/>
          <w:sz w:val="24"/>
          <w:szCs w:val="24"/>
        </w:rPr>
        <w:t xml:space="preserve"> las reglas para la apreciación de la reincidencia y la multirreincidencia </w:t>
      </w:r>
      <w:r w:rsidR="00F77FA1">
        <w:rPr>
          <w:rFonts w:ascii="Arial" w:eastAsia="Times New Roman" w:hAnsi="Arial" w:cs="Arial"/>
          <w:sz w:val="24"/>
          <w:szCs w:val="24"/>
        </w:rPr>
        <w:t>recogidas en el Código Penal</w:t>
      </w:r>
      <w:r>
        <w:rPr>
          <w:rFonts w:ascii="Arial" w:eastAsia="Times New Roman" w:hAnsi="Arial" w:cs="Arial"/>
          <w:sz w:val="24"/>
          <w:szCs w:val="24"/>
        </w:rPr>
        <w:t>, deben ser inobjetablemente observadas, por lo que habrá  de considerar</w:t>
      </w:r>
      <w:r w:rsidR="00D5682F">
        <w:rPr>
          <w:rFonts w:ascii="Arial" w:eastAsia="Times New Roman" w:hAnsi="Arial" w:cs="Arial"/>
          <w:sz w:val="24"/>
          <w:szCs w:val="24"/>
        </w:rPr>
        <w:t>se</w:t>
      </w:r>
      <w:r>
        <w:rPr>
          <w:rFonts w:ascii="Arial" w:eastAsia="Times New Roman" w:hAnsi="Arial" w:cs="Arial"/>
          <w:sz w:val="24"/>
          <w:szCs w:val="24"/>
        </w:rPr>
        <w:t xml:space="preserve"> la forma intencional o imprudente del delito sancionado anteriormente por sentencia</w:t>
      </w:r>
      <w:r w:rsidR="00DC2490">
        <w:rPr>
          <w:rFonts w:ascii="Arial" w:eastAsia="Times New Roman" w:hAnsi="Arial" w:cs="Arial"/>
          <w:sz w:val="24"/>
          <w:szCs w:val="24"/>
        </w:rPr>
        <w:t xml:space="preserve"> extranjera</w:t>
      </w:r>
      <w:r>
        <w:rPr>
          <w:rFonts w:ascii="Arial" w:eastAsia="Times New Roman" w:hAnsi="Arial" w:cs="Arial"/>
          <w:sz w:val="24"/>
          <w:szCs w:val="24"/>
        </w:rPr>
        <w:t xml:space="preserve"> firme y ajustar la pena de multa</w:t>
      </w:r>
      <w:r w:rsidR="00D5682F">
        <w:rPr>
          <w:rFonts w:ascii="Arial" w:eastAsia="Times New Roman" w:hAnsi="Arial" w:cs="Arial"/>
          <w:sz w:val="24"/>
          <w:szCs w:val="24"/>
        </w:rPr>
        <w:t>, ya que nuestro cuerpo legal exige como requisito</w:t>
      </w:r>
      <w:r w:rsidR="00DC2490">
        <w:rPr>
          <w:rFonts w:ascii="Arial" w:eastAsia="Times New Roman" w:hAnsi="Arial" w:cs="Arial"/>
          <w:sz w:val="24"/>
          <w:szCs w:val="24"/>
        </w:rPr>
        <w:t>s para considerar el delito como antecedente penal que: haya sido cometido de forma dolosa, que haya sido reprimido con sanción de multa superior a 200 cuotas o con sanción privativa de libertad que no haya sido sustituida por ninguna subsidiaria como</w:t>
      </w:r>
      <w:r w:rsidR="00F77FA1">
        <w:rPr>
          <w:rFonts w:ascii="Arial" w:eastAsia="Times New Roman" w:hAnsi="Arial" w:cs="Arial"/>
          <w:sz w:val="24"/>
          <w:szCs w:val="24"/>
        </w:rPr>
        <w:t>:</w:t>
      </w:r>
      <w:r w:rsidR="00DC2490">
        <w:rPr>
          <w:rFonts w:ascii="Arial" w:eastAsia="Times New Roman" w:hAnsi="Arial" w:cs="Arial"/>
          <w:sz w:val="24"/>
          <w:szCs w:val="24"/>
        </w:rPr>
        <w:t xml:space="preserve"> trabajo correccional con o sin internamiento o limitación de libertad o</w:t>
      </w:r>
      <w:r w:rsidR="00F77FA1">
        <w:rPr>
          <w:rFonts w:ascii="Arial" w:eastAsia="Times New Roman" w:hAnsi="Arial" w:cs="Arial"/>
          <w:sz w:val="24"/>
          <w:szCs w:val="24"/>
        </w:rPr>
        <w:t>,</w:t>
      </w:r>
      <w:r w:rsidR="00DC2490">
        <w:rPr>
          <w:rFonts w:ascii="Arial" w:eastAsia="Times New Roman" w:hAnsi="Arial" w:cs="Arial"/>
          <w:sz w:val="24"/>
          <w:szCs w:val="24"/>
        </w:rPr>
        <w:t xml:space="preserve"> que habiendo impuesto alguna de estas alternativas, no hubiera cursado satisfactoriamente hasta su extinción. </w:t>
      </w:r>
    </w:p>
    <w:p w:rsidR="004578C2" w:rsidRDefault="00DC2490" w:rsidP="008B5D92">
      <w:pPr>
        <w:jc w:val="both"/>
        <w:rPr>
          <w:rFonts w:ascii="Arial" w:eastAsia="Times New Roman" w:hAnsi="Arial" w:cs="Arial"/>
          <w:sz w:val="24"/>
          <w:szCs w:val="24"/>
        </w:rPr>
      </w:pPr>
      <w:r>
        <w:rPr>
          <w:rFonts w:ascii="Arial" w:eastAsia="Times New Roman" w:hAnsi="Arial" w:cs="Arial"/>
          <w:sz w:val="24"/>
          <w:szCs w:val="24"/>
        </w:rPr>
        <w:t>En otro cas</w:t>
      </w:r>
      <w:r w:rsidR="004578C2">
        <w:rPr>
          <w:rFonts w:ascii="Arial" w:eastAsia="Times New Roman" w:hAnsi="Arial" w:cs="Arial"/>
          <w:sz w:val="24"/>
          <w:szCs w:val="24"/>
        </w:rPr>
        <w:t>o</w:t>
      </w:r>
      <w:r w:rsidR="00F40693">
        <w:rPr>
          <w:rFonts w:ascii="Arial" w:eastAsia="Times New Roman" w:hAnsi="Arial" w:cs="Arial"/>
          <w:sz w:val="24"/>
          <w:szCs w:val="24"/>
        </w:rPr>
        <w:t>, el tribunal cubano pudiera</w:t>
      </w:r>
      <w:r w:rsidR="004578C2">
        <w:rPr>
          <w:rFonts w:ascii="Arial" w:eastAsia="Times New Roman" w:hAnsi="Arial" w:cs="Arial"/>
          <w:sz w:val="24"/>
          <w:szCs w:val="24"/>
        </w:rPr>
        <w:t xml:space="preserve"> considerar los parámetros que, sobre antecedentes penales, </w:t>
      </w:r>
      <w:r w:rsidR="00B35CC0">
        <w:rPr>
          <w:rFonts w:ascii="Arial" w:eastAsia="Times New Roman" w:hAnsi="Arial" w:cs="Arial"/>
          <w:sz w:val="24"/>
          <w:szCs w:val="24"/>
        </w:rPr>
        <w:t xml:space="preserve">recoge la legislación </w:t>
      </w:r>
      <w:r>
        <w:rPr>
          <w:rFonts w:ascii="Arial" w:eastAsia="Times New Roman" w:hAnsi="Arial" w:cs="Arial"/>
          <w:sz w:val="24"/>
          <w:szCs w:val="24"/>
        </w:rPr>
        <w:t xml:space="preserve">extranjera, </w:t>
      </w:r>
      <w:r w:rsidR="00B35CC0">
        <w:rPr>
          <w:rFonts w:ascii="Arial" w:eastAsia="Times New Roman" w:hAnsi="Arial" w:cs="Arial"/>
          <w:sz w:val="24"/>
          <w:szCs w:val="24"/>
        </w:rPr>
        <w:t>por la cua</w:t>
      </w:r>
      <w:r w:rsidR="00722914">
        <w:rPr>
          <w:rFonts w:ascii="Arial" w:eastAsia="Times New Roman" w:hAnsi="Arial" w:cs="Arial"/>
          <w:sz w:val="24"/>
          <w:szCs w:val="24"/>
        </w:rPr>
        <w:t xml:space="preserve">l se impuso la sanción anterior, ya que el precepto de la Ley Especial cubana no habla sobre estos, sino solo de </w:t>
      </w:r>
      <w:r w:rsidR="00FD7D03">
        <w:rPr>
          <w:rFonts w:ascii="Arial" w:eastAsia="Times New Roman" w:hAnsi="Arial" w:cs="Arial"/>
          <w:sz w:val="24"/>
          <w:szCs w:val="24"/>
        </w:rPr>
        <w:t xml:space="preserve">la necesidad </w:t>
      </w:r>
      <w:r w:rsidR="005A03E0">
        <w:rPr>
          <w:rFonts w:ascii="Arial" w:eastAsia="Times New Roman" w:hAnsi="Arial" w:cs="Arial"/>
          <w:sz w:val="24"/>
          <w:szCs w:val="24"/>
        </w:rPr>
        <w:t xml:space="preserve">de </w:t>
      </w:r>
      <w:r w:rsidR="00FD7D03">
        <w:rPr>
          <w:rFonts w:ascii="Arial" w:eastAsia="Times New Roman" w:hAnsi="Arial" w:cs="Arial"/>
          <w:sz w:val="24"/>
          <w:szCs w:val="24"/>
        </w:rPr>
        <w:t xml:space="preserve">que la </w:t>
      </w:r>
      <w:r w:rsidR="00722914">
        <w:rPr>
          <w:rFonts w:ascii="Arial" w:eastAsia="Times New Roman" w:hAnsi="Arial" w:cs="Arial"/>
          <w:sz w:val="24"/>
          <w:szCs w:val="24"/>
        </w:rPr>
        <w:t>sentencia</w:t>
      </w:r>
      <w:r w:rsidR="00FD7D03">
        <w:rPr>
          <w:rFonts w:ascii="Arial" w:eastAsia="Times New Roman" w:hAnsi="Arial" w:cs="Arial"/>
          <w:sz w:val="24"/>
          <w:szCs w:val="24"/>
        </w:rPr>
        <w:t xml:space="preserve"> sea</w:t>
      </w:r>
      <w:r w:rsidR="00722914">
        <w:rPr>
          <w:rFonts w:ascii="Arial" w:eastAsia="Times New Roman" w:hAnsi="Arial" w:cs="Arial"/>
          <w:sz w:val="24"/>
          <w:szCs w:val="24"/>
        </w:rPr>
        <w:t xml:space="preserve"> firme.</w:t>
      </w:r>
    </w:p>
    <w:p w:rsidR="00A5122E" w:rsidRDefault="005A03E0" w:rsidP="008B5D92">
      <w:pPr>
        <w:jc w:val="both"/>
        <w:rPr>
          <w:rFonts w:ascii="Arial" w:eastAsia="Times New Roman" w:hAnsi="Arial" w:cs="Arial"/>
          <w:sz w:val="24"/>
          <w:szCs w:val="24"/>
        </w:rPr>
      </w:pPr>
      <w:r>
        <w:rPr>
          <w:rFonts w:ascii="Arial" w:eastAsia="Times New Roman" w:hAnsi="Arial" w:cs="Arial"/>
          <w:sz w:val="24"/>
          <w:szCs w:val="24"/>
        </w:rPr>
        <w:lastRenderedPageBreak/>
        <w:t>Este es un aspecto muy polémico y reclama aclaración, pues la reincidencia y la multirreincidencia sufren la crítica que parte de su oposición al principio de non bis in ídem, pues trae</w:t>
      </w:r>
      <w:r w:rsidR="00A5122E">
        <w:rPr>
          <w:rFonts w:ascii="Arial" w:eastAsia="Times New Roman" w:hAnsi="Arial" w:cs="Arial"/>
          <w:sz w:val="24"/>
          <w:szCs w:val="24"/>
        </w:rPr>
        <w:t>n</w:t>
      </w:r>
      <w:r>
        <w:rPr>
          <w:rFonts w:ascii="Arial" w:eastAsia="Times New Roman" w:hAnsi="Arial" w:cs="Arial"/>
          <w:sz w:val="24"/>
          <w:szCs w:val="24"/>
        </w:rPr>
        <w:t xml:space="preserve"> al enjuiciamiento de los hechos presentes, el resultado impositivo de hechos ya juzgados </w:t>
      </w:r>
      <w:r w:rsidR="00A5122E">
        <w:rPr>
          <w:rFonts w:ascii="Arial" w:eastAsia="Times New Roman" w:hAnsi="Arial" w:cs="Arial"/>
          <w:sz w:val="24"/>
          <w:szCs w:val="24"/>
        </w:rPr>
        <w:t>con sanciones ejecutadas, lo cual trasciende a los nuevos marcos de imposición de sanción a pesar de ser cosa juzgada en el orden penal.</w:t>
      </w:r>
    </w:p>
    <w:p w:rsidR="00A5122E" w:rsidRDefault="00A5122E" w:rsidP="008B5D92">
      <w:pPr>
        <w:jc w:val="both"/>
        <w:rPr>
          <w:rFonts w:ascii="Arial" w:eastAsia="Times New Roman" w:hAnsi="Arial" w:cs="Arial"/>
          <w:sz w:val="24"/>
          <w:szCs w:val="24"/>
        </w:rPr>
      </w:pPr>
      <w:r>
        <w:rPr>
          <w:rFonts w:ascii="Arial" w:eastAsia="Times New Roman" w:hAnsi="Arial" w:cs="Arial"/>
          <w:sz w:val="24"/>
          <w:szCs w:val="24"/>
        </w:rPr>
        <w:t>El Derecho penal del enemigo utiliza conductas previas para estigmatizar a ciertos sujetos como enemigos</w:t>
      </w:r>
      <w:r w:rsidR="009C15F5">
        <w:rPr>
          <w:rFonts w:ascii="Arial" w:eastAsia="Times New Roman" w:hAnsi="Arial" w:cs="Arial"/>
          <w:sz w:val="24"/>
          <w:szCs w:val="24"/>
        </w:rPr>
        <w:t>;</w:t>
      </w:r>
      <w:r>
        <w:rPr>
          <w:rFonts w:ascii="Arial" w:eastAsia="Times New Roman" w:hAnsi="Arial" w:cs="Arial"/>
          <w:sz w:val="24"/>
          <w:szCs w:val="24"/>
        </w:rPr>
        <w:t xml:space="preserve"> la apreciación obligatoria de la reincidencia y la multirreincidencia</w:t>
      </w:r>
      <w:r w:rsidR="009C15F5">
        <w:rPr>
          <w:rFonts w:ascii="Arial" w:eastAsia="Times New Roman" w:hAnsi="Arial" w:cs="Arial"/>
          <w:sz w:val="24"/>
          <w:szCs w:val="24"/>
        </w:rPr>
        <w:t>,</w:t>
      </w:r>
      <w:r>
        <w:rPr>
          <w:rFonts w:ascii="Arial" w:eastAsia="Times New Roman" w:hAnsi="Arial" w:cs="Arial"/>
          <w:sz w:val="24"/>
          <w:szCs w:val="24"/>
        </w:rPr>
        <w:t xml:space="preserve"> </w:t>
      </w:r>
      <w:r w:rsidR="009C15F5">
        <w:rPr>
          <w:rFonts w:ascii="Arial" w:eastAsia="Times New Roman" w:hAnsi="Arial" w:cs="Arial"/>
          <w:sz w:val="24"/>
          <w:szCs w:val="24"/>
        </w:rPr>
        <w:t>está</w:t>
      </w:r>
      <w:r>
        <w:rPr>
          <w:rFonts w:ascii="Arial" w:eastAsia="Times New Roman" w:hAnsi="Arial" w:cs="Arial"/>
          <w:sz w:val="24"/>
          <w:szCs w:val="24"/>
        </w:rPr>
        <w:t xml:space="preserve"> en el camino </w:t>
      </w:r>
      <w:r w:rsidR="009C15F5">
        <w:rPr>
          <w:rFonts w:ascii="Arial" w:eastAsia="Times New Roman" w:hAnsi="Arial" w:cs="Arial"/>
          <w:sz w:val="24"/>
          <w:szCs w:val="24"/>
        </w:rPr>
        <w:t>de la valoración de cualidades subjetivas en los sujetos comisores que se corresponde con un Derecho penal de autor y no de hecho.</w:t>
      </w:r>
    </w:p>
    <w:p w:rsidR="00297865" w:rsidRDefault="005A03E0" w:rsidP="008B5D92">
      <w:pPr>
        <w:jc w:val="both"/>
        <w:rPr>
          <w:rFonts w:ascii="Arial" w:eastAsia="Times New Roman" w:hAnsi="Arial" w:cs="Arial"/>
          <w:sz w:val="24"/>
          <w:szCs w:val="24"/>
        </w:rPr>
      </w:pPr>
      <w:r>
        <w:rPr>
          <w:rFonts w:ascii="Arial" w:eastAsia="Times New Roman" w:hAnsi="Arial" w:cs="Arial"/>
          <w:sz w:val="24"/>
          <w:szCs w:val="24"/>
        </w:rPr>
        <w:t xml:space="preserve"> </w:t>
      </w:r>
      <w:r w:rsidR="00297865">
        <w:rPr>
          <w:rFonts w:ascii="Arial" w:eastAsia="Times New Roman" w:hAnsi="Arial" w:cs="Arial"/>
          <w:sz w:val="24"/>
          <w:szCs w:val="24"/>
        </w:rPr>
        <w:t xml:space="preserve">El artículo 8 responde a la expresión expansiva que recogen las leyes especiales de mezclar presupuestos sustantivos con procesales, pues su </w:t>
      </w:r>
      <w:r w:rsidR="0069496A">
        <w:rPr>
          <w:rFonts w:ascii="Arial" w:eastAsia="Times New Roman" w:hAnsi="Arial" w:cs="Arial"/>
          <w:sz w:val="24"/>
          <w:szCs w:val="24"/>
        </w:rPr>
        <w:t>contenido</w:t>
      </w:r>
      <w:r w:rsidR="00297865">
        <w:rPr>
          <w:rFonts w:ascii="Arial" w:eastAsia="Times New Roman" w:hAnsi="Arial" w:cs="Arial"/>
          <w:sz w:val="24"/>
          <w:szCs w:val="24"/>
        </w:rPr>
        <w:t xml:space="preserve"> como medida de caución corresponde, por su naturaleza, al ámbito procesal.</w:t>
      </w:r>
    </w:p>
    <w:p w:rsidR="00395B9B" w:rsidRDefault="00297865" w:rsidP="008B5D92">
      <w:pPr>
        <w:jc w:val="both"/>
        <w:rPr>
          <w:rFonts w:ascii="Arial" w:eastAsia="Times New Roman" w:hAnsi="Arial" w:cs="Arial"/>
          <w:sz w:val="24"/>
          <w:szCs w:val="24"/>
        </w:rPr>
      </w:pPr>
      <w:r>
        <w:rPr>
          <w:rFonts w:ascii="Arial" w:eastAsia="Times New Roman" w:hAnsi="Arial" w:cs="Arial"/>
          <w:sz w:val="24"/>
          <w:szCs w:val="24"/>
        </w:rPr>
        <w:t xml:space="preserve">El artículo 9 </w:t>
      </w:r>
      <w:r w:rsidR="001A1A01">
        <w:rPr>
          <w:rFonts w:ascii="Arial" w:eastAsia="Times New Roman" w:hAnsi="Arial" w:cs="Arial"/>
          <w:sz w:val="24"/>
          <w:szCs w:val="24"/>
        </w:rPr>
        <w:t xml:space="preserve">de la Ley 93 </w:t>
      </w:r>
      <w:r>
        <w:rPr>
          <w:rFonts w:ascii="Arial" w:eastAsia="Times New Roman" w:hAnsi="Arial" w:cs="Arial"/>
          <w:sz w:val="24"/>
          <w:szCs w:val="24"/>
        </w:rPr>
        <w:t>hace hincapié en la facultad del tribunal de imponer al sancionado la Confiscación de bienes como sanción accesoria, según lo establecido por el artículo 44 del Código Penal. En este caso también considero innecesario el precepto pues ya estaba contenido en el referido Código Penal, conjuntamente con otras sanciones accesorias como la Privación de derechos</w:t>
      </w:r>
      <w:r w:rsidR="001A1A01">
        <w:rPr>
          <w:rFonts w:ascii="Arial" w:eastAsia="Times New Roman" w:hAnsi="Arial" w:cs="Arial"/>
          <w:sz w:val="24"/>
          <w:szCs w:val="24"/>
        </w:rPr>
        <w:t xml:space="preserve"> (artículo 37.1.2.3), la Prohibición del ejercicio de una profesión, cargo u oficio (artículo 39. 1.2), la Prohibición de frecuentar medios o lugares determinados (artículo 41.1.2.3), el Destierro (artículo 42.1.2.3.4), el Comiso (artículo 43.1.2.3), la Sujeción a la vigilancia de los órganos y organismos que integran las comisiones de prevención y atención social (artículo 45.1.2.3) y la Expulsión de extranjeros del territorio nacional (artículos 46.1.2.3) que</w:t>
      </w:r>
      <w:r w:rsidR="008F750D">
        <w:rPr>
          <w:rFonts w:ascii="Arial" w:eastAsia="Times New Roman" w:hAnsi="Arial" w:cs="Arial"/>
          <w:sz w:val="24"/>
          <w:szCs w:val="24"/>
        </w:rPr>
        <w:t xml:space="preserve"> pueden ser de utilidad y</w:t>
      </w:r>
      <w:r w:rsidR="001A1A01">
        <w:rPr>
          <w:rFonts w:ascii="Arial" w:eastAsia="Times New Roman" w:hAnsi="Arial" w:cs="Arial"/>
          <w:sz w:val="24"/>
          <w:szCs w:val="24"/>
        </w:rPr>
        <w:t>, según el modo taxativo del artículo 9, parec</w:t>
      </w:r>
      <w:r w:rsidR="00F40693">
        <w:rPr>
          <w:rFonts w:ascii="Arial" w:eastAsia="Times New Roman" w:hAnsi="Arial" w:cs="Arial"/>
          <w:sz w:val="24"/>
          <w:szCs w:val="24"/>
        </w:rPr>
        <w:t>i</w:t>
      </w:r>
      <w:r w:rsidR="001A1A01">
        <w:rPr>
          <w:rFonts w:ascii="Arial" w:eastAsia="Times New Roman" w:hAnsi="Arial" w:cs="Arial"/>
          <w:sz w:val="24"/>
          <w:szCs w:val="24"/>
        </w:rPr>
        <w:t>e</w:t>
      </w:r>
      <w:r w:rsidR="00F40693">
        <w:rPr>
          <w:rFonts w:ascii="Arial" w:eastAsia="Times New Roman" w:hAnsi="Arial" w:cs="Arial"/>
          <w:sz w:val="24"/>
          <w:szCs w:val="24"/>
        </w:rPr>
        <w:t>ran</w:t>
      </w:r>
      <w:r w:rsidR="001A1A01">
        <w:rPr>
          <w:rFonts w:ascii="Arial" w:eastAsia="Times New Roman" w:hAnsi="Arial" w:cs="Arial"/>
          <w:sz w:val="24"/>
          <w:szCs w:val="24"/>
        </w:rPr>
        <w:t xml:space="preserve"> quedar </w:t>
      </w:r>
      <w:r w:rsidR="00F40693">
        <w:rPr>
          <w:rFonts w:ascii="Arial" w:eastAsia="Times New Roman" w:hAnsi="Arial" w:cs="Arial"/>
          <w:sz w:val="24"/>
          <w:szCs w:val="24"/>
        </w:rPr>
        <w:t>excluidas</w:t>
      </w:r>
      <w:r w:rsidR="001A1A01">
        <w:rPr>
          <w:rFonts w:ascii="Arial" w:eastAsia="Times New Roman" w:hAnsi="Arial" w:cs="Arial"/>
          <w:sz w:val="24"/>
          <w:szCs w:val="24"/>
        </w:rPr>
        <w:t xml:space="preserve"> de la posibilidad de aplicación</w:t>
      </w:r>
      <w:r w:rsidR="00B90CEB">
        <w:rPr>
          <w:rFonts w:ascii="Arial" w:eastAsia="Times New Roman" w:hAnsi="Arial" w:cs="Arial"/>
          <w:sz w:val="24"/>
          <w:szCs w:val="24"/>
        </w:rPr>
        <w:t xml:space="preserve"> por los tribunales para estos casos.</w:t>
      </w:r>
    </w:p>
    <w:p w:rsidR="00705D78" w:rsidRDefault="00217B30" w:rsidP="00217B30">
      <w:pPr>
        <w:jc w:val="both"/>
        <w:rPr>
          <w:rFonts w:ascii="Arial" w:eastAsia="Times New Roman" w:hAnsi="Arial" w:cs="Arial"/>
          <w:sz w:val="24"/>
          <w:szCs w:val="24"/>
        </w:rPr>
      </w:pPr>
      <w:r>
        <w:rPr>
          <w:rFonts w:ascii="Arial" w:eastAsia="Times New Roman" w:hAnsi="Arial" w:cs="Arial"/>
          <w:sz w:val="24"/>
          <w:szCs w:val="24"/>
        </w:rPr>
        <w:t xml:space="preserve">En el Título II, de los Actos de Terrorismo, se recogen los delitos concretos que esta Ley define. </w:t>
      </w:r>
      <w:r w:rsidR="00705D78">
        <w:rPr>
          <w:rFonts w:ascii="Arial" w:eastAsia="Times New Roman" w:hAnsi="Arial" w:cs="Arial"/>
          <w:sz w:val="24"/>
          <w:szCs w:val="24"/>
        </w:rPr>
        <w:t>Consideramos que, de forma novedosa, se han ampliado la cantidad de figuras delictivas en correspondencia con los nuevos tiempos y la experiencia nacional e internacional, previéndose la represión de conductas que no aparecían en el Código Penal y exigían ser consideradas.</w:t>
      </w:r>
    </w:p>
    <w:p w:rsidR="005C0820" w:rsidRDefault="00177FDA" w:rsidP="00217B30">
      <w:pPr>
        <w:jc w:val="both"/>
        <w:rPr>
          <w:rFonts w:ascii="Arial" w:hAnsi="Arial" w:cs="Arial"/>
          <w:sz w:val="24"/>
          <w:lang w:val="es-CL"/>
        </w:rPr>
      </w:pPr>
      <w:r>
        <w:rPr>
          <w:rFonts w:ascii="Arial" w:hAnsi="Arial" w:cs="Arial"/>
          <w:sz w:val="24"/>
          <w:lang w:val="es-CL"/>
        </w:rPr>
        <w:t>De forma general hemos de considerar que en virtud del artículo 1 de esta ley 93</w:t>
      </w:r>
      <w:r w:rsidR="00B55A8D">
        <w:rPr>
          <w:rFonts w:ascii="Arial" w:hAnsi="Arial" w:cs="Arial"/>
          <w:sz w:val="24"/>
          <w:lang w:val="es-CL"/>
        </w:rPr>
        <w:t>, será elemento</w:t>
      </w:r>
      <w:r>
        <w:rPr>
          <w:rFonts w:ascii="Arial" w:hAnsi="Arial" w:cs="Arial"/>
          <w:sz w:val="24"/>
          <w:lang w:val="es-CL"/>
        </w:rPr>
        <w:t xml:space="preserve"> </w:t>
      </w:r>
      <w:r w:rsidR="00B55A8D">
        <w:rPr>
          <w:rFonts w:ascii="Arial" w:hAnsi="Arial" w:cs="Arial"/>
          <w:sz w:val="24"/>
          <w:lang w:val="es-CL"/>
        </w:rPr>
        <w:t>a considerar en</w:t>
      </w:r>
      <w:r>
        <w:rPr>
          <w:rFonts w:ascii="Arial" w:hAnsi="Arial" w:cs="Arial"/>
          <w:sz w:val="24"/>
          <w:lang w:val="es-CL"/>
        </w:rPr>
        <w:t xml:space="preserve"> cada tipo</w:t>
      </w:r>
      <w:r w:rsidR="00B55A8D">
        <w:rPr>
          <w:rFonts w:ascii="Arial" w:hAnsi="Arial" w:cs="Arial"/>
          <w:sz w:val="24"/>
          <w:lang w:val="es-CL"/>
        </w:rPr>
        <w:t xml:space="preserve">, la </w:t>
      </w:r>
      <w:r w:rsidR="00B55A8D" w:rsidRPr="008D0050">
        <w:rPr>
          <w:rFonts w:ascii="Arial" w:hAnsi="Arial" w:cs="Arial"/>
          <w:b/>
          <w:sz w:val="24"/>
          <w:lang w:val="es-CL"/>
        </w:rPr>
        <w:t xml:space="preserve">facultad </w:t>
      </w:r>
      <w:r w:rsidR="008D0050" w:rsidRPr="008D0050">
        <w:rPr>
          <w:rFonts w:ascii="Arial" w:hAnsi="Arial" w:cs="Arial"/>
          <w:b/>
          <w:sz w:val="24"/>
          <w:lang w:val="es-CL"/>
        </w:rPr>
        <w:t>y el propósito</w:t>
      </w:r>
      <w:r w:rsidR="008D0050">
        <w:rPr>
          <w:rFonts w:ascii="Arial" w:hAnsi="Arial" w:cs="Arial"/>
          <w:sz w:val="24"/>
          <w:lang w:val="es-CL"/>
        </w:rPr>
        <w:t xml:space="preserve"> </w:t>
      </w:r>
      <w:r w:rsidR="00B55A8D">
        <w:rPr>
          <w:rFonts w:ascii="Arial" w:hAnsi="Arial" w:cs="Arial"/>
          <w:sz w:val="24"/>
          <w:lang w:val="es-CL"/>
        </w:rPr>
        <w:t xml:space="preserve">de los actos cometidos </w:t>
      </w:r>
      <w:r>
        <w:rPr>
          <w:rFonts w:ascii="Arial" w:hAnsi="Arial" w:cs="Arial"/>
          <w:sz w:val="24"/>
          <w:lang w:val="es-CL"/>
        </w:rPr>
        <w:t xml:space="preserve">para provocar estados de alarma, temor o terror en la población y que se derivan de la trascendencia que se le otorga a la </w:t>
      </w:r>
      <w:r>
        <w:rPr>
          <w:rFonts w:ascii="Arial" w:hAnsi="Arial" w:cs="Arial"/>
          <w:sz w:val="24"/>
          <w:lang w:val="es-CL"/>
        </w:rPr>
        <w:lastRenderedPageBreak/>
        <w:t xml:space="preserve">integridad mental de </w:t>
      </w:r>
      <w:r w:rsidR="00B55A8D">
        <w:rPr>
          <w:rFonts w:ascii="Arial" w:hAnsi="Arial" w:cs="Arial"/>
          <w:sz w:val="24"/>
          <w:lang w:val="es-CL"/>
        </w:rPr>
        <w:t>la misma</w:t>
      </w:r>
      <w:r w:rsidR="008D0050">
        <w:rPr>
          <w:rFonts w:ascii="Arial" w:hAnsi="Arial" w:cs="Arial"/>
          <w:sz w:val="24"/>
          <w:lang w:val="es-CL"/>
        </w:rPr>
        <w:t xml:space="preserve">. </w:t>
      </w:r>
      <w:r>
        <w:rPr>
          <w:rFonts w:ascii="Arial" w:hAnsi="Arial" w:cs="Arial"/>
          <w:sz w:val="24"/>
          <w:lang w:val="es-CL"/>
        </w:rPr>
        <w:t>Este elemento es de real trascendencia y no debe perderse de la vista del operador del Derecho, pues marca la dife</w:t>
      </w:r>
      <w:r w:rsidR="008D0050">
        <w:rPr>
          <w:rFonts w:ascii="Arial" w:hAnsi="Arial" w:cs="Arial"/>
          <w:sz w:val="24"/>
          <w:lang w:val="es-CL"/>
        </w:rPr>
        <w:t>rencia con múltiples actos</w:t>
      </w:r>
      <w:r>
        <w:rPr>
          <w:rFonts w:ascii="Arial" w:hAnsi="Arial" w:cs="Arial"/>
          <w:sz w:val="24"/>
          <w:lang w:val="es-CL"/>
        </w:rPr>
        <w:t xml:space="preserve"> recogidos en el Código Penal</w:t>
      </w:r>
      <w:r w:rsidR="008D0050">
        <w:rPr>
          <w:rFonts w:ascii="Arial" w:hAnsi="Arial" w:cs="Arial"/>
          <w:sz w:val="24"/>
          <w:lang w:val="es-CL"/>
        </w:rPr>
        <w:t>,</w:t>
      </w:r>
      <w:r>
        <w:rPr>
          <w:rFonts w:ascii="Arial" w:hAnsi="Arial" w:cs="Arial"/>
          <w:sz w:val="24"/>
          <w:lang w:val="es-CL"/>
        </w:rPr>
        <w:t xml:space="preserve"> que describen conductas afines, desd</w:t>
      </w:r>
      <w:r w:rsidR="005C0820">
        <w:rPr>
          <w:rFonts w:ascii="Arial" w:hAnsi="Arial" w:cs="Arial"/>
          <w:sz w:val="24"/>
          <w:lang w:val="es-CL"/>
        </w:rPr>
        <w:t>e su parte objetiva.</w:t>
      </w:r>
      <w:r w:rsidR="008D0050">
        <w:rPr>
          <w:rFonts w:ascii="Arial" w:hAnsi="Arial" w:cs="Arial"/>
          <w:sz w:val="24"/>
          <w:lang w:val="es-CL"/>
        </w:rPr>
        <w:t xml:space="preserve"> Desde esta perspectiva es más factible apreciar la justificación y utilidad de las figuras de peligro que aquí se encuentran.</w:t>
      </w:r>
    </w:p>
    <w:p w:rsidR="005C0820" w:rsidRDefault="005C0820" w:rsidP="00217B30">
      <w:pPr>
        <w:jc w:val="both"/>
        <w:rPr>
          <w:rFonts w:ascii="Arial" w:hAnsi="Arial" w:cs="Arial"/>
          <w:sz w:val="24"/>
          <w:lang w:val="es-CL"/>
        </w:rPr>
      </w:pPr>
      <w:r>
        <w:rPr>
          <w:rFonts w:ascii="Arial" w:hAnsi="Arial" w:cs="Arial"/>
          <w:sz w:val="24"/>
          <w:lang w:val="es-CL"/>
        </w:rPr>
        <w:t xml:space="preserve">Si tenemos en cuenta esta salvedad, en suma a las afectaciones objetivas que pueden provocarse o amenazar a los bienes jurídicos protegidos, el análisis dogmático de cada tipo penal adquiere un enfoque selectivo que ayudará a delimitar la problemática del encuentro o concurso aparente de leyes, de igual forma que determina el resto de los principios auxiliares en esta materia. </w:t>
      </w:r>
    </w:p>
    <w:p w:rsidR="00B55A8D" w:rsidRDefault="00B55A8D" w:rsidP="00217B30">
      <w:pPr>
        <w:jc w:val="both"/>
        <w:rPr>
          <w:rFonts w:ascii="Arial" w:hAnsi="Arial" w:cs="Arial"/>
          <w:sz w:val="24"/>
          <w:lang w:val="es-CL"/>
        </w:rPr>
      </w:pPr>
      <w:r>
        <w:rPr>
          <w:rFonts w:ascii="Arial" w:hAnsi="Arial" w:cs="Arial"/>
          <w:sz w:val="24"/>
          <w:lang w:val="es-CL"/>
        </w:rPr>
        <w:t>Sobre esa base queda poco que señalar a los preceptos en cuestión, pues ese elemento diferenciador, adscrito a los presupuestos doctrinales que identifican las acciones terroristas, aún cuando no exista un concepto exacto de terrorismo, colabora con la precisión en la calificación de los hechos delictivos.</w:t>
      </w:r>
    </w:p>
    <w:p w:rsidR="00BB2379" w:rsidRDefault="00BB2379" w:rsidP="00BB2379">
      <w:pPr>
        <w:jc w:val="both"/>
        <w:rPr>
          <w:rFonts w:ascii="Arial" w:hAnsi="Arial" w:cs="Arial"/>
          <w:sz w:val="24"/>
          <w:lang w:val="es-CL"/>
        </w:rPr>
      </w:pPr>
      <w:r w:rsidRPr="00BB2379">
        <w:rPr>
          <w:rFonts w:ascii="Arial" w:hAnsi="Arial" w:cs="Arial"/>
          <w:sz w:val="24"/>
        </w:rPr>
        <w:t>El capítulo I se denomina: “</w:t>
      </w:r>
      <w:r w:rsidRPr="00BB2379">
        <w:rPr>
          <w:rFonts w:ascii="Arial" w:hAnsi="Arial" w:cs="Arial"/>
          <w:sz w:val="24"/>
          <w:lang w:val="es-CL"/>
        </w:rPr>
        <w:t>Actos Cometidos con Artefacto Explosivo o Mortífero, Agentes Químicos o Biológicos u otros Medios o Sustancias</w:t>
      </w:r>
      <w:r>
        <w:rPr>
          <w:rFonts w:ascii="Arial" w:hAnsi="Arial" w:cs="Arial"/>
          <w:sz w:val="24"/>
          <w:lang w:val="es-CL"/>
        </w:rPr>
        <w:t>” y  r</w:t>
      </w:r>
      <w:r w:rsidRPr="00BB2379">
        <w:rPr>
          <w:rFonts w:ascii="Arial" w:hAnsi="Arial" w:cs="Arial"/>
          <w:sz w:val="24"/>
          <w:lang w:val="es-CL"/>
        </w:rPr>
        <w:t>eúne tres artículos que pue</w:t>
      </w:r>
      <w:r>
        <w:rPr>
          <w:rFonts w:ascii="Arial" w:hAnsi="Arial" w:cs="Arial"/>
          <w:sz w:val="24"/>
          <w:lang w:val="es-CL"/>
        </w:rPr>
        <w:t>den merecer un breve comentario, en función del objetivo de nuestra tesis: encontrar rasgos de Expans</w:t>
      </w:r>
      <w:r w:rsidR="0069496A">
        <w:rPr>
          <w:rFonts w:ascii="Arial" w:hAnsi="Arial" w:cs="Arial"/>
          <w:sz w:val="24"/>
          <w:lang w:val="es-CL"/>
        </w:rPr>
        <w:t>ión o Derecho penal del enemigo.</w:t>
      </w:r>
    </w:p>
    <w:p w:rsidR="008D0050" w:rsidRDefault="008D0050" w:rsidP="00BB2379">
      <w:pPr>
        <w:jc w:val="both"/>
        <w:rPr>
          <w:rFonts w:ascii="Arial" w:hAnsi="Arial" w:cs="Arial"/>
          <w:sz w:val="24"/>
          <w:lang w:val="es-CL"/>
        </w:rPr>
      </w:pPr>
      <w:r>
        <w:rPr>
          <w:rFonts w:ascii="Arial" w:hAnsi="Arial" w:cs="Arial"/>
          <w:sz w:val="24"/>
          <w:lang w:val="es-CL"/>
        </w:rPr>
        <w:t>El artículo 10</w:t>
      </w:r>
      <w:r w:rsidR="00304E39">
        <w:rPr>
          <w:rFonts w:ascii="Arial" w:hAnsi="Arial" w:cs="Arial"/>
          <w:sz w:val="24"/>
          <w:lang w:val="es-CL"/>
        </w:rPr>
        <w:t xml:space="preserve"> de la Ley 93,</w:t>
      </w:r>
      <w:r w:rsidR="00B92C0F">
        <w:rPr>
          <w:rStyle w:val="Refdenotaalpie"/>
          <w:rFonts w:ascii="Arial" w:hAnsi="Arial" w:cs="Arial"/>
          <w:sz w:val="24"/>
          <w:lang w:val="es-CL"/>
        </w:rPr>
        <w:footnoteReference w:id="226"/>
      </w:r>
      <w:r w:rsidR="00304E39">
        <w:rPr>
          <w:rFonts w:ascii="Arial" w:hAnsi="Arial" w:cs="Arial"/>
          <w:sz w:val="24"/>
          <w:lang w:val="es-CL"/>
        </w:rPr>
        <w:t xml:space="preserve"> por su contenido y redacción, tal parece un delito de peligro abstracto pues</w:t>
      </w:r>
      <w:r w:rsidR="00BB35EA">
        <w:rPr>
          <w:rFonts w:ascii="Arial" w:hAnsi="Arial" w:cs="Arial"/>
          <w:sz w:val="24"/>
          <w:lang w:val="es-CL"/>
        </w:rPr>
        <w:t>, como mera actividad,</w:t>
      </w:r>
      <w:r w:rsidR="00304E39">
        <w:rPr>
          <w:rFonts w:ascii="Arial" w:hAnsi="Arial" w:cs="Arial"/>
          <w:sz w:val="24"/>
          <w:lang w:val="es-CL"/>
        </w:rPr>
        <w:t xml:space="preserve"> no define en qué forma puede afectar los bienes jurídicos protegidos, que por demás son fundamentalmente colectivos, lo que les otorga la crítica que se aviene a la imprecisión propia de su generalidad. En este caso, no hubiera reproche si la figura no estableciera un marco de imposición de sanción idéntico al del artículo 11</w:t>
      </w:r>
      <w:r w:rsidR="00B92C0F">
        <w:rPr>
          <w:rStyle w:val="Refdenotaalpie"/>
          <w:rFonts w:ascii="Arial" w:hAnsi="Arial" w:cs="Arial"/>
          <w:sz w:val="24"/>
          <w:lang w:val="es-CL"/>
        </w:rPr>
        <w:footnoteReference w:id="227"/>
      </w:r>
      <w:r w:rsidR="00304E39">
        <w:rPr>
          <w:rFonts w:ascii="Arial" w:hAnsi="Arial" w:cs="Arial"/>
          <w:sz w:val="24"/>
          <w:lang w:val="es-CL"/>
        </w:rPr>
        <w:t xml:space="preserve">  que es un delito de resultado, </w:t>
      </w:r>
      <w:r w:rsidR="00BB35EA">
        <w:rPr>
          <w:rFonts w:ascii="Arial" w:hAnsi="Arial" w:cs="Arial"/>
          <w:sz w:val="24"/>
          <w:lang w:val="es-CL"/>
        </w:rPr>
        <w:t>e</w:t>
      </w:r>
      <w:r w:rsidR="00304E39">
        <w:rPr>
          <w:rFonts w:ascii="Arial" w:hAnsi="Arial" w:cs="Arial"/>
          <w:sz w:val="24"/>
          <w:lang w:val="es-CL"/>
        </w:rPr>
        <w:t xml:space="preserve"> indica</w:t>
      </w:r>
      <w:r w:rsidR="00BB35EA">
        <w:rPr>
          <w:rFonts w:ascii="Arial" w:hAnsi="Arial" w:cs="Arial"/>
          <w:sz w:val="24"/>
          <w:lang w:val="es-CL"/>
        </w:rPr>
        <w:t xml:space="preserve"> que se ha traspasado el límite de seguridad del objeto de protección.</w:t>
      </w:r>
      <w:r w:rsidR="00304E39">
        <w:rPr>
          <w:rFonts w:ascii="Arial" w:hAnsi="Arial" w:cs="Arial"/>
          <w:sz w:val="24"/>
          <w:lang w:val="es-CL"/>
        </w:rPr>
        <w:t xml:space="preserve"> </w:t>
      </w:r>
    </w:p>
    <w:p w:rsidR="00BB35EA" w:rsidRDefault="00DB16D1" w:rsidP="00BB2379">
      <w:pPr>
        <w:jc w:val="both"/>
        <w:rPr>
          <w:rFonts w:ascii="Arial" w:hAnsi="Arial" w:cs="Arial"/>
          <w:sz w:val="24"/>
          <w:lang w:val="es-CL"/>
        </w:rPr>
      </w:pPr>
      <w:r>
        <w:rPr>
          <w:rFonts w:ascii="Arial" w:hAnsi="Arial" w:cs="Arial"/>
          <w:sz w:val="24"/>
          <w:lang w:val="es-CL"/>
        </w:rPr>
        <w:lastRenderedPageBreak/>
        <w:t>Aunque la imposición de la</w:t>
      </w:r>
      <w:r w:rsidR="00BB35EA">
        <w:rPr>
          <w:rFonts w:ascii="Arial" w:hAnsi="Arial" w:cs="Arial"/>
          <w:sz w:val="24"/>
          <w:lang w:val="es-CL"/>
        </w:rPr>
        <w:t xml:space="preserve"> pena privativa de libertad puede oscilar, en cada caso, desde los diez años hasta los treinta años de privación de libertad lo cual confiere amplias posibilidades de utilización del arbitrio judicial, no se puede negar que la inclusión de las sanciones de privación perpetua de libertad y muerte en el artículo diez, de peligro abstracto, constituye un ejemplo de desproporcionalidad de la pena en relación al adelantamiento de la punibilidad y este si es un elemento típico del Derecho penal del enemigo.</w:t>
      </w:r>
    </w:p>
    <w:p w:rsidR="0009672C" w:rsidRDefault="00DB16D1" w:rsidP="00BB2379">
      <w:pPr>
        <w:jc w:val="both"/>
        <w:rPr>
          <w:rFonts w:ascii="Arial" w:hAnsi="Arial" w:cs="Arial"/>
          <w:sz w:val="24"/>
          <w:lang w:val="es-CL"/>
        </w:rPr>
      </w:pPr>
      <w:r>
        <w:rPr>
          <w:rFonts w:ascii="Arial" w:hAnsi="Arial" w:cs="Arial"/>
          <w:sz w:val="24"/>
          <w:lang w:val="es-CL"/>
        </w:rPr>
        <w:t>El artículo 12</w:t>
      </w:r>
      <w:r w:rsidR="00AD711B">
        <w:rPr>
          <w:rFonts w:ascii="Arial" w:hAnsi="Arial" w:cs="Arial"/>
          <w:sz w:val="24"/>
          <w:lang w:val="es-CL"/>
        </w:rPr>
        <w:t xml:space="preserve"> de la Ley 93</w:t>
      </w:r>
      <w:r w:rsidR="0009672C">
        <w:rPr>
          <w:rStyle w:val="Refdenotaalpie"/>
          <w:rFonts w:ascii="Arial" w:hAnsi="Arial" w:cs="Arial"/>
          <w:sz w:val="24"/>
          <w:lang w:val="es-CL"/>
        </w:rPr>
        <w:footnoteReference w:id="228"/>
      </w:r>
      <w:r w:rsidR="00AD711B">
        <w:rPr>
          <w:rFonts w:ascii="Arial" w:hAnsi="Arial" w:cs="Arial"/>
          <w:sz w:val="24"/>
          <w:lang w:val="es-CL"/>
        </w:rPr>
        <w:t xml:space="preserve"> presenta cierta ruptura con el generalizador artículo 1 </w:t>
      </w:r>
      <w:r>
        <w:rPr>
          <w:rFonts w:ascii="Arial" w:hAnsi="Arial" w:cs="Arial"/>
          <w:sz w:val="24"/>
          <w:lang w:val="es-CL"/>
        </w:rPr>
        <w:t xml:space="preserve"> </w:t>
      </w:r>
      <w:r w:rsidR="00AD711B">
        <w:rPr>
          <w:rFonts w:ascii="Arial" w:hAnsi="Arial" w:cs="Arial"/>
          <w:sz w:val="24"/>
          <w:lang w:val="es-CL"/>
        </w:rPr>
        <w:t xml:space="preserve">de la propia Ley ya que reitera el peligro que ofrece la adulteración de sustancias, productos alimenticios </w:t>
      </w:r>
      <w:r w:rsidR="00AD711B" w:rsidRPr="00AD711B">
        <w:rPr>
          <w:rFonts w:ascii="Arial" w:hAnsi="Arial" w:cs="Arial"/>
          <w:b/>
          <w:sz w:val="24"/>
          <w:lang w:val="es-CL"/>
        </w:rPr>
        <w:t>o de otro tipo</w:t>
      </w:r>
      <w:r w:rsidR="00AD711B">
        <w:rPr>
          <w:rFonts w:ascii="Arial" w:hAnsi="Arial" w:cs="Arial"/>
          <w:sz w:val="24"/>
          <w:lang w:val="es-CL"/>
        </w:rPr>
        <w:t xml:space="preserve">, </w:t>
      </w:r>
      <w:r w:rsidR="00AD711B" w:rsidRPr="0009672C">
        <w:rPr>
          <w:rFonts w:ascii="Arial" w:hAnsi="Arial" w:cs="Arial"/>
          <w:b/>
          <w:sz w:val="24"/>
          <w:lang w:val="es-CL"/>
        </w:rPr>
        <w:t>para la vida o la salud de las personas,</w:t>
      </w:r>
      <w:r w:rsidR="00AD711B">
        <w:rPr>
          <w:rFonts w:ascii="Arial" w:hAnsi="Arial" w:cs="Arial"/>
          <w:sz w:val="24"/>
          <w:lang w:val="es-CL"/>
        </w:rPr>
        <w:t xml:space="preserve"> pero carece del elemento subjetivo que determina el dolo específico en esta acción, por lo cual deben realizarse estos actos de propósito, o sea, con toda intención, pues la redacción deja abierta la posibilidad de incurrir en estas conductas de manera imprudente</w:t>
      </w:r>
      <w:r w:rsidR="0009672C">
        <w:rPr>
          <w:rFonts w:ascii="Arial" w:hAnsi="Arial" w:cs="Arial"/>
          <w:sz w:val="24"/>
          <w:lang w:val="es-CL"/>
        </w:rPr>
        <w:t>, lo cual desnaturaliza la existencia del precepto y la fundamentación de la Ley. Penosamente, el apartado 1 de este artículo 12 dispone, solamente, la aplicación de una sanción de diez a veinte años de privación de libertad, que dado su carácter</w:t>
      </w:r>
      <w:r w:rsidR="009960B2">
        <w:rPr>
          <w:rFonts w:ascii="Arial" w:hAnsi="Arial" w:cs="Arial"/>
          <w:sz w:val="24"/>
          <w:lang w:val="es-CL"/>
        </w:rPr>
        <w:t xml:space="preserve"> menos severo</w:t>
      </w:r>
      <w:r w:rsidR="0009672C">
        <w:rPr>
          <w:rFonts w:ascii="Arial" w:hAnsi="Arial" w:cs="Arial"/>
          <w:sz w:val="24"/>
          <w:lang w:val="es-CL"/>
        </w:rPr>
        <w:t xml:space="preserve">, en este contexto, abre la posibilidad de que sea cierta la admisión de formas culposas.  </w:t>
      </w:r>
    </w:p>
    <w:p w:rsidR="00277567" w:rsidRDefault="0009672C" w:rsidP="00BB2379">
      <w:pPr>
        <w:jc w:val="both"/>
        <w:rPr>
          <w:rFonts w:ascii="Arial" w:hAnsi="Arial" w:cs="Arial"/>
          <w:sz w:val="24"/>
          <w:lang w:val="es-CL"/>
        </w:rPr>
      </w:pPr>
      <w:r>
        <w:rPr>
          <w:rFonts w:ascii="Arial" w:hAnsi="Arial" w:cs="Arial"/>
          <w:sz w:val="24"/>
          <w:lang w:val="es-CL"/>
        </w:rPr>
        <w:t>Para este caso</w:t>
      </w:r>
      <w:r w:rsidR="00277567">
        <w:rPr>
          <w:rFonts w:ascii="Arial" w:hAnsi="Arial" w:cs="Arial"/>
          <w:sz w:val="24"/>
          <w:lang w:val="es-CL"/>
        </w:rPr>
        <w:t>, son</w:t>
      </w:r>
      <w:r>
        <w:rPr>
          <w:rFonts w:ascii="Arial" w:hAnsi="Arial" w:cs="Arial"/>
          <w:sz w:val="24"/>
          <w:lang w:val="es-CL"/>
        </w:rPr>
        <w:t xml:space="preserve"> de aplicación todos los comentarios que hemos hecho sobre la Expansión del derecho penal y su manifestación</w:t>
      </w:r>
      <w:r w:rsidR="009960B2">
        <w:rPr>
          <w:rFonts w:ascii="Arial" w:hAnsi="Arial" w:cs="Arial"/>
          <w:sz w:val="24"/>
          <w:lang w:val="es-CL"/>
        </w:rPr>
        <w:t xml:space="preserve"> </w:t>
      </w:r>
      <w:r>
        <w:rPr>
          <w:rFonts w:ascii="Arial" w:hAnsi="Arial" w:cs="Arial"/>
          <w:sz w:val="24"/>
          <w:lang w:val="es-CL"/>
        </w:rPr>
        <w:t xml:space="preserve">en función de los riesgos de </w:t>
      </w:r>
      <w:r w:rsidR="00277567">
        <w:rPr>
          <w:rFonts w:ascii="Arial" w:hAnsi="Arial" w:cs="Arial"/>
          <w:sz w:val="24"/>
          <w:lang w:val="es-CL"/>
        </w:rPr>
        <w:t>la era postmoderna. Si el propósito legislativo o la asimilación persecutoria o jurisdiccional de este precepto, va en función de admitir aquí, la posible manifestación de conductas culposas estamos, sin duda, ante un</w:t>
      </w:r>
      <w:r w:rsidR="002602EC">
        <w:rPr>
          <w:rFonts w:ascii="Arial" w:hAnsi="Arial" w:cs="Arial"/>
          <w:sz w:val="24"/>
          <w:lang w:val="es-CL"/>
        </w:rPr>
        <w:t xml:space="preserve"> rasgo esencial del</w:t>
      </w:r>
      <w:r w:rsidR="00277567">
        <w:rPr>
          <w:rFonts w:ascii="Arial" w:hAnsi="Arial" w:cs="Arial"/>
          <w:sz w:val="24"/>
          <w:lang w:val="es-CL"/>
        </w:rPr>
        <w:t xml:space="preserve"> Derecho penal para enemigos</w:t>
      </w:r>
      <w:r w:rsidR="002602EC">
        <w:rPr>
          <w:rFonts w:ascii="Arial" w:hAnsi="Arial" w:cs="Arial"/>
          <w:sz w:val="24"/>
          <w:lang w:val="es-CL"/>
        </w:rPr>
        <w:t>.</w:t>
      </w:r>
      <w:r w:rsidR="00107A2C">
        <w:rPr>
          <w:rFonts w:ascii="Arial" w:hAnsi="Arial" w:cs="Arial"/>
          <w:sz w:val="24"/>
          <w:lang w:val="es-CL"/>
        </w:rPr>
        <w:t xml:space="preserve"> </w:t>
      </w:r>
    </w:p>
    <w:p w:rsidR="00107A2C" w:rsidRDefault="00107A2C" w:rsidP="00BB2379">
      <w:pPr>
        <w:jc w:val="both"/>
        <w:rPr>
          <w:rFonts w:ascii="Arial" w:hAnsi="Arial" w:cs="Arial"/>
          <w:sz w:val="24"/>
          <w:lang w:val="es-CL"/>
        </w:rPr>
      </w:pPr>
      <w:r>
        <w:rPr>
          <w:rFonts w:ascii="Arial" w:hAnsi="Arial" w:cs="Arial"/>
          <w:sz w:val="24"/>
          <w:lang w:val="es-CL"/>
        </w:rPr>
        <w:t xml:space="preserve">Consideramos que los términos </w:t>
      </w:r>
      <w:r w:rsidRPr="00107A2C">
        <w:rPr>
          <w:rFonts w:ascii="Arial" w:hAnsi="Arial" w:cs="Arial"/>
          <w:b/>
          <w:sz w:val="24"/>
          <w:lang w:val="es-CL"/>
        </w:rPr>
        <w:t>sustancia</w:t>
      </w:r>
      <w:r>
        <w:rPr>
          <w:rFonts w:ascii="Arial" w:hAnsi="Arial" w:cs="Arial"/>
          <w:sz w:val="24"/>
          <w:lang w:val="es-CL"/>
        </w:rPr>
        <w:t xml:space="preserve"> o </w:t>
      </w:r>
      <w:r w:rsidRPr="00107A2C">
        <w:rPr>
          <w:rFonts w:ascii="Arial" w:hAnsi="Arial" w:cs="Arial"/>
          <w:b/>
          <w:sz w:val="24"/>
          <w:lang w:val="es-CL"/>
        </w:rPr>
        <w:t>de otro tipo</w:t>
      </w:r>
      <w:r>
        <w:rPr>
          <w:rFonts w:ascii="Arial" w:hAnsi="Arial" w:cs="Arial"/>
          <w:sz w:val="24"/>
          <w:lang w:val="es-CL"/>
        </w:rPr>
        <w:t xml:space="preserve"> son algo imprecisos, pero al ser acompañados de la cualidad “</w:t>
      </w:r>
      <w:r w:rsidRPr="00107A2C">
        <w:rPr>
          <w:rFonts w:ascii="Arial" w:hAnsi="Arial" w:cs="Arial"/>
          <w:b/>
          <w:sz w:val="24"/>
          <w:lang w:val="es-CL"/>
        </w:rPr>
        <w:t>para el consumo humano</w:t>
      </w:r>
      <w:r>
        <w:rPr>
          <w:rFonts w:ascii="Arial" w:hAnsi="Arial" w:cs="Arial"/>
          <w:sz w:val="24"/>
          <w:lang w:val="es-CL"/>
        </w:rPr>
        <w:t>” se aclara un tanto su función</w:t>
      </w:r>
      <w:r w:rsidR="00796053">
        <w:rPr>
          <w:rFonts w:ascii="Arial" w:hAnsi="Arial" w:cs="Arial"/>
          <w:sz w:val="24"/>
          <w:lang w:val="es-CL"/>
        </w:rPr>
        <w:t xml:space="preserve">, ya que puede incluir medicamentos, </w:t>
      </w:r>
      <w:r w:rsidR="00796053">
        <w:rPr>
          <w:rFonts w:ascii="Arial" w:hAnsi="Arial" w:cs="Arial"/>
          <w:sz w:val="24"/>
          <w:lang w:val="es-CL"/>
        </w:rPr>
        <w:lastRenderedPageBreak/>
        <w:t>productos para el aseo, etcétera.</w:t>
      </w:r>
      <w:r>
        <w:rPr>
          <w:rFonts w:ascii="Arial" w:hAnsi="Arial" w:cs="Arial"/>
          <w:sz w:val="24"/>
          <w:lang w:val="es-CL"/>
        </w:rPr>
        <w:t xml:space="preserve"> No obstante, la palabra </w:t>
      </w:r>
      <w:r w:rsidRPr="00796053">
        <w:rPr>
          <w:rFonts w:ascii="Arial" w:hAnsi="Arial" w:cs="Arial"/>
          <w:b/>
          <w:sz w:val="24"/>
          <w:lang w:val="es-CL"/>
        </w:rPr>
        <w:t>consumo</w:t>
      </w:r>
      <w:r>
        <w:rPr>
          <w:rFonts w:ascii="Arial" w:hAnsi="Arial" w:cs="Arial"/>
          <w:sz w:val="24"/>
          <w:lang w:val="es-CL"/>
        </w:rPr>
        <w:t xml:space="preserve"> también presenta dificultades interpretativas, que n</w:t>
      </w:r>
      <w:r w:rsidR="00796053">
        <w:rPr>
          <w:rFonts w:ascii="Arial" w:hAnsi="Arial" w:cs="Arial"/>
          <w:sz w:val="24"/>
          <w:lang w:val="es-CL"/>
        </w:rPr>
        <w:t>o</w:t>
      </w:r>
      <w:r>
        <w:rPr>
          <w:rFonts w:ascii="Arial" w:hAnsi="Arial" w:cs="Arial"/>
          <w:sz w:val="24"/>
          <w:lang w:val="es-CL"/>
        </w:rPr>
        <w:t xml:space="preserve"> viene al caso exponer aquí.</w:t>
      </w:r>
    </w:p>
    <w:p w:rsidR="00796053" w:rsidRDefault="00796053" w:rsidP="00BB2379">
      <w:pPr>
        <w:jc w:val="both"/>
        <w:rPr>
          <w:rFonts w:ascii="Arial" w:hAnsi="Arial" w:cs="Arial"/>
          <w:i/>
          <w:sz w:val="24"/>
          <w:szCs w:val="24"/>
        </w:rPr>
      </w:pPr>
      <w:r>
        <w:rPr>
          <w:rFonts w:ascii="Arial" w:hAnsi="Arial" w:cs="Arial"/>
          <w:sz w:val="24"/>
          <w:lang w:val="es-CL"/>
        </w:rPr>
        <w:t>El artículo 13 de la Ley 93</w:t>
      </w:r>
      <w:r w:rsidR="001E2B22">
        <w:rPr>
          <w:rStyle w:val="Refdenotaalpie"/>
          <w:rFonts w:ascii="Arial" w:hAnsi="Arial" w:cs="Arial"/>
          <w:sz w:val="24"/>
          <w:lang w:val="es-CL"/>
        </w:rPr>
        <w:footnoteReference w:id="229"/>
      </w:r>
      <w:r>
        <w:rPr>
          <w:rFonts w:ascii="Arial" w:hAnsi="Arial" w:cs="Arial"/>
          <w:sz w:val="24"/>
          <w:lang w:val="es-CL"/>
        </w:rPr>
        <w:t xml:space="preserve"> </w:t>
      </w:r>
      <w:r w:rsidR="001E2B22">
        <w:rPr>
          <w:rFonts w:ascii="Arial" w:hAnsi="Arial" w:cs="Arial"/>
          <w:sz w:val="24"/>
          <w:lang w:val="es-CL"/>
        </w:rPr>
        <w:t xml:space="preserve">según de la Cruz Ochoa: </w:t>
      </w:r>
      <w:r w:rsidR="001E2B22" w:rsidRPr="001E2B22">
        <w:rPr>
          <w:rFonts w:ascii="Arial" w:hAnsi="Arial" w:cs="Arial"/>
          <w:i/>
          <w:sz w:val="24"/>
          <w:lang w:val="es-CL"/>
        </w:rPr>
        <w:t>“es el más polémico del capítulo”</w:t>
      </w:r>
      <w:r w:rsidR="001E2B22">
        <w:rPr>
          <w:rFonts w:ascii="Arial" w:hAnsi="Arial" w:cs="Arial"/>
          <w:i/>
          <w:sz w:val="24"/>
          <w:lang w:val="es-CL"/>
        </w:rPr>
        <w:t xml:space="preserve"> y agrega: </w:t>
      </w:r>
      <w:r w:rsidR="001E2B22" w:rsidRPr="001E2B22">
        <w:rPr>
          <w:rFonts w:ascii="Arial" w:hAnsi="Arial" w:cs="Arial"/>
          <w:i/>
          <w:sz w:val="24"/>
          <w:szCs w:val="24"/>
          <w:lang w:val="es-CL"/>
        </w:rPr>
        <w:t>“</w:t>
      </w:r>
      <w:r w:rsidR="001E2B22" w:rsidRPr="001E2B22">
        <w:rPr>
          <w:rFonts w:ascii="Arial" w:hAnsi="Arial" w:cs="Arial"/>
          <w:i/>
          <w:sz w:val="24"/>
          <w:szCs w:val="24"/>
        </w:rPr>
        <w:t>Como se observa, la definición de relevante reconocimiento social queda en nuestra opinión demasiado abierta para ser interpretada por los operadores del sistema penal con los peligros que esto entraña.”</w:t>
      </w:r>
      <w:r w:rsidR="001E2B22" w:rsidRPr="001E2B22">
        <w:rPr>
          <w:rStyle w:val="Refdenotaalpie"/>
          <w:rFonts w:ascii="Arial" w:hAnsi="Arial" w:cs="Arial"/>
          <w:i/>
          <w:sz w:val="24"/>
          <w:szCs w:val="24"/>
          <w:lang w:val="es-CL"/>
        </w:rPr>
        <w:footnoteReference w:id="230"/>
      </w:r>
    </w:p>
    <w:p w:rsidR="001E2B22" w:rsidRPr="001E2B22" w:rsidRDefault="001E2B22" w:rsidP="00BB2379">
      <w:pPr>
        <w:jc w:val="both"/>
        <w:rPr>
          <w:rFonts w:ascii="Arial" w:hAnsi="Arial" w:cs="Arial"/>
          <w:sz w:val="24"/>
          <w:szCs w:val="24"/>
          <w:lang w:val="es-CL"/>
        </w:rPr>
      </w:pPr>
      <w:r>
        <w:rPr>
          <w:rFonts w:ascii="Arial" w:hAnsi="Arial" w:cs="Arial"/>
          <w:sz w:val="24"/>
          <w:szCs w:val="24"/>
        </w:rPr>
        <w:t>No considero que este artículo tenga la exclusividad en cuanto a polémica</w:t>
      </w:r>
      <w:r w:rsidR="005A284C">
        <w:rPr>
          <w:rFonts w:ascii="Arial" w:hAnsi="Arial" w:cs="Arial"/>
          <w:sz w:val="24"/>
          <w:szCs w:val="24"/>
        </w:rPr>
        <w:t>, pero sí marca una incertidumbre legal con el uso de la categoría personal de “</w:t>
      </w:r>
      <w:r w:rsidR="005A284C" w:rsidRPr="005A284C">
        <w:rPr>
          <w:rFonts w:ascii="Arial" w:hAnsi="Arial" w:cs="Arial"/>
          <w:b/>
          <w:sz w:val="24"/>
          <w:szCs w:val="24"/>
        </w:rPr>
        <w:t>relevante reconocimiento social</w:t>
      </w:r>
      <w:r w:rsidR="005A284C">
        <w:rPr>
          <w:rFonts w:ascii="Arial" w:hAnsi="Arial" w:cs="Arial"/>
          <w:sz w:val="24"/>
          <w:szCs w:val="24"/>
        </w:rPr>
        <w:t>” hasta ahora desconocida en este ámbito</w:t>
      </w:r>
      <w:r w:rsidR="0012597F">
        <w:rPr>
          <w:rFonts w:ascii="Arial" w:hAnsi="Arial" w:cs="Arial"/>
          <w:sz w:val="24"/>
          <w:szCs w:val="24"/>
        </w:rPr>
        <w:t>,</w:t>
      </w:r>
      <w:r w:rsidR="005A284C">
        <w:rPr>
          <w:rFonts w:ascii="Arial" w:hAnsi="Arial" w:cs="Arial"/>
          <w:sz w:val="24"/>
          <w:szCs w:val="24"/>
        </w:rPr>
        <w:t xml:space="preserve"> sin poder precisarse a qué tipo de personas se refiere, de igual forma introduce la frase “</w:t>
      </w:r>
      <w:r w:rsidR="005A284C" w:rsidRPr="005A284C">
        <w:rPr>
          <w:rFonts w:ascii="Arial" w:hAnsi="Arial" w:cs="Arial"/>
          <w:b/>
          <w:sz w:val="24"/>
          <w:szCs w:val="24"/>
        </w:rPr>
        <w:t>familiares más allegados</w:t>
      </w:r>
      <w:r w:rsidR="005A284C">
        <w:rPr>
          <w:rFonts w:ascii="Arial" w:hAnsi="Arial" w:cs="Arial"/>
          <w:sz w:val="24"/>
          <w:szCs w:val="24"/>
        </w:rPr>
        <w:t>” que constituye un</w:t>
      </w:r>
      <w:r w:rsidR="001177C5">
        <w:rPr>
          <w:rFonts w:ascii="Arial" w:hAnsi="Arial" w:cs="Arial"/>
          <w:sz w:val="24"/>
          <w:szCs w:val="24"/>
        </w:rPr>
        <w:t xml:space="preserve"> ejemplo de</w:t>
      </w:r>
      <w:r w:rsidR="005A284C">
        <w:rPr>
          <w:rFonts w:ascii="Arial" w:hAnsi="Arial" w:cs="Arial"/>
          <w:sz w:val="24"/>
          <w:szCs w:val="24"/>
        </w:rPr>
        <w:t xml:space="preserve"> terminología popular, no ajustada a los parámetros jurídicos.</w:t>
      </w:r>
    </w:p>
    <w:p w:rsidR="00107A2C" w:rsidRDefault="005A284C" w:rsidP="00BB2379">
      <w:pPr>
        <w:jc w:val="both"/>
        <w:rPr>
          <w:rFonts w:ascii="Arial" w:hAnsi="Arial" w:cs="Arial"/>
          <w:sz w:val="24"/>
          <w:lang w:val="es-CL"/>
        </w:rPr>
      </w:pPr>
      <w:r>
        <w:rPr>
          <w:rFonts w:ascii="Arial" w:hAnsi="Arial" w:cs="Arial"/>
          <w:sz w:val="24"/>
          <w:lang w:val="es-CL"/>
        </w:rPr>
        <w:t xml:space="preserve"> En todo caso la inclusión de esta figura dentro del terrorismo no puede solo obedecer a lo que se infiere del tenor literal de la norma, sino a la defensa de  agresiones que pueden estar legitimadas en otros ordenamientos jurídicos, como el ejemplo que referimos al analizar la Ley Patriota norteamericana</w:t>
      </w:r>
      <w:r w:rsidR="001177C5">
        <w:rPr>
          <w:rFonts w:ascii="Arial" w:hAnsi="Arial" w:cs="Arial"/>
          <w:sz w:val="24"/>
          <w:lang w:val="es-CL"/>
        </w:rPr>
        <w:t xml:space="preserve"> y las facultades que emitía para realizar acciones violentas en territorios de otros Estados.</w:t>
      </w:r>
    </w:p>
    <w:p w:rsidR="00551433" w:rsidRDefault="001177C5" w:rsidP="00BB2379">
      <w:pPr>
        <w:jc w:val="both"/>
        <w:rPr>
          <w:rFonts w:ascii="Arial" w:hAnsi="Arial" w:cs="Arial"/>
          <w:sz w:val="24"/>
          <w:lang w:val="es-CL"/>
        </w:rPr>
      </w:pPr>
      <w:r>
        <w:rPr>
          <w:rFonts w:ascii="Arial" w:hAnsi="Arial" w:cs="Arial"/>
          <w:sz w:val="24"/>
          <w:lang w:val="es-CL"/>
        </w:rPr>
        <w:t>El apartado 2 del artículo 13 hace referencia a un delito de Daños sobre los bienes de estas “personas diferentes”, cuyo marco sancionador es de cuatro a diez años de privación de libertad. Observamos que l</w:t>
      </w:r>
      <w:r w:rsidR="00551433">
        <w:rPr>
          <w:rFonts w:ascii="Arial" w:hAnsi="Arial" w:cs="Arial"/>
          <w:sz w:val="24"/>
          <w:lang w:val="es-CL"/>
        </w:rPr>
        <w:t>a frase</w:t>
      </w:r>
      <w:r>
        <w:rPr>
          <w:rFonts w:ascii="Arial" w:hAnsi="Arial" w:cs="Arial"/>
          <w:sz w:val="24"/>
          <w:lang w:val="es-CL"/>
        </w:rPr>
        <w:t xml:space="preserve"> </w:t>
      </w:r>
      <w:r w:rsidRPr="001177C5">
        <w:rPr>
          <w:rFonts w:ascii="Arial" w:hAnsi="Arial" w:cs="Arial"/>
          <w:b/>
          <w:sz w:val="24"/>
          <w:lang w:val="es-CL"/>
        </w:rPr>
        <w:t>daños significativos</w:t>
      </w:r>
      <w:r>
        <w:rPr>
          <w:rFonts w:ascii="Arial" w:hAnsi="Arial" w:cs="Arial"/>
          <w:b/>
          <w:sz w:val="24"/>
          <w:lang w:val="es-CL"/>
        </w:rPr>
        <w:t xml:space="preserve"> </w:t>
      </w:r>
      <w:r w:rsidRPr="001177C5">
        <w:rPr>
          <w:rFonts w:ascii="Arial" w:hAnsi="Arial" w:cs="Arial"/>
          <w:sz w:val="24"/>
          <w:lang w:val="es-CL"/>
        </w:rPr>
        <w:t xml:space="preserve">no tiene precedente </w:t>
      </w:r>
      <w:r>
        <w:rPr>
          <w:rFonts w:ascii="Arial" w:hAnsi="Arial" w:cs="Arial"/>
          <w:sz w:val="24"/>
          <w:lang w:val="es-CL"/>
        </w:rPr>
        <w:t xml:space="preserve">como circunstancia de carácter patrimonial dentro de nuestra legislación sustantiva, que en su artículo 339.1.2 y 3 (Código penal) utiliza los términos </w:t>
      </w:r>
      <w:r w:rsidR="005425CE" w:rsidRPr="005425CE">
        <w:rPr>
          <w:rFonts w:ascii="Arial" w:hAnsi="Arial" w:cs="Arial"/>
          <w:b/>
          <w:sz w:val="24"/>
          <w:lang w:val="es-CL"/>
        </w:rPr>
        <w:t xml:space="preserve">daños de </w:t>
      </w:r>
      <w:r w:rsidRPr="005425CE">
        <w:rPr>
          <w:rFonts w:ascii="Arial" w:hAnsi="Arial" w:cs="Arial"/>
          <w:b/>
          <w:sz w:val="24"/>
          <w:lang w:val="es-CL"/>
        </w:rPr>
        <w:t>considerable y limitado valor</w:t>
      </w:r>
      <w:r>
        <w:rPr>
          <w:rFonts w:ascii="Arial" w:hAnsi="Arial" w:cs="Arial"/>
          <w:sz w:val="24"/>
          <w:lang w:val="es-CL"/>
        </w:rPr>
        <w:t>.</w:t>
      </w:r>
      <w:r w:rsidR="00551433">
        <w:rPr>
          <w:rFonts w:ascii="Arial" w:hAnsi="Arial" w:cs="Arial"/>
          <w:sz w:val="24"/>
          <w:lang w:val="es-CL"/>
        </w:rPr>
        <w:t xml:space="preserve"> </w:t>
      </w:r>
    </w:p>
    <w:p w:rsidR="001177C5" w:rsidRDefault="00551433" w:rsidP="00BB2379">
      <w:pPr>
        <w:jc w:val="both"/>
        <w:rPr>
          <w:rFonts w:ascii="Arial" w:hAnsi="Arial" w:cs="Arial"/>
          <w:sz w:val="24"/>
          <w:lang w:val="es-CL"/>
        </w:rPr>
      </w:pPr>
      <w:r>
        <w:rPr>
          <w:rFonts w:ascii="Arial" w:hAnsi="Arial" w:cs="Arial"/>
          <w:sz w:val="24"/>
          <w:lang w:val="es-CL"/>
        </w:rPr>
        <w:t xml:space="preserve">Así mismo este apartado 2 del artículo 13 </w:t>
      </w:r>
      <w:r w:rsidR="005425CE">
        <w:rPr>
          <w:rFonts w:ascii="Arial" w:hAnsi="Arial" w:cs="Arial"/>
          <w:sz w:val="24"/>
          <w:lang w:val="es-CL"/>
        </w:rPr>
        <w:t xml:space="preserve"> de la Ley 93 </w:t>
      </w:r>
      <w:r>
        <w:rPr>
          <w:rFonts w:ascii="Arial" w:hAnsi="Arial" w:cs="Arial"/>
          <w:sz w:val="24"/>
          <w:lang w:val="es-CL"/>
        </w:rPr>
        <w:t xml:space="preserve">no requiere que el daño sea efectivo, sino que los actos se dirijan a tal efecto. No obstante, la sanción a imponer estará entre los cuatro y los diez años de privación de libertad, pena muy superior a la establecida en el Código Penal, cuyo límite </w:t>
      </w:r>
      <w:r>
        <w:rPr>
          <w:rFonts w:ascii="Arial" w:hAnsi="Arial" w:cs="Arial"/>
          <w:sz w:val="24"/>
          <w:lang w:val="es-CL"/>
        </w:rPr>
        <w:lastRenderedPageBreak/>
        <w:t>máximo admitido llega solo a los cinco años de privación de libertad</w:t>
      </w:r>
      <w:r w:rsidR="005425CE">
        <w:rPr>
          <w:rFonts w:ascii="Arial" w:hAnsi="Arial" w:cs="Arial"/>
          <w:sz w:val="24"/>
          <w:lang w:val="es-CL"/>
        </w:rPr>
        <w:t>, cuando el daño se ha producido</w:t>
      </w:r>
      <w:r>
        <w:rPr>
          <w:rFonts w:ascii="Arial" w:hAnsi="Arial" w:cs="Arial"/>
          <w:sz w:val="24"/>
          <w:lang w:val="es-CL"/>
        </w:rPr>
        <w:t xml:space="preserve"> (Artículo 339. 4).</w:t>
      </w:r>
    </w:p>
    <w:p w:rsidR="00551433" w:rsidRDefault="008A5866" w:rsidP="00BB2379">
      <w:pPr>
        <w:jc w:val="both"/>
        <w:rPr>
          <w:rFonts w:ascii="Arial" w:hAnsi="Arial" w:cs="Arial"/>
          <w:sz w:val="24"/>
          <w:lang w:val="es-CL"/>
        </w:rPr>
      </w:pPr>
      <w:r>
        <w:rPr>
          <w:rFonts w:ascii="Arial" w:hAnsi="Arial" w:cs="Arial"/>
          <w:sz w:val="24"/>
          <w:lang w:val="es-CL"/>
        </w:rPr>
        <w:t>El artículo 14 de la ley 93 sobre la Toma de rehenes y el 15, que contiene los Actos contra las personas internacionalmente protegidas, están avalados en documentos internacionales</w:t>
      </w:r>
      <w:r>
        <w:rPr>
          <w:rStyle w:val="Refdenotaalpie"/>
          <w:rFonts w:ascii="Arial" w:hAnsi="Arial" w:cs="Arial"/>
          <w:sz w:val="24"/>
          <w:lang w:val="es-CL"/>
        </w:rPr>
        <w:footnoteReference w:id="231"/>
      </w:r>
      <w:r>
        <w:rPr>
          <w:rFonts w:ascii="Arial" w:hAnsi="Arial" w:cs="Arial"/>
          <w:sz w:val="24"/>
          <w:lang w:val="es-CL"/>
        </w:rPr>
        <w:t xml:space="preserve">y no hemos encontrado, en ellos, elementos a significar.   </w:t>
      </w:r>
    </w:p>
    <w:p w:rsidR="00A22F3D" w:rsidRDefault="00FB2D33" w:rsidP="00FB2D33">
      <w:pPr>
        <w:jc w:val="both"/>
        <w:rPr>
          <w:rFonts w:ascii="Arial" w:hAnsi="Arial" w:cs="Arial"/>
          <w:sz w:val="24"/>
        </w:rPr>
      </w:pPr>
      <w:r>
        <w:rPr>
          <w:rFonts w:ascii="Arial" w:hAnsi="Arial" w:cs="Arial"/>
          <w:sz w:val="24"/>
          <w:lang w:val="es-CL"/>
        </w:rPr>
        <w:t xml:space="preserve">Lo mismo ocurre con las conductas punibles que recoge el capítulo IV de la Ley 93 sobre </w:t>
      </w:r>
      <w:r w:rsidRPr="00FB2D33">
        <w:rPr>
          <w:rFonts w:ascii="Arial" w:hAnsi="Arial" w:cs="Arial"/>
          <w:sz w:val="24"/>
        </w:rPr>
        <w:t>Actos contra la Seguridad de la Navegación Marítima</w:t>
      </w:r>
      <w:r w:rsidR="003313EE">
        <w:rPr>
          <w:rFonts w:ascii="Arial" w:hAnsi="Arial" w:cs="Arial"/>
          <w:sz w:val="24"/>
        </w:rPr>
        <w:t xml:space="preserve">, el capítulo V sobre </w:t>
      </w:r>
      <w:r w:rsidR="003313EE" w:rsidRPr="003313EE">
        <w:rPr>
          <w:rFonts w:ascii="Arial" w:hAnsi="Arial" w:cs="Arial"/>
          <w:sz w:val="24"/>
        </w:rPr>
        <w:t>Actos contra la Seguridad de la Aviación Civil y los Aeropuertos</w:t>
      </w:r>
      <w:r w:rsidR="00A22F3D">
        <w:rPr>
          <w:rFonts w:ascii="Arial" w:hAnsi="Arial" w:cs="Arial"/>
          <w:sz w:val="24"/>
        </w:rPr>
        <w:t xml:space="preserve"> y el capítulo VI sobre </w:t>
      </w:r>
      <w:r w:rsidR="00A22F3D" w:rsidRPr="00A22F3D">
        <w:rPr>
          <w:rFonts w:ascii="Arial" w:hAnsi="Arial" w:cs="Arial"/>
          <w:sz w:val="24"/>
        </w:rPr>
        <w:t>Otros Actos que Atentan contra la Seguridad Aérea y Marítima</w:t>
      </w:r>
      <w:r w:rsidR="00A22F3D">
        <w:rPr>
          <w:rFonts w:ascii="Arial" w:hAnsi="Arial" w:cs="Arial"/>
          <w:sz w:val="24"/>
        </w:rPr>
        <w:t>,</w:t>
      </w:r>
      <w:r w:rsidR="00A22F3D">
        <w:rPr>
          <w:rStyle w:val="Refdenotaalpie"/>
          <w:rFonts w:ascii="Arial" w:hAnsi="Arial" w:cs="Arial"/>
          <w:sz w:val="24"/>
        </w:rPr>
        <w:footnoteReference w:id="232"/>
      </w:r>
      <w:r w:rsidR="00A22F3D">
        <w:rPr>
          <w:rFonts w:ascii="Arial" w:hAnsi="Arial" w:cs="Arial"/>
          <w:sz w:val="24"/>
        </w:rPr>
        <w:t>cuyas disposiciones, anexas a los elementos del artículo 1, no denotan rasgos de Derecho penal de</w:t>
      </w:r>
      <w:r w:rsidR="00514570">
        <w:rPr>
          <w:rFonts w:ascii="Arial" w:hAnsi="Arial" w:cs="Arial"/>
          <w:sz w:val="24"/>
        </w:rPr>
        <w:t>l enemigo y se vinculan con figuras ya derogadas, como la Piratería de los artículos 117 y 118 del Código Penal.</w:t>
      </w:r>
    </w:p>
    <w:p w:rsidR="00514570" w:rsidRPr="00514570" w:rsidRDefault="00514570" w:rsidP="00514570">
      <w:pPr>
        <w:jc w:val="both"/>
        <w:rPr>
          <w:rFonts w:ascii="Arial" w:hAnsi="Arial" w:cs="Arial"/>
          <w:sz w:val="24"/>
          <w:lang w:val="es-CL"/>
        </w:rPr>
      </w:pPr>
      <w:r>
        <w:rPr>
          <w:rFonts w:ascii="Arial" w:hAnsi="Arial" w:cs="Arial"/>
          <w:sz w:val="24"/>
        </w:rPr>
        <w:t xml:space="preserve">El capítulo VII incluye una nueva área de protección al regular conductas que amenazan o afectan </w:t>
      </w:r>
      <w:r w:rsidRPr="00514570">
        <w:rPr>
          <w:rFonts w:ascii="Arial" w:hAnsi="Arial" w:cs="Arial"/>
          <w:sz w:val="24"/>
        </w:rPr>
        <w:t>la</w:t>
      </w:r>
      <w:r w:rsidRPr="00514570">
        <w:rPr>
          <w:rFonts w:ascii="Arial" w:hAnsi="Arial" w:cs="Arial"/>
          <w:b/>
          <w:sz w:val="24"/>
        </w:rPr>
        <w:t xml:space="preserve"> </w:t>
      </w:r>
      <w:r w:rsidRPr="00514570">
        <w:rPr>
          <w:rFonts w:ascii="Arial" w:hAnsi="Arial" w:cs="Arial"/>
          <w:sz w:val="24"/>
        </w:rPr>
        <w:t>Seguridad de las Plataformas Fijas</w:t>
      </w:r>
      <w:r w:rsidRPr="00514570">
        <w:rPr>
          <w:rFonts w:ascii="Arial" w:hAnsi="Arial" w:cs="Arial"/>
          <w:sz w:val="24"/>
          <w:lang w:val="es-CL"/>
        </w:rPr>
        <w:t xml:space="preserve"> </w:t>
      </w:r>
      <w:r>
        <w:rPr>
          <w:rFonts w:ascii="Arial" w:hAnsi="Arial" w:cs="Arial"/>
          <w:sz w:val="24"/>
        </w:rPr>
        <w:t>e</w:t>
      </w:r>
      <w:r w:rsidRPr="00514570">
        <w:rPr>
          <w:rFonts w:ascii="Arial" w:hAnsi="Arial" w:cs="Arial"/>
          <w:sz w:val="24"/>
        </w:rPr>
        <w:t>mplazadas en la Plataforma Continental o Insular</w:t>
      </w:r>
      <w:r w:rsidR="00550923">
        <w:rPr>
          <w:rFonts w:ascii="Arial" w:hAnsi="Arial" w:cs="Arial"/>
          <w:sz w:val="24"/>
        </w:rPr>
        <w:t xml:space="preserve"> y sigue con lo establecido en los convenios internacionales.</w:t>
      </w:r>
      <w:r w:rsidR="00550923">
        <w:rPr>
          <w:rStyle w:val="Refdenotaalpie"/>
          <w:rFonts w:ascii="Arial" w:hAnsi="Arial" w:cs="Arial"/>
          <w:sz w:val="24"/>
        </w:rPr>
        <w:footnoteReference w:id="233"/>
      </w:r>
      <w:r w:rsidR="00550923">
        <w:rPr>
          <w:rFonts w:ascii="Arial" w:hAnsi="Arial" w:cs="Arial"/>
          <w:sz w:val="24"/>
        </w:rPr>
        <w:t xml:space="preserve"> </w:t>
      </w:r>
    </w:p>
    <w:p w:rsidR="00514570" w:rsidRDefault="00550923" w:rsidP="00FB2D33">
      <w:pPr>
        <w:jc w:val="both"/>
        <w:rPr>
          <w:rFonts w:ascii="Arial" w:hAnsi="Arial" w:cs="Arial"/>
          <w:sz w:val="24"/>
        </w:rPr>
      </w:pPr>
      <w:r>
        <w:rPr>
          <w:rFonts w:ascii="Arial" w:hAnsi="Arial" w:cs="Arial"/>
          <w:sz w:val="24"/>
          <w:lang w:val="es-CL"/>
        </w:rPr>
        <w:t xml:space="preserve">El capítulo VIII trata sobre los </w:t>
      </w:r>
      <w:r w:rsidRPr="00550923">
        <w:rPr>
          <w:rFonts w:ascii="Arial" w:hAnsi="Arial" w:cs="Arial"/>
          <w:sz w:val="24"/>
        </w:rPr>
        <w:t xml:space="preserve">Actos en ocasión del </w:t>
      </w:r>
      <w:r>
        <w:rPr>
          <w:rFonts w:ascii="Arial" w:hAnsi="Arial" w:cs="Arial"/>
          <w:sz w:val="24"/>
        </w:rPr>
        <w:t>u</w:t>
      </w:r>
      <w:r w:rsidRPr="00550923">
        <w:rPr>
          <w:rFonts w:ascii="Arial" w:hAnsi="Arial" w:cs="Arial"/>
          <w:sz w:val="24"/>
        </w:rPr>
        <w:t>so de los Medios y Técnicas Informáticas</w:t>
      </w:r>
      <w:r>
        <w:rPr>
          <w:rFonts w:ascii="Arial" w:hAnsi="Arial" w:cs="Arial"/>
          <w:sz w:val="24"/>
        </w:rPr>
        <w:t xml:space="preserve"> y es una novedad en nuestra legislación como delitos independientes, pues como se le reconoce, son medios propios de nuestros tiempos que </w:t>
      </w:r>
      <w:r w:rsidR="00796B7A">
        <w:rPr>
          <w:rFonts w:ascii="Arial" w:hAnsi="Arial" w:cs="Arial"/>
          <w:sz w:val="24"/>
        </w:rPr>
        <w:t>podían ser apreciados como elementos dentro de los modus operandi, pero que por su magnitud y poder desestabilizador han obtenido su propio protagonismo. En mucho se vinculan con las nuevas formas de agresión y hacia allí van enfocadas varias técnicas de investigación.</w:t>
      </w:r>
    </w:p>
    <w:p w:rsidR="00796B7A" w:rsidRDefault="00796B7A" w:rsidP="00FB2D33">
      <w:pPr>
        <w:jc w:val="both"/>
        <w:rPr>
          <w:rFonts w:ascii="Arial" w:hAnsi="Arial" w:cs="Arial"/>
          <w:sz w:val="24"/>
        </w:rPr>
      </w:pPr>
      <w:r>
        <w:rPr>
          <w:rFonts w:ascii="Arial" w:hAnsi="Arial" w:cs="Arial"/>
          <w:sz w:val="24"/>
        </w:rPr>
        <w:lastRenderedPageBreak/>
        <w:t>El capítulo IX hace referencia a la Financiación del Terrorismo</w:t>
      </w:r>
      <w:r w:rsidR="0076485A">
        <w:rPr>
          <w:rStyle w:val="Refdenotaalpie"/>
          <w:rFonts w:ascii="Arial" w:hAnsi="Arial" w:cs="Arial"/>
          <w:sz w:val="24"/>
        </w:rPr>
        <w:footnoteReference w:id="234"/>
      </w:r>
      <w:r>
        <w:rPr>
          <w:rFonts w:ascii="Arial" w:hAnsi="Arial" w:cs="Arial"/>
          <w:sz w:val="24"/>
        </w:rPr>
        <w:t xml:space="preserve"> y constituye </w:t>
      </w:r>
      <w:r w:rsidR="0076485A">
        <w:rPr>
          <w:rFonts w:ascii="Arial" w:hAnsi="Arial" w:cs="Arial"/>
          <w:sz w:val="24"/>
        </w:rPr>
        <w:t xml:space="preserve">una disposición importante en cuanto reprime conductas que necesariamente facilitan la comisión de actos terroristas. En relación a nuestro punto de observación, no encontramos en esta figura más que cierta y adecuada elaboración teórica. </w:t>
      </w:r>
    </w:p>
    <w:p w:rsidR="00082E69" w:rsidRDefault="003C5AFE" w:rsidP="00FB2D33">
      <w:pPr>
        <w:jc w:val="both"/>
        <w:rPr>
          <w:rFonts w:ascii="Arial" w:hAnsi="Arial" w:cs="Arial"/>
          <w:sz w:val="24"/>
        </w:rPr>
      </w:pPr>
      <w:r>
        <w:rPr>
          <w:rFonts w:ascii="Arial" w:hAnsi="Arial" w:cs="Arial"/>
          <w:sz w:val="24"/>
        </w:rPr>
        <w:t xml:space="preserve">El capítulo X recoge </w:t>
      </w:r>
      <w:r w:rsidR="002602EC">
        <w:rPr>
          <w:rFonts w:ascii="Arial" w:hAnsi="Arial" w:cs="Arial"/>
          <w:b/>
          <w:sz w:val="24"/>
        </w:rPr>
        <w:t>O</w:t>
      </w:r>
      <w:r w:rsidRPr="002602EC">
        <w:rPr>
          <w:rFonts w:ascii="Arial" w:hAnsi="Arial" w:cs="Arial"/>
          <w:b/>
          <w:sz w:val="24"/>
        </w:rPr>
        <w:t>tros</w:t>
      </w:r>
      <w:r>
        <w:rPr>
          <w:rFonts w:ascii="Arial" w:hAnsi="Arial" w:cs="Arial"/>
          <w:sz w:val="24"/>
        </w:rPr>
        <w:t xml:space="preserve"> Actos de Terrorismo y presenta algunos elementos que se les puede señalar. </w:t>
      </w:r>
    </w:p>
    <w:p w:rsidR="00DA0979" w:rsidRDefault="003C5AFE" w:rsidP="00FB2D33">
      <w:pPr>
        <w:jc w:val="both"/>
        <w:rPr>
          <w:rFonts w:ascii="Arial" w:hAnsi="Arial" w:cs="Arial"/>
          <w:sz w:val="24"/>
        </w:rPr>
      </w:pPr>
      <w:r>
        <w:rPr>
          <w:rFonts w:ascii="Arial" w:hAnsi="Arial" w:cs="Arial"/>
          <w:sz w:val="24"/>
        </w:rPr>
        <w:t>La redacción del artículo 26 de la Ley 93</w:t>
      </w:r>
      <w:r>
        <w:rPr>
          <w:rStyle w:val="Refdenotaalpie"/>
          <w:rFonts w:ascii="Arial" w:hAnsi="Arial" w:cs="Arial"/>
          <w:sz w:val="24"/>
        </w:rPr>
        <w:footnoteReference w:id="235"/>
      </w:r>
      <w:r>
        <w:rPr>
          <w:rFonts w:ascii="Arial" w:hAnsi="Arial" w:cs="Arial"/>
          <w:sz w:val="24"/>
        </w:rPr>
        <w:t xml:space="preserve"> se corresponde con los caracteres de los tipos abiertos y es una réplica de lo preceptuado en el derogado artículo 109 del Código Penal. Utiliza términos imprecisos como </w:t>
      </w:r>
      <w:r w:rsidRPr="003C5AFE">
        <w:rPr>
          <w:rFonts w:ascii="Arial" w:hAnsi="Arial" w:cs="Arial"/>
          <w:b/>
          <w:sz w:val="24"/>
        </w:rPr>
        <w:t>cualquier otro acto</w:t>
      </w:r>
      <w:r>
        <w:rPr>
          <w:rFonts w:ascii="Arial" w:hAnsi="Arial" w:cs="Arial"/>
          <w:sz w:val="24"/>
        </w:rPr>
        <w:t xml:space="preserve"> o </w:t>
      </w:r>
      <w:r w:rsidRPr="003C5AFE">
        <w:rPr>
          <w:rFonts w:ascii="Arial" w:hAnsi="Arial" w:cs="Arial"/>
          <w:b/>
          <w:sz w:val="24"/>
        </w:rPr>
        <w:t>tiende a la consecución</w:t>
      </w:r>
      <w:r>
        <w:rPr>
          <w:rFonts w:ascii="Arial" w:hAnsi="Arial" w:cs="Arial"/>
          <w:b/>
          <w:sz w:val="24"/>
        </w:rPr>
        <w:t xml:space="preserve">, </w:t>
      </w:r>
      <w:r w:rsidRPr="003C5AFE">
        <w:rPr>
          <w:rFonts w:ascii="Arial" w:hAnsi="Arial" w:cs="Arial"/>
          <w:sz w:val="24"/>
        </w:rPr>
        <w:t xml:space="preserve">generando </w:t>
      </w:r>
      <w:r>
        <w:rPr>
          <w:rFonts w:ascii="Arial" w:hAnsi="Arial" w:cs="Arial"/>
          <w:sz w:val="24"/>
        </w:rPr>
        <w:t>verdadera inseguridad jurídica, algo que no debe ser propio de ninguna ley</w:t>
      </w:r>
      <w:r w:rsidR="00D37956">
        <w:rPr>
          <w:rFonts w:ascii="Arial" w:hAnsi="Arial" w:cs="Arial"/>
          <w:sz w:val="24"/>
        </w:rPr>
        <w:t xml:space="preserve"> penal</w:t>
      </w:r>
      <w:r>
        <w:rPr>
          <w:rFonts w:ascii="Arial" w:hAnsi="Arial" w:cs="Arial"/>
          <w:sz w:val="24"/>
        </w:rPr>
        <w:t>, menos de una Ley Especial.</w:t>
      </w:r>
      <w:r w:rsidR="00DA0979">
        <w:rPr>
          <w:rFonts w:ascii="Arial" w:hAnsi="Arial" w:cs="Arial"/>
          <w:sz w:val="24"/>
        </w:rPr>
        <w:t xml:space="preserve"> </w:t>
      </w:r>
    </w:p>
    <w:p w:rsidR="00AA7109" w:rsidRDefault="00DA0979" w:rsidP="00FB2D33">
      <w:pPr>
        <w:jc w:val="both"/>
        <w:rPr>
          <w:rFonts w:ascii="Arial" w:hAnsi="Arial" w:cs="Arial"/>
          <w:sz w:val="24"/>
        </w:rPr>
      </w:pPr>
      <w:r>
        <w:rPr>
          <w:rFonts w:ascii="Arial" w:hAnsi="Arial" w:cs="Arial"/>
          <w:sz w:val="24"/>
        </w:rPr>
        <w:t>Aunque esta fórmula de crear sacos</w:t>
      </w:r>
      <w:r w:rsidR="00D37956">
        <w:rPr>
          <w:rFonts w:ascii="Arial" w:hAnsi="Arial" w:cs="Arial"/>
          <w:sz w:val="24"/>
        </w:rPr>
        <w:t>,</w:t>
      </w:r>
      <w:r>
        <w:rPr>
          <w:rFonts w:ascii="Arial" w:hAnsi="Arial" w:cs="Arial"/>
          <w:sz w:val="24"/>
        </w:rPr>
        <w:t xml:space="preserve"> para tranquilidad del legislador, puede haberse utilizado con cierta periodicidad en </w:t>
      </w:r>
      <w:r w:rsidR="002602EC">
        <w:rPr>
          <w:rFonts w:ascii="Arial" w:hAnsi="Arial" w:cs="Arial"/>
          <w:sz w:val="24"/>
        </w:rPr>
        <w:t>l</w:t>
      </w:r>
      <w:r>
        <w:rPr>
          <w:rFonts w:ascii="Arial" w:hAnsi="Arial" w:cs="Arial"/>
          <w:sz w:val="24"/>
        </w:rPr>
        <w:t xml:space="preserve">a legislación penal, no es recomendable por la incertidumbre que traslada a la jurisdicción, que tendrá que asimilar lo que la </w:t>
      </w:r>
      <w:r w:rsidR="00C34B6D">
        <w:rPr>
          <w:rFonts w:ascii="Arial" w:hAnsi="Arial" w:cs="Arial"/>
          <w:sz w:val="24"/>
        </w:rPr>
        <w:t>A</w:t>
      </w:r>
      <w:r>
        <w:rPr>
          <w:rFonts w:ascii="Arial" w:hAnsi="Arial" w:cs="Arial"/>
          <w:sz w:val="24"/>
        </w:rPr>
        <w:t>dministración le transfiera desde su ámbito de interés</w:t>
      </w:r>
      <w:r w:rsidR="00AA7109">
        <w:rPr>
          <w:rFonts w:ascii="Arial" w:hAnsi="Arial" w:cs="Arial"/>
          <w:sz w:val="24"/>
        </w:rPr>
        <w:t xml:space="preserve">, ante inadecuados procesos de selectividad que se imponen cuando comienza a flaquear el principio de legalidad. </w:t>
      </w:r>
    </w:p>
    <w:p w:rsidR="000B7C90" w:rsidRDefault="00AA7109" w:rsidP="00FB2D33">
      <w:pPr>
        <w:jc w:val="both"/>
        <w:rPr>
          <w:rFonts w:ascii="Arial" w:hAnsi="Arial" w:cs="Arial"/>
          <w:sz w:val="24"/>
        </w:rPr>
      </w:pPr>
      <w:r>
        <w:rPr>
          <w:rFonts w:ascii="Arial" w:hAnsi="Arial" w:cs="Arial"/>
          <w:sz w:val="24"/>
        </w:rPr>
        <w:t>Preceptos inespecíficos como este</w:t>
      </w:r>
      <w:r w:rsidR="00C57D62">
        <w:rPr>
          <w:rFonts w:ascii="Arial" w:hAnsi="Arial" w:cs="Arial"/>
          <w:sz w:val="24"/>
        </w:rPr>
        <w:t>,</w:t>
      </w:r>
      <w:r>
        <w:rPr>
          <w:rFonts w:ascii="Arial" w:hAnsi="Arial" w:cs="Arial"/>
          <w:sz w:val="24"/>
        </w:rPr>
        <w:t xml:space="preserve"> hacen palidecer el articulado que fuera elaborado con </w:t>
      </w:r>
      <w:r w:rsidR="00D37956">
        <w:rPr>
          <w:rFonts w:ascii="Arial" w:hAnsi="Arial" w:cs="Arial"/>
          <w:sz w:val="24"/>
        </w:rPr>
        <w:t>mejor</w:t>
      </w:r>
      <w:r>
        <w:rPr>
          <w:rFonts w:ascii="Arial" w:hAnsi="Arial" w:cs="Arial"/>
          <w:sz w:val="24"/>
        </w:rPr>
        <w:t xml:space="preserve"> técnica legislativa, en pos de objetivos bien definidos. En todo caso, la amplitud con que se manifiesta el artículo 26 desarticula la necesidad y la opera</w:t>
      </w:r>
      <w:r w:rsidR="00C57D62">
        <w:rPr>
          <w:rFonts w:ascii="Arial" w:hAnsi="Arial" w:cs="Arial"/>
          <w:sz w:val="24"/>
        </w:rPr>
        <w:t>tivid</w:t>
      </w:r>
      <w:r>
        <w:rPr>
          <w:rFonts w:ascii="Arial" w:hAnsi="Arial" w:cs="Arial"/>
          <w:sz w:val="24"/>
        </w:rPr>
        <w:t>a</w:t>
      </w:r>
      <w:r w:rsidR="00C57D62">
        <w:rPr>
          <w:rFonts w:ascii="Arial" w:hAnsi="Arial" w:cs="Arial"/>
          <w:sz w:val="24"/>
        </w:rPr>
        <w:t>d</w:t>
      </w:r>
      <w:r>
        <w:rPr>
          <w:rFonts w:ascii="Arial" w:hAnsi="Arial" w:cs="Arial"/>
          <w:sz w:val="24"/>
        </w:rPr>
        <w:t xml:space="preserve"> de gran parte del contenido de la ley, pues en cualquier circunstancia la relatividad de las conductas sancionables por este precepto influyen en la </w:t>
      </w:r>
      <w:r w:rsidR="00C57D62">
        <w:rPr>
          <w:rFonts w:ascii="Arial" w:hAnsi="Arial" w:cs="Arial"/>
          <w:sz w:val="24"/>
        </w:rPr>
        <w:t xml:space="preserve">menor </w:t>
      </w:r>
      <w:r>
        <w:rPr>
          <w:rFonts w:ascii="Arial" w:hAnsi="Arial" w:cs="Arial"/>
          <w:sz w:val="24"/>
        </w:rPr>
        <w:t>necesidad de requerimientos probatorios que serán sustituidos por elementos va</w:t>
      </w:r>
      <w:r w:rsidR="00D37956">
        <w:rPr>
          <w:rFonts w:ascii="Arial" w:hAnsi="Arial" w:cs="Arial"/>
          <w:sz w:val="24"/>
        </w:rPr>
        <w:t>lorativos, y estos pueden afectar algunas</w:t>
      </w:r>
      <w:r>
        <w:rPr>
          <w:rFonts w:ascii="Arial" w:hAnsi="Arial" w:cs="Arial"/>
          <w:sz w:val="24"/>
        </w:rPr>
        <w:t xml:space="preserve"> garantías del debido proceso e indefinir los límites del ius puniendi. </w:t>
      </w:r>
    </w:p>
    <w:p w:rsidR="0030775E" w:rsidRDefault="00D37956" w:rsidP="00FB2D33">
      <w:pPr>
        <w:jc w:val="both"/>
        <w:rPr>
          <w:rFonts w:ascii="Arial" w:hAnsi="Arial" w:cs="Arial"/>
          <w:sz w:val="24"/>
        </w:rPr>
      </w:pPr>
      <w:r>
        <w:rPr>
          <w:rFonts w:ascii="Arial" w:hAnsi="Arial" w:cs="Arial"/>
          <w:sz w:val="24"/>
        </w:rPr>
        <w:t xml:space="preserve">El artículo 27 de la Ley 93 es una copia casi exacta de lo </w:t>
      </w:r>
      <w:r w:rsidR="009764E8">
        <w:rPr>
          <w:rFonts w:ascii="Arial" w:hAnsi="Arial" w:cs="Arial"/>
          <w:sz w:val="24"/>
        </w:rPr>
        <w:t>preceptuado en el artículo 160.</w:t>
      </w:r>
      <w:r>
        <w:rPr>
          <w:rFonts w:ascii="Arial" w:hAnsi="Arial" w:cs="Arial"/>
          <w:sz w:val="24"/>
        </w:rPr>
        <w:t xml:space="preserve">1 del Código Penal, sobre el delito de Encubrimiento, con la salvedad que en este último se establece de forma expresa que la sanción será la establecida para el delito encubierto, rebajada en la mitad de sus límites mínimos y máximos, sin embargo para el encubrimiento de artículo </w:t>
      </w:r>
      <w:r>
        <w:rPr>
          <w:rFonts w:ascii="Arial" w:hAnsi="Arial" w:cs="Arial"/>
          <w:sz w:val="24"/>
        </w:rPr>
        <w:lastRenderedPageBreak/>
        <w:t xml:space="preserve">27 de la Ley 93 </w:t>
      </w:r>
      <w:r w:rsidR="00F4076E">
        <w:rPr>
          <w:rFonts w:ascii="Arial" w:hAnsi="Arial" w:cs="Arial"/>
          <w:sz w:val="24"/>
        </w:rPr>
        <w:t xml:space="preserve">solo se rebajará un tercio de </w:t>
      </w:r>
      <w:r w:rsidR="00082E69">
        <w:rPr>
          <w:rFonts w:ascii="Arial" w:hAnsi="Arial" w:cs="Arial"/>
          <w:sz w:val="24"/>
        </w:rPr>
        <w:t>estos límites</w:t>
      </w:r>
      <w:r w:rsidR="00F4076E">
        <w:rPr>
          <w:rFonts w:ascii="Arial" w:hAnsi="Arial" w:cs="Arial"/>
          <w:sz w:val="24"/>
        </w:rPr>
        <w:t>.</w:t>
      </w:r>
      <w:r w:rsidR="0030775E">
        <w:rPr>
          <w:rFonts w:ascii="Arial" w:hAnsi="Arial" w:cs="Arial"/>
          <w:sz w:val="24"/>
        </w:rPr>
        <w:t xml:space="preserve">  Esta modalidad se ajusta, en cuanto a la adecuación de la sanción, a lo establecido en el artículo 126 de los delitos contra la Seguridad del Estado del Código Penal Cubano.</w:t>
      </w:r>
      <w:r w:rsidR="00082E69">
        <w:rPr>
          <w:rStyle w:val="Refdenotaalpie"/>
          <w:rFonts w:ascii="Arial" w:hAnsi="Arial" w:cs="Arial"/>
          <w:sz w:val="24"/>
        </w:rPr>
        <w:footnoteReference w:id="236"/>
      </w:r>
      <w:r w:rsidR="0030775E">
        <w:rPr>
          <w:rFonts w:ascii="Arial" w:hAnsi="Arial" w:cs="Arial"/>
          <w:sz w:val="24"/>
        </w:rPr>
        <w:t xml:space="preserve"> </w:t>
      </w:r>
    </w:p>
    <w:p w:rsidR="00D37956" w:rsidRDefault="0030775E" w:rsidP="00FB2D33">
      <w:pPr>
        <w:jc w:val="both"/>
        <w:rPr>
          <w:rFonts w:ascii="Arial" w:hAnsi="Arial" w:cs="Arial"/>
          <w:sz w:val="24"/>
        </w:rPr>
      </w:pPr>
      <w:r>
        <w:rPr>
          <w:rFonts w:ascii="Arial" w:hAnsi="Arial" w:cs="Arial"/>
          <w:sz w:val="24"/>
        </w:rPr>
        <w:t>Conociendo que ha sido literalmente copiado en la Ley 93 la preceptiva del Encubrimiento del Código Penal, resulta significativo que no se haya expuesto en dicha Ley 93, la excusa absolutoria que acompaña a tal figura y que aparece recogida en el artículo 160 apartado 3 del Código Penal.</w:t>
      </w:r>
      <w:r>
        <w:rPr>
          <w:rStyle w:val="Refdenotaalpie"/>
          <w:rFonts w:ascii="Arial" w:hAnsi="Arial" w:cs="Arial"/>
          <w:sz w:val="24"/>
        </w:rPr>
        <w:footnoteReference w:id="237"/>
      </w:r>
      <w:r>
        <w:rPr>
          <w:rFonts w:ascii="Arial" w:hAnsi="Arial" w:cs="Arial"/>
          <w:sz w:val="24"/>
        </w:rPr>
        <w:t xml:space="preserve">  </w:t>
      </w:r>
    </w:p>
    <w:p w:rsidR="0030775E" w:rsidRDefault="00B03D15" w:rsidP="00FB2D33">
      <w:pPr>
        <w:jc w:val="both"/>
        <w:rPr>
          <w:rFonts w:ascii="Arial" w:hAnsi="Arial" w:cs="Arial"/>
          <w:sz w:val="24"/>
        </w:rPr>
      </w:pPr>
      <w:r>
        <w:rPr>
          <w:rFonts w:ascii="Arial" w:hAnsi="Arial" w:cs="Arial"/>
          <w:sz w:val="24"/>
        </w:rPr>
        <w:t>El artículo 128 de la Ley 93</w:t>
      </w:r>
      <w:r>
        <w:rPr>
          <w:rStyle w:val="Refdenotaalpie"/>
          <w:rFonts w:ascii="Arial" w:hAnsi="Arial" w:cs="Arial"/>
          <w:sz w:val="24"/>
        </w:rPr>
        <w:footnoteReference w:id="238"/>
      </w:r>
      <w:r>
        <w:rPr>
          <w:rFonts w:ascii="Arial" w:hAnsi="Arial" w:cs="Arial"/>
          <w:sz w:val="24"/>
        </w:rPr>
        <w:t xml:space="preserve"> configura una variante del artículo 161 del Código Penal, nombrado Incumplimiento del deber de denunciar, pero abarca no solo esta conducta omisiva sino que infiere también la obligación de </w:t>
      </w:r>
      <w:r w:rsidRPr="00B03D15">
        <w:rPr>
          <w:rFonts w:ascii="Arial" w:hAnsi="Arial" w:cs="Arial"/>
          <w:sz w:val="24"/>
        </w:rPr>
        <w:t>tratar de impedirlo por todos los medios a su alcance,</w:t>
      </w:r>
      <w:r>
        <w:rPr>
          <w:rFonts w:ascii="Arial" w:hAnsi="Arial" w:cs="Arial"/>
          <w:sz w:val="24"/>
        </w:rPr>
        <w:t xml:space="preserve"> lo cual amplía la esfera de reproche y por el que</w:t>
      </w:r>
      <w:r w:rsidR="0000251F">
        <w:rPr>
          <w:rFonts w:ascii="Arial" w:hAnsi="Arial" w:cs="Arial"/>
          <w:sz w:val="24"/>
        </w:rPr>
        <w:t>,</w:t>
      </w:r>
      <w:r>
        <w:rPr>
          <w:rFonts w:ascii="Arial" w:hAnsi="Arial" w:cs="Arial"/>
          <w:sz w:val="24"/>
        </w:rPr>
        <w:t xml:space="preserve"> consideramos</w:t>
      </w:r>
      <w:r w:rsidR="0000251F">
        <w:rPr>
          <w:rFonts w:ascii="Arial" w:hAnsi="Arial" w:cs="Arial"/>
          <w:sz w:val="24"/>
        </w:rPr>
        <w:t>,</w:t>
      </w:r>
      <w:r>
        <w:rPr>
          <w:rFonts w:ascii="Arial" w:hAnsi="Arial" w:cs="Arial"/>
          <w:sz w:val="24"/>
        </w:rPr>
        <w:t xml:space="preserve"> pudiera manifestarse alguna eximente de responsabilidad, de las que no se hace mención en la Ley 93.   </w:t>
      </w:r>
    </w:p>
    <w:p w:rsidR="00D5756C" w:rsidRDefault="003C00CE" w:rsidP="00FB2D33">
      <w:pPr>
        <w:jc w:val="both"/>
        <w:rPr>
          <w:rFonts w:ascii="Arial" w:hAnsi="Arial" w:cs="Arial"/>
          <w:sz w:val="24"/>
        </w:rPr>
      </w:pPr>
      <w:r>
        <w:rPr>
          <w:rFonts w:ascii="Arial" w:hAnsi="Arial" w:cs="Arial"/>
          <w:sz w:val="24"/>
        </w:rPr>
        <w:t xml:space="preserve">El resto de la Ley 93 </w:t>
      </w:r>
      <w:r w:rsidR="0007138C">
        <w:rPr>
          <w:rFonts w:ascii="Arial" w:hAnsi="Arial" w:cs="Arial"/>
          <w:sz w:val="24"/>
        </w:rPr>
        <w:t xml:space="preserve">no merece nuevos comentarios. </w:t>
      </w: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0E5AE3" w:rsidRDefault="000E5AE3" w:rsidP="00FB2D33">
      <w:pPr>
        <w:jc w:val="both"/>
        <w:rPr>
          <w:rFonts w:ascii="Arial" w:hAnsi="Arial" w:cs="Arial"/>
          <w:sz w:val="24"/>
        </w:rPr>
      </w:pPr>
    </w:p>
    <w:p w:rsidR="005A08EB" w:rsidRPr="0035185B" w:rsidRDefault="005A08EB" w:rsidP="004D4C26">
      <w:pPr>
        <w:pStyle w:val="Ttulo"/>
        <w:rPr>
          <w:b/>
          <w:i/>
          <w:color w:val="002060"/>
        </w:rPr>
      </w:pPr>
      <w:r w:rsidRPr="0035185B">
        <w:rPr>
          <w:b/>
          <w:i/>
          <w:color w:val="002060"/>
        </w:rPr>
        <w:lastRenderedPageBreak/>
        <w:t>Conclusiones</w:t>
      </w:r>
      <w:r w:rsidR="005C35AD" w:rsidRPr="0035185B">
        <w:rPr>
          <w:b/>
          <w:i/>
          <w:color w:val="002060"/>
        </w:rPr>
        <w:t xml:space="preserve"> </w:t>
      </w:r>
    </w:p>
    <w:p w:rsidR="00E31716" w:rsidRDefault="00E31716" w:rsidP="00E31716">
      <w:pPr>
        <w:jc w:val="both"/>
        <w:rPr>
          <w:rFonts w:ascii="Arial" w:hAnsi="Arial" w:cs="Arial"/>
          <w:sz w:val="24"/>
        </w:rPr>
      </w:pPr>
      <w:r>
        <w:rPr>
          <w:rFonts w:ascii="Arial" w:hAnsi="Arial" w:cs="Arial"/>
          <w:sz w:val="24"/>
        </w:rPr>
        <w:t xml:space="preserve">1 – El objeto de estudio de la Criminología abordado desde una perspectiva interdisciplinaria puede ser explicado con la colaboración de los aportes de otras ciencias del conocimiento en cuanto a </w:t>
      </w:r>
      <w:r w:rsidR="00D62E7A">
        <w:rPr>
          <w:rFonts w:ascii="Arial" w:hAnsi="Arial" w:cs="Arial"/>
          <w:sz w:val="24"/>
        </w:rPr>
        <w:t xml:space="preserve">formas </w:t>
      </w:r>
      <w:r>
        <w:rPr>
          <w:rFonts w:ascii="Arial" w:hAnsi="Arial" w:cs="Arial"/>
          <w:sz w:val="24"/>
        </w:rPr>
        <w:t>de estudio y concepciones útiles, lo cual facilita una comprensión integral de estos fenómenos y, en específico, de la Criminalidad como problema social. Est</w:t>
      </w:r>
      <w:r w:rsidR="00D62E7A">
        <w:rPr>
          <w:rFonts w:ascii="Arial" w:hAnsi="Arial" w:cs="Arial"/>
          <w:sz w:val="24"/>
        </w:rPr>
        <w:t>e</w:t>
      </w:r>
      <w:r>
        <w:rPr>
          <w:rFonts w:ascii="Arial" w:hAnsi="Arial" w:cs="Arial"/>
          <w:sz w:val="24"/>
        </w:rPr>
        <w:t xml:space="preserve"> </w:t>
      </w:r>
      <w:r w:rsidR="00D62E7A">
        <w:rPr>
          <w:rFonts w:ascii="Arial" w:hAnsi="Arial" w:cs="Arial"/>
          <w:sz w:val="24"/>
        </w:rPr>
        <w:t xml:space="preserve">método puede </w:t>
      </w:r>
      <w:r>
        <w:rPr>
          <w:rFonts w:ascii="Arial" w:hAnsi="Arial" w:cs="Arial"/>
          <w:sz w:val="24"/>
        </w:rPr>
        <w:t>impedir</w:t>
      </w:r>
      <w:r w:rsidR="00D62E7A">
        <w:rPr>
          <w:rFonts w:ascii="Arial" w:hAnsi="Arial" w:cs="Arial"/>
          <w:sz w:val="24"/>
        </w:rPr>
        <w:t xml:space="preserve"> </w:t>
      </w:r>
      <w:r>
        <w:rPr>
          <w:rFonts w:ascii="Arial" w:hAnsi="Arial" w:cs="Arial"/>
          <w:sz w:val="24"/>
        </w:rPr>
        <w:t>la confusión entre los verdaderos problemas sociales y las manifestaciones conductuales (no siempre delictivas) asociadas a estos problemas.</w:t>
      </w:r>
    </w:p>
    <w:p w:rsidR="00E31716" w:rsidRDefault="0035185B" w:rsidP="00E31716">
      <w:pPr>
        <w:jc w:val="both"/>
        <w:rPr>
          <w:rFonts w:ascii="Arial" w:hAnsi="Arial" w:cs="Arial"/>
          <w:sz w:val="24"/>
        </w:rPr>
      </w:pPr>
      <w:r>
        <w:rPr>
          <w:rFonts w:ascii="Arial" w:hAnsi="Arial" w:cs="Arial"/>
          <w:sz w:val="24"/>
        </w:rPr>
        <w:t xml:space="preserve">2 -- </w:t>
      </w:r>
      <w:r w:rsidR="00E31716">
        <w:rPr>
          <w:rFonts w:ascii="Arial" w:hAnsi="Arial" w:cs="Arial"/>
          <w:sz w:val="24"/>
        </w:rPr>
        <w:t>Como resultado de la relación dialéctica que se establece entre los individuos, los grupos sociales y la sociedad en general, emerge con mayor claridad la concepción de la corresponsabilidad social,</w:t>
      </w:r>
      <w:r w:rsidR="00E31716" w:rsidRPr="00DE16A2">
        <w:rPr>
          <w:rFonts w:ascii="Arial" w:hAnsi="Arial" w:cs="Arial"/>
          <w:sz w:val="24"/>
        </w:rPr>
        <w:t xml:space="preserve"> </w:t>
      </w:r>
      <w:r w:rsidR="00E31716">
        <w:rPr>
          <w:rFonts w:ascii="Arial" w:hAnsi="Arial" w:cs="Arial"/>
          <w:sz w:val="24"/>
        </w:rPr>
        <w:t xml:space="preserve">por la cual siempre se ha de buscar el grado de participación y responsabilidad de los sujetos junto al de las instituciones y el Estado en los actos y fenómenos que atiende la Criminología. </w:t>
      </w:r>
    </w:p>
    <w:p w:rsidR="00E31716" w:rsidRDefault="0035185B" w:rsidP="00E31716">
      <w:pPr>
        <w:jc w:val="both"/>
        <w:rPr>
          <w:rFonts w:ascii="Arial" w:hAnsi="Arial" w:cs="Arial"/>
          <w:sz w:val="24"/>
        </w:rPr>
      </w:pPr>
      <w:r>
        <w:rPr>
          <w:rFonts w:ascii="Arial" w:hAnsi="Arial" w:cs="Arial"/>
          <w:sz w:val="24"/>
        </w:rPr>
        <w:t xml:space="preserve">3 -- </w:t>
      </w:r>
      <w:r w:rsidR="00E31716">
        <w:rPr>
          <w:rFonts w:ascii="Arial" w:hAnsi="Arial" w:cs="Arial"/>
          <w:sz w:val="24"/>
        </w:rPr>
        <w:t>La Criminología, en muchas ocasiones, ha aceptado un carácter subordinado al Derecho Penal, lo cual ha condicionado su marco de actuación y sus aspiraciones teóricas, convirtiéndose en legitimadora de los diferentes discursos que ha adoptado la Política Criminal y, por tanto,</w:t>
      </w:r>
      <w:r w:rsidR="00E31716" w:rsidRPr="00CC5A38">
        <w:rPr>
          <w:rFonts w:ascii="Arial" w:hAnsi="Arial" w:cs="Arial"/>
          <w:sz w:val="24"/>
          <w:szCs w:val="24"/>
        </w:rPr>
        <w:t xml:space="preserve"> </w:t>
      </w:r>
      <w:r w:rsidR="00E31716">
        <w:rPr>
          <w:rFonts w:ascii="Arial" w:hAnsi="Arial" w:cs="Arial"/>
          <w:sz w:val="24"/>
          <w:szCs w:val="24"/>
        </w:rPr>
        <w:t>ha</w:t>
      </w:r>
      <w:r w:rsidR="00E31716" w:rsidRPr="00CC5A38">
        <w:rPr>
          <w:rFonts w:ascii="Arial" w:hAnsi="Arial" w:cs="Arial"/>
          <w:sz w:val="24"/>
        </w:rPr>
        <w:t xml:space="preserve"> admitido cierta in</w:t>
      </w:r>
      <w:r w:rsidR="00E31716">
        <w:rPr>
          <w:rFonts w:ascii="Arial" w:hAnsi="Arial" w:cs="Arial"/>
          <w:sz w:val="24"/>
        </w:rPr>
        <w:t>munidad de esta, lo cual ha calado en el contenido de la dogmática penal.</w:t>
      </w:r>
    </w:p>
    <w:p w:rsidR="00E31716" w:rsidRDefault="00E31716" w:rsidP="00E31716">
      <w:pPr>
        <w:jc w:val="both"/>
        <w:rPr>
          <w:rFonts w:ascii="Arial" w:hAnsi="Arial" w:cs="Arial"/>
          <w:sz w:val="24"/>
        </w:rPr>
      </w:pPr>
      <w:r>
        <w:rPr>
          <w:rFonts w:ascii="Arial" w:hAnsi="Arial" w:cs="Arial"/>
          <w:sz w:val="24"/>
        </w:rPr>
        <w:t xml:space="preserve"> La posición necesariamente crítica en las concepciones criminológicas ayuda a establecer una relación dinámica multidireccional entre sus saberes, el contenido dogmático del Derecho Penal y el discurso de la Política Criminal que puede repercutir en la relación entre los poderes legislativo, ejecutivo y judicial en aras de resultados positivos, sin tener que enfrentar a los Derechos fundamentales, ni recrear relaciones estrictas de subordinación dentro de los mecanismos de Control Social.  </w:t>
      </w:r>
    </w:p>
    <w:p w:rsidR="00E31716" w:rsidRDefault="00E31716" w:rsidP="00E31716">
      <w:pPr>
        <w:jc w:val="both"/>
        <w:rPr>
          <w:rFonts w:ascii="Arial" w:hAnsi="Arial" w:cs="Arial"/>
          <w:sz w:val="24"/>
        </w:rPr>
      </w:pPr>
      <w:r>
        <w:rPr>
          <w:rFonts w:ascii="Arial" w:hAnsi="Arial" w:cs="Arial"/>
          <w:sz w:val="24"/>
        </w:rPr>
        <w:t xml:space="preserve"> 4 – El sistema jurídico penal constituye un mecanismo complejo de ejercicio del Control Social Formal y se identifica por su poder coactivo institucionalizado sobre hechos justiciables. Esta característica brinda gran trascendencia a la represión como medio coactivo y como posible medio preventivo, lo cual ha generado excesiva confianza en la pena y en todo el Derecho Penal en su rol de instrumento controlador; concepción esta que se erige en protagónica dentro del discurso político criminal que propugna el maximalismo </w:t>
      </w:r>
      <w:r w:rsidR="00B27696">
        <w:rPr>
          <w:rFonts w:ascii="Arial" w:hAnsi="Arial" w:cs="Arial"/>
          <w:sz w:val="24"/>
        </w:rPr>
        <w:t>y</w:t>
      </w:r>
      <w:r w:rsidR="009E5817">
        <w:rPr>
          <w:rFonts w:ascii="Arial" w:hAnsi="Arial" w:cs="Arial"/>
          <w:sz w:val="24"/>
        </w:rPr>
        <w:t xml:space="preserve"> l</w:t>
      </w:r>
      <w:r>
        <w:rPr>
          <w:rFonts w:ascii="Arial" w:hAnsi="Arial" w:cs="Arial"/>
          <w:sz w:val="24"/>
        </w:rPr>
        <w:t>a Expansión del Derecho Penal como única vía para lograr la “Seguridad” o la “Defensa”.</w:t>
      </w:r>
    </w:p>
    <w:p w:rsidR="00E31716" w:rsidRDefault="00E31716" w:rsidP="00E31716">
      <w:pPr>
        <w:jc w:val="both"/>
        <w:rPr>
          <w:rFonts w:ascii="Arial" w:hAnsi="Arial" w:cs="Arial"/>
          <w:sz w:val="24"/>
        </w:rPr>
      </w:pPr>
      <w:r>
        <w:rPr>
          <w:rFonts w:ascii="Arial" w:hAnsi="Arial" w:cs="Arial"/>
          <w:sz w:val="24"/>
        </w:rPr>
        <w:lastRenderedPageBreak/>
        <w:t>Consideramos a esta justificación solo un argumento probabilístico, no demostrado, que puede traer, y de hecho ha traído, mayores problemas de aplicación de la ley penal</w:t>
      </w:r>
      <w:r w:rsidR="00B27696">
        <w:rPr>
          <w:rFonts w:ascii="Arial" w:hAnsi="Arial" w:cs="Arial"/>
          <w:sz w:val="24"/>
        </w:rPr>
        <w:t xml:space="preserve"> en cuanto al respeto de las garantías fundamentales</w:t>
      </w:r>
      <w:r>
        <w:rPr>
          <w:rFonts w:ascii="Arial" w:hAnsi="Arial" w:cs="Arial"/>
          <w:sz w:val="24"/>
        </w:rPr>
        <w:t xml:space="preserve"> que beneficios en el ámbito de la prevención o de la reinserción social.   </w:t>
      </w:r>
    </w:p>
    <w:p w:rsidR="00E31716" w:rsidRDefault="00E31716" w:rsidP="00E31716">
      <w:pPr>
        <w:jc w:val="both"/>
        <w:rPr>
          <w:rFonts w:ascii="Arial" w:hAnsi="Arial" w:cs="Arial"/>
          <w:sz w:val="24"/>
        </w:rPr>
      </w:pPr>
      <w:r>
        <w:rPr>
          <w:rFonts w:ascii="Arial" w:hAnsi="Arial" w:cs="Arial"/>
          <w:sz w:val="24"/>
        </w:rPr>
        <w:t xml:space="preserve">5 – La Expansión del Derecho Penal es la expresión más reciente y difundida de las corrientes políticas criminales que puede apreciarse en la actualidad desde el discurso criminológico postmoderno. La hemos </w:t>
      </w:r>
      <w:r w:rsidR="00E02285">
        <w:rPr>
          <w:rFonts w:ascii="Arial" w:hAnsi="Arial" w:cs="Arial"/>
          <w:sz w:val="24"/>
        </w:rPr>
        <w:t>enmarc</w:t>
      </w:r>
      <w:r>
        <w:rPr>
          <w:rFonts w:ascii="Arial" w:hAnsi="Arial" w:cs="Arial"/>
          <w:sz w:val="24"/>
        </w:rPr>
        <w:t>ado como resultado de los nuevos paradigmas que asume la Criminología dentro del nuevo realismo de izquierda o realismo de derecha, nacido de concepciones desarrolladas en el Reino Unido, Estados Unidos y Canadá.</w:t>
      </w:r>
    </w:p>
    <w:p w:rsidR="00E31716" w:rsidRPr="00DE16A2" w:rsidRDefault="00E31716" w:rsidP="00E31716">
      <w:pPr>
        <w:jc w:val="both"/>
        <w:rPr>
          <w:rFonts w:ascii="Arial" w:hAnsi="Arial" w:cs="Arial"/>
          <w:sz w:val="24"/>
          <w:szCs w:val="24"/>
        </w:rPr>
      </w:pPr>
      <w:r>
        <w:rPr>
          <w:rFonts w:ascii="Arial" w:hAnsi="Arial" w:cs="Arial"/>
          <w:sz w:val="24"/>
        </w:rPr>
        <w:t>La Expansión se muestra</w:t>
      </w:r>
      <w:r>
        <w:rPr>
          <w:rFonts w:ascii="Arial" w:hAnsi="Arial" w:cs="Arial"/>
          <w:sz w:val="24"/>
          <w:szCs w:val="24"/>
        </w:rPr>
        <w:t xml:space="preserve"> afín con las transformaciones sociales por lo cual sus causas y condiciones son sui generis y propias de </w:t>
      </w:r>
      <w:r w:rsidR="00EC03BA">
        <w:rPr>
          <w:rFonts w:ascii="Arial" w:hAnsi="Arial" w:cs="Arial"/>
          <w:sz w:val="24"/>
          <w:szCs w:val="24"/>
        </w:rPr>
        <w:t>cada</w:t>
      </w:r>
      <w:r>
        <w:rPr>
          <w:rFonts w:ascii="Arial" w:hAnsi="Arial" w:cs="Arial"/>
          <w:sz w:val="24"/>
          <w:szCs w:val="24"/>
        </w:rPr>
        <w:t xml:space="preserve"> tiempo</w:t>
      </w:r>
      <w:r w:rsidR="00EC03BA">
        <w:rPr>
          <w:rFonts w:ascii="Arial" w:hAnsi="Arial" w:cs="Arial"/>
          <w:sz w:val="24"/>
          <w:szCs w:val="24"/>
        </w:rPr>
        <w:t xml:space="preserve"> y lugar</w:t>
      </w:r>
      <w:r>
        <w:rPr>
          <w:rFonts w:ascii="Arial" w:hAnsi="Arial" w:cs="Arial"/>
          <w:sz w:val="24"/>
          <w:szCs w:val="24"/>
        </w:rPr>
        <w:t xml:space="preserve">, por tanto no se manifiesta </w:t>
      </w:r>
      <w:r w:rsidR="00EC03BA">
        <w:rPr>
          <w:rFonts w:ascii="Arial" w:hAnsi="Arial" w:cs="Arial"/>
          <w:sz w:val="24"/>
          <w:szCs w:val="24"/>
        </w:rPr>
        <w:t xml:space="preserve">siempre </w:t>
      </w:r>
      <w:r>
        <w:rPr>
          <w:rFonts w:ascii="Arial" w:hAnsi="Arial" w:cs="Arial"/>
          <w:sz w:val="24"/>
          <w:szCs w:val="24"/>
        </w:rPr>
        <w:t>de forma idéntica</w:t>
      </w:r>
      <w:r w:rsidR="00EC03BA">
        <w:rPr>
          <w:rFonts w:ascii="Arial" w:hAnsi="Arial" w:cs="Arial"/>
          <w:sz w:val="24"/>
          <w:szCs w:val="24"/>
        </w:rPr>
        <w:t>.</w:t>
      </w:r>
      <w:r>
        <w:rPr>
          <w:rFonts w:ascii="Arial" w:hAnsi="Arial" w:cs="Arial"/>
          <w:sz w:val="24"/>
          <w:szCs w:val="24"/>
        </w:rPr>
        <w:t xml:space="preserve"> </w:t>
      </w:r>
      <w:r>
        <w:rPr>
          <w:rFonts w:ascii="Arial" w:hAnsi="Arial" w:cs="Arial"/>
          <w:sz w:val="24"/>
        </w:rPr>
        <w:t xml:space="preserve">Generalmente se ha apuntalado en la nueva concepción del riesgo que predomina en la sociedad actual aunque, de igual forma, </w:t>
      </w:r>
      <w:r>
        <w:rPr>
          <w:rFonts w:ascii="Arial" w:hAnsi="Arial" w:cs="Arial"/>
          <w:sz w:val="24"/>
          <w:szCs w:val="24"/>
        </w:rPr>
        <w:t xml:space="preserve">puede enraizarse en aquellos sistemas donde esté en aumento la Administrativización del Derecho Penal.  </w:t>
      </w:r>
    </w:p>
    <w:p w:rsidR="00E02285" w:rsidRDefault="00E31716" w:rsidP="00E31716">
      <w:pPr>
        <w:jc w:val="both"/>
        <w:rPr>
          <w:rFonts w:ascii="Arial" w:hAnsi="Arial" w:cs="Arial"/>
          <w:sz w:val="24"/>
          <w:szCs w:val="24"/>
        </w:rPr>
      </w:pPr>
      <w:r>
        <w:rPr>
          <w:rFonts w:ascii="Arial" w:hAnsi="Arial" w:cs="Arial"/>
          <w:sz w:val="24"/>
        </w:rPr>
        <w:t xml:space="preserve">6 – Consideramos al Derecho penal del enemigo el ejemplo más extremo del proceso de Expansión que </w:t>
      </w:r>
      <w:r>
        <w:rPr>
          <w:rFonts w:ascii="Arial" w:hAnsi="Arial" w:cs="Arial"/>
          <w:sz w:val="24"/>
          <w:szCs w:val="24"/>
        </w:rPr>
        <w:t xml:space="preserve">parte de una distinción entre personas y no personas (enemigos). </w:t>
      </w:r>
    </w:p>
    <w:p w:rsidR="00E31716" w:rsidRDefault="00E31716" w:rsidP="00E31716">
      <w:pPr>
        <w:jc w:val="both"/>
        <w:rPr>
          <w:rFonts w:ascii="Arial" w:hAnsi="Arial" w:cs="Arial"/>
          <w:sz w:val="24"/>
          <w:szCs w:val="24"/>
        </w:rPr>
      </w:pPr>
      <w:r>
        <w:rPr>
          <w:rFonts w:ascii="Arial" w:hAnsi="Arial" w:cs="Arial"/>
          <w:sz w:val="24"/>
          <w:szCs w:val="24"/>
        </w:rPr>
        <w:t>Sobre la base de esta</w:t>
      </w:r>
      <w:r w:rsidR="00EC03BA">
        <w:rPr>
          <w:rFonts w:ascii="Arial" w:hAnsi="Arial" w:cs="Arial"/>
          <w:sz w:val="24"/>
          <w:szCs w:val="24"/>
        </w:rPr>
        <w:t xml:space="preserve"> inaceptable</w:t>
      </w:r>
      <w:r>
        <w:rPr>
          <w:rFonts w:ascii="Arial" w:hAnsi="Arial" w:cs="Arial"/>
          <w:sz w:val="24"/>
          <w:szCs w:val="24"/>
        </w:rPr>
        <w:t xml:space="preserve"> clasificación humana, se propone para combatir delitos graves. Para ello utiliza una dinámica, que desde el punto de vista técnico – penal, se puede tra</w:t>
      </w:r>
      <w:r w:rsidR="00E02285">
        <w:rPr>
          <w:rFonts w:ascii="Arial" w:hAnsi="Arial" w:cs="Arial"/>
          <w:sz w:val="24"/>
          <w:szCs w:val="24"/>
        </w:rPr>
        <w:t>tar de resumir</w:t>
      </w:r>
      <w:r>
        <w:rPr>
          <w:rFonts w:ascii="Arial" w:hAnsi="Arial" w:cs="Arial"/>
          <w:sz w:val="24"/>
          <w:szCs w:val="24"/>
        </w:rPr>
        <w:t xml:space="preserve"> en estas características: </w:t>
      </w:r>
      <w:r w:rsidRPr="00F70576">
        <w:rPr>
          <w:rFonts w:ascii="Arial" w:hAnsi="Arial" w:cs="Arial"/>
          <w:sz w:val="24"/>
          <w:szCs w:val="24"/>
        </w:rPr>
        <w:t>Creación de delitos de peligro abstracto o presunto que contrib</w:t>
      </w:r>
      <w:r>
        <w:rPr>
          <w:rFonts w:ascii="Arial" w:hAnsi="Arial" w:cs="Arial"/>
          <w:sz w:val="24"/>
          <w:szCs w:val="24"/>
        </w:rPr>
        <w:t xml:space="preserve">uyen a adelantar la punibilidad; </w:t>
      </w:r>
      <w:r w:rsidRPr="00F70576">
        <w:rPr>
          <w:rFonts w:ascii="Arial" w:hAnsi="Arial" w:cs="Arial"/>
          <w:sz w:val="24"/>
          <w:szCs w:val="24"/>
        </w:rPr>
        <w:t>la aplicación de penas severas, no proporcionales a la ampliac</w:t>
      </w:r>
      <w:r>
        <w:rPr>
          <w:rFonts w:ascii="Arial" w:hAnsi="Arial" w:cs="Arial"/>
          <w:sz w:val="24"/>
          <w:szCs w:val="24"/>
        </w:rPr>
        <w:t>ión de la esfera de punibilidad; e</w:t>
      </w:r>
      <w:r w:rsidRPr="00F70576">
        <w:rPr>
          <w:rFonts w:ascii="Arial" w:hAnsi="Arial" w:cs="Arial"/>
          <w:sz w:val="24"/>
          <w:szCs w:val="24"/>
        </w:rPr>
        <w:t>l debilitamiento de las garantías procesales</w:t>
      </w:r>
      <w:r>
        <w:rPr>
          <w:rFonts w:ascii="Arial" w:hAnsi="Arial" w:cs="Arial"/>
          <w:sz w:val="24"/>
          <w:szCs w:val="24"/>
        </w:rPr>
        <w:t xml:space="preserve"> y personales de los imputados; </w:t>
      </w:r>
      <w:r w:rsidRPr="00F70576">
        <w:rPr>
          <w:rFonts w:ascii="Arial" w:hAnsi="Arial" w:cs="Arial"/>
          <w:sz w:val="24"/>
          <w:szCs w:val="24"/>
        </w:rPr>
        <w:t>el paso de la legislación de Derecho Penal a la legislación de lucha, combate o defe</w:t>
      </w:r>
      <w:r>
        <w:rPr>
          <w:rFonts w:ascii="Arial" w:hAnsi="Arial" w:cs="Arial"/>
          <w:sz w:val="24"/>
          <w:szCs w:val="24"/>
        </w:rPr>
        <w:t>nsa; la implementación de n</w:t>
      </w:r>
      <w:r w:rsidRPr="00F70576">
        <w:rPr>
          <w:rFonts w:ascii="Arial" w:hAnsi="Arial" w:cs="Arial"/>
          <w:sz w:val="24"/>
          <w:szCs w:val="24"/>
        </w:rPr>
        <w:t>uevas regulaciones de Derecho Penitenciario para la ejecuc</w:t>
      </w:r>
      <w:r>
        <w:rPr>
          <w:rFonts w:ascii="Arial" w:hAnsi="Arial" w:cs="Arial"/>
          <w:sz w:val="24"/>
          <w:szCs w:val="24"/>
        </w:rPr>
        <w:t>ión de sentencias condenatorias y la i</w:t>
      </w:r>
      <w:r w:rsidRPr="00F70576">
        <w:rPr>
          <w:rFonts w:ascii="Arial" w:hAnsi="Arial" w:cs="Arial"/>
          <w:sz w:val="24"/>
          <w:szCs w:val="24"/>
        </w:rPr>
        <w:t xml:space="preserve">gnorancia </w:t>
      </w:r>
      <w:r>
        <w:rPr>
          <w:rFonts w:ascii="Arial" w:hAnsi="Arial" w:cs="Arial"/>
          <w:sz w:val="24"/>
          <w:szCs w:val="24"/>
        </w:rPr>
        <w:t>o</w:t>
      </w:r>
      <w:r w:rsidRPr="00F70576">
        <w:rPr>
          <w:rFonts w:ascii="Arial" w:hAnsi="Arial" w:cs="Arial"/>
          <w:sz w:val="24"/>
          <w:szCs w:val="24"/>
        </w:rPr>
        <w:t xml:space="preserve"> ruptura con lo establecido en Tratados y normas </w:t>
      </w:r>
      <w:r>
        <w:rPr>
          <w:rFonts w:ascii="Arial" w:hAnsi="Arial" w:cs="Arial"/>
          <w:sz w:val="24"/>
          <w:szCs w:val="24"/>
        </w:rPr>
        <w:t>i</w:t>
      </w:r>
      <w:r w:rsidRPr="00F70576">
        <w:rPr>
          <w:rFonts w:ascii="Arial" w:hAnsi="Arial" w:cs="Arial"/>
          <w:sz w:val="24"/>
          <w:szCs w:val="24"/>
        </w:rPr>
        <w:t>nternacionales</w:t>
      </w:r>
    </w:p>
    <w:p w:rsidR="00E31716" w:rsidRDefault="00E31716" w:rsidP="00E31716">
      <w:pPr>
        <w:jc w:val="both"/>
        <w:rPr>
          <w:rFonts w:ascii="Arial" w:hAnsi="Arial" w:cs="Arial"/>
          <w:sz w:val="24"/>
          <w:szCs w:val="24"/>
        </w:rPr>
      </w:pPr>
      <w:r>
        <w:rPr>
          <w:rFonts w:ascii="Arial" w:hAnsi="Arial" w:cs="Arial"/>
          <w:sz w:val="24"/>
          <w:szCs w:val="24"/>
        </w:rPr>
        <w:t xml:space="preserve">7 – Las bases iusfilosóficas del Derecho Penal del enemigo han pretendido ser  encontradas en el pensamiento y la obra de Rousseau, Fichte, Kant y Hobbes. En todos los casos los presupuestos no son lo suficientemente firmes por razones de descontexto, pero las ideas de Thomas Hobbes, del siglo XVII, sorprenden por su parecido. El análisis general de lo que conocemos sobre estos filósofos no confirma un claro aporte teórico a la concepción de este Derecho penal para enemigos, de soporte idealista </w:t>
      </w:r>
      <w:r>
        <w:rPr>
          <w:rFonts w:ascii="Arial" w:hAnsi="Arial" w:cs="Arial"/>
          <w:sz w:val="24"/>
          <w:szCs w:val="24"/>
        </w:rPr>
        <w:lastRenderedPageBreak/>
        <w:t>subjetivo, sino una selección al azar de elementos que, alejados de su realidad histórica, presentan cierta coincidencia semántica con los que ahora son utilizados.</w:t>
      </w:r>
    </w:p>
    <w:p w:rsidR="00E31716" w:rsidRDefault="00E31716" w:rsidP="00E31716">
      <w:pPr>
        <w:jc w:val="both"/>
        <w:rPr>
          <w:rFonts w:ascii="Arial" w:hAnsi="Arial" w:cs="Arial"/>
          <w:sz w:val="24"/>
          <w:szCs w:val="24"/>
        </w:rPr>
      </w:pPr>
      <w:r>
        <w:rPr>
          <w:rFonts w:ascii="Arial" w:hAnsi="Arial" w:cs="Arial"/>
          <w:sz w:val="24"/>
          <w:szCs w:val="24"/>
        </w:rPr>
        <w:t xml:space="preserve">8 – El Derecho penal del enemigo  ha encontrado terreno fértil en la concepción del riesgo, </w:t>
      </w:r>
      <w:r>
        <w:rPr>
          <w:rFonts w:ascii="Arial" w:hAnsi="Arial" w:cs="Arial"/>
          <w:sz w:val="24"/>
        </w:rPr>
        <w:t>identificada con momentos de gran avance científico y tecnológico</w:t>
      </w:r>
      <w:r>
        <w:rPr>
          <w:rFonts w:ascii="Arial" w:hAnsi="Arial" w:cs="Arial"/>
          <w:sz w:val="24"/>
          <w:szCs w:val="24"/>
        </w:rPr>
        <w:t xml:space="preserve"> junto a elemento derivados de situaciones coyunturales de peligro futuro, que propician el discurso de Emergencia. Estos riesgos pueden ser reales o construirse al interior de los problemas y al proyectarse como noticia o alarma hacia el exterior. </w:t>
      </w:r>
      <w:r w:rsidR="00EC03BA">
        <w:rPr>
          <w:rFonts w:ascii="Arial" w:hAnsi="Arial" w:cs="Arial"/>
          <w:sz w:val="24"/>
          <w:szCs w:val="24"/>
        </w:rPr>
        <w:t>M</w:t>
      </w:r>
      <w:r>
        <w:rPr>
          <w:rFonts w:ascii="Arial" w:hAnsi="Arial" w:cs="Arial"/>
          <w:sz w:val="24"/>
        </w:rPr>
        <w:t>ás que buscar</w:t>
      </w:r>
      <w:r w:rsidR="00F51F3F">
        <w:rPr>
          <w:rFonts w:ascii="Arial" w:hAnsi="Arial" w:cs="Arial"/>
          <w:sz w:val="24"/>
        </w:rPr>
        <w:t>, para ellos,</w:t>
      </w:r>
      <w:r>
        <w:rPr>
          <w:rFonts w:ascii="Arial" w:hAnsi="Arial" w:cs="Arial"/>
          <w:sz w:val="24"/>
        </w:rPr>
        <w:t xml:space="preserve"> soluciones económicas o administrativas, existe un consenso en cuanto a la necesidad de utilización del aparato represivo; con modificaciones para adaptar a la nueva era, al Derecho Penal sustantivo y procesal. </w:t>
      </w:r>
    </w:p>
    <w:p w:rsidR="00E31716" w:rsidRDefault="00E31716" w:rsidP="00E31716">
      <w:pPr>
        <w:jc w:val="both"/>
        <w:rPr>
          <w:rFonts w:ascii="Arial" w:hAnsi="Arial" w:cs="Arial"/>
          <w:sz w:val="24"/>
          <w:szCs w:val="24"/>
        </w:rPr>
      </w:pPr>
      <w:r>
        <w:rPr>
          <w:rFonts w:ascii="Arial" w:hAnsi="Arial" w:cs="Arial"/>
          <w:sz w:val="24"/>
        </w:rPr>
        <w:t>9 --</w:t>
      </w:r>
      <w:r>
        <w:rPr>
          <w:rFonts w:ascii="Arial" w:hAnsi="Arial" w:cs="Arial"/>
          <w:sz w:val="24"/>
          <w:szCs w:val="24"/>
        </w:rPr>
        <w:t xml:space="preserve">  La utilización excesiva de la función represiva del Derecho Penal por la Administración provoca casi los mismos efectos de Expansión, es decir, este proceso de administrativización del Derecho Penal facilita y se relaciona con la instrumentación de presupuestos que son afines con el Derecho penal del enemigo. </w:t>
      </w:r>
    </w:p>
    <w:p w:rsidR="00E31716" w:rsidRDefault="00E31716" w:rsidP="00E31716">
      <w:pPr>
        <w:jc w:val="both"/>
        <w:rPr>
          <w:rFonts w:ascii="Arial" w:hAnsi="Arial" w:cs="Arial"/>
          <w:sz w:val="24"/>
          <w:szCs w:val="24"/>
        </w:rPr>
      </w:pPr>
      <w:r>
        <w:rPr>
          <w:rFonts w:ascii="Arial" w:hAnsi="Arial" w:cs="Arial"/>
          <w:sz w:val="24"/>
          <w:szCs w:val="24"/>
        </w:rPr>
        <w:t xml:space="preserve">Esta administrativización, aunque puede ser influida por los caracteres que identifican a la sociedad de riesgo, no se subordina completamente a las emergencias que derivan de acontecimientos resonantes  y  futuros, sino  a un proceso autoritario generalizado que se extiende de manera global, sin perder la identidad </w:t>
      </w:r>
      <w:r w:rsidR="009E5817">
        <w:rPr>
          <w:rFonts w:ascii="Arial" w:hAnsi="Arial" w:cs="Arial"/>
          <w:sz w:val="24"/>
          <w:szCs w:val="24"/>
        </w:rPr>
        <w:t xml:space="preserve">con la realidad que le circunda. </w:t>
      </w:r>
      <w:r>
        <w:rPr>
          <w:rFonts w:ascii="Arial" w:hAnsi="Arial" w:cs="Arial"/>
          <w:sz w:val="24"/>
          <w:szCs w:val="24"/>
        </w:rPr>
        <w:t>Sobre estas bases, no solo latinoamericanas, se erigen sistemas jurídicos penales que implementan modelos rígidos de control social y construyen una Política Criminal acorde con este objetivo controlador, matizada con los aires de la global</w:t>
      </w:r>
      <w:r w:rsidR="009E5817">
        <w:rPr>
          <w:rFonts w:ascii="Arial" w:hAnsi="Arial" w:cs="Arial"/>
          <w:sz w:val="24"/>
          <w:szCs w:val="24"/>
        </w:rPr>
        <w:t>ización y los riesgos presuntos que pueden establecer puntos de conexión con la administrativización.</w:t>
      </w:r>
      <w:r>
        <w:rPr>
          <w:rFonts w:ascii="Arial" w:hAnsi="Arial" w:cs="Arial"/>
          <w:sz w:val="24"/>
          <w:szCs w:val="24"/>
        </w:rPr>
        <w:t xml:space="preserve"> </w:t>
      </w:r>
    </w:p>
    <w:p w:rsidR="00E31716" w:rsidRDefault="00E31716" w:rsidP="00E31716">
      <w:pPr>
        <w:jc w:val="both"/>
        <w:rPr>
          <w:rFonts w:ascii="Arial" w:hAnsi="Arial" w:cs="Arial"/>
          <w:sz w:val="24"/>
          <w:szCs w:val="24"/>
        </w:rPr>
      </w:pPr>
      <w:r>
        <w:rPr>
          <w:rFonts w:ascii="Arial" w:hAnsi="Arial" w:cs="Arial"/>
          <w:sz w:val="24"/>
          <w:szCs w:val="24"/>
        </w:rPr>
        <w:t>10 --  En nuestro análisis hemos pretendido una ligera reconceptualización o aumento del contenido del concepto de Administrativización del Derecho Penal,</w:t>
      </w:r>
      <w:r w:rsidRPr="00C347FF">
        <w:rPr>
          <w:rFonts w:ascii="Arial" w:hAnsi="Arial" w:cs="Arial"/>
          <w:sz w:val="24"/>
          <w:szCs w:val="24"/>
        </w:rPr>
        <w:t xml:space="preserve"> </w:t>
      </w:r>
      <w:r>
        <w:rPr>
          <w:rFonts w:ascii="Arial" w:hAnsi="Arial" w:cs="Arial"/>
          <w:sz w:val="24"/>
          <w:szCs w:val="24"/>
        </w:rPr>
        <w:t xml:space="preserve">visto no solo como el proceso de inclusión de leyes penales en el área administrativa o el traspaso de facultades administrativas para decidir dentro del área penal, sino como un proceso generalizado y complejo de subordinación conforme, de los poderes legislativo y judicial, a los designios de la Administración, lo cual </w:t>
      </w:r>
      <w:r w:rsidR="00DD2AB4">
        <w:rPr>
          <w:rFonts w:ascii="Arial" w:hAnsi="Arial" w:cs="Arial"/>
          <w:sz w:val="24"/>
          <w:szCs w:val="24"/>
        </w:rPr>
        <w:t xml:space="preserve">puede </w:t>
      </w:r>
      <w:r>
        <w:rPr>
          <w:rFonts w:ascii="Arial" w:hAnsi="Arial" w:cs="Arial"/>
          <w:sz w:val="24"/>
          <w:szCs w:val="24"/>
        </w:rPr>
        <w:t>influ</w:t>
      </w:r>
      <w:r w:rsidR="00DD2AB4">
        <w:rPr>
          <w:rFonts w:ascii="Arial" w:hAnsi="Arial" w:cs="Arial"/>
          <w:sz w:val="24"/>
          <w:szCs w:val="24"/>
        </w:rPr>
        <w:t>ir</w:t>
      </w:r>
      <w:r>
        <w:rPr>
          <w:rFonts w:ascii="Arial" w:hAnsi="Arial" w:cs="Arial"/>
          <w:sz w:val="24"/>
          <w:szCs w:val="24"/>
        </w:rPr>
        <w:t>, de forma negativa, en las garantías que informan a un Estado de Derecho y, por ende, en la fácil implementación de un Derecho penal para enemigos.</w:t>
      </w:r>
    </w:p>
    <w:p w:rsidR="00E31716" w:rsidRDefault="00E31716" w:rsidP="00E31716">
      <w:pPr>
        <w:jc w:val="both"/>
        <w:rPr>
          <w:rFonts w:ascii="Arial" w:hAnsi="Arial" w:cs="Arial"/>
          <w:sz w:val="24"/>
          <w:szCs w:val="24"/>
        </w:rPr>
      </w:pPr>
      <w:r>
        <w:rPr>
          <w:rFonts w:ascii="Arial" w:hAnsi="Arial" w:cs="Arial"/>
          <w:sz w:val="24"/>
          <w:szCs w:val="24"/>
        </w:rPr>
        <w:t>Como elementos facilitadores de este proceso encontramos que:</w:t>
      </w:r>
      <w:r w:rsidRPr="00C347FF">
        <w:rPr>
          <w:rFonts w:ascii="Arial" w:hAnsi="Arial" w:cs="Arial"/>
          <w:b/>
          <w:i/>
          <w:sz w:val="24"/>
          <w:szCs w:val="24"/>
        </w:rPr>
        <w:t xml:space="preserve"> </w:t>
      </w:r>
      <w:r w:rsidRPr="002560ED">
        <w:rPr>
          <w:rFonts w:ascii="Arial" w:hAnsi="Arial" w:cs="Arial"/>
          <w:sz w:val="24"/>
          <w:szCs w:val="24"/>
        </w:rPr>
        <w:t xml:space="preserve">El legislador y los valores a que obedece pueden estar muy lejos de los destinatarios de las normas penales que instituye; las normas instituidas, </w:t>
      </w:r>
      <w:r w:rsidRPr="002560ED">
        <w:rPr>
          <w:rFonts w:ascii="Arial" w:hAnsi="Arial" w:cs="Arial"/>
          <w:sz w:val="24"/>
          <w:szCs w:val="24"/>
        </w:rPr>
        <w:lastRenderedPageBreak/>
        <w:t>aún perfectamente redactadas, pueden no ser comprendidas por sus destinatarios ni ajustarse al contexto de aplicación; el contenido y valor de las normas será manipulado por los órganos de la Administración del Estado en función de gobierno y dirección; las leyes penales son ofrecidas, en forma de actividad jurisdiccional, por la Política Criminal a la Administración para el ejercicio de sus funciones; en caso de conflicto, nuevas leyes aumentarán las facultades de la Administración y la c</w:t>
      </w:r>
      <w:r>
        <w:rPr>
          <w:rFonts w:ascii="Arial" w:hAnsi="Arial" w:cs="Arial"/>
          <w:sz w:val="24"/>
          <w:szCs w:val="24"/>
        </w:rPr>
        <w:t xml:space="preserve">onducción </w:t>
      </w:r>
      <w:r w:rsidRPr="002560ED">
        <w:rPr>
          <w:rFonts w:ascii="Arial" w:hAnsi="Arial" w:cs="Arial"/>
          <w:sz w:val="24"/>
          <w:szCs w:val="24"/>
        </w:rPr>
        <w:t>de la sociedad</w:t>
      </w:r>
      <w:r>
        <w:rPr>
          <w:rFonts w:ascii="Arial" w:hAnsi="Arial" w:cs="Arial"/>
          <w:sz w:val="24"/>
          <w:szCs w:val="24"/>
        </w:rPr>
        <w:t xml:space="preserve"> será irracional si</w:t>
      </w:r>
      <w:r w:rsidRPr="002560ED">
        <w:rPr>
          <w:rFonts w:ascii="Arial" w:hAnsi="Arial" w:cs="Arial"/>
          <w:sz w:val="24"/>
          <w:szCs w:val="24"/>
        </w:rPr>
        <w:t xml:space="preserve"> la Administración no respeta y enaltece los Derechos Humanos y fundamentales. </w:t>
      </w:r>
    </w:p>
    <w:p w:rsidR="00E31716" w:rsidRDefault="00E31716" w:rsidP="00E31716">
      <w:pPr>
        <w:jc w:val="both"/>
        <w:rPr>
          <w:rFonts w:ascii="Arial" w:hAnsi="Arial" w:cs="Arial"/>
          <w:sz w:val="24"/>
          <w:szCs w:val="24"/>
        </w:rPr>
      </w:pPr>
      <w:r>
        <w:rPr>
          <w:rFonts w:ascii="Arial" w:hAnsi="Arial" w:cs="Arial"/>
          <w:sz w:val="24"/>
          <w:szCs w:val="24"/>
        </w:rPr>
        <w:t>11 --  En el repaso puntual por algunas legislaciones especiales</w:t>
      </w:r>
      <w:r w:rsidR="00F51F3F">
        <w:rPr>
          <w:rFonts w:ascii="Arial" w:hAnsi="Arial" w:cs="Arial"/>
          <w:sz w:val="24"/>
          <w:szCs w:val="24"/>
        </w:rPr>
        <w:t xml:space="preserve"> y haciendo mayor énfasis en la Ley cubana contra Actos de Terrorismo,</w:t>
      </w:r>
      <w:r>
        <w:rPr>
          <w:rFonts w:ascii="Arial" w:hAnsi="Arial" w:cs="Arial"/>
          <w:sz w:val="24"/>
          <w:szCs w:val="24"/>
        </w:rPr>
        <w:t xml:space="preserve"> verificamos que en todas </w:t>
      </w:r>
      <w:r w:rsidR="000B35D2">
        <w:rPr>
          <w:rFonts w:ascii="Arial" w:hAnsi="Arial" w:cs="Arial"/>
          <w:sz w:val="24"/>
          <w:szCs w:val="24"/>
        </w:rPr>
        <w:t>pueden aparecer</w:t>
      </w:r>
      <w:r>
        <w:rPr>
          <w:rFonts w:ascii="Arial" w:hAnsi="Arial" w:cs="Arial"/>
          <w:sz w:val="24"/>
          <w:szCs w:val="24"/>
        </w:rPr>
        <w:t xml:space="preserve"> elementos afines con la Expansión y la implementación de</w:t>
      </w:r>
      <w:r w:rsidR="00F51F3F">
        <w:rPr>
          <w:rFonts w:ascii="Arial" w:hAnsi="Arial" w:cs="Arial"/>
          <w:sz w:val="24"/>
          <w:szCs w:val="24"/>
        </w:rPr>
        <w:t xml:space="preserve"> rasgos típicos del</w:t>
      </w:r>
      <w:r>
        <w:rPr>
          <w:rFonts w:ascii="Arial" w:hAnsi="Arial" w:cs="Arial"/>
          <w:sz w:val="24"/>
          <w:szCs w:val="24"/>
        </w:rPr>
        <w:t xml:space="preserve"> Derecho penal del enemigo, aunque </w:t>
      </w:r>
      <w:r w:rsidR="00F51F3F">
        <w:rPr>
          <w:rFonts w:ascii="Arial" w:hAnsi="Arial" w:cs="Arial"/>
          <w:sz w:val="24"/>
          <w:szCs w:val="24"/>
        </w:rPr>
        <w:t xml:space="preserve">estas </w:t>
      </w:r>
      <w:r>
        <w:rPr>
          <w:rFonts w:ascii="Arial" w:hAnsi="Arial" w:cs="Arial"/>
          <w:sz w:val="24"/>
          <w:szCs w:val="24"/>
        </w:rPr>
        <w:t>hayan sido aprobadas con diferentes fines y por motivos diversos.</w:t>
      </w:r>
    </w:p>
    <w:p w:rsidR="00A26EC1" w:rsidRPr="00A26EC1" w:rsidRDefault="00A26EC1" w:rsidP="00A26EC1">
      <w:pPr>
        <w:pStyle w:val="Ttulo"/>
        <w:rPr>
          <w:b/>
          <w:i/>
          <w:color w:val="002060"/>
        </w:rPr>
      </w:pPr>
      <w:r w:rsidRPr="00A26EC1">
        <w:rPr>
          <w:b/>
          <w:i/>
          <w:color w:val="002060"/>
        </w:rPr>
        <w:t>Recomendaciones</w:t>
      </w:r>
    </w:p>
    <w:p w:rsidR="00A26EC1" w:rsidRDefault="00A26EC1" w:rsidP="00A26EC1">
      <w:pPr>
        <w:jc w:val="both"/>
        <w:rPr>
          <w:rFonts w:ascii="Arial" w:hAnsi="Arial" w:cs="Arial"/>
          <w:sz w:val="24"/>
        </w:rPr>
      </w:pPr>
      <w:r w:rsidRPr="006468FC">
        <w:rPr>
          <w:rFonts w:ascii="Arial" w:hAnsi="Arial" w:cs="Arial"/>
          <w:sz w:val="24"/>
        </w:rPr>
        <w:t xml:space="preserve">La Criminología no es el </w:t>
      </w:r>
      <w:r>
        <w:rPr>
          <w:rFonts w:ascii="Arial" w:hAnsi="Arial" w:cs="Arial"/>
          <w:sz w:val="24"/>
        </w:rPr>
        <w:t>D</w:t>
      </w:r>
      <w:r w:rsidRPr="006468FC">
        <w:rPr>
          <w:rFonts w:ascii="Arial" w:hAnsi="Arial" w:cs="Arial"/>
          <w:sz w:val="24"/>
        </w:rPr>
        <w:t xml:space="preserve">erecho Penal y aunque compartan </w:t>
      </w:r>
      <w:r>
        <w:rPr>
          <w:rFonts w:ascii="Arial" w:hAnsi="Arial" w:cs="Arial"/>
          <w:sz w:val="24"/>
        </w:rPr>
        <w:t>la apreciación y el tratamiento de fenómenos comunes, la primera debe utilizar en sus estudios un método sistémico, donde partiendo de la relación dialéctica que se establece entre los individuos, los grupos sociales y la sociedad en general, se nutra del saber interdisciplinario y de los aportes de otras ramas del conocimiento para abordar la comprensión integral de sus objetos de investigación y los factores que le son allegados.</w:t>
      </w:r>
    </w:p>
    <w:p w:rsidR="00A26EC1" w:rsidRDefault="00A26EC1" w:rsidP="00A26EC1">
      <w:pPr>
        <w:jc w:val="both"/>
        <w:rPr>
          <w:rFonts w:ascii="Arial" w:hAnsi="Arial" w:cs="Arial"/>
          <w:sz w:val="24"/>
        </w:rPr>
      </w:pPr>
      <w:r>
        <w:rPr>
          <w:rFonts w:ascii="Arial" w:hAnsi="Arial" w:cs="Arial"/>
          <w:sz w:val="24"/>
        </w:rPr>
        <w:t xml:space="preserve">La Criminología no debe aceptar subordinación al Derecho Penal ni a ninguna otra rama del saber que determine la limitación de la información y el reconocimiento general de los fenómenos que analiza. </w:t>
      </w:r>
    </w:p>
    <w:p w:rsidR="00A26EC1" w:rsidRDefault="00A26EC1" w:rsidP="00A26EC1">
      <w:pPr>
        <w:jc w:val="both"/>
        <w:rPr>
          <w:rFonts w:ascii="Arial" w:hAnsi="Arial" w:cs="Arial"/>
          <w:sz w:val="24"/>
        </w:rPr>
      </w:pPr>
      <w:r>
        <w:rPr>
          <w:rFonts w:ascii="Arial" w:hAnsi="Arial" w:cs="Arial"/>
          <w:sz w:val="24"/>
        </w:rPr>
        <w:t>En sus estudios, la Criminología no debe apartarse de la posibilidad de apreciar la tesis de la corresponsabilidad social en cada fenómeno que relacione la actividad humana con la que desarrolla el Estado o cualquier otro organismo o institución; como punto de referencia debe asumir siempre la protección de los Derechos Humanos.</w:t>
      </w:r>
    </w:p>
    <w:p w:rsidR="00A26EC1" w:rsidRDefault="00A26EC1" w:rsidP="00A26EC1">
      <w:pPr>
        <w:jc w:val="both"/>
        <w:rPr>
          <w:rFonts w:ascii="Arial" w:hAnsi="Arial" w:cs="Arial"/>
          <w:sz w:val="24"/>
        </w:rPr>
      </w:pPr>
      <w:r>
        <w:rPr>
          <w:rFonts w:ascii="Arial" w:hAnsi="Arial" w:cs="Arial"/>
          <w:sz w:val="24"/>
        </w:rPr>
        <w:t>La Criminología debe hacer estudios del contenido teórico y la aplicación práctica de la dogmática jurídica penal para buscar las incongruencias con la realidad social e influir en la Política Criminal, y no convertirse en la redactora de los discursos para su legitimación.</w:t>
      </w:r>
    </w:p>
    <w:p w:rsidR="00A26EC1" w:rsidRDefault="00A26EC1" w:rsidP="00A26EC1">
      <w:pPr>
        <w:jc w:val="both"/>
        <w:rPr>
          <w:rFonts w:ascii="Arial" w:hAnsi="Arial" w:cs="Arial"/>
          <w:sz w:val="24"/>
        </w:rPr>
      </w:pPr>
      <w:r>
        <w:rPr>
          <w:rFonts w:ascii="Arial" w:hAnsi="Arial" w:cs="Arial"/>
          <w:sz w:val="24"/>
        </w:rPr>
        <w:t xml:space="preserve">La Criminología, desde una posición crítica, puede avizorar los elementos que confluyen en el desarrollo de ciertos fenómenos, los mecanismos de </w:t>
      </w:r>
      <w:r>
        <w:rPr>
          <w:rFonts w:ascii="Arial" w:hAnsi="Arial" w:cs="Arial"/>
          <w:sz w:val="24"/>
        </w:rPr>
        <w:lastRenderedPageBreak/>
        <w:t>control que pueden ser más efectivos y los resultados de la intervención, sin perder de vista el cumplimiento de los Derechos fundamentales. Esta función la apega más a los problemas sociales y desmitifica la exclusiva utilidad del poder coactivo institucionalizado y la imposición de penas para resolver dichos problemas.</w:t>
      </w:r>
    </w:p>
    <w:p w:rsidR="00A26EC1" w:rsidRDefault="00A26EC1" w:rsidP="00A26EC1">
      <w:pPr>
        <w:jc w:val="both"/>
        <w:rPr>
          <w:rFonts w:ascii="Arial" w:hAnsi="Arial" w:cs="Arial"/>
          <w:sz w:val="24"/>
        </w:rPr>
      </w:pPr>
      <w:r>
        <w:rPr>
          <w:rFonts w:ascii="Arial" w:hAnsi="Arial" w:cs="Arial"/>
          <w:sz w:val="24"/>
        </w:rPr>
        <w:t>En este sentido, la Criminología debe analizar profundamente los elementos que contribuyen a la Expansión del Derecho Penal y su influencia en ámbitos y territorios concretos como vía para concientizar a los operadores del poder y a toda la sociedad de los efectos negativos de su implementación; tratando de evitar las excesivas exigencias de la Administración, la fácil repercusión legislativa que pueda lesionar las garantías fundamentales y la conforme aceptación jurisdiccional. A la vez, puede incentivar el intercambio multidireccional entre los diferentes poderes.</w:t>
      </w:r>
    </w:p>
    <w:p w:rsidR="00A26EC1" w:rsidRDefault="00A26EC1" w:rsidP="00A26EC1">
      <w:pPr>
        <w:jc w:val="both"/>
        <w:rPr>
          <w:rFonts w:ascii="Arial" w:hAnsi="Arial" w:cs="Arial"/>
          <w:sz w:val="24"/>
        </w:rPr>
      </w:pPr>
      <w:r>
        <w:rPr>
          <w:rFonts w:ascii="Arial" w:hAnsi="Arial" w:cs="Arial"/>
          <w:sz w:val="24"/>
        </w:rPr>
        <w:t xml:space="preserve">El Derecho penal del enemigo parte de una posición filosófica radical para constituirse en un orden independiente de aplicación de la ley penal, abiertamente contrario a los Derechos Humanos, en cuanto a él la Criminología debe erigirse en garante de estos Derechos fundamentales e identificar los presupuestos teóricos y legales que pueden facilitar el nacimiento de este “Derecho”, los cuales son apreciados en cualquier legislación como elementos que, aun mostrando una histórica utilidad penal, pueden enfrentar ciertas garantías o principios.   </w:t>
      </w:r>
    </w:p>
    <w:p w:rsidR="00A26EC1" w:rsidRDefault="00A26EC1" w:rsidP="00A26EC1">
      <w:pPr>
        <w:jc w:val="both"/>
        <w:rPr>
          <w:rFonts w:ascii="Arial" w:hAnsi="Arial" w:cs="Arial"/>
          <w:sz w:val="24"/>
        </w:rPr>
      </w:pPr>
      <w:r>
        <w:rPr>
          <w:rFonts w:ascii="Arial" w:hAnsi="Arial" w:cs="Arial"/>
          <w:sz w:val="24"/>
        </w:rPr>
        <w:t xml:space="preserve"> En resumen, la Expansión del Derecho Penal a partir de los caracteres de la sociedad del riesgo o expresada a través de la administrativización  debe ser abordada por estudios criminológicos que partan de la necesidad de cumplimiento de los Derechos fundamentales, con el objetivo de influir en cualquier actividad ejecutiva, legislativa o judicial donde estos puedan lesionarse. </w:t>
      </w:r>
    </w:p>
    <w:p w:rsidR="004021EE" w:rsidRDefault="004021EE" w:rsidP="00A26EC1">
      <w:pPr>
        <w:jc w:val="both"/>
        <w:rPr>
          <w:rFonts w:asciiTheme="majorHAnsi" w:hAnsiTheme="majorHAnsi"/>
          <w:b/>
          <w:color w:val="002060"/>
          <w:sz w:val="52"/>
        </w:rPr>
      </w:pPr>
    </w:p>
    <w:p w:rsidR="004021EE" w:rsidRDefault="004021EE" w:rsidP="00A26EC1">
      <w:pPr>
        <w:jc w:val="both"/>
        <w:rPr>
          <w:rFonts w:asciiTheme="majorHAnsi" w:hAnsiTheme="majorHAnsi"/>
          <w:b/>
          <w:color w:val="002060"/>
          <w:sz w:val="52"/>
        </w:rPr>
      </w:pPr>
    </w:p>
    <w:p w:rsidR="004021EE" w:rsidRDefault="004021EE" w:rsidP="00A26EC1">
      <w:pPr>
        <w:jc w:val="both"/>
        <w:rPr>
          <w:rFonts w:asciiTheme="majorHAnsi" w:hAnsiTheme="majorHAnsi"/>
          <w:b/>
          <w:color w:val="002060"/>
          <w:sz w:val="52"/>
        </w:rPr>
      </w:pPr>
    </w:p>
    <w:p w:rsidR="004021EE" w:rsidRDefault="004021EE" w:rsidP="00A26EC1">
      <w:pPr>
        <w:jc w:val="both"/>
        <w:rPr>
          <w:rFonts w:asciiTheme="majorHAnsi" w:hAnsiTheme="majorHAnsi"/>
          <w:b/>
          <w:color w:val="002060"/>
          <w:sz w:val="52"/>
        </w:rPr>
      </w:pPr>
    </w:p>
    <w:p w:rsidR="00C749DD" w:rsidRPr="0035185B" w:rsidRDefault="00102E2E" w:rsidP="00A26EC1">
      <w:pPr>
        <w:jc w:val="both"/>
        <w:rPr>
          <w:rFonts w:ascii="Arial" w:hAnsi="Arial" w:cs="Arial"/>
          <w:i/>
          <w:sz w:val="24"/>
        </w:rPr>
      </w:pPr>
      <w:r w:rsidRPr="0035185B">
        <w:rPr>
          <w:rFonts w:asciiTheme="majorHAnsi" w:hAnsiTheme="majorHAnsi"/>
          <w:b/>
          <w:i/>
          <w:color w:val="002060"/>
          <w:sz w:val="52"/>
        </w:rPr>
        <w:lastRenderedPageBreak/>
        <w:t>Notas</w:t>
      </w:r>
    </w:p>
    <w:sectPr w:rsidR="00C749DD" w:rsidRPr="0035185B" w:rsidSect="00526009">
      <w:footerReference w:type="default" r:id="rId15"/>
      <w:endnotePr>
        <w:numFmt w:val="upperRoman"/>
      </w:endnotePr>
      <w:pgSz w:w="11907" w:h="16840" w:code="9"/>
      <w:pgMar w:top="1418" w:right="1701" w:bottom="1418" w:left="1701" w:header="709" w:footer="709" w:gutter="284"/>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14B" w:rsidRDefault="00BA414B" w:rsidP="002271E2">
      <w:pPr>
        <w:spacing w:after="0" w:line="240" w:lineRule="auto"/>
      </w:pPr>
      <w:r>
        <w:separator/>
      </w:r>
    </w:p>
  </w:endnote>
  <w:endnote w:type="continuationSeparator" w:id="1">
    <w:p w:rsidR="00BA414B" w:rsidRDefault="00BA414B" w:rsidP="002271E2">
      <w:pPr>
        <w:spacing w:after="0" w:line="240" w:lineRule="auto"/>
      </w:pPr>
      <w:r>
        <w:continuationSeparator/>
      </w:r>
    </w:p>
  </w:endnote>
  <w:endnote w:id="2">
    <w:p w:rsidR="000146B4" w:rsidRPr="00155845" w:rsidRDefault="000146B4" w:rsidP="00794551">
      <w:pPr>
        <w:jc w:val="both"/>
        <w:rPr>
          <w:rFonts w:cstheme="minorHAnsi"/>
          <w:sz w:val="20"/>
          <w:szCs w:val="20"/>
        </w:rPr>
      </w:pPr>
      <w:r>
        <w:rPr>
          <w:rStyle w:val="Refdenotaalfinal"/>
          <w:sz w:val="20"/>
          <w:szCs w:val="20"/>
        </w:rPr>
        <w:endnoteRef/>
      </w:r>
      <w:r w:rsidRPr="00155845">
        <w:rPr>
          <w:rFonts w:cstheme="minorHAnsi"/>
          <w:sz w:val="20"/>
          <w:szCs w:val="20"/>
        </w:rPr>
        <w:t xml:space="preserve"> </w:t>
      </w:r>
      <w:r w:rsidRPr="00155845">
        <w:rPr>
          <w:rFonts w:cstheme="minorHAnsi"/>
          <w:color w:val="FF0000"/>
          <w:sz w:val="20"/>
          <w:szCs w:val="20"/>
        </w:rPr>
        <w:t xml:space="preserve"> </w:t>
      </w:r>
      <w:r>
        <w:rPr>
          <w:rFonts w:cstheme="minorHAnsi"/>
          <w:sz w:val="20"/>
          <w:szCs w:val="20"/>
        </w:rPr>
        <w:t xml:space="preserve">Los grupos formales son </w:t>
      </w:r>
      <w:r w:rsidRPr="00155845">
        <w:rPr>
          <w:rFonts w:cstheme="minorHAnsi"/>
          <w:sz w:val="20"/>
          <w:szCs w:val="20"/>
        </w:rPr>
        <w:t>creados por la socied</w:t>
      </w:r>
      <w:r>
        <w:rPr>
          <w:rFonts w:cstheme="minorHAnsi"/>
          <w:sz w:val="20"/>
          <w:szCs w:val="20"/>
        </w:rPr>
        <w:t>ad para desarrollar</w:t>
      </w:r>
      <w:r w:rsidRPr="00155845">
        <w:rPr>
          <w:rFonts w:cstheme="minorHAnsi"/>
          <w:sz w:val="20"/>
          <w:szCs w:val="20"/>
        </w:rPr>
        <w:t xml:space="preserve"> funciones específicas. En documentos oficiales se define su estructura organizacional, el sistema de relaciones funcionales y se establece el orden de autoridad y subordinación, donde cada persona desempeña un rol social especifico. El status surge de la actividad real y depende del grado en el cual la conducta de rol se ajusta a la norma.</w:t>
      </w:r>
    </w:p>
    <w:p w:rsidR="000146B4" w:rsidRPr="00155845" w:rsidRDefault="000146B4" w:rsidP="00794551">
      <w:pPr>
        <w:jc w:val="both"/>
        <w:rPr>
          <w:rFonts w:cstheme="minorHAnsi"/>
          <w:sz w:val="20"/>
          <w:szCs w:val="20"/>
        </w:rPr>
      </w:pPr>
      <w:r w:rsidRPr="00155845">
        <w:rPr>
          <w:rFonts w:cstheme="minorHAnsi"/>
          <w:sz w:val="20"/>
          <w:szCs w:val="20"/>
        </w:rPr>
        <w:t xml:space="preserve">  Los grupos informales aparecen sin regl</w:t>
      </w:r>
      <w:r>
        <w:rPr>
          <w:rFonts w:cstheme="minorHAnsi"/>
          <w:sz w:val="20"/>
          <w:szCs w:val="20"/>
        </w:rPr>
        <w:t xml:space="preserve">amentación social, </w:t>
      </w:r>
      <w:r w:rsidRPr="00155845">
        <w:rPr>
          <w:rFonts w:cstheme="minorHAnsi"/>
          <w:sz w:val="20"/>
          <w:szCs w:val="20"/>
        </w:rPr>
        <w:t xml:space="preserve"> sus miembros se unen espontáneamente, dentro o fuera de una institución formal. Su estructura funcional y organizati</w:t>
      </w:r>
      <w:r>
        <w:rPr>
          <w:rFonts w:cstheme="minorHAnsi"/>
          <w:sz w:val="20"/>
          <w:szCs w:val="20"/>
        </w:rPr>
        <w:t xml:space="preserve">va no viene impuesta pero </w:t>
      </w:r>
      <w:r w:rsidRPr="00155845">
        <w:rPr>
          <w:rFonts w:cstheme="minorHAnsi"/>
          <w:sz w:val="20"/>
          <w:szCs w:val="20"/>
        </w:rPr>
        <w:t xml:space="preserve"> se deduce de la interacción de los individuos </w:t>
      </w:r>
      <w:r>
        <w:rPr>
          <w:rFonts w:cstheme="minorHAnsi"/>
          <w:sz w:val="20"/>
          <w:szCs w:val="20"/>
        </w:rPr>
        <w:t xml:space="preserve">esclareciendo </w:t>
      </w:r>
      <w:r w:rsidRPr="00155845">
        <w:rPr>
          <w:rFonts w:cstheme="minorHAnsi"/>
          <w:sz w:val="20"/>
          <w:szCs w:val="20"/>
        </w:rPr>
        <w:t xml:space="preserve"> los roles y el status o autoridad de cada miembro, obedecen a necesidades psicológico-emocionales que influirán en el tipo de actividades que desarrollen de conjunto y en las normas que regirán las relaciones todo lo cual </w:t>
      </w:r>
      <w:r>
        <w:rPr>
          <w:rFonts w:cstheme="minorHAnsi"/>
          <w:sz w:val="20"/>
          <w:szCs w:val="20"/>
        </w:rPr>
        <w:t>será dinámico y cambiante.</w:t>
      </w:r>
      <w:r w:rsidRPr="00155845">
        <w:rPr>
          <w:rFonts w:cstheme="minorHAnsi"/>
          <w:sz w:val="20"/>
          <w:szCs w:val="20"/>
        </w:rPr>
        <w:t xml:space="preserve"> </w:t>
      </w:r>
      <w:r>
        <w:rPr>
          <w:rFonts w:cstheme="minorHAnsi"/>
          <w:sz w:val="20"/>
          <w:szCs w:val="20"/>
        </w:rPr>
        <w:t xml:space="preserve"> Ver </w:t>
      </w:r>
      <w:r w:rsidRPr="00155845">
        <w:rPr>
          <w:rFonts w:cstheme="minorHAnsi"/>
          <w:sz w:val="20"/>
          <w:szCs w:val="20"/>
        </w:rPr>
        <w:t>K</w:t>
      </w:r>
      <w:r>
        <w:rPr>
          <w:rFonts w:cstheme="minorHAnsi"/>
          <w:sz w:val="20"/>
          <w:szCs w:val="20"/>
        </w:rPr>
        <w:t>OLOMINSKY, Ya L.</w:t>
      </w:r>
      <w:r w:rsidRPr="00155845">
        <w:rPr>
          <w:rFonts w:cstheme="minorHAnsi"/>
          <w:sz w:val="20"/>
          <w:szCs w:val="20"/>
        </w:rPr>
        <w:t xml:space="preserve"> </w:t>
      </w:r>
      <w:r>
        <w:rPr>
          <w:rFonts w:cstheme="minorHAnsi"/>
          <w:sz w:val="20"/>
          <w:szCs w:val="20"/>
        </w:rPr>
        <w:t>“</w:t>
      </w:r>
      <w:r w:rsidRPr="00155845">
        <w:rPr>
          <w:rFonts w:cstheme="minorHAnsi"/>
          <w:sz w:val="20"/>
          <w:szCs w:val="20"/>
        </w:rPr>
        <w:t>Problemas socio-psicológicos en grupos pequeños y colectivos”</w:t>
      </w:r>
      <w:r>
        <w:rPr>
          <w:rFonts w:cstheme="minorHAnsi"/>
          <w:sz w:val="20"/>
          <w:szCs w:val="20"/>
        </w:rPr>
        <w:t>, AA.VV.</w:t>
      </w:r>
      <w:r w:rsidRPr="00155845">
        <w:rPr>
          <w:rFonts w:cstheme="minorHAnsi"/>
          <w:sz w:val="20"/>
          <w:szCs w:val="20"/>
        </w:rPr>
        <w:t xml:space="preserve"> en</w:t>
      </w:r>
      <w:r>
        <w:rPr>
          <w:rFonts w:cstheme="minorHAnsi"/>
          <w:sz w:val="20"/>
          <w:szCs w:val="20"/>
        </w:rPr>
        <w:t xml:space="preserve">: </w:t>
      </w:r>
      <w:r w:rsidRPr="00D569DF">
        <w:rPr>
          <w:rFonts w:cstheme="minorHAnsi"/>
          <w:i/>
          <w:sz w:val="20"/>
          <w:szCs w:val="20"/>
        </w:rPr>
        <w:t>Psicología Social. Selección de lecturas</w:t>
      </w:r>
      <w:r>
        <w:rPr>
          <w:rFonts w:cstheme="minorHAnsi"/>
          <w:sz w:val="20"/>
          <w:szCs w:val="20"/>
        </w:rPr>
        <w:t>, La Habana: Editorial</w:t>
      </w:r>
      <w:r w:rsidRPr="00155845">
        <w:rPr>
          <w:rFonts w:cstheme="minorHAnsi"/>
          <w:sz w:val="20"/>
          <w:szCs w:val="20"/>
        </w:rPr>
        <w:t xml:space="preserve"> Félix Varela, 2004, pp.</w:t>
      </w:r>
      <w:r>
        <w:rPr>
          <w:rFonts w:cstheme="minorHAnsi"/>
          <w:sz w:val="20"/>
          <w:szCs w:val="20"/>
        </w:rPr>
        <w:t xml:space="preserve"> </w:t>
      </w:r>
      <w:r w:rsidRPr="00155845">
        <w:rPr>
          <w:rFonts w:cstheme="minorHAnsi"/>
          <w:sz w:val="20"/>
          <w:szCs w:val="20"/>
        </w:rPr>
        <w:t>40 – 45.</w:t>
      </w:r>
    </w:p>
  </w:endnote>
  <w:endnote w:id="3">
    <w:p w:rsidR="000146B4" w:rsidRPr="00155845" w:rsidRDefault="000146B4" w:rsidP="00794551">
      <w:pPr>
        <w:jc w:val="both"/>
        <w:rPr>
          <w:rFonts w:cstheme="minorHAnsi"/>
          <w:sz w:val="20"/>
          <w:szCs w:val="20"/>
        </w:rPr>
      </w:pPr>
      <w:r w:rsidRPr="00155845">
        <w:rPr>
          <w:rStyle w:val="Refdenotaalfinal"/>
          <w:rFonts w:cstheme="minorHAnsi"/>
          <w:sz w:val="20"/>
          <w:szCs w:val="20"/>
        </w:rPr>
        <w:endnoteRef/>
      </w:r>
      <w:r w:rsidRPr="00155845">
        <w:rPr>
          <w:rFonts w:cstheme="minorHAnsi"/>
          <w:sz w:val="20"/>
          <w:szCs w:val="20"/>
        </w:rPr>
        <w:t xml:space="preserve"> (Artículo 1ro.) </w:t>
      </w:r>
      <w:r w:rsidRPr="00155845">
        <w:rPr>
          <w:rFonts w:cstheme="minorHAnsi"/>
          <w:i/>
          <w:sz w:val="20"/>
          <w:szCs w:val="20"/>
        </w:rPr>
        <w:t xml:space="preserve">“se entenderán por víctimas de los delitos las personas que, individual o colectivamente hayan sufrido daños físicos o mentales, sufrimiento emocional, perdida  de sus derechos fundamentales como consecuencia de acciones u omisiones que violen la Legislación Penal vigente en los Estados miembros, incluida la que proscribe el abuso de poder.” </w:t>
      </w:r>
    </w:p>
    <w:p w:rsidR="000146B4" w:rsidRDefault="000146B4" w:rsidP="00794551">
      <w:pPr>
        <w:jc w:val="both"/>
        <w:rPr>
          <w:rFonts w:cstheme="minorHAnsi"/>
          <w:i/>
          <w:sz w:val="20"/>
          <w:szCs w:val="20"/>
        </w:rPr>
      </w:pPr>
      <w:r w:rsidRPr="00155845">
        <w:rPr>
          <w:rFonts w:cstheme="minorHAnsi"/>
          <w:sz w:val="20"/>
          <w:szCs w:val="20"/>
        </w:rPr>
        <w:t xml:space="preserve">(Artículo 18) </w:t>
      </w:r>
      <w:r w:rsidRPr="00155845">
        <w:rPr>
          <w:rFonts w:cstheme="minorHAnsi"/>
          <w:i/>
          <w:sz w:val="20"/>
          <w:szCs w:val="20"/>
        </w:rPr>
        <w:t>“se entenderá por víctima del abuso de poder las personas que individual o colectivamente  hayan sufrido daños físicos o mentales, sufrimiento emocional, pérdida financiera o menoscabo sustancial de sus derechos fundamentales, como consecuencia de acciones u omisiones que no lleguen a</w:t>
      </w:r>
      <w:r w:rsidRPr="00155845">
        <w:rPr>
          <w:rFonts w:cstheme="minorHAnsi"/>
          <w:sz w:val="20"/>
          <w:szCs w:val="20"/>
        </w:rPr>
        <w:t xml:space="preserve"> </w:t>
      </w:r>
      <w:r w:rsidRPr="00155845">
        <w:rPr>
          <w:rFonts w:cstheme="minorHAnsi"/>
          <w:i/>
          <w:sz w:val="20"/>
          <w:szCs w:val="20"/>
        </w:rPr>
        <w:t xml:space="preserve">constituir violaciones del Derecho Penal nacional, pero que violen normas internacionalmente reconocidas, relativas a los derechos humanos.” </w:t>
      </w:r>
    </w:p>
    <w:p w:rsidR="000146B4" w:rsidRPr="00155845" w:rsidRDefault="000146B4" w:rsidP="00794551">
      <w:pPr>
        <w:jc w:val="both"/>
        <w:rPr>
          <w:rFonts w:cstheme="minorHAnsi"/>
          <w:sz w:val="20"/>
          <w:szCs w:val="20"/>
        </w:rPr>
      </w:pPr>
      <w:r>
        <w:rPr>
          <w:rFonts w:cstheme="minorHAnsi"/>
          <w:i/>
          <w:sz w:val="20"/>
          <w:szCs w:val="20"/>
        </w:rPr>
        <w:t xml:space="preserve">Resolución 14 (40/54) y sus anexos de 29 – 11- 1985 y Resolución (1998/57) de 1990 sobre acuerdo y aplicación de la  Declaración sobre los Principios fundamentales de justicia para las víctimas de delitos y del abuso de poder. </w:t>
      </w:r>
      <w:r w:rsidRPr="00D569DF">
        <w:rPr>
          <w:rFonts w:cstheme="minorHAnsi"/>
          <w:sz w:val="20"/>
          <w:szCs w:val="20"/>
        </w:rPr>
        <w:t>GÓMEZ PÉREZ, Ángela. “Aspectos puntuales sobre la Victimología”,</w:t>
      </w:r>
      <w:r>
        <w:rPr>
          <w:rFonts w:cstheme="minorHAnsi"/>
          <w:sz w:val="20"/>
          <w:szCs w:val="20"/>
        </w:rPr>
        <w:t xml:space="preserve"> </w:t>
      </w:r>
      <w:r w:rsidRPr="00D569DF">
        <w:rPr>
          <w:rFonts w:cstheme="minorHAnsi"/>
          <w:sz w:val="20"/>
          <w:szCs w:val="20"/>
        </w:rPr>
        <w:t>AA.VV.</w:t>
      </w:r>
      <w:r>
        <w:rPr>
          <w:rFonts w:cstheme="minorHAnsi"/>
          <w:sz w:val="20"/>
          <w:szCs w:val="20"/>
        </w:rPr>
        <w:t>,</w:t>
      </w:r>
      <w:r w:rsidRPr="00D569DF">
        <w:rPr>
          <w:rFonts w:cstheme="minorHAnsi"/>
          <w:sz w:val="20"/>
          <w:szCs w:val="20"/>
        </w:rPr>
        <w:t xml:space="preserve"> en</w:t>
      </w:r>
      <w:r>
        <w:rPr>
          <w:rFonts w:cstheme="minorHAnsi"/>
          <w:i/>
          <w:sz w:val="20"/>
          <w:szCs w:val="20"/>
        </w:rPr>
        <w:t xml:space="preserve">: </w:t>
      </w:r>
      <w:r w:rsidRPr="00D569DF">
        <w:rPr>
          <w:rFonts w:cstheme="minorHAnsi"/>
          <w:i/>
          <w:sz w:val="20"/>
          <w:szCs w:val="20"/>
        </w:rPr>
        <w:t>Criminología</w:t>
      </w:r>
      <w:r w:rsidRPr="0050360A">
        <w:rPr>
          <w:rFonts w:cstheme="minorHAnsi"/>
          <w:sz w:val="20"/>
          <w:szCs w:val="20"/>
        </w:rPr>
        <w:t>, La Habana: Editorial Félix Varela,  2004, pp. 306 – 307.</w:t>
      </w:r>
    </w:p>
  </w:endnote>
  <w:endnote w:id="4">
    <w:p w:rsidR="000146B4" w:rsidRPr="00C46A86" w:rsidRDefault="000146B4" w:rsidP="00C46A86">
      <w:pPr>
        <w:tabs>
          <w:tab w:val="left" w:pos="3160"/>
        </w:tabs>
        <w:jc w:val="both"/>
        <w:rPr>
          <w:rFonts w:cstheme="minorHAnsi"/>
          <w:sz w:val="20"/>
          <w:szCs w:val="20"/>
        </w:rPr>
      </w:pPr>
      <w:r>
        <w:rPr>
          <w:rStyle w:val="Refdenotaalfinal"/>
          <w:sz w:val="20"/>
          <w:szCs w:val="20"/>
        </w:rPr>
        <w:endnoteRef/>
      </w:r>
      <w:r>
        <w:rPr>
          <w:rFonts w:cstheme="minorHAnsi"/>
          <w:sz w:val="20"/>
          <w:szCs w:val="20"/>
        </w:rPr>
        <w:t>Como</w:t>
      </w:r>
      <w:r w:rsidRPr="00B31E67">
        <w:rPr>
          <w:rFonts w:cstheme="minorHAnsi"/>
          <w:sz w:val="20"/>
          <w:szCs w:val="20"/>
        </w:rPr>
        <w:t xml:space="preserve"> ejemplo de falt</w:t>
      </w:r>
      <w:r>
        <w:rPr>
          <w:rFonts w:cstheme="minorHAnsi"/>
          <w:sz w:val="20"/>
          <w:szCs w:val="20"/>
        </w:rPr>
        <w:t>a de información vemos que, siendo</w:t>
      </w:r>
      <w:r w:rsidRPr="00B31E67">
        <w:rPr>
          <w:rFonts w:cstheme="minorHAnsi"/>
          <w:sz w:val="20"/>
          <w:szCs w:val="20"/>
        </w:rPr>
        <w:t xml:space="preserve"> depositarios del influjo romano-francés presentamos un sistema de enjuiciar con evidentes rasgos inquisitivos y algunos propios del acusatorio, la organización de nuestros Tribunales escabinados y las normas relativas a la celebración del juicio oral en materia penal están bien consolidadas, el procedimiento ha sido el mismo por muchísimos años así como la disposición de la sala de juicios, y aun cuando estos actos son públicos y muy frecuentes en nuestro país los medios de comunicación masiva solo han ofrecido una imagen del sistema anglo-sajón y sus  tribunales, lo cual  provoca que, terminado el acto</w:t>
      </w:r>
      <w:r>
        <w:rPr>
          <w:rFonts w:cstheme="minorHAnsi"/>
          <w:sz w:val="20"/>
          <w:szCs w:val="20"/>
        </w:rPr>
        <w:t xml:space="preserve"> de juicio</w:t>
      </w:r>
      <w:r w:rsidRPr="00B31E67">
        <w:rPr>
          <w:rFonts w:cstheme="minorHAnsi"/>
          <w:sz w:val="20"/>
          <w:szCs w:val="20"/>
        </w:rPr>
        <w:t>, algunos acusados, víctimas y familiares siguen buscando a un jurado de 12 personas que emita un ve</w:t>
      </w:r>
      <w:r>
        <w:rPr>
          <w:rFonts w:cstheme="minorHAnsi"/>
          <w:sz w:val="20"/>
          <w:szCs w:val="20"/>
        </w:rPr>
        <w:t xml:space="preserve">redicto sobre la culpabilidad. </w:t>
      </w:r>
    </w:p>
  </w:endnote>
  <w:endnote w:id="5">
    <w:p w:rsidR="000146B4" w:rsidRDefault="000146B4" w:rsidP="00F6398D">
      <w:pPr>
        <w:pStyle w:val="Textonotaalfinal"/>
        <w:jc w:val="both"/>
        <w:rPr>
          <w:i/>
        </w:rPr>
      </w:pPr>
      <w:r>
        <w:rPr>
          <w:rStyle w:val="Refdenotaalfinal"/>
        </w:rPr>
        <w:endnoteRef/>
      </w:r>
      <w:r>
        <w:t xml:space="preserve"> En cierta forma me ha sorprendido ver este análisis en Jakobs y cito: </w:t>
      </w:r>
      <w:r w:rsidRPr="0057496F">
        <w:rPr>
          <w:i/>
        </w:rPr>
        <w:t xml:space="preserve">“… no veo posibilidad alguna de legitimar todos los delitos enriquecidos subjetivamente que castigan casos de preparación como si fueran de consumación – el ejemplo principal lo constituye la Falsificación de documentos ( Artículo 267 StGB) -, y lo mismo sucede con todos los delitos que pretenden proteger un ambiente favorable al Derecho, esto es, en cierto modo determinadas condiciones espirituales marco (artículos 130, 131 y 140 StGB). Estos delitos contradicen la orientación social de la comunicación entre ciudadanos libres; tampoco cabe, dicho sea de paso, convertirlos en infracciones administrativas, sino que deben ser eliminados sin más. </w:t>
      </w:r>
    </w:p>
    <w:p w:rsidR="000146B4" w:rsidRDefault="000146B4" w:rsidP="00F6398D">
      <w:pPr>
        <w:pStyle w:val="Textonotaalfinal"/>
        <w:jc w:val="both"/>
        <w:rPr>
          <w:i/>
        </w:rPr>
      </w:pPr>
      <w:r>
        <w:t xml:space="preserve">Los traductores del texto colocaron esta nota aclaratoria cuyo contenido casi no merece comentario: </w:t>
      </w:r>
      <w:r w:rsidRPr="00114D5A">
        <w:rPr>
          <w:i/>
        </w:rPr>
        <w:t>“Los  artículos 130, 131 y 140 se refieren a los delitos de provocación al odio o a la violencia contra partes de la población o de injurias a una parte de la población (artículo 130), representaciones enaltecedoras de la violencia e instigación al odio racial (artículo 131) y recompensa o aprobación de delitos cometidos (artículo 140).”</w:t>
      </w:r>
    </w:p>
    <w:p w:rsidR="000146B4" w:rsidRPr="00114D5A" w:rsidRDefault="000146B4" w:rsidP="00F6398D">
      <w:pPr>
        <w:pStyle w:val="Textonotaalfinal"/>
        <w:jc w:val="both"/>
      </w:pPr>
      <w:r>
        <w:t xml:space="preserve">Quizás Jakobs tenga un texto convincente con el por qué de este razonamiento, quizás olvidó por un momento la frase que el mismo toma de Hegel como mandato del derecho: sé persona y respeta a los demás como persona” (p. 39) o quizás quiere que lo odien o lo injurien para demostrar que solo es una reacción  propia de la comunicación entre ciudadanos libres que no merece respuesta penal. </w:t>
      </w:r>
    </w:p>
    <w:p w:rsidR="000146B4" w:rsidRDefault="000146B4" w:rsidP="00F6398D">
      <w:pPr>
        <w:pStyle w:val="Textonotapie"/>
        <w:jc w:val="both"/>
      </w:pPr>
      <w:r>
        <w:t xml:space="preserve">JAKOBS, Günther. Sociedad, norma y persona en una teoría del Derecho penal funcional, trad. Manuel Cancio Meliá y Bernardo Feijoo Sánchez, 1ra. Edición, Universidad Autónoma de Madrid,  España: Civitas Ediciones S. L., 1996, p.  49. </w:t>
      </w:r>
    </w:p>
    <w:p w:rsidR="000146B4" w:rsidRPr="0057496F" w:rsidRDefault="000146B4" w:rsidP="00F6398D">
      <w:pPr>
        <w:pStyle w:val="Textonotaalfinal"/>
        <w:rPr>
          <w:i/>
        </w:rPr>
      </w:pPr>
      <w:r w:rsidRPr="0057496F">
        <w:rPr>
          <w:i/>
        </w:rPr>
        <w:t xml:space="preserve">  </w:t>
      </w:r>
    </w:p>
  </w:endnote>
  <w:endnote w:id="6">
    <w:p w:rsidR="000146B4" w:rsidRDefault="000146B4" w:rsidP="00C418E7">
      <w:pPr>
        <w:pStyle w:val="Textonotapie"/>
        <w:jc w:val="both"/>
        <w:rPr>
          <w:i/>
        </w:rPr>
      </w:pPr>
      <w:r>
        <w:rPr>
          <w:rStyle w:val="Refdenotaalfinal"/>
        </w:rPr>
        <w:endnoteRef/>
      </w:r>
      <w:r>
        <w:t xml:space="preserve"> Comité Internacional de la Cruz Roja, </w:t>
      </w:r>
      <w:r w:rsidRPr="007E6FFD">
        <w:t>Oberson, Bernard y colaboradores,</w:t>
      </w:r>
      <w:r>
        <w:t xml:space="preserve"> </w:t>
      </w:r>
      <w:r w:rsidRPr="007E6FFD">
        <w:t>Derecho Internacional humanitario. Respuestas a sus preguntas,  Ginebra, p. 4.  Para el CICR, el D</w:t>
      </w:r>
      <w:r>
        <w:t xml:space="preserve">erecho Internacional Humanitario </w:t>
      </w:r>
      <w:r w:rsidRPr="007E6FFD">
        <w:rPr>
          <w:i/>
        </w:rPr>
        <w:t>es</w:t>
      </w:r>
      <w:r>
        <w:rPr>
          <w:i/>
        </w:rPr>
        <w:t>: “</w:t>
      </w:r>
      <w:r w:rsidRPr="007E6FFD">
        <w:rPr>
          <w:i/>
        </w:rPr>
        <w:t xml:space="preserve"> el conjunto de normas internacionales, de origen</w:t>
      </w:r>
      <w:r w:rsidRPr="00381DF7">
        <w:rPr>
          <w:i/>
        </w:rPr>
        <w:t xml:space="preserve"> convencional o consuetudinario, especialmente destinadas a solucionar los problemas de índole humanitaria que se derivan directamente de los conflictos armados, internacionales o no, y limitan, por razones humanitarias el derecho de las partes en conflicto a utilizar los métodos y medios de hacer la guerra de su elección o protegen a las personas y los bienes afectados o que pueden verse afectados por el conflicto</w:t>
      </w:r>
      <w:r>
        <w:rPr>
          <w:i/>
        </w:rPr>
        <w:t>”.</w:t>
      </w:r>
    </w:p>
    <w:p w:rsidR="000146B4" w:rsidRDefault="000146B4" w:rsidP="00F6398D">
      <w:pPr>
        <w:pStyle w:val="Textonotapie"/>
      </w:pPr>
    </w:p>
  </w:endnote>
  <w:endnote w:id="7">
    <w:p w:rsidR="000146B4" w:rsidRDefault="000146B4" w:rsidP="006E64DE">
      <w:pPr>
        <w:pStyle w:val="Textonotaalfinal"/>
        <w:jc w:val="both"/>
        <w:rPr>
          <w:i/>
        </w:rPr>
      </w:pPr>
      <w:r>
        <w:rPr>
          <w:rStyle w:val="Refdenotaalfinal"/>
        </w:rPr>
        <w:endnoteRef/>
      </w:r>
      <w:r w:rsidRPr="006E64DE">
        <w:t xml:space="preserve"> RADBRUCH, Gustavo; GWINNER, Enrique. </w:t>
      </w:r>
      <w:r>
        <w:t xml:space="preserve">Historia de la Criminalidad. </w:t>
      </w:r>
      <w:r w:rsidRPr="00AD52DB">
        <w:rPr>
          <w:i/>
        </w:rPr>
        <w:t>Ensayo de una Criminología histórica</w:t>
      </w:r>
      <w:r>
        <w:rPr>
          <w:i/>
        </w:rPr>
        <w:t xml:space="preserve">. </w:t>
      </w:r>
      <w:r>
        <w:t xml:space="preserve">Notas y adiciones Arturo Majada. Barcelona, España: Casa Editorial Bosch, 1955, p. 309. Los autores afirman: </w:t>
      </w:r>
      <w:r w:rsidRPr="00195ABA">
        <w:rPr>
          <w:i/>
        </w:rPr>
        <w:t>“En una patente del hampa de Ulm, se enumeran los siguientes grupos de personas: “mendigos y vagabundos extranjeros, soldados licenciados y desertores, vendedores ambulantes y personas que llevan sacos de trapos para ventas de todas clases y, bajo esta apariencia, en realidad mendigan, escolares errantes, organilleros, gaiteros, soldadores, religiosos pobres de ambos sexos, ermitaños, peregrinos, conversos y cobradores de impuestos de incendios, personas encargadas de la liberación de cristianos cautivos , estudiantes, mercachifles, remendadores de sartenes, músicos ambulantes y juglares”.</w:t>
      </w:r>
    </w:p>
    <w:p w:rsidR="000146B4" w:rsidRDefault="000146B4" w:rsidP="006E64DE">
      <w:pPr>
        <w:pStyle w:val="Textonotaalfinal"/>
        <w:jc w:val="both"/>
        <w:rPr>
          <w:i/>
        </w:rPr>
      </w:pPr>
    </w:p>
    <w:p w:rsidR="000146B4" w:rsidRPr="00BF4D0A" w:rsidRDefault="000146B4" w:rsidP="00BF4D0A">
      <w:pPr>
        <w:pStyle w:val="Textonotapie"/>
        <w:jc w:val="both"/>
      </w:pPr>
      <w:r>
        <w:rPr>
          <w:rStyle w:val="Refdenotaalfinal"/>
        </w:rPr>
        <w:endnoteRef/>
      </w:r>
      <w:r>
        <w:t xml:space="preserve"> </w:t>
      </w:r>
      <w:r w:rsidRPr="00C839EE">
        <w:t xml:space="preserve">En el siglo XIX, todavía dentro del iusnaturalismo, estos Derechos son apreciados para los hombres según la época y vistos como algo variable según el contexto pero, con la llegada del Positivismo jurídico, se reafirma lo que planteara Bea: </w:t>
      </w:r>
      <w:r w:rsidRPr="00C839EE">
        <w:rPr>
          <w:i/>
        </w:rPr>
        <w:t>“… los derechos humanos y los valores que los informan no pueden ser inherentes al hombre con independencia de su reconocimiento, ya</w:t>
      </w:r>
      <w:r w:rsidRPr="00C839EE">
        <w:t xml:space="preserve"> </w:t>
      </w:r>
      <w:r w:rsidRPr="00C839EE">
        <w:rPr>
          <w:i/>
        </w:rPr>
        <w:t>que su origen y fundamento se encuentran precisamente en el Derecho Positivo. (…) El Derecho Positivo deja de tener un carácter declarativo respecto a los derechos humanos para pasar a tener un carácter constitutivo…”</w:t>
      </w:r>
      <w:r>
        <w:rPr>
          <w:i/>
        </w:rPr>
        <w:t xml:space="preserve"> </w:t>
      </w:r>
      <w:r w:rsidRPr="00C839EE">
        <w:t xml:space="preserve">Sobre el tema ver: </w:t>
      </w:r>
      <w:r>
        <w:t xml:space="preserve">BEA, Emilia. ob. cit., pp. 375 – 379, plantea: </w:t>
      </w:r>
      <w:r w:rsidRPr="000F0B01">
        <w:rPr>
          <w:i/>
        </w:rPr>
        <w:t>“Para la fundamentación iusnaturalista (racionalista), el Derecho tiene una función meramente declarativa respecto a los derechos humanos; el fundamento de estos derechos es la naturaleza del hombre, su inteligencia y voluntad libres”</w:t>
      </w:r>
      <w:r>
        <w:rPr>
          <w:i/>
        </w:rPr>
        <w:t>.</w:t>
      </w:r>
      <w:r>
        <w:t xml:space="preserve"> </w:t>
      </w:r>
      <w:r w:rsidRPr="00C418E7">
        <w:t>Esta nueva concepción positivista ampara los intereses burgueses pero anuncia la necesidad de plasmar en las legislaciones, de forma concreta, aquellos presupuestos y garantías fundamentales que se iban imponiendo en las conquistas sociales, todo lo cual trasciende inicialmente a las constituciones. El contenido de la ley va dirigido a las</w:t>
      </w:r>
      <w:r>
        <w:t xml:space="preserve"> actuaciones del poder público</w:t>
      </w:r>
    </w:p>
    <w:p w:rsidR="000146B4" w:rsidRDefault="000146B4" w:rsidP="00365204"/>
    <w:p w:rsidR="000146B4" w:rsidRDefault="000146B4" w:rsidP="00365204"/>
    <w:p w:rsidR="000146B4" w:rsidRPr="00365204" w:rsidRDefault="000146B4" w:rsidP="00B70D2E">
      <w:pPr>
        <w:pStyle w:val="Ttulo"/>
        <w:rPr>
          <w:b/>
          <w:i/>
          <w:color w:val="002060"/>
        </w:rPr>
      </w:pPr>
      <w:r w:rsidRPr="00365204">
        <w:rPr>
          <w:b/>
          <w:i/>
          <w:color w:val="002060"/>
        </w:rPr>
        <w:t>Bibliografía.</w:t>
      </w:r>
      <w:r w:rsidR="0061501A" w:rsidRPr="0061501A">
        <w:rPr>
          <w:i/>
        </w:rPr>
        <w:fldChar w:fldCharType="begin"/>
      </w:r>
      <w:r w:rsidRPr="00365204">
        <w:rPr>
          <w:i/>
        </w:rPr>
        <w:instrText xml:space="preserve"> BIBLIOGRAPHY  \l 3082 </w:instrText>
      </w:r>
      <w:r w:rsidR="0061501A" w:rsidRPr="0061501A">
        <w:rPr>
          <w:i/>
        </w:rPr>
        <w:fldChar w:fldCharType="separate"/>
      </w:r>
    </w:p>
    <w:p w:rsidR="000146B4" w:rsidRPr="003C1087" w:rsidRDefault="000146B4" w:rsidP="00C57829">
      <w:pPr>
        <w:pStyle w:val="Prrafodelista"/>
        <w:numPr>
          <w:ilvl w:val="0"/>
          <w:numId w:val="17"/>
        </w:numPr>
        <w:jc w:val="both"/>
        <w:rPr>
          <w:rFonts w:ascii="Arial" w:hAnsi="Arial" w:cs="Arial"/>
          <w:sz w:val="20"/>
          <w:szCs w:val="20"/>
        </w:rPr>
      </w:pPr>
      <w:r w:rsidRPr="003C1087">
        <w:rPr>
          <w:rFonts w:ascii="Arial" w:hAnsi="Arial" w:cs="Arial"/>
          <w:b/>
          <w:sz w:val="20"/>
          <w:szCs w:val="20"/>
        </w:rPr>
        <w:t>Abbagano, Nicola</w:t>
      </w:r>
      <w:r w:rsidRPr="003C1087">
        <w:rPr>
          <w:rFonts w:ascii="Arial" w:hAnsi="Arial" w:cs="Arial"/>
          <w:sz w:val="20"/>
          <w:szCs w:val="20"/>
        </w:rPr>
        <w:t xml:space="preserve">. </w:t>
      </w:r>
      <w:r w:rsidRPr="003C1087">
        <w:rPr>
          <w:rFonts w:ascii="Arial" w:hAnsi="Arial" w:cs="Arial"/>
          <w:i/>
          <w:sz w:val="20"/>
          <w:szCs w:val="20"/>
        </w:rPr>
        <w:t>Diccionario de Filosofía</w:t>
      </w:r>
      <w:r w:rsidRPr="003C1087">
        <w:rPr>
          <w:rFonts w:ascii="Arial" w:hAnsi="Arial" w:cs="Arial"/>
          <w:sz w:val="20"/>
          <w:szCs w:val="20"/>
        </w:rPr>
        <w:t>. La Habana: Edición Revolucionaria, 1966.</w:t>
      </w:r>
    </w:p>
    <w:p w:rsidR="000146B4" w:rsidRPr="003C1087" w:rsidRDefault="000146B4" w:rsidP="00C57829">
      <w:pPr>
        <w:pStyle w:val="Prrafodelista"/>
        <w:numPr>
          <w:ilvl w:val="0"/>
          <w:numId w:val="17"/>
        </w:numPr>
        <w:jc w:val="both"/>
        <w:rPr>
          <w:rFonts w:ascii="Arial" w:hAnsi="Arial" w:cs="Arial"/>
          <w:sz w:val="20"/>
          <w:szCs w:val="20"/>
        </w:rPr>
      </w:pPr>
      <w:r w:rsidRPr="003C1087">
        <w:rPr>
          <w:rFonts w:ascii="Arial" w:hAnsi="Arial" w:cs="Arial"/>
          <w:b/>
          <w:sz w:val="20"/>
          <w:szCs w:val="20"/>
        </w:rPr>
        <w:t>Agamben, Giorgio</w:t>
      </w:r>
      <w:r w:rsidRPr="003C1087">
        <w:rPr>
          <w:rFonts w:ascii="Arial" w:hAnsi="Arial" w:cs="Arial"/>
          <w:sz w:val="20"/>
          <w:szCs w:val="20"/>
        </w:rPr>
        <w:t xml:space="preserve">. </w:t>
      </w:r>
      <w:r w:rsidRPr="003C1087">
        <w:rPr>
          <w:rFonts w:ascii="Arial" w:hAnsi="Arial" w:cs="Arial"/>
          <w:i/>
          <w:sz w:val="20"/>
          <w:szCs w:val="20"/>
        </w:rPr>
        <w:t>Estado de Excepción</w:t>
      </w:r>
      <w:r w:rsidRPr="003C1087">
        <w:rPr>
          <w:rFonts w:ascii="Arial" w:hAnsi="Arial" w:cs="Arial"/>
          <w:sz w:val="20"/>
          <w:szCs w:val="20"/>
        </w:rPr>
        <w:t>. Buenos Aires: Adriana Hidalgo, 2005.</w:t>
      </w:r>
    </w:p>
    <w:p w:rsidR="000146B4" w:rsidRPr="00195D5A" w:rsidRDefault="0061501A" w:rsidP="00C57829">
      <w:pPr>
        <w:pStyle w:val="Prrafodelista"/>
        <w:numPr>
          <w:ilvl w:val="0"/>
          <w:numId w:val="17"/>
        </w:numPr>
        <w:jc w:val="both"/>
        <w:rPr>
          <w:rFonts w:ascii="Arial" w:hAnsi="Arial" w:cs="Arial"/>
          <w:sz w:val="20"/>
          <w:szCs w:val="20"/>
        </w:rPr>
      </w:pPr>
      <w:hyperlink r:id="rId1" w:tooltip="Enlace permanente a Análisis de la Ley Patriota de los Estados Unidos y su repercusión en el ámbito internacional" w:history="1">
        <w:r w:rsidR="000146B4" w:rsidRPr="002546B8">
          <w:rPr>
            <w:rStyle w:val="Hipervnculo"/>
            <w:rFonts w:ascii="Arial" w:hAnsi="Arial" w:cs="Arial"/>
            <w:bCs/>
            <w:i/>
            <w:color w:val="auto"/>
            <w:sz w:val="20"/>
            <w:szCs w:val="20"/>
            <w:u w:val="none"/>
            <w:lang w:val="es-MX"/>
          </w:rPr>
          <w:t>Análisis de la Ley Patriota de los Estados Unidos y su repercusión en el ámbito internaciona</w:t>
        </w:r>
        <w:r w:rsidR="000146B4" w:rsidRPr="002546B8">
          <w:rPr>
            <w:rStyle w:val="Hipervnculo"/>
            <w:rFonts w:ascii="Arial" w:hAnsi="Arial" w:cs="Arial"/>
            <w:bCs/>
            <w:color w:val="auto"/>
            <w:sz w:val="20"/>
            <w:szCs w:val="20"/>
            <w:u w:val="none"/>
            <w:lang w:val="es-MX"/>
          </w:rPr>
          <w:t>l</w:t>
        </w:r>
      </w:hyperlink>
      <w:r w:rsidR="000146B4" w:rsidRPr="003C1087">
        <w:rPr>
          <w:rFonts w:ascii="Arial" w:hAnsi="Arial" w:cs="Arial"/>
          <w:bCs/>
          <w:sz w:val="20"/>
          <w:szCs w:val="20"/>
          <w:lang w:val="es-MX"/>
        </w:rPr>
        <w:t xml:space="preserve"> en </w:t>
      </w:r>
      <w:hyperlink r:id="rId2" w:history="1">
        <w:r w:rsidR="000146B4" w:rsidRPr="003C1087">
          <w:rPr>
            <w:rStyle w:val="Hipervnculo"/>
            <w:rFonts w:ascii="Arial" w:hAnsi="Arial" w:cs="Arial"/>
            <w:bCs/>
            <w:color w:val="auto"/>
            <w:sz w:val="20"/>
            <w:szCs w:val="20"/>
            <w:u w:val="none"/>
            <w:lang w:val="es-MX"/>
          </w:rPr>
          <w:t>http://mensiuris.wordpress.com/2012/03/29/analisis-de-la-ley-patriota-de-los-estados-unidos-y-su-repercusion-en-el-ambito-internacional/</w:t>
        </w:r>
      </w:hyperlink>
      <w:r w:rsidR="000146B4" w:rsidRPr="003C1087">
        <w:rPr>
          <w:rFonts w:ascii="Arial" w:hAnsi="Arial" w:cs="Arial"/>
          <w:bCs/>
          <w:sz w:val="20"/>
          <w:szCs w:val="20"/>
          <w:lang w:val="es-MX"/>
        </w:rPr>
        <w:t xml:space="preserve">  </w:t>
      </w:r>
      <w:r w:rsidR="000146B4" w:rsidRPr="003C1087">
        <w:rPr>
          <w:rFonts w:ascii="Arial" w:hAnsi="Arial" w:cs="Arial"/>
          <w:sz w:val="20"/>
          <w:szCs w:val="20"/>
        </w:rPr>
        <w:t xml:space="preserve">Posted on </w:t>
      </w:r>
      <w:hyperlink r:id="rId3" w:tooltip="16:44" w:history="1">
        <w:r w:rsidR="000146B4" w:rsidRPr="003C1087">
          <w:rPr>
            <w:rStyle w:val="Hipervnculo"/>
            <w:rFonts w:ascii="Arial" w:hAnsi="Arial" w:cs="Arial"/>
            <w:color w:val="auto"/>
            <w:sz w:val="20"/>
            <w:szCs w:val="20"/>
            <w:u w:val="none"/>
          </w:rPr>
          <w:t>29.03.2012</w:t>
        </w:r>
      </w:hyperlink>
      <w:r w:rsidR="000146B4" w:rsidRPr="003C1087">
        <w:rPr>
          <w:rFonts w:ascii="Arial" w:hAnsi="Arial" w:cs="Arial"/>
          <w:sz w:val="20"/>
          <w:szCs w:val="20"/>
        </w:rPr>
        <w:t xml:space="preserve"> by </w:t>
      </w:r>
      <w:hyperlink r:id="rId4" w:tooltip="Ver todas las entradas de Borja M." w:history="1">
        <w:r w:rsidR="000146B4" w:rsidRPr="003C1087">
          <w:rPr>
            <w:rStyle w:val="Hipervnculo"/>
            <w:rFonts w:ascii="Arial" w:hAnsi="Arial" w:cs="Arial"/>
            <w:b/>
            <w:color w:val="auto"/>
            <w:sz w:val="20"/>
            <w:szCs w:val="20"/>
            <w:u w:val="none"/>
          </w:rPr>
          <w:t>Borja M.</w:t>
        </w:r>
      </w:hyperlink>
    </w:p>
    <w:p w:rsidR="000146B4" w:rsidRPr="00195D5A" w:rsidRDefault="000146B4" w:rsidP="00C57829">
      <w:pPr>
        <w:pStyle w:val="Prrafodelista"/>
        <w:numPr>
          <w:ilvl w:val="0"/>
          <w:numId w:val="17"/>
        </w:numPr>
        <w:jc w:val="both"/>
        <w:rPr>
          <w:rFonts w:ascii="Arial" w:hAnsi="Arial" w:cs="Arial"/>
          <w:sz w:val="18"/>
          <w:szCs w:val="20"/>
        </w:rPr>
      </w:pPr>
      <w:r w:rsidRPr="00195D5A">
        <w:rPr>
          <w:rFonts w:ascii="Arial" w:hAnsi="Arial" w:cs="Arial"/>
          <w:i/>
          <w:sz w:val="20"/>
        </w:rPr>
        <w:t>Algunas reflexiones sobre los Derechos Humanos en Cuba</w:t>
      </w:r>
      <w:r w:rsidRPr="00195D5A">
        <w:rPr>
          <w:rFonts w:ascii="Arial" w:hAnsi="Arial" w:cs="Arial"/>
          <w:sz w:val="20"/>
        </w:rPr>
        <w:t>.</w:t>
      </w:r>
      <w:r w:rsidRPr="00195D5A">
        <w:rPr>
          <w:rFonts w:ascii="Arial" w:hAnsi="Arial" w:cs="Arial"/>
          <w:b/>
          <w:sz w:val="20"/>
        </w:rPr>
        <w:t xml:space="preserve"> Fernández Bulté, Julio; Fernández Estrada, Julio.</w:t>
      </w:r>
      <w:r>
        <w:rPr>
          <w:rFonts w:ascii="Arial" w:hAnsi="Arial" w:cs="Arial"/>
          <w:sz w:val="20"/>
        </w:rPr>
        <w:t xml:space="preserve"> La Habana:</w:t>
      </w:r>
      <w:r w:rsidRPr="00195D5A">
        <w:rPr>
          <w:rFonts w:ascii="Arial" w:hAnsi="Arial" w:cs="Arial"/>
          <w:sz w:val="20"/>
        </w:rPr>
        <w:t xml:space="preserve"> Unión Nacional de Juristas de Cuba. Revista Cubana de Derecho No. 30. Julio - Diciembre 2007. </w:t>
      </w:r>
    </w:p>
    <w:p w:rsidR="000146B4" w:rsidRPr="00420CFE" w:rsidRDefault="000146B4" w:rsidP="00C57829">
      <w:pPr>
        <w:pStyle w:val="Prrafodelista"/>
        <w:numPr>
          <w:ilvl w:val="0"/>
          <w:numId w:val="17"/>
        </w:numPr>
        <w:jc w:val="both"/>
        <w:rPr>
          <w:rFonts w:ascii="Arial" w:hAnsi="Arial" w:cs="Arial"/>
          <w:sz w:val="20"/>
          <w:szCs w:val="20"/>
        </w:rPr>
      </w:pPr>
      <w:r w:rsidRPr="00420CFE">
        <w:rPr>
          <w:rFonts w:ascii="Arial" w:hAnsi="Arial" w:cs="Arial"/>
          <w:b/>
          <w:sz w:val="20"/>
        </w:rPr>
        <w:t>Antony, Carmen.</w:t>
      </w:r>
      <w:r w:rsidRPr="00420CFE">
        <w:rPr>
          <w:rFonts w:ascii="Arial" w:hAnsi="Arial" w:cs="Arial"/>
          <w:sz w:val="20"/>
        </w:rPr>
        <w:t xml:space="preserve"> La delincuencia de los poderosos en América Latina</w:t>
      </w:r>
      <w:r>
        <w:rPr>
          <w:rFonts w:ascii="Arial" w:hAnsi="Arial" w:cs="Arial"/>
          <w:sz w:val="20"/>
        </w:rPr>
        <w:t>.</w:t>
      </w:r>
      <w:r w:rsidRPr="00420CFE">
        <w:rPr>
          <w:rFonts w:ascii="Arial" w:hAnsi="Arial" w:cs="Arial"/>
          <w:sz w:val="20"/>
          <w:szCs w:val="20"/>
        </w:rPr>
        <w:t xml:space="preserve"> </w:t>
      </w:r>
      <w:r w:rsidRPr="006A23E1">
        <w:rPr>
          <w:rFonts w:ascii="Arial" w:hAnsi="Arial" w:cs="Arial"/>
          <w:sz w:val="20"/>
          <w:szCs w:val="20"/>
        </w:rPr>
        <w:t xml:space="preserve">[aut. libro] A.A.V.V. [ed.] Lola Aniyar de Castro. </w:t>
      </w:r>
      <w:r w:rsidRPr="000812A7">
        <w:rPr>
          <w:rFonts w:ascii="Arial" w:hAnsi="Arial" w:cs="Arial"/>
          <w:i/>
          <w:sz w:val="20"/>
          <w:szCs w:val="20"/>
        </w:rPr>
        <w:t>Criminología en América Latina.</w:t>
      </w:r>
      <w:r w:rsidRPr="006A23E1">
        <w:rPr>
          <w:rFonts w:ascii="Arial" w:hAnsi="Arial" w:cs="Arial"/>
          <w:sz w:val="20"/>
          <w:szCs w:val="20"/>
        </w:rPr>
        <w:t xml:space="preserve"> Roma: UNICRI, 1990.</w:t>
      </w:r>
    </w:p>
    <w:p w:rsidR="000146B4" w:rsidRPr="002D5236"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Añón, María José</w:t>
      </w:r>
      <w:r w:rsidRPr="006A23E1">
        <w:rPr>
          <w:rFonts w:ascii="Arial" w:hAnsi="Arial" w:cs="Arial"/>
          <w:sz w:val="20"/>
          <w:szCs w:val="20"/>
        </w:rPr>
        <w:t xml:space="preserve">. Derecho y Sociedad. [aut. libro] A.A.V.V. </w:t>
      </w:r>
      <w:r w:rsidRPr="002D5236">
        <w:rPr>
          <w:rFonts w:ascii="Arial" w:hAnsi="Arial" w:cs="Arial"/>
          <w:i/>
          <w:sz w:val="20"/>
          <w:szCs w:val="20"/>
        </w:rPr>
        <w:t>Introducción a la Teoría del Derecho.</w:t>
      </w:r>
      <w:r w:rsidRPr="006A23E1">
        <w:rPr>
          <w:rFonts w:ascii="Arial" w:hAnsi="Arial" w:cs="Arial"/>
          <w:sz w:val="20"/>
          <w:szCs w:val="20"/>
        </w:rPr>
        <w:t xml:space="preserve"> Valencia: Tirant lo Blanch, 1992.</w:t>
      </w:r>
      <w:r w:rsidRPr="002D5236">
        <w:rPr>
          <w:rFonts w:ascii="Arial" w:hAnsi="Arial" w:cs="Arial"/>
          <w:sz w:val="20"/>
          <w:szCs w:val="20"/>
        </w:rPr>
        <w:t xml:space="preserve"> </w:t>
      </w:r>
      <w:r w:rsidRPr="006A23E1">
        <w:rPr>
          <w:rFonts w:ascii="Arial" w:hAnsi="Arial" w:cs="Arial"/>
          <w:sz w:val="20"/>
          <w:szCs w:val="20"/>
        </w:rPr>
        <w:t>Reproducción autorizada, La Habana: Editorial Félix Varela, 2006.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Añón, María José</w:t>
      </w:r>
      <w:r w:rsidRPr="006A23E1">
        <w:rPr>
          <w:rFonts w:ascii="Arial" w:hAnsi="Arial" w:cs="Arial"/>
          <w:sz w:val="20"/>
          <w:szCs w:val="20"/>
        </w:rPr>
        <w:t xml:space="preserve">. Funciones del Derecho. [aut. libro] A.A.V.V. </w:t>
      </w:r>
      <w:r w:rsidRPr="002D5236">
        <w:rPr>
          <w:rFonts w:ascii="Arial" w:hAnsi="Arial" w:cs="Arial"/>
          <w:i/>
          <w:sz w:val="20"/>
          <w:szCs w:val="20"/>
        </w:rPr>
        <w:t>Introducción a la Teoría del Derecho</w:t>
      </w:r>
      <w:r w:rsidRPr="006A23E1">
        <w:rPr>
          <w:rFonts w:ascii="Arial" w:hAnsi="Arial" w:cs="Arial"/>
          <w:sz w:val="20"/>
          <w:szCs w:val="20"/>
        </w:rPr>
        <w:t>. Valencia: Tirant lo Blanch, 1992. Reproducción autorizada, La Habana: Editorial Félix Varela, 2006.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Baratta, Alessandro</w:t>
      </w:r>
      <w:r w:rsidRPr="006A23E1">
        <w:rPr>
          <w:rFonts w:ascii="Arial" w:hAnsi="Arial" w:cs="Arial"/>
          <w:sz w:val="20"/>
          <w:szCs w:val="20"/>
        </w:rPr>
        <w:t xml:space="preserve">. </w:t>
      </w:r>
      <w:r w:rsidRPr="00476722">
        <w:rPr>
          <w:rFonts w:ascii="Arial" w:hAnsi="Arial" w:cs="Arial"/>
          <w:i/>
          <w:sz w:val="20"/>
          <w:szCs w:val="20"/>
        </w:rPr>
        <w:t>Principios del Derecho Penal Mínimo</w:t>
      </w:r>
      <w:r w:rsidRPr="006A23E1">
        <w:rPr>
          <w:rFonts w:ascii="Arial" w:hAnsi="Arial" w:cs="Arial"/>
          <w:sz w:val="20"/>
          <w:szCs w:val="20"/>
        </w:rPr>
        <w:t xml:space="preserve">. </w:t>
      </w:r>
      <w:r w:rsidRPr="00B20C50">
        <w:rPr>
          <w:rFonts w:ascii="Arial" w:hAnsi="Arial" w:cs="Arial"/>
          <w:i/>
          <w:sz w:val="20"/>
          <w:szCs w:val="20"/>
        </w:rPr>
        <w:t xml:space="preserve">Criminología y Sistema Penal </w:t>
      </w:r>
      <w:r w:rsidRPr="006A23E1">
        <w:rPr>
          <w:rFonts w:ascii="Arial" w:hAnsi="Arial" w:cs="Arial"/>
          <w:sz w:val="20"/>
          <w:szCs w:val="20"/>
        </w:rPr>
        <w:t>(Compilación in Memoriam). Buenos Aires: B de F, 2004.</w:t>
      </w:r>
    </w:p>
    <w:p w:rsidR="000146B4" w:rsidRDefault="000146B4" w:rsidP="00C57829">
      <w:pPr>
        <w:pStyle w:val="Prrafodelista"/>
        <w:numPr>
          <w:ilvl w:val="0"/>
          <w:numId w:val="17"/>
        </w:numPr>
        <w:jc w:val="both"/>
        <w:rPr>
          <w:rFonts w:ascii="Arial" w:hAnsi="Arial" w:cs="Arial"/>
          <w:sz w:val="20"/>
          <w:szCs w:val="20"/>
        </w:rPr>
      </w:pPr>
      <w:r w:rsidRPr="00C45B45">
        <w:rPr>
          <w:rFonts w:ascii="Arial" w:hAnsi="Arial" w:cs="Arial"/>
          <w:b/>
          <w:sz w:val="20"/>
          <w:szCs w:val="20"/>
        </w:rPr>
        <w:t>Barbosa Díaz, Carlos.</w:t>
      </w:r>
      <w:r>
        <w:rPr>
          <w:rFonts w:ascii="Arial" w:hAnsi="Arial" w:cs="Arial"/>
          <w:sz w:val="20"/>
          <w:szCs w:val="20"/>
        </w:rPr>
        <w:t xml:space="preserve"> </w:t>
      </w:r>
      <w:r w:rsidRPr="00476722">
        <w:rPr>
          <w:rFonts w:ascii="Arial" w:hAnsi="Arial" w:cs="Arial"/>
          <w:i/>
          <w:sz w:val="20"/>
          <w:szCs w:val="20"/>
        </w:rPr>
        <w:t>El Problema de la Libertad. Sus conexiones con el Derecho Penal.</w:t>
      </w:r>
      <w:r>
        <w:rPr>
          <w:rFonts w:ascii="Arial" w:hAnsi="Arial" w:cs="Arial"/>
          <w:sz w:val="20"/>
          <w:szCs w:val="20"/>
        </w:rPr>
        <w:t xml:space="preserve"> México: Librería de Manuel Porrúa, 1949. Prólogo de Eusebio Castro. </w:t>
      </w:r>
    </w:p>
    <w:p w:rsidR="000146B4" w:rsidRPr="00420CFE" w:rsidRDefault="000146B4" w:rsidP="00C57829">
      <w:pPr>
        <w:pStyle w:val="Prrafodelista"/>
        <w:numPr>
          <w:ilvl w:val="0"/>
          <w:numId w:val="17"/>
        </w:numPr>
        <w:jc w:val="both"/>
        <w:rPr>
          <w:rFonts w:ascii="Arial" w:hAnsi="Arial" w:cs="Arial"/>
          <w:sz w:val="20"/>
          <w:szCs w:val="20"/>
        </w:rPr>
      </w:pPr>
      <w:r w:rsidRPr="00420CFE">
        <w:rPr>
          <w:rFonts w:ascii="Arial" w:hAnsi="Arial" w:cs="Arial"/>
          <w:b/>
          <w:sz w:val="20"/>
        </w:rPr>
        <w:t>Bea, Emilia</w:t>
      </w:r>
      <w:r w:rsidRPr="00420CFE">
        <w:rPr>
          <w:rFonts w:ascii="Arial" w:hAnsi="Arial" w:cs="Arial"/>
          <w:sz w:val="20"/>
        </w:rPr>
        <w:t>.</w:t>
      </w:r>
      <w:r>
        <w:rPr>
          <w:rFonts w:ascii="Arial" w:hAnsi="Arial" w:cs="Arial"/>
          <w:sz w:val="20"/>
        </w:rPr>
        <w:t xml:space="preserve"> </w:t>
      </w:r>
      <w:r w:rsidRPr="00420CFE">
        <w:rPr>
          <w:rFonts w:ascii="Arial" w:hAnsi="Arial" w:cs="Arial"/>
          <w:sz w:val="20"/>
        </w:rPr>
        <w:t>Los Derechos Humanos</w:t>
      </w:r>
      <w:r>
        <w:rPr>
          <w:rFonts w:ascii="Arial" w:hAnsi="Arial" w:cs="Arial"/>
          <w:sz w:val="20"/>
        </w:rPr>
        <w:t>.</w:t>
      </w:r>
      <w:r w:rsidRPr="00420CFE">
        <w:rPr>
          <w:rFonts w:ascii="Arial" w:hAnsi="Arial" w:cs="Arial"/>
          <w:sz w:val="20"/>
          <w:szCs w:val="20"/>
        </w:rPr>
        <w:t xml:space="preserve"> </w:t>
      </w:r>
      <w:r w:rsidRPr="006A23E1">
        <w:rPr>
          <w:rFonts w:ascii="Arial" w:hAnsi="Arial" w:cs="Arial"/>
          <w:sz w:val="20"/>
          <w:szCs w:val="20"/>
        </w:rPr>
        <w:t xml:space="preserve">[aut. libro] A.A.V.V. </w:t>
      </w:r>
      <w:r w:rsidRPr="002D5236">
        <w:rPr>
          <w:rFonts w:ascii="Arial" w:hAnsi="Arial" w:cs="Arial"/>
          <w:i/>
          <w:sz w:val="20"/>
          <w:szCs w:val="20"/>
        </w:rPr>
        <w:t>Introducción a la Teoría del Derecho.</w:t>
      </w:r>
      <w:r w:rsidRPr="006A23E1">
        <w:rPr>
          <w:rFonts w:ascii="Arial" w:hAnsi="Arial" w:cs="Arial"/>
          <w:sz w:val="20"/>
          <w:szCs w:val="20"/>
        </w:rPr>
        <w:t xml:space="preserve"> Valencia: Tirant lo Blanch, 1992.</w:t>
      </w:r>
      <w:r w:rsidRPr="002D5236">
        <w:rPr>
          <w:rFonts w:ascii="Arial" w:hAnsi="Arial" w:cs="Arial"/>
          <w:sz w:val="20"/>
          <w:szCs w:val="20"/>
        </w:rPr>
        <w:t xml:space="preserve"> </w:t>
      </w:r>
      <w:r w:rsidRPr="006A23E1">
        <w:rPr>
          <w:rFonts w:ascii="Arial" w:hAnsi="Arial" w:cs="Arial"/>
          <w:sz w:val="20"/>
          <w:szCs w:val="20"/>
        </w:rPr>
        <w:t>Reproducción autorizada, La Habana: Editorial Félix Varela, 2006.</w:t>
      </w:r>
    </w:p>
    <w:p w:rsidR="000146B4" w:rsidRPr="0005205A" w:rsidRDefault="000146B4" w:rsidP="00C57829">
      <w:pPr>
        <w:pStyle w:val="Prrafodelista"/>
        <w:numPr>
          <w:ilvl w:val="0"/>
          <w:numId w:val="17"/>
        </w:numPr>
        <w:jc w:val="both"/>
        <w:rPr>
          <w:rFonts w:ascii="Arial" w:hAnsi="Arial" w:cs="Arial"/>
          <w:sz w:val="18"/>
          <w:szCs w:val="20"/>
        </w:rPr>
      </w:pPr>
      <w:r w:rsidRPr="00420CFE">
        <w:rPr>
          <w:rFonts w:ascii="Arial" w:hAnsi="Arial" w:cs="Arial"/>
          <w:b/>
          <w:sz w:val="20"/>
        </w:rPr>
        <w:t>BECK, Ulrich</w:t>
      </w:r>
      <w:r w:rsidRPr="00420CFE">
        <w:rPr>
          <w:rFonts w:ascii="Arial" w:hAnsi="Arial" w:cs="Arial"/>
          <w:sz w:val="20"/>
        </w:rPr>
        <w:t xml:space="preserve">. </w:t>
      </w:r>
      <w:r w:rsidRPr="00D03DA7">
        <w:rPr>
          <w:rFonts w:ascii="Arial" w:hAnsi="Arial" w:cs="Arial"/>
          <w:i/>
          <w:sz w:val="20"/>
        </w:rPr>
        <w:t>La sociedad del riesgo global</w:t>
      </w:r>
      <w:r w:rsidRPr="00420CFE">
        <w:rPr>
          <w:rFonts w:ascii="Arial" w:hAnsi="Arial" w:cs="Arial"/>
          <w:sz w:val="20"/>
        </w:rPr>
        <w:t xml:space="preserve">. trad. Jesús Alborés Rey, Madrid: Siglo XXI de España editores, 2002. </w:t>
      </w:r>
    </w:p>
    <w:p w:rsidR="000146B4" w:rsidRPr="00420CFE" w:rsidRDefault="000146B4" w:rsidP="00C57829">
      <w:pPr>
        <w:pStyle w:val="Prrafodelista"/>
        <w:numPr>
          <w:ilvl w:val="0"/>
          <w:numId w:val="17"/>
        </w:numPr>
        <w:jc w:val="both"/>
        <w:rPr>
          <w:rFonts w:ascii="Arial" w:hAnsi="Arial" w:cs="Arial"/>
          <w:sz w:val="18"/>
          <w:szCs w:val="20"/>
        </w:rPr>
      </w:pPr>
      <w:r w:rsidRPr="0005205A">
        <w:rPr>
          <w:rFonts w:ascii="Arial" w:hAnsi="Arial" w:cs="Arial"/>
          <w:b/>
          <w:sz w:val="20"/>
        </w:rPr>
        <w:t>Bello Dávila, Zoe; Casales Fernández, Julio César</w:t>
      </w:r>
      <w:r>
        <w:rPr>
          <w:rFonts w:ascii="Arial" w:hAnsi="Arial" w:cs="Arial"/>
          <w:sz w:val="20"/>
        </w:rPr>
        <w:t xml:space="preserve">.(comp.) </w:t>
      </w:r>
      <w:r w:rsidRPr="0005205A">
        <w:rPr>
          <w:rFonts w:ascii="Arial" w:hAnsi="Arial" w:cs="Arial"/>
          <w:i/>
          <w:sz w:val="20"/>
        </w:rPr>
        <w:t xml:space="preserve">Psicología Social. </w:t>
      </w:r>
      <w:r>
        <w:rPr>
          <w:rFonts w:ascii="Arial" w:hAnsi="Arial" w:cs="Arial"/>
          <w:sz w:val="20"/>
        </w:rPr>
        <w:t>La Habana: Félix Varela, 2004.</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Bergalli, Roberto</w:t>
      </w:r>
      <w:r w:rsidRPr="006A23E1">
        <w:rPr>
          <w:rFonts w:ascii="Arial" w:hAnsi="Arial" w:cs="Arial"/>
          <w:sz w:val="20"/>
          <w:szCs w:val="20"/>
        </w:rPr>
        <w:t>. Justicia y Jueces en Latinoamérica.</w:t>
      </w:r>
      <w:r>
        <w:rPr>
          <w:rFonts w:ascii="Arial" w:hAnsi="Arial" w:cs="Arial"/>
          <w:sz w:val="20"/>
          <w:szCs w:val="20"/>
        </w:rPr>
        <w:t xml:space="preserve"> </w:t>
      </w:r>
      <w:r w:rsidRPr="006A23E1">
        <w:rPr>
          <w:rFonts w:ascii="Arial" w:hAnsi="Arial" w:cs="Arial"/>
          <w:sz w:val="20"/>
          <w:szCs w:val="20"/>
        </w:rPr>
        <w:t xml:space="preserve">Un aspecto de la sociología del control penal. [aut. libro] A.A.V.V. [ed.] Lola Aniyar de Castro. </w:t>
      </w:r>
      <w:r w:rsidRPr="000812A7">
        <w:rPr>
          <w:rFonts w:ascii="Arial" w:hAnsi="Arial" w:cs="Arial"/>
          <w:i/>
          <w:sz w:val="20"/>
          <w:szCs w:val="20"/>
        </w:rPr>
        <w:t>Criminología en América Latina.</w:t>
      </w:r>
      <w:r w:rsidRPr="006A23E1">
        <w:rPr>
          <w:rFonts w:ascii="Arial" w:hAnsi="Arial" w:cs="Arial"/>
          <w:sz w:val="20"/>
          <w:szCs w:val="20"/>
        </w:rPr>
        <w:t xml:space="preserve"> Roma: UNICRI, 1990.</w:t>
      </w:r>
    </w:p>
    <w:p w:rsidR="000146B4" w:rsidRPr="004C3A71"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Bulté, Julio Fernández</w:t>
      </w:r>
      <w:r w:rsidRPr="006A23E1">
        <w:rPr>
          <w:rFonts w:ascii="Arial" w:hAnsi="Arial" w:cs="Arial"/>
          <w:sz w:val="20"/>
          <w:szCs w:val="20"/>
        </w:rPr>
        <w:t xml:space="preserve">. </w:t>
      </w:r>
      <w:r w:rsidRPr="000812A7">
        <w:rPr>
          <w:rFonts w:ascii="Arial" w:hAnsi="Arial" w:cs="Arial"/>
          <w:i/>
          <w:sz w:val="20"/>
          <w:szCs w:val="20"/>
        </w:rPr>
        <w:t>Filosofía del Derecho</w:t>
      </w:r>
      <w:r w:rsidRPr="006A23E1">
        <w:rPr>
          <w:rFonts w:ascii="Arial" w:hAnsi="Arial" w:cs="Arial"/>
          <w:sz w:val="20"/>
          <w:szCs w:val="20"/>
        </w:rPr>
        <w:t>. La Habana: Félix Varela, 2005.</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Castro, Lola Aniyar de</w:t>
      </w:r>
      <w:r w:rsidRPr="006A23E1">
        <w:rPr>
          <w:rFonts w:ascii="Arial" w:hAnsi="Arial" w:cs="Arial"/>
          <w:sz w:val="20"/>
          <w:szCs w:val="20"/>
        </w:rPr>
        <w:t xml:space="preserve">. La Política </w:t>
      </w:r>
      <w:r>
        <w:rPr>
          <w:rFonts w:ascii="Arial" w:hAnsi="Arial" w:cs="Arial"/>
          <w:sz w:val="20"/>
          <w:szCs w:val="20"/>
        </w:rPr>
        <w:t>Cr</w:t>
      </w:r>
      <w:r w:rsidRPr="006A23E1">
        <w:rPr>
          <w:rFonts w:ascii="Arial" w:hAnsi="Arial" w:cs="Arial"/>
          <w:sz w:val="20"/>
          <w:szCs w:val="20"/>
        </w:rPr>
        <w:t xml:space="preserve">iminal y la Nueva Criminología en América Latina. [aut. libro] A.A.V.V. </w:t>
      </w:r>
      <w:r w:rsidRPr="000812A7">
        <w:rPr>
          <w:rFonts w:ascii="Arial" w:hAnsi="Arial" w:cs="Arial"/>
          <w:i/>
          <w:sz w:val="20"/>
          <w:szCs w:val="20"/>
        </w:rPr>
        <w:t>Criminología en América Latina.</w:t>
      </w:r>
      <w:r w:rsidRPr="006A23E1">
        <w:rPr>
          <w:rFonts w:ascii="Arial" w:hAnsi="Arial" w:cs="Arial"/>
          <w:sz w:val="20"/>
          <w:szCs w:val="20"/>
        </w:rPr>
        <w:t xml:space="preserve"> </w:t>
      </w:r>
      <w:r>
        <w:rPr>
          <w:rFonts w:ascii="Arial" w:hAnsi="Arial" w:cs="Arial"/>
          <w:sz w:val="20"/>
          <w:szCs w:val="20"/>
        </w:rPr>
        <w:t>1990.</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Christie, Nils</w:t>
      </w:r>
      <w:r w:rsidRPr="006A23E1">
        <w:rPr>
          <w:rFonts w:ascii="Arial" w:hAnsi="Arial" w:cs="Arial"/>
          <w:sz w:val="20"/>
          <w:szCs w:val="20"/>
        </w:rPr>
        <w:t xml:space="preserve">. </w:t>
      </w:r>
      <w:r w:rsidRPr="000812A7">
        <w:rPr>
          <w:rFonts w:ascii="Arial" w:hAnsi="Arial" w:cs="Arial"/>
          <w:i/>
          <w:sz w:val="20"/>
          <w:szCs w:val="20"/>
        </w:rPr>
        <w:t xml:space="preserve">La industria del control del delito. ¿La nueva forma del holocausto? </w:t>
      </w:r>
      <w:r w:rsidRPr="006A23E1">
        <w:rPr>
          <w:rFonts w:ascii="Arial" w:hAnsi="Arial" w:cs="Arial"/>
          <w:sz w:val="20"/>
          <w:szCs w:val="20"/>
        </w:rPr>
        <w:t>[trad.] Sara Costa. Buenos Aires: Editores del Puerto, 1993. Prólogo de Eugenio Raúl Zaffaroni.</w:t>
      </w:r>
    </w:p>
    <w:p w:rsidR="000146B4" w:rsidRDefault="000146B4" w:rsidP="00C57829">
      <w:pPr>
        <w:pStyle w:val="Prrafodelista"/>
        <w:numPr>
          <w:ilvl w:val="0"/>
          <w:numId w:val="17"/>
        </w:numPr>
        <w:jc w:val="both"/>
        <w:rPr>
          <w:rFonts w:ascii="Arial" w:hAnsi="Arial" w:cs="Arial"/>
          <w:i/>
          <w:sz w:val="20"/>
          <w:szCs w:val="20"/>
        </w:rPr>
      </w:pPr>
      <w:r w:rsidRPr="008D6686">
        <w:rPr>
          <w:rFonts w:ascii="Arial" w:hAnsi="Arial" w:cs="Arial"/>
          <w:b/>
          <w:sz w:val="20"/>
          <w:szCs w:val="20"/>
          <w:lang w:val="en-US"/>
        </w:rPr>
        <w:t>Cohen, Stanley</w:t>
      </w:r>
      <w:r w:rsidRPr="00DC6D37">
        <w:rPr>
          <w:rFonts w:ascii="Arial" w:hAnsi="Arial" w:cs="Arial"/>
          <w:sz w:val="20"/>
          <w:szCs w:val="20"/>
          <w:lang w:val="en-US"/>
        </w:rPr>
        <w:t>. Intellectual Scepticism and Political Commitment: The Case of Radical Criminology.Escepticismo intelectual</w:t>
      </w:r>
      <w:r>
        <w:rPr>
          <w:rFonts w:ascii="Arial" w:hAnsi="Arial" w:cs="Arial"/>
          <w:sz w:val="20"/>
          <w:szCs w:val="20"/>
          <w:lang w:val="en-US"/>
        </w:rPr>
        <w:t xml:space="preserve"> </w:t>
      </w:r>
      <w:r w:rsidRPr="00DC6D37">
        <w:rPr>
          <w:rFonts w:ascii="Arial" w:hAnsi="Arial" w:cs="Arial"/>
          <w:sz w:val="20"/>
          <w:szCs w:val="20"/>
          <w:lang w:val="en-US"/>
        </w:rPr>
        <w:t xml:space="preserve">y compromiso político). </w:t>
      </w:r>
      <w:r w:rsidRPr="006A23E1">
        <w:rPr>
          <w:rFonts w:ascii="Arial" w:hAnsi="Arial" w:cs="Arial"/>
          <w:sz w:val="20"/>
          <w:szCs w:val="20"/>
        </w:rPr>
        <w:t xml:space="preserve">[aut. libro] Rosa del Olmo. </w:t>
      </w:r>
      <w:r w:rsidRPr="000812A7">
        <w:rPr>
          <w:rFonts w:ascii="Arial" w:hAnsi="Arial" w:cs="Arial"/>
          <w:i/>
          <w:sz w:val="20"/>
          <w:szCs w:val="20"/>
        </w:rPr>
        <w:t>La Criminología en la Cuarta Época: Del saber al poder.</w:t>
      </w:r>
    </w:p>
    <w:p w:rsidR="000146B4" w:rsidRPr="006C657D" w:rsidRDefault="000146B4" w:rsidP="00C57829">
      <w:pPr>
        <w:pStyle w:val="Prrafodelista"/>
        <w:numPr>
          <w:ilvl w:val="0"/>
          <w:numId w:val="17"/>
        </w:numPr>
        <w:jc w:val="both"/>
        <w:rPr>
          <w:rFonts w:ascii="Arial" w:hAnsi="Arial" w:cs="Arial"/>
          <w:sz w:val="18"/>
          <w:szCs w:val="20"/>
        </w:rPr>
      </w:pPr>
      <w:r w:rsidRPr="006C657D">
        <w:rPr>
          <w:rFonts w:ascii="Arial" w:hAnsi="Arial" w:cs="Arial"/>
          <w:i/>
          <w:sz w:val="20"/>
        </w:rPr>
        <w:t>Consideraciones críticas sobre el actualmente denom</w:t>
      </w:r>
      <w:r>
        <w:rPr>
          <w:rFonts w:ascii="Arial" w:hAnsi="Arial" w:cs="Arial"/>
          <w:i/>
          <w:sz w:val="20"/>
        </w:rPr>
        <w:t xml:space="preserve">inado Derecho penal del enemigo. </w:t>
      </w:r>
      <w:r w:rsidRPr="006C657D">
        <w:rPr>
          <w:rFonts w:ascii="Arial" w:hAnsi="Arial" w:cs="Arial"/>
          <w:b/>
          <w:sz w:val="20"/>
        </w:rPr>
        <w:t>Gracia Martín, Luis.</w:t>
      </w:r>
      <w:r w:rsidRPr="006C657D">
        <w:rPr>
          <w:rFonts w:ascii="Arial" w:hAnsi="Arial" w:cs="Arial"/>
          <w:sz w:val="20"/>
        </w:rPr>
        <w:t xml:space="preserve"> </w:t>
      </w:r>
      <w:r w:rsidRPr="00D03DA7">
        <w:rPr>
          <w:rFonts w:ascii="Arial" w:hAnsi="Arial" w:cs="Arial"/>
          <w:sz w:val="20"/>
        </w:rPr>
        <w:t xml:space="preserve">Revista Electrónica de Ciencia Penal y Criminología, </w:t>
      </w:r>
      <w:r w:rsidRPr="006C657D">
        <w:rPr>
          <w:rFonts w:ascii="Arial" w:hAnsi="Arial" w:cs="Arial"/>
          <w:sz w:val="20"/>
        </w:rPr>
        <w:t xml:space="preserve">2005.  </w:t>
      </w:r>
      <w:hyperlink r:id="rId5" w:history="1">
        <w:r w:rsidRPr="006C657D">
          <w:rPr>
            <w:rStyle w:val="Hipervnculo"/>
            <w:rFonts w:ascii="Arial" w:hAnsi="Arial" w:cs="Arial"/>
            <w:sz w:val="20"/>
          </w:rPr>
          <w:t>http://criminet.ugr.es/recpc</w:t>
        </w:r>
      </w:hyperlink>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i/>
          <w:sz w:val="20"/>
          <w:szCs w:val="20"/>
        </w:rPr>
        <w:t>Control Social y Derecho Penal.</w:t>
      </w:r>
      <w:r w:rsidRPr="006A23E1">
        <w:rPr>
          <w:rFonts w:ascii="Arial" w:hAnsi="Arial" w:cs="Arial"/>
          <w:sz w:val="20"/>
          <w:szCs w:val="20"/>
        </w:rPr>
        <w:t xml:space="preserve"> </w:t>
      </w:r>
      <w:r w:rsidRPr="008D6686">
        <w:rPr>
          <w:rFonts w:ascii="Arial" w:hAnsi="Arial" w:cs="Arial"/>
          <w:b/>
          <w:sz w:val="20"/>
          <w:szCs w:val="20"/>
        </w:rPr>
        <w:t>Cruz Ochoa, Ramón de la.</w:t>
      </w:r>
      <w:r w:rsidRPr="006A23E1">
        <w:rPr>
          <w:rFonts w:ascii="Arial" w:hAnsi="Arial" w:cs="Arial"/>
          <w:sz w:val="20"/>
          <w:szCs w:val="20"/>
        </w:rPr>
        <w:t xml:space="preserve"> La Habana: Unión Nacional de Juristas de Cuba, enero-junio de 2001, </w:t>
      </w:r>
      <w:r w:rsidRPr="004C3A71">
        <w:rPr>
          <w:rFonts w:ascii="Arial" w:hAnsi="Arial" w:cs="Arial"/>
          <w:sz w:val="20"/>
          <w:szCs w:val="20"/>
        </w:rPr>
        <w:t>Revista Cubana de Derecho</w:t>
      </w:r>
      <w:r w:rsidRPr="000812A7">
        <w:rPr>
          <w:rFonts w:ascii="Arial" w:hAnsi="Arial" w:cs="Arial"/>
          <w:i/>
          <w:sz w:val="20"/>
          <w:szCs w:val="20"/>
        </w:rPr>
        <w:t>.</w:t>
      </w:r>
      <w:r w:rsidRPr="006A23E1">
        <w:rPr>
          <w:rFonts w:ascii="Arial" w:hAnsi="Arial" w:cs="Arial"/>
          <w:sz w:val="20"/>
          <w:szCs w:val="20"/>
        </w:rPr>
        <w:t xml:space="preserve"> 17.</w:t>
      </w:r>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i/>
          <w:sz w:val="20"/>
          <w:szCs w:val="20"/>
        </w:rPr>
        <w:t>Crisis y características del Moderno Derecho Penal</w:t>
      </w:r>
      <w:r w:rsidRPr="006A23E1">
        <w:rPr>
          <w:rFonts w:ascii="Arial" w:hAnsi="Arial" w:cs="Arial"/>
          <w:sz w:val="20"/>
          <w:szCs w:val="20"/>
        </w:rPr>
        <w:t xml:space="preserve">. </w:t>
      </w:r>
      <w:r w:rsidRPr="008D6686">
        <w:rPr>
          <w:rFonts w:ascii="Arial" w:hAnsi="Arial" w:cs="Arial"/>
          <w:b/>
          <w:sz w:val="20"/>
          <w:szCs w:val="20"/>
        </w:rPr>
        <w:t>Hassemer, Winfried</w:t>
      </w:r>
      <w:r w:rsidRPr="006A23E1">
        <w:rPr>
          <w:rFonts w:ascii="Arial" w:hAnsi="Arial" w:cs="Arial"/>
          <w:sz w:val="20"/>
          <w:szCs w:val="20"/>
        </w:rPr>
        <w:t xml:space="preserve">. Madrid: s.n., 1993, </w:t>
      </w:r>
      <w:r w:rsidRPr="004C3A71">
        <w:rPr>
          <w:rFonts w:ascii="Arial" w:hAnsi="Arial" w:cs="Arial"/>
          <w:sz w:val="20"/>
          <w:szCs w:val="20"/>
        </w:rPr>
        <w:t>Actualidad Penal.</w:t>
      </w:r>
      <w:r w:rsidRPr="006A23E1">
        <w:rPr>
          <w:rFonts w:ascii="Arial" w:hAnsi="Arial" w:cs="Arial"/>
          <w:sz w:val="20"/>
          <w:szCs w:val="20"/>
        </w:rPr>
        <w:t xml:space="preserve"> 43.</w:t>
      </w:r>
    </w:p>
    <w:p w:rsidR="000146B4" w:rsidRPr="004B4230" w:rsidRDefault="000146B4" w:rsidP="00C57829">
      <w:pPr>
        <w:pStyle w:val="Prrafodelista"/>
        <w:numPr>
          <w:ilvl w:val="0"/>
          <w:numId w:val="17"/>
        </w:numPr>
        <w:jc w:val="both"/>
        <w:rPr>
          <w:rFonts w:ascii="Arial" w:hAnsi="Arial" w:cs="Arial"/>
          <w:sz w:val="20"/>
          <w:szCs w:val="20"/>
        </w:rPr>
      </w:pPr>
      <w:r w:rsidRPr="004B4230">
        <w:rPr>
          <w:rFonts w:ascii="Arial" w:hAnsi="Arial" w:cs="Arial"/>
          <w:b/>
          <w:sz w:val="20"/>
          <w:szCs w:val="20"/>
        </w:rPr>
        <w:t>Cruz Ochoa, Ramón de la.</w:t>
      </w:r>
      <w:r w:rsidRPr="004B4230">
        <w:rPr>
          <w:rFonts w:ascii="Arial" w:hAnsi="Arial" w:cs="Arial"/>
          <w:sz w:val="20"/>
          <w:szCs w:val="20"/>
        </w:rPr>
        <w:t xml:space="preserve"> Comentarios a la Ley No. 93 de 20 de diciembre del 2001: Contra actos de terrorismo. [aut. libro] A.A.V.V.</w:t>
      </w:r>
      <w:r w:rsidRPr="004B4230">
        <w:rPr>
          <w:rFonts w:ascii="Arial" w:hAnsi="Arial" w:cs="Arial"/>
          <w:i/>
          <w:sz w:val="20"/>
          <w:szCs w:val="20"/>
        </w:rPr>
        <w:t xml:space="preserve"> Derecho Penal Especial.</w:t>
      </w:r>
      <w:r w:rsidRPr="004B4230">
        <w:rPr>
          <w:rFonts w:ascii="Arial" w:hAnsi="Arial" w:cs="Arial"/>
          <w:sz w:val="20"/>
          <w:szCs w:val="20"/>
        </w:rPr>
        <w:t xml:space="preserve"> La Habana: Félix Varela, 2005, Vol. III.</w:t>
      </w:r>
    </w:p>
    <w:p w:rsidR="000146B4" w:rsidRPr="0075366D" w:rsidRDefault="000146B4" w:rsidP="00C57829">
      <w:pPr>
        <w:pStyle w:val="Prrafodelista"/>
        <w:numPr>
          <w:ilvl w:val="0"/>
          <w:numId w:val="17"/>
        </w:numPr>
        <w:jc w:val="both"/>
        <w:rPr>
          <w:rFonts w:ascii="Arial" w:hAnsi="Arial" w:cs="Arial"/>
          <w:i/>
          <w:sz w:val="20"/>
          <w:szCs w:val="20"/>
        </w:rPr>
      </w:pPr>
      <w:r w:rsidRPr="0075366D">
        <w:rPr>
          <w:rFonts w:ascii="Arial" w:hAnsi="Arial" w:cs="Arial"/>
          <w:i/>
          <w:sz w:val="20"/>
          <w:szCs w:val="20"/>
        </w:rPr>
        <w:t xml:space="preserve">De la sociedad del riesgo a la Seguridad ciudadana: Un debate desenfocado. </w:t>
      </w:r>
      <w:r w:rsidRPr="0075366D">
        <w:rPr>
          <w:rFonts w:ascii="Arial" w:hAnsi="Arial" w:cs="Arial"/>
          <w:b/>
          <w:sz w:val="20"/>
          <w:szCs w:val="20"/>
        </w:rPr>
        <w:t>Diez Ripollés, José Luis.</w:t>
      </w:r>
      <w:r w:rsidRPr="0075366D">
        <w:rPr>
          <w:rFonts w:ascii="Arial" w:hAnsi="Arial" w:cs="Arial"/>
          <w:sz w:val="20"/>
          <w:szCs w:val="20"/>
        </w:rPr>
        <w:t xml:space="preserve"> </w:t>
      </w:r>
      <w:r w:rsidRPr="00D03DA7">
        <w:rPr>
          <w:rFonts w:ascii="Arial" w:hAnsi="Arial" w:cs="Arial"/>
          <w:iCs/>
          <w:sz w:val="20"/>
          <w:szCs w:val="20"/>
        </w:rPr>
        <w:t>Revista Electrónica de Ciencia Penal y Criminología</w:t>
      </w:r>
      <w:r w:rsidRPr="0075366D">
        <w:rPr>
          <w:rFonts w:ascii="Arial" w:hAnsi="Arial" w:cs="Arial"/>
          <w:i/>
          <w:iCs/>
          <w:sz w:val="20"/>
          <w:szCs w:val="20"/>
        </w:rPr>
        <w:t xml:space="preserve"> </w:t>
      </w:r>
      <w:r w:rsidRPr="0075366D">
        <w:rPr>
          <w:rFonts w:ascii="Arial" w:hAnsi="Arial" w:cs="Arial"/>
          <w:sz w:val="20"/>
          <w:szCs w:val="20"/>
        </w:rPr>
        <w:t xml:space="preserve">(en línea). 2005, núm. 07-01. </w:t>
      </w:r>
      <w:hyperlink r:id="rId6" w:history="1">
        <w:r w:rsidRPr="0075366D">
          <w:rPr>
            <w:rStyle w:val="Hipervnculo"/>
            <w:rFonts w:ascii="Arial" w:hAnsi="Arial" w:cs="Arial"/>
            <w:sz w:val="20"/>
            <w:szCs w:val="20"/>
          </w:rPr>
          <w:t>http://criminet.ugr.es/recpc/07/recpc07-01.pdf</w:t>
        </w:r>
      </w:hyperlink>
      <w:r w:rsidRPr="0075366D">
        <w:rPr>
          <w:rFonts w:ascii="Arial" w:hAnsi="Arial" w:cs="Arial"/>
          <w:sz w:val="20"/>
          <w:szCs w:val="20"/>
        </w:rPr>
        <w:t>, ISSN 1695-0194</w:t>
      </w:r>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i/>
          <w:sz w:val="20"/>
          <w:szCs w:val="20"/>
        </w:rPr>
        <w:t>De la sociedad industrial a la sociedad de riesgo.</w:t>
      </w:r>
      <w:r w:rsidRPr="006A23E1">
        <w:rPr>
          <w:rFonts w:ascii="Arial" w:hAnsi="Arial" w:cs="Arial"/>
          <w:sz w:val="20"/>
          <w:szCs w:val="20"/>
        </w:rPr>
        <w:t xml:space="preserve"> </w:t>
      </w:r>
      <w:r w:rsidRPr="008D6686">
        <w:rPr>
          <w:rFonts w:ascii="Arial" w:hAnsi="Arial" w:cs="Arial"/>
          <w:b/>
          <w:sz w:val="20"/>
          <w:szCs w:val="20"/>
        </w:rPr>
        <w:t>Beck, Ulrich</w:t>
      </w:r>
      <w:r w:rsidRPr="006A23E1">
        <w:rPr>
          <w:rFonts w:ascii="Arial" w:hAnsi="Arial" w:cs="Arial"/>
          <w:sz w:val="20"/>
          <w:szCs w:val="20"/>
        </w:rPr>
        <w:t xml:space="preserve">. 150, noviembre de 1993, </w:t>
      </w:r>
      <w:r w:rsidRPr="004C3A71">
        <w:rPr>
          <w:rFonts w:ascii="Arial" w:hAnsi="Arial" w:cs="Arial"/>
          <w:sz w:val="20"/>
          <w:szCs w:val="20"/>
        </w:rPr>
        <w:t>Revista de Occidente</w:t>
      </w:r>
      <w:r w:rsidRPr="006A23E1">
        <w:rPr>
          <w:rFonts w:ascii="Arial" w:hAnsi="Arial" w:cs="Arial"/>
          <w:sz w:val="20"/>
          <w:szCs w:val="20"/>
        </w:rPr>
        <w:t>. traducción Herrmann del Río.</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Deborin, A. M</w:t>
      </w:r>
      <w:r w:rsidRPr="006A23E1">
        <w:rPr>
          <w:rFonts w:ascii="Arial" w:hAnsi="Arial" w:cs="Arial"/>
          <w:sz w:val="20"/>
          <w:szCs w:val="20"/>
        </w:rPr>
        <w:t xml:space="preserve">. </w:t>
      </w:r>
      <w:r w:rsidRPr="000812A7">
        <w:rPr>
          <w:rFonts w:ascii="Arial" w:hAnsi="Arial" w:cs="Arial"/>
          <w:i/>
          <w:sz w:val="20"/>
          <w:szCs w:val="20"/>
        </w:rPr>
        <w:t>Las Doctrinas político-sociales de la época moderna.</w:t>
      </w:r>
      <w:r w:rsidRPr="006A23E1">
        <w:rPr>
          <w:rFonts w:ascii="Arial" w:hAnsi="Arial" w:cs="Arial"/>
          <w:sz w:val="20"/>
          <w:szCs w:val="20"/>
        </w:rPr>
        <w:t xml:space="preserve"> [trad.] José Laín Estralgo. Montevideo: Ediciones Pueblos Unidos, 1960. Vol. I.</w:t>
      </w:r>
    </w:p>
    <w:p w:rsidR="000146B4" w:rsidRDefault="000146B4" w:rsidP="00C57829">
      <w:pPr>
        <w:pStyle w:val="Prrafodelista"/>
        <w:numPr>
          <w:ilvl w:val="0"/>
          <w:numId w:val="17"/>
        </w:numPr>
        <w:jc w:val="both"/>
        <w:rPr>
          <w:rFonts w:ascii="Arial" w:hAnsi="Arial" w:cs="Arial"/>
          <w:sz w:val="20"/>
          <w:szCs w:val="20"/>
        </w:rPr>
      </w:pPr>
      <w:r w:rsidRPr="006A23E1">
        <w:rPr>
          <w:rFonts w:ascii="Arial" w:hAnsi="Arial" w:cs="Arial"/>
          <w:sz w:val="20"/>
          <w:szCs w:val="20"/>
        </w:rPr>
        <w:t>Diccion</w:t>
      </w:r>
      <w:r>
        <w:rPr>
          <w:rFonts w:ascii="Arial" w:hAnsi="Arial" w:cs="Arial"/>
          <w:sz w:val="20"/>
          <w:szCs w:val="20"/>
        </w:rPr>
        <w:t xml:space="preserve">ario de Ciencias Sociales 2004. </w:t>
      </w:r>
      <w:r w:rsidRPr="006A23E1">
        <w:rPr>
          <w:rFonts w:ascii="Arial" w:hAnsi="Arial" w:cs="Arial"/>
          <w:sz w:val="20"/>
          <w:szCs w:val="20"/>
        </w:rPr>
        <w:t>http://www.dicciobibliografia.com/usuarios/Beneficios,asp.</w:t>
      </w:r>
      <w:r w:rsidRPr="00887D8C">
        <w:rPr>
          <w:rFonts w:ascii="Arial" w:hAnsi="Arial" w:cs="Arial"/>
          <w:sz w:val="20"/>
          <w:szCs w:val="20"/>
        </w:rPr>
        <w:t xml:space="preserve"> [En línea] [C</w:t>
      </w:r>
      <w:r>
        <w:rPr>
          <w:rFonts w:ascii="Arial" w:hAnsi="Arial" w:cs="Arial"/>
          <w:sz w:val="20"/>
          <w:szCs w:val="20"/>
        </w:rPr>
        <w:t>onsul</w:t>
      </w:r>
      <w:r w:rsidRPr="00887D8C">
        <w:rPr>
          <w:rFonts w:ascii="Arial" w:hAnsi="Arial" w:cs="Arial"/>
          <w:sz w:val="20"/>
          <w:szCs w:val="20"/>
        </w:rPr>
        <w:t>tado el: 15 de 7 de 2004.]</w:t>
      </w:r>
    </w:p>
    <w:p w:rsidR="000146B4" w:rsidRPr="00392034" w:rsidRDefault="000146B4" w:rsidP="00C57829">
      <w:pPr>
        <w:pStyle w:val="Prrafodelista"/>
        <w:numPr>
          <w:ilvl w:val="0"/>
          <w:numId w:val="17"/>
        </w:numPr>
        <w:jc w:val="both"/>
        <w:rPr>
          <w:rFonts w:ascii="Arial" w:hAnsi="Arial" w:cs="Arial"/>
          <w:sz w:val="18"/>
          <w:szCs w:val="20"/>
        </w:rPr>
      </w:pPr>
      <w:r w:rsidRPr="00D03DA7">
        <w:rPr>
          <w:rFonts w:ascii="Arial" w:hAnsi="Arial" w:cs="Arial"/>
          <w:i/>
          <w:sz w:val="20"/>
        </w:rPr>
        <w:t>Diccionario de Filosofía</w:t>
      </w:r>
      <w:r>
        <w:rPr>
          <w:rFonts w:ascii="Arial" w:hAnsi="Arial" w:cs="Arial"/>
          <w:sz w:val="20"/>
        </w:rPr>
        <w:t>.</w:t>
      </w:r>
      <w:r w:rsidRPr="00392034">
        <w:rPr>
          <w:rFonts w:ascii="Arial" w:hAnsi="Arial" w:cs="Arial"/>
          <w:sz w:val="20"/>
        </w:rPr>
        <w:t xml:space="preserve"> trad. O. Razinkov, Moscú: </w:t>
      </w:r>
      <w:r>
        <w:rPr>
          <w:rFonts w:ascii="Arial" w:hAnsi="Arial" w:cs="Arial"/>
          <w:sz w:val="20"/>
        </w:rPr>
        <w:t>Editorial Progreso.</w:t>
      </w:r>
      <w:r w:rsidRPr="00392034">
        <w:rPr>
          <w:rFonts w:ascii="Arial" w:hAnsi="Arial" w:cs="Arial"/>
          <w:sz w:val="20"/>
        </w:rPr>
        <w:t xml:space="preserve"> 1984</w:t>
      </w:r>
      <w:r>
        <w:rPr>
          <w:rFonts w:ascii="Arial" w:hAnsi="Arial" w:cs="Arial"/>
          <w:sz w:val="20"/>
        </w:rPr>
        <w:t>.</w:t>
      </w:r>
    </w:p>
    <w:p w:rsidR="000146B4" w:rsidRPr="00472AF5" w:rsidRDefault="000146B4" w:rsidP="00C57829">
      <w:pPr>
        <w:pStyle w:val="Prrafodelista"/>
        <w:numPr>
          <w:ilvl w:val="0"/>
          <w:numId w:val="17"/>
        </w:numPr>
        <w:jc w:val="both"/>
        <w:rPr>
          <w:rFonts w:ascii="Arial" w:hAnsi="Arial" w:cs="Arial"/>
          <w:sz w:val="20"/>
          <w:szCs w:val="20"/>
          <w:lang w:val="pt-BR"/>
        </w:rPr>
      </w:pPr>
      <w:r w:rsidRPr="008D6686">
        <w:rPr>
          <w:rFonts w:ascii="Arial" w:hAnsi="Arial" w:cs="Arial"/>
          <w:b/>
          <w:sz w:val="20"/>
          <w:szCs w:val="20"/>
        </w:rPr>
        <w:t>Diderot, Denis</w:t>
      </w:r>
      <w:r w:rsidRPr="006A23E1">
        <w:rPr>
          <w:rFonts w:ascii="Arial" w:hAnsi="Arial" w:cs="Arial"/>
          <w:sz w:val="20"/>
          <w:szCs w:val="20"/>
        </w:rPr>
        <w:t xml:space="preserve">. </w:t>
      </w:r>
      <w:r w:rsidRPr="000812A7">
        <w:rPr>
          <w:rFonts w:ascii="Arial" w:hAnsi="Arial" w:cs="Arial"/>
          <w:i/>
          <w:sz w:val="20"/>
          <w:szCs w:val="20"/>
        </w:rPr>
        <w:t>Carta sobre los ciegos.</w:t>
      </w:r>
      <w:r w:rsidRPr="006A23E1">
        <w:rPr>
          <w:rFonts w:ascii="Arial" w:hAnsi="Arial" w:cs="Arial"/>
          <w:sz w:val="20"/>
          <w:szCs w:val="20"/>
        </w:rPr>
        <w:t xml:space="preserve"> </w:t>
      </w:r>
      <w:r w:rsidRPr="00472AF5">
        <w:rPr>
          <w:rFonts w:ascii="Arial" w:hAnsi="Arial" w:cs="Arial"/>
          <w:sz w:val="20"/>
          <w:szCs w:val="20"/>
          <w:lang w:val="pt-BR"/>
        </w:rPr>
        <w:t>Obras Completas. s.l.: Torneux, Vol. I.</w:t>
      </w:r>
    </w:p>
    <w:p w:rsidR="000146B4" w:rsidRPr="00FD5BAC" w:rsidRDefault="000146B4" w:rsidP="00C57829">
      <w:pPr>
        <w:pStyle w:val="Prrafodelista"/>
        <w:numPr>
          <w:ilvl w:val="0"/>
          <w:numId w:val="17"/>
        </w:numPr>
        <w:jc w:val="both"/>
        <w:rPr>
          <w:rFonts w:ascii="Arial" w:hAnsi="Arial" w:cs="Arial"/>
          <w:sz w:val="20"/>
          <w:szCs w:val="20"/>
        </w:rPr>
      </w:pPr>
      <w:r>
        <w:rPr>
          <w:rFonts w:ascii="Arial" w:hAnsi="Arial" w:cs="Arial"/>
          <w:b/>
          <w:sz w:val="20"/>
          <w:szCs w:val="20"/>
        </w:rPr>
        <w:t>Diez</w:t>
      </w:r>
      <w:r w:rsidRPr="008D6686">
        <w:rPr>
          <w:rFonts w:ascii="Arial" w:hAnsi="Arial" w:cs="Arial"/>
          <w:b/>
          <w:sz w:val="20"/>
          <w:szCs w:val="20"/>
        </w:rPr>
        <w:t xml:space="preserve"> R</w:t>
      </w:r>
      <w:r>
        <w:rPr>
          <w:rFonts w:ascii="Arial" w:hAnsi="Arial" w:cs="Arial"/>
          <w:b/>
          <w:sz w:val="20"/>
          <w:szCs w:val="20"/>
        </w:rPr>
        <w:t>i</w:t>
      </w:r>
      <w:r w:rsidRPr="008D6686">
        <w:rPr>
          <w:rFonts w:ascii="Arial" w:hAnsi="Arial" w:cs="Arial"/>
          <w:b/>
          <w:sz w:val="20"/>
          <w:szCs w:val="20"/>
        </w:rPr>
        <w:t>pollés, José Luis</w:t>
      </w:r>
      <w:r w:rsidRPr="006A23E1">
        <w:rPr>
          <w:rFonts w:ascii="Arial" w:hAnsi="Arial" w:cs="Arial"/>
          <w:sz w:val="20"/>
          <w:szCs w:val="20"/>
        </w:rPr>
        <w:t xml:space="preserve">. La Contextualización del bien Jurídico protegido en un derecho penal garantista. </w:t>
      </w:r>
      <w:r w:rsidRPr="000812A7">
        <w:rPr>
          <w:rFonts w:ascii="Arial" w:hAnsi="Arial" w:cs="Arial"/>
          <w:i/>
          <w:sz w:val="20"/>
          <w:szCs w:val="20"/>
        </w:rPr>
        <w:t>Teorías actuales en el Derecho Penal.</w:t>
      </w:r>
      <w:r>
        <w:rPr>
          <w:rFonts w:ascii="Arial" w:hAnsi="Arial" w:cs="Arial"/>
          <w:sz w:val="20"/>
          <w:szCs w:val="20"/>
        </w:rPr>
        <w:t xml:space="preserve"> Buenos Aires: Ad Hoc, 1998.</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Dualde, Joaquín</w:t>
      </w:r>
      <w:r w:rsidRPr="006A23E1">
        <w:rPr>
          <w:rFonts w:ascii="Arial" w:hAnsi="Arial" w:cs="Arial"/>
          <w:sz w:val="20"/>
          <w:szCs w:val="20"/>
        </w:rPr>
        <w:t xml:space="preserve">. </w:t>
      </w:r>
      <w:r w:rsidRPr="000812A7">
        <w:rPr>
          <w:rFonts w:ascii="Arial" w:hAnsi="Arial" w:cs="Arial"/>
          <w:i/>
          <w:sz w:val="20"/>
          <w:szCs w:val="20"/>
        </w:rPr>
        <w:t>Una revolución en la lógica del Derecho. Concepto de la interpretación del Derecho privado.</w:t>
      </w:r>
      <w:r w:rsidRPr="006A23E1">
        <w:rPr>
          <w:rFonts w:ascii="Arial" w:hAnsi="Arial" w:cs="Arial"/>
          <w:sz w:val="20"/>
          <w:szCs w:val="20"/>
        </w:rPr>
        <w:t xml:space="preserve"> Barcelona: Librería Bosch, 1933.</w:t>
      </w:r>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b/>
          <w:sz w:val="20"/>
          <w:szCs w:val="20"/>
        </w:rPr>
        <w:t>Dynnik, M.A., Iovchuk, M.T. y Kedrov, B. M</w:t>
      </w:r>
      <w:r w:rsidRPr="002D5236">
        <w:rPr>
          <w:rFonts w:ascii="Arial" w:hAnsi="Arial" w:cs="Arial"/>
          <w:sz w:val="20"/>
          <w:szCs w:val="20"/>
        </w:rPr>
        <w:t xml:space="preserve">. </w:t>
      </w:r>
      <w:r w:rsidRPr="000812A7">
        <w:rPr>
          <w:rFonts w:ascii="Arial" w:hAnsi="Arial" w:cs="Arial"/>
          <w:i/>
          <w:sz w:val="20"/>
          <w:szCs w:val="20"/>
        </w:rPr>
        <w:t>Historia de la Filosofía. De la antigüedad a comienzos del siglo XIX.</w:t>
      </w:r>
      <w:r w:rsidRPr="002D5236">
        <w:rPr>
          <w:rFonts w:ascii="Arial" w:hAnsi="Arial" w:cs="Arial"/>
          <w:sz w:val="20"/>
          <w:szCs w:val="20"/>
        </w:rPr>
        <w:t xml:space="preserve"> [trad.] Adolfo Sánchez Vázquez. 1ra edición en español. México D.F: Grijalbo S.A., 1962.</w:t>
      </w:r>
    </w:p>
    <w:p w:rsidR="000146B4" w:rsidRPr="004B4230" w:rsidRDefault="000146B4" w:rsidP="00C57829">
      <w:pPr>
        <w:pStyle w:val="Prrafodelista"/>
        <w:numPr>
          <w:ilvl w:val="0"/>
          <w:numId w:val="17"/>
        </w:numPr>
        <w:jc w:val="both"/>
        <w:rPr>
          <w:rFonts w:ascii="Arial" w:hAnsi="Arial" w:cs="Arial"/>
          <w:sz w:val="18"/>
          <w:szCs w:val="20"/>
        </w:rPr>
      </w:pPr>
      <w:r w:rsidRPr="004B4230">
        <w:rPr>
          <w:rFonts w:ascii="Arial" w:hAnsi="Arial" w:cs="Arial"/>
          <w:i/>
          <w:sz w:val="20"/>
        </w:rPr>
        <w:t>El Derecho penal del enemigo en la legislación relativa a las maras en EEUU y El Salvador</w:t>
      </w:r>
      <w:r w:rsidRPr="004B4230">
        <w:rPr>
          <w:rFonts w:ascii="Arial" w:hAnsi="Arial" w:cs="Arial"/>
          <w:sz w:val="20"/>
        </w:rPr>
        <w:t xml:space="preserve">. </w:t>
      </w:r>
      <w:r w:rsidRPr="004B4230">
        <w:rPr>
          <w:rFonts w:ascii="Arial" w:hAnsi="Arial" w:cs="Arial"/>
          <w:b/>
          <w:sz w:val="20"/>
        </w:rPr>
        <w:t>Rúa, Ramiro Javier.</w:t>
      </w:r>
      <w:r w:rsidRPr="004B4230">
        <w:rPr>
          <w:rFonts w:ascii="Arial" w:hAnsi="Arial" w:cs="Arial"/>
          <w:sz w:val="20"/>
        </w:rPr>
        <w:t xml:space="preserve"> Revista Crítica Penal y Poder. N</w:t>
      </w:r>
      <w:r w:rsidRPr="004B4230">
        <w:rPr>
          <w:rFonts w:ascii="Arial" w:hAnsi="Arial" w:cs="Arial"/>
          <w:sz w:val="20"/>
          <w:vertAlign w:val="superscript"/>
        </w:rPr>
        <w:t>o.</w:t>
      </w:r>
      <w:r w:rsidRPr="004B4230">
        <w:rPr>
          <w:rFonts w:ascii="Arial" w:hAnsi="Arial" w:cs="Arial"/>
          <w:sz w:val="20"/>
        </w:rPr>
        <w:t xml:space="preserve"> 3. Observatorio del Sistema Penal y los Derechos Humanos. Universidad de Barcelona. 2012.</w:t>
      </w:r>
    </w:p>
    <w:p w:rsidR="000146B4" w:rsidRPr="00EB07A8" w:rsidRDefault="000146B4" w:rsidP="00C57829">
      <w:pPr>
        <w:pStyle w:val="Prrafodelista"/>
        <w:numPr>
          <w:ilvl w:val="0"/>
          <w:numId w:val="17"/>
        </w:numPr>
        <w:jc w:val="both"/>
        <w:rPr>
          <w:rFonts w:ascii="Arial" w:hAnsi="Arial" w:cs="Arial"/>
          <w:sz w:val="20"/>
          <w:szCs w:val="20"/>
        </w:rPr>
      </w:pPr>
      <w:r w:rsidRPr="00D03DA7">
        <w:rPr>
          <w:rFonts w:ascii="Arial" w:hAnsi="Arial" w:cs="Arial"/>
          <w:i/>
          <w:sz w:val="20"/>
          <w:szCs w:val="20"/>
        </w:rPr>
        <w:t>El Derecho Penal emergente y las vías penal y administrativa.</w:t>
      </w:r>
      <w:r w:rsidRPr="00EB07A8">
        <w:rPr>
          <w:rFonts w:ascii="Arial" w:hAnsi="Arial" w:cs="Arial"/>
          <w:b/>
          <w:sz w:val="20"/>
          <w:szCs w:val="20"/>
        </w:rPr>
        <w:t xml:space="preserve"> Gómez Pérez, Ángela</w:t>
      </w:r>
      <w:r w:rsidRPr="00EB07A8">
        <w:rPr>
          <w:rFonts w:ascii="Arial" w:hAnsi="Arial" w:cs="Arial"/>
          <w:sz w:val="20"/>
          <w:szCs w:val="20"/>
        </w:rPr>
        <w:t>. Ponencia presentada en la Escuela de Verano de Derecho Penal, Facultad de Derecho de la Universidad de La Habana, 2012.</w:t>
      </w:r>
    </w:p>
    <w:p w:rsidR="000146B4" w:rsidRPr="00CC22C0" w:rsidRDefault="000146B4" w:rsidP="00C57829">
      <w:pPr>
        <w:pStyle w:val="Prrafodelista"/>
        <w:numPr>
          <w:ilvl w:val="0"/>
          <w:numId w:val="17"/>
        </w:numPr>
        <w:jc w:val="both"/>
        <w:rPr>
          <w:rFonts w:ascii="Arial" w:hAnsi="Arial" w:cs="Arial"/>
          <w:b/>
          <w:sz w:val="20"/>
          <w:szCs w:val="20"/>
        </w:rPr>
      </w:pPr>
      <w:r w:rsidRPr="00CC22C0">
        <w:rPr>
          <w:rFonts w:ascii="Arial" w:hAnsi="Arial" w:cs="Arial"/>
          <w:i/>
          <w:sz w:val="20"/>
          <w:szCs w:val="20"/>
        </w:rPr>
        <w:t>El enemigo del derecho penal del enemigo.</w:t>
      </w:r>
      <w:r>
        <w:rPr>
          <w:rFonts w:ascii="Arial" w:hAnsi="Arial" w:cs="Arial"/>
          <w:sz w:val="20"/>
          <w:szCs w:val="20"/>
        </w:rPr>
        <w:t xml:space="preserve"> </w:t>
      </w:r>
      <w:r w:rsidRPr="00C749DD">
        <w:rPr>
          <w:rFonts w:ascii="Arial" w:hAnsi="Arial" w:cs="Arial"/>
          <w:b/>
          <w:sz w:val="20"/>
          <w:szCs w:val="20"/>
        </w:rPr>
        <w:t>Parma, Carlos</w:t>
      </w:r>
      <w:r>
        <w:rPr>
          <w:rFonts w:ascii="Arial" w:hAnsi="Arial" w:cs="Arial"/>
          <w:b/>
          <w:sz w:val="20"/>
          <w:szCs w:val="20"/>
        </w:rPr>
        <w:t xml:space="preserve">. </w:t>
      </w:r>
      <w:hyperlink r:id="rId7" w:history="1">
        <w:r w:rsidRPr="00405EBE">
          <w:rPr>
            <w:rStyle w:val="Hipervnculo"/>
            <w:rFonts w:ascii="Calibri" w:eastAsia="Calibri" w:hAnsi="Calibri" w:cs="Times New Roman"/>
            <w:lang w:val="es-PE"/>
          </w:rPr>
          <w:t>www.carlosparma.com.ar</w:t>
        </w:r>
      </w:hyperlink>
    </w:p>
    <w:p w:rsidR="000146B4" w:rsidRPr="004C3A71" w:rsidRDefault="000146B4" w:rsidP="00C57829">
      <w:pPr>
        <w:pStyle w:val="Prrafodelista"/>
        <w:numPr>
          <w:ilvl w:val="0"/>
          <w:numId w:val="17"/>
        </w:numPr>
        <w:jc w:val="both"/>
        <w:rPr>
          <w:rFonts w:ascii="Arial" w:hAnsi="Arial" w:cs="Arial"/>
          <w:sz w:val="20"/>
          <w:szCs w:val="20"/>
        </w:rPr>
      </w:pPr>
      <w:r w:rsidRPr="004C3A71">
        <w:rPr>
          <w:rFonts w:ascii="Arial" w:hAnsi="Arial" w:cs="Arial"/>
          <w:i/>
          <w:sz w:val="20"/>
          <w:szCs w:val="20"/>
        </w:rPr>
        <w:t xml:space="preserve">El sistema de Derecho Penal entre abolicionismo y reduccionismo. </w:t>
      </w:r>
      <w:r w:rsidRPr="008D6686">
        <w:rPr>
          <w:rFonts w:ascii="Arial" w:hAnsi="Arial" w:cs="Arial"/>
          <w:b/>
          <w:sz w:val="20"/>
          <w:szCs w:val="20"/>
        </w:rPr>
        <w:t xml:space="preserve">Pavarini, Massimo. </w:t>
      </w:r>
      <w:r w:rsidRPr="006A23E1">
        <w:rPr>
          <w:rFonts w:ascii="Arial" w:hAnsi="Arial" w:cs="Arial"/>
          <w:sz w:val="20"/>
          <w:szCs w:val="20"/>
        </w:rPr>
        <w:t xml:space="preserve">1986, </w:t>
      </w:r>
      <w:r w:rsidRPr="004C3A71">
        <w:rPr>
          <w:rFonts w:ascii="Arial" w:hAnsi="Arial" w:cs="Arial"/>
          <w:sz w:val="20"/>
          <w:szCs w:val="20"/>
        </w:rPr>
        <w:t>Revista Mexicana de Justicia.</w:t>
      </w:r>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i/>
          <w:sz w:val="20"/>
          <w:szCs w:val="20"/>
        </w:rPr>
        <w:t>El terrorismo y sus dos discursos: Del Derecho Penal del Enemigo al Autor por Convicción.</w:t>
      </w:r>
      <w:r w:rsidRPr="006A23E1">
        <w:rPr>
          <w:rFonts w:ascii="Arial" w:hAnsi="Arial" w:cs="Arial"/>
          <w:sz w:val="20"/>
          <w:szCs w:val="20"/>
        </w:rPr>
        <w:t xml:space="preserve"> </w:t>
      </w:r>
      <w:r w:rsidRPr="008D6686">
        <w:rPr>
          <w:rFonts w:ascii="Arial" w:hAnsi="Arial" w:cs="Arial"/>
          <w:b/>
          <w:sz w:val="20"/>
          <w:szCs w:val="20"/>
        </w:rPr>
        <w:t>Birriel, Bibiana y Sueiro, Carlos Ch</w:t>
      </w:r>
      <w:r w:rsidRPr="006A23E1">
        <w:rPr>
          <w:rFonts w:ascii="Arial" w:hAnsi="Arial" w:cs="Arial"/>
          <w:sz w:val="20"/>
          <w:szCs w:val="20"/>
        </w:rPr>
        <w:t>. Guayaquil: s.n., 2005. Ponencia presentada en el Congreso Latinoamericano de Derecho Penal y Criminología.</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Elbert, Carlos Alberto</w:t>
      </w:r>
      <w:r w:rsidRPr="006A23E1">
        <w:rPr>
          <w:rFonts w:ascii="Arial" w:hAnsi="Arial" w:cs="Arial"/>
          <w:sz w:val="20"/>
          <w:szCs w:val="20"/>
        </w:rPr>
        <w:t xml:space="preserve">. </w:t>
      </w:r>
      <w:r w:rsidRPr="000812A7">
        <w:rPr>
          <w:rFonts w:ascii="Arial" w:hAnsi="Arial" w:cs="Arial"/>
          <w:i/>
          <w:sz w:val="20"/>
          <w:szCs w:val="20"/>
        </w:rPr>
        <w:t>Manual Básico de Criminología.</w:t>
      </w:r>
      <w:r w:rsidRPr="006A23E1">
        <w:rPr>
          <w:rFonts w:ascii="Arial" w:hAnsi="Arial" w:cs="Arial"/>
          <w:sz w:val="20"/>
          <w:szCs w:val="20"/>
        </w:rPr>
        <w:t xml:space="preserve"> Buenos Aires: Eudeba, 1988.</w:t>
      </w:r>
    </w:p>
    <w:p w:rsidR="000146B4" w:rsidRPr="0087501A" w:rsidRDefault="000146B4" w:rsidP="00C57829">
      <w:pPr>
        <w:pStyle w:val="Prrafodelista"/>
        <w:numPr>
          <w:ilvl w:val="0"/>
          <w:numId w:val="17"/>
        </w:numPr>
        <w:jc w:val="both"/>
        <w:rPr>
          <w:rFonts w:ascii="Arial" w:hAnsi="Arial" w:cs="Arial"/>
          <w:sz w:val="20"/>
          <w:szCs w:val="20"/>
        </w:rPr>
      </w:pPr>
      <w:r w:rsidRPr="0087501A">
        <w:rPr>
          <w:rFonts w:ascii="Arial" w:hAnsi="Arial" w:cs="Arial"/>
          <w:sz w:val="20"/>
          <w:szCs w:val="20"/>
        </w:rPr>
        <w:t xml:space="preserve">¿Existe y debe existir un Derecho penal del enemigo? </w:t>
      </w:r>
      <w:r w:rsidRPr="00472AF5">
        <w:rPr>
          <w:rFonts w:ascii="Arial" w:hAnsi="Arial" w:cs="Arial"/>
          <w:b/>
          <w:sz w:val="20"/>
          <w:szCs w:val="20"/>
          <w:lang w:val="it-IT"/>
        </w:rPr>
        <w:t>García Cavero, Percy.</w:t>
      </w:r>
      <w:r w:rsidRPr="00472AF5">
        <w:rPr>
          <w:rStyle w:val="algouri"/>
          <w:rFonts w:ascii="Arial" w:hAnsi="Arial" w:cs="Arial"/>
          <w:sz w:val="20"/>
          <w:szCs w:val="20"/>
          <w:lang w:val="it-IT"/>
        </w:rPr>
        <w:t xml:space="preserve"> www.incipp.org.pe/modulos/documentos/descargar.php%3Fid...</w:t>
      </w:r>
      <w:r w:rsidRPr="00472AF5">
        <w:rPr>
          <w:rFonts w:ascii="Arial" w:hAnsi="Arial" w:cs="Arial"/>
          <w:sz w:val="20"/>
          <w:szCs w:val="20"/>
          <w:lang w:val="it-IT"/>
        </w:rPr>
        <w:t xml:space="preserve">  </w:t>
      </w:r>
      <w:r w:rsidRPr="0087501A">
        <w:rPr>
          <w:rStyle w:val="algouri"/>
          <w:rFonts w:ascii="Arial" w:hAnsi="Arial" w:cs="Arial"/>
          <w:sz w:val="20"/>
          <w:szCs w:val="20"/>
        </w:rPr>
        <w:t>www.alfonsozambrano.com/dpe/existe.doc</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Exner, Franz</w:t>
      </w:r>
      <w:r w:rsidRPr="006A23E1">
        <w:rPr>
          <w:rFonts w:ascii="Arial" w:hAnsi="Arial" w:cs="Arial"/>
          <w:sz w:val="20"/>
          <w:szCs w:val="20"/>
        </w:rPr>
        <w:t xml:space="preserve">. </w:t>
      </w:r>
      <w:r w:rsidRPr="000812A7">
        <w:rPr>
          <w:rFonts w:ascii="Arial" w:hAnsi="Arial" w:cs="Arial"/>
          <w:i/>
          <w:sz w:val="20"/>
          <w:szCs w:val="20"/>
        </w:rPr>
        <w:t>Biología Criminal en sus rasgos fundamentales.</w:t>
      </w:r>
      <w:r w:rsidRPr="006A23E1">
        <w:rPr>
          <w:rFonts w:ascii="Arial" w:hAnsi="Arial" w:cs="Arial"/>
          <w:sz w:val="20"/>
          <w:szCs w:val="20"/>
        </w:rPr>
        <w:t xml:space="preserve"> [trad.] Traducción directa del alemán. Barcelona: Bosch, 1946. Prólogo y Notas por Juan del Rosal.</w:t>
      </w:r>
    </w:p>
    <w:p w:rsidR="000146B4" w:rsidRPr="004E3660"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Fernández, Encarnación</w:t>
      </w:r>
      <w:r w:rsidRPr="004E3660">
        <w:rPr>
          <w:rFonts w:ascii="Arial" w:hAnsi="Arial" w:cs="Arial"/>
          <w:b/>
          <w:sz w:val="20"/>
          <w:szCs w:val="20"/>
        </w:rPr>
        <w:t>.</w:t>
      </w:r>
      <w:r>
        <w:rPr>
          <w:rFonts w:ascii="Arial" w:hAnsi="Arial" w:cs="Arial"/>
          <w:b/>
          <w:sz w:val="20"/>
          <w:szCs w:val="20"/>
        </w:rPr>
        <w:t xml:space="preserve"> </w:t>
      </w:r>
      <w:r w:rsidRPr="004E3660">
        <w:rPr>
          <w:rFonts w:ascii="Arial" w:hAnsi="Arial" w:cs="Arial"/>
          <w:sz w:val="20"/>
          <w:szCs w:val="20"/>
        </w:rPr>
        <w:t>Derecho</w:t>
      </w:r>
      <w:r w:rsidRPr="006A23E1">
        <w:rPr>
          <w:rFonts w:ascii="Arial" w:hAnsi="Arial" w:cs="Arial"/>
          <w:sz w:val="20"/>
          <w:szCs w:val="20"/>
        </w:rPr>
        <w:t xml:space="preserve"> y otros órdenes normativos. [aut. libro] A.A.V.V. </w:t>
      </w:r>
      <w:r w:rsidRPr="000812A7">
        <w:rPr>
          <w:rFonts w:ascii="Arial" w:hAnsi="Arial" w:cs="Arial"/>
          <w:i/>
          <w:sz w:val="20"/>
          <w:szCs w:val="20"/>
        </w:rPr>
        <w:t>Introducción a la Teoría del Derecho.</w:t>
      </w:r>
      <w:r w:rsidRPr="006A23E1">
        <w:rPr>
          <w:rFonts w:ascii="Arial" w:hAnsi="Arial" w:cs="Arial"/>
          <w:sz w:val="20"/>
          <w:szCs w:val="20"/>
        </w:rPr>
        <w:t xml:space="preserve"> Valencia: Tirant lo Blanch, 1992. Reproducción autorizada, La Habana: Félix Varela, 2006.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Fernández, Encarnación.</w:t>
      </w:r>
      <w:r w:rsidRPr="006A23E1">
        <w:rPr>
          <w:rFonts w:ascii="Arial" w:hAnsi="Arial" w:cs="Arial"/>
          <w:sz w:val="20"/>
          <w:szCs w:val="20"/>
        </w:rPr>
        <w:t xml:space="preserve"> El Derecho como ordenamiento jurídico. [aut. libro] AA.V.V. </w:t>
      </w:r>
      <w:r w:rsidRPr="000812A7">
        <w:rPr>
          <w:rFonts w:ascii="Arial" w:hAnsi="Arial" w:cs="Arial"/>
          <w:i/>
          <w:sz w:val="20"/>
          <w:szCs w:val="20"/>
        </w:rPr>
        <w:t>Introducción a la Teoría del Derecho.</w:t>
      </w:r>
      <w:r w:rsidRPr="006A23E1">
        <w:rPr>
          <w:rFonts w:ascii="Arial" w:hAnsi="Arial" w:cs="Arial"/>
          <w:sz w:val="20"/>
          <w:szCs w:val="20"/>
        </w:rPr>
        <w:t xml:space="preserve"> Valencia: Tirant lo Blanch, 1992. Reproducción autorizada, La Habana: Félix Varela, 2006.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Ferrajoli, Luigi</w:t>
      </w:r>
      <w:r w:rsidRPr="006A23E1">
        <w:rPr>
          <w:rFonts w:ascii="Arial" w:hAnsi="Arial" w:cs="Arial"/>
          <w:sz w:val="20"/>
          <w:szCs w:val="20"/>
        </w:rPr>
        <w:t xml:space="preserve">. </w:t>
      </w:r>
      <w:r w:rsidRPr="00D62FBA">
        <w:rPr>
          <w:rFonts w:ascii="Arial" w:hAnsi="Arial" w:cs="Arial"/>
          <w:i/>
          <w:sz w:val="20"/>
          <w:szCs w:val="20"/>
        </w:rPr>
        <w:t>Derecho y Razón. Teoría del garantismo penal.</w:t>
      </w:r>
      <w:r w:rsidRPr="006A23E1">
        <w:rPr>
          <w:rFonts w:ascii="Arial" w:hAnsi="Arial" w:cs="Arial"/>
          <w:sz w:val="20"/>
          <w:szCs w:val="20"/>
        </w:rPr>
        <w:t xml:space="preserve"> [aut. libro]</w:t>
      </w:r>
      <w:r>
        <w:rPr>
          <w:rFonts w:ascii="Arial" w:hAnsi="Arial" w:cs="Arial"/>
          <w:sz w:val="20"/>
          <w:szCs w:val="20"/>
        </w:rPr>
        <w:t xml:space="preserve"> Valladolid: Trotta, 1995.</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Foucault, Michel.</w:t>
      </w:r>
      <w:r w:rsidRPr="006A23E1">
        <w:rPr>
          <w:rFonts w:ascii="Arial" w:hAnsi="Arial" w:cs="Arial"/>
          <w:sz w:val="20"/>
          <w:szCs w:val="20"/>
        </w:rPr>
        <w:t xml:space="preserve"> </w:t>
      </w:r>
      <w:r w:rsidRPr="000812A7">
        <w:rPr>
          <w:rFonts w:ascii="Arial" w:hAnsi="Arial" w:cs="Arial"/>
          <w:i/>
          <w:sz w:val="20"/>
          <w:szCs w:val="20"/>
        </w:rPr>
        <w:t>La verdad y las formas jurídicas.</w:t>
      </w:r>
      <w:r w:rsidRPr="006A23E1">
        <w:rPr>
          <w:rFonts w:ascii="Arial" w:hAnsi="Arial" w:cs="Arial"/>
          <w:sz w:val="20"/>
          <w:szCs w:val="20"/>
        </w:rPr>
        <w:t xml:space="preserve"> 4ta Ed</w:t>
      </w:r>
      <w:r>
        <w:rPr>
          <w:rFonts w:ascii="Arial" w:hAnsi="Arial" w:cs="Arial"/>
          <w:sz w:val="20"/>
          <w:szCs w:val="20"/>
        </w:rPr>
        <w:t>ición. Barcelona: GEDISA, 1980.</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Gabalbón, Luis Gerardo</w:t>
      </w:r>
      <w:r w:rsidRPr="006A23E1">
        <w:rPr>
          <w:rFonts w:ascii="Arial" w:hAnsi="Arial" w:cs="Arial"/>
          <w:sz w:val="20"/>
          <w:szCs w:val="20"/>
        </w:rPr>
        <w:t xml:space="preserve">. Control Social Informal y prevención del delito. [aut. libro] A.A.V.V. </w:t>
      </w:r>
      <w:r w:rsidRPr="000812A7">
        <w:rPr>
          <w:rFonts w:ascii="Arial" w:hAnsi="Arial" w:cs="Arial"/>
          <w:i/>
          <w:sz w:val="20"/>
          <w:szCs w:val="20"/>
        </w:rPr>
        <w:t>Criminología en América Latina</w:t>
      </w:r>
      <w:r w:rsidRPr="006A23E1">
        <w:rPr>
          <w:rFonts w:ascii="Arial" w:hAnsi="Arial" w:cs="Arial"/>
          <w:sz w:val="20"/>
          <w:szCs w:val="20"/>
        </w:rPr>
        <w:t>. Roma: UNICRI, 1990.</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García García, Guadalupe Leticia</w:t>
      </w:r>
      <w:r w:rsidRPr="006A23E1">
        <w:rPr>
          <w:rFonts w:ascii="Arial" w:hAnsi="Arial" w:cs="Arial"/>
          <w:sz w:val="20"/>
          <w:szCs w:val="20"/>
        </w:rPr>
        <w:t xml:space="preserve">. </w:t>
      </w:r>
      <w:r w:rsidRPr="000812A7">
        <w:rPr>
          <w:rFonts w:ascii="Arial" w:hAnsi="Arial" w:cs="Arial"/>
          <w:i/>
          <w:sz w:val="20"/>
          <w:szCs w:val="20"/>
        </w:rPr>
        <w:t>Historia de la pena y sistema penitenciario mexicano.</w:t>
      </w:r>
      <w:r w:rsidRPr="006A23E1">
        <w:rPr>
          <w:rFonts w:ascii="Arial" w:hAnsi="Arial" w:cs="Arial"/>
          <w:sz w:val="20"/>
          <w:szCs w:val="20"/>
        </w:rPr>
        <w:t xml:space="preserve"> [ed.] librero - editor: Miguel Ángel Porrúa. México: s.n., 2010.</w:t>
      </w:r>
    </w:p>
    <w:p w:rsidR="000146B4" w:rsidRPr="004C3A71"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Goite Pierre, Mayda</w:t>
      </w:r>
      <w:r w:rsidRPr="006A23E1">
        <w:rPr>
          <w:rFonts w:ascii="Arial" w:hAnsi="Arial" w:cs="Arial"/>
          <w:sz w:val="20"/>
          <w:szCs w:val="20"/>
        </w:rPr>
        <w:t xml:space="preserve">. Delitos contra los Derechos Patrimoniales. </w:t>
      </w:r>
      <w:r w:rsidRPr="00472AF5">
        <w:rPr>
          <w:rFonts w:ascii="Arial" w:hAnsi="Arial" w:cs="Arial"/>
          <w:sz w:val="20"/>
          <w:szCs w:val="20"/>
          <w:lang w:val="it-IT"/>
        </w:rPr>
        <w:t xml:space="preserve">[aut. libro] A.A.V.V. [ed.] </w:t>
      </w:r>
      <w:r w:rsidRPr="006A23E1">
        <w:rPr>
          <w:rFonts w:ascii="Arial" w:hAnsi="Arial" w:cs="Arial"/>
          <w:sz w:val="20"/>
          <w:szCs w:val="20"/>
        </w:rPr>
        <w:t>Universidad de La Habana. Facultad de Derecho.</w:t>
      </w:r>
      <w:r w:rsidRPr="0097166D">
        <w:rPr>
          <w:rFonts w:ascii="Arial" w:hAnsi="Arial" w:cs="Arial"/>
          <w:i/>
          <w:sz w:val="20"/>
          <w:szCs w:val="20"/>
        </w:rPr>
        <w:t xml:space="preserve"> Una visión desde la dogmática a figuras del Código Penal Cubano.</w:t>
      </w:r>
      <w:r w:rsidRPr="006A23E1">
        <w:rPr>
          <w:rFonts w:ascii="Arial" w:hAnsi="Arial" w:cs="Arial"/>
          <w:sz w:val="20"/>
          <w:szCs w:val="20"/>
        </w:rPr>
        <w:t xml:space="preserve"> Libro editado con la colaboración del Instituto de Criminología de la Universidad de Oslo, Noruega.</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Gómez Orfanel, Germán</w:t>
      </w:r>
      <w:r w:rsidRPr="006A23E1">
        <w:rPr>
          <w:rFonts w:ascii="Arial" w:hAnsi="Arial" w:cs="Arial"/>
          <w:sz w:val="20"/>
          <w:szCs w:val="20"/>
        </w:rPr>
        <w:t xml:space="preserve">. </w:t>
      </w:r>
      <w:r w:rsidRPr="000812A7">
        <w:rPr>
          <w:rFonts w:ascii="Arial" w:hAnsi="Arial" w:cs="Arial"/>
          <w:i/>
          <w:sz w:val="20"/>
          <w:szCs w:val="20"/>
        </w:rPr>
        <w:t>Excepción y normalidad en el pensamiento de Carl Schmitt.</w:t>
      </w:r>
      <w:r w:rsidRPr="006A23E1">
        <w:rPr>
          <w:rFonts w:ascii="Arial" w:hAnsi="Arial" w:cs="Arial"/>
          <w:sz w:val="20"/>
          <w:szCs w:val="20"/>
        </w:rPr>
        <w:t xml:space="preserve"> Madrid: s.n., 1986.</w:t>
      </w:r>
    </w:p>
    <w:p w:rsidR="000146B4" w:rsidRPr="001E43AA" w:rsidRDefault="000146B4" w:rsidP="00C57829">
      <w:pPr>
        <w:pStyle w:val="Prrafodelista"/>
        <w:numPr>
          <w:ilvl w:val="0"/>
          <w:numId w:val="17"/>
        </w:numPr>
        <w:jc w:val="both"/>
        <w:rPr>
          <w:rFonts w:ascii="Arial" w:hAnsi="Arial" w:cs="Arial"/>
          <w:sz w:val="20"/>
          <w:szCs w:val="20"/>
        </w:rPr>
      </w:pPr>
      <w:r w:rsidRPr="001E43AA">
        <w:rPr>
          <w:rFonts w:ascii="Arial" w:hAnsi="Arial" w:cs="Arial"/>
          <w:b/>
          <w:sz w:val="20"/>
          <w:szCs w:val="20"/>
        </w:rPr>
        <w:t xml:space="preserve">Gómez Pérez, </w:t>
      </w:r>
      <w:r>
        <w:rPr>
          <w:rFonts w:ascii="Arial" w:hAnsi="Arial" w:cs="Arial"/>
          <w:b/>
          <w:sz w:val="20"/>
          <w:szCs w:val="20"/>
        </w:rPr>
        <w:t>Á</w:t>
      </w:r>
      <w:r w:rsidRPr="001E43AA">
        <w:rPr>
          <w:rFonts w:ascii="Arial" w:hAnsi="Arial" w:cs="Arial"/>
          <w:b/>
          <w:sz w:val="20"/>
          <w:szCs w:val="20"/>
        </w:rPr>
        <w:t>ngela</w:t>
      </w:r>
      <w:r>
        <w:rPr>
          <w:rFonts w:ascii="Arial" w:hAnsi="Arial" w:cs="Arial"/>
          <w:sz w:val="20"/>
          <w:szCs w:val="20"/>
        </w:rPr>
        <w:t>. Aspectos puntuales sobre la Victimología.</w:t>
      </w:r>
      <w:r w:rsidRPr="006A23E1">
        <w:rPr>
          <w:rFonts w:ascii="Arial" w:hAnsi="Arial" w:cs="Arial"/>
          <w:sz w:val="20"/>
          <w:szCs w:val="20"/>
        </w:rPr>
        <w:t xml:space="preserve"> [aut. libro] A.A.V.V.</w:t>
      </w:r>
      <w:r w:rsidRPr="002F65A9">
        <w:rPr>
          <w:rFonts w:ascii="Arial" w:hAnsi="Arial" w:cs="Arial"/>
          <w:i/>
          <w:sz w:val="20"/>
          <w:szCs w:val="20"/>
        </w:rPr>
        <w:t xml:space="preserve"> Criminología.</w:t>
      </w:r>
      <w:r w:rsidRPr="006A23E1">
        <w:rPr>
          <w:rFonts w:ascii="Arial" w:hAnsi="Arial" w:cs="Arial"/>
          <w:sz w:val="20"/>
          <w:szCs w:val="20"/>
        </w:rPr>
        <w:t xml:space="preserve"> La Habana: Félix Varela, 2004.</w:t>
      </w:r>
    </w:p>
    <w:p w:rsidR="000146B4" w:rsidRPr="00AC71BA"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González Rodríguez, Martha</w:t>
      </w:r>
      <w:r w:rsidRPr="006A23E1">
        <w:rPr>
          <w:rFonts w:ascii="Arial" w:hAnsi="Arial" w:cs="Arial"/>
          <w:sz w:val="20"/>
          <w:szCs w:val="20"/>
        </w:rPr>
        <w:t xml:space="preserve">. </w:t>
      </w:r>
      <w:r w:rsidRPr="000812A7">
        <w:rPr>
          <w:rFonts w:ascii="Arial" w:hAnsi="Arial" w:cs="Arial"/>
          <w:i/>
          <w:sz w:val="20"/>
          <w:szCs w:val="20"/>
        </w:rPr>
        <w:t>Fundamentos teóricos del Control Social de la Criminalidad. Reflexiones desde la experiencia cubana.</w:t>
      </w:r>
      <w:r w:rsidRPr="006A23E1">
        <w:rPr>
          <w:rFonts w:ascii="Arial" w:hAnsi="Arial" w:cs="Arial"/>
          <w:sz w:val="20"/>
          <w:szCs w:val="20"/>
        </w:rPr>
        <w:t xml:space="preserve"> Tesis presentada en opción al grado científico de Doctora en Ciencias Jurídicas. Santa Clara: s.n., 2004.</w:t>
      </w:r>
      <w:r w:rsidRPr="00CB2E19">
        <w:rPr>
          <w:rFonts w:ascii="Arial" w:hAnsi="Arial" w:cs="Arial"/>
          <w:b/>
        </w:rPr>
        <w:t xml:space="preserve"> </w:t>
      </w:r>
    </w:p>
    <w:p w:rsidR="000146B4" w:rsidRPr="00AC71BA" w:rsidRDefault="000146B4" w:rsidP="00C57829">
      <w:pPr>
        <w:pStyle w:val="Prrafodelista"/>
        <w:numPr>
          <w:ilvl w:val="0"/>
          <w:numId w:val="17"/>
        </w:numPr>
        <w:jc w:val="both"/>
        <w:rPr>
          <w:rFonts w:ascii="Arial" w:hAnsi="Arial" w:cs="Arial"/>
          <w:sz w:val="18"/>
          <w:szCs w:val="20"/>
        </w:rPr>
      </w:pPr>
      <w:r w:rsidRPr="00AC71BA">
        <w:rPr>
          <w:rFonts w:ascii="Arial" w:hAnsi="Arial" w:cs="Arial"/>
          <w:b/>
          <w:sz w:val="20"/>
        </w:rPr>
        <w:t>Hernández Sampier, Roberto.</w:t>
      </w:r>
      <w:r>
        <w:rPr>
          <w:rFonts w:ascii="Arial" w:hAnsi="Arial" w:cs="Arial"/>
          <w:b/>
          <w:sz w:val="20"/>
        </w:rPr>
        <w:t xml:space="preserve"> </w:t>
      </w:r>
      <w:r w:rsidRPr="00E31716">
        <w:rPr>
          <w:rFonts w:ascii="Arial" w:hAnsi="Arial" w:cs="Arial"/>
          <w:i/>
          <w:sz w:val="20"/>
        </w:rPr>
        <w:t>Metodología de la Investigación.</w:t>
      </w:r>
      <w:r>
        <w:rPr>
          <w:rFonts w:ascii="Arial" w:hAnsi="Arial" w:cs="Arial"/>
          <w:sz w:val="20"/>
        </w:rPr>
        <w:t xml:space="preserve"> La Habana: Félix Varela, 2004. Tomos 1 y 2.</w:t>
      </w:r>
    </w:p>
    <w:p w:rsidR="000146B4" w:rsidRDefault="000146B4" w:rsidP="00C57829">
      <w:pPr>
        <w:pStyle w:val="Prrafodelista"/>
        <w:numPr>
          <w:ilvl w:val="0"/>
          <w:numId w:val="17"/>
        </w:numPr>
        <w:jc w:val="both"/>
        <w:rPr>
          <w:rFonts w:ascii="Arial" w:hAnsi="Arial" w:cs="Arial"/>
          <w:sz w:val="20"/>
          <w:szCs w:val="20"/>
        </w:rPr>
      </w:pPr>
      <w:r w:rsidRPr="00472AF5">
        <w:rPr>
          <w:rFonts w:ascii="Arial" w:hAnsi="Arial" w:cs="Arial"/>
          <w:b/>
          <w:sz w:val="20"/>
          <w:szCs w:val="20"/>
          <w:lang w:val="fr-FR"/>
        </w:rPr>
        <w:t>Hulman, Louk y Bernat de Celis, Jacqueline</w:t>
      </w:r>
      <w:r w:rsidRPr="00472AF5">
        <w:rPr>
          <w:rFonts w:ascii="Arial" w:hAnsi="Arial" w:cs="Arial"/>
          <w:sz w:val="20"/>
          <w:szCs w:val="20"/>
          <w:lang w:val="fr-FR"/>
        </w:rPr>
        <w:t xml:space="preserve">. </w:t>
      </w:r>
      <w:r w:rsidRPr="000812A7">
        <w:rPr>
          <w:rFonts w:ascii="Arial" w:hAnsi="Arial" w:cs="Arial"/>
          <w:i/>
          <w:sz w:val="20"/>
          <w:szCs w:val="20"/>
        </w:rPr>
        <w:t>Sistema Penal y Seguridad Ciudadana. Hacia una alternativa.</w:t>
      </w:r>
      <w:r w:rsidRPr="006A23E1">
        <w:rPr>
          <w:rFonts w:ascii="Arial" w:hAnsi="Arial" w:cs="Arial"/>
          <w:sz w:val="20"/>
          <w:szCs w:val="20"/>
        </w:rPr>
        <w:t xml:space="preserve"> [trad.] Sergio Politoff. 1ra Edició</w:t>
      </w:r>
      <w:r>
        <w:rPr>
          <w:rFonts w:ascii="Arial" w:hAnsi="Arial" w:cs="Arial"/>
          <w:sz w:val="20"/>
          <w:szCs w:val="20"/>
        </w:rPr>
        <w:t>n. Barcelona: Ariel S.A., 1984.</w:t>
      </w:r>
    </w:p>
    <w:p w:rsidR="000146B4" w:rsidRDefault="000146B4" w:rsidP="00C57829">
      <w:pPr>
        <w:pStyle w:val="Prrafodelista"/>
        <w:numPr>
          <w:ilvl w:val="0"/>
          <w:numId w:val="17"/>
        </w:numPr>
        <w:jc w:val="both"/>
        <w:rPr>
          <w:rFonts w:ascii="Arial" w:hAnsi="Arial" w:cs="Arial"/>
          <w:sz w:val="20"/>
          <w:szCs w:val="20"/>
        </w:rPr>
      </w:pPr>
      <w:r w:rsidRPr="0097166D">
        <w:rPr>
          <w:rFonts w:ascii="Arial" w:hAnsi="Arial" w:cs="Arial"/>
          <w:i/>
          <w:sz w:val="20"/>
          <w:szCs w:val="20"/>
        </w:rPr>
        <w:t>Ideología y derecho penal, garantismo jurídico y criminología crítica. ¿Nuevas ideologías de la subordinación?</w:t>
      </w:r>
      <w:r w:rsidRPr="006A23E1">
        <w:rPr>
          <w:rFonts w:ascii="Arial" w:hAnsi="Arial" w:cs="Arial"/>
          <w:sz w:val="20"/>
          <w:szCs w:val="20"/>
        </w:rPr>
        <w:t xml:space="preserve"> </w:t>
      </w:r>
      <w:r w:rsidRPr="008D6686">
        <w:rPr>
          <w:rFonts w:ascii="Arial" w:hAnsi="Arial" w:cs="Arial"/>
          <w:b/>
          <w:sz w:val="20"/>
          <w:szCs w:val="20"/>
        </w:rPr>
        <w:t>Melossi, Darío</w:t>
      </w:r>
      <w:r w:rsidRPr="006A23E1">
        <w:rPr>
          <w:rFonts w:ascii="Arial" w:hAnsi="Arial" w:cs="Arial"/>
          <w:sz w:val="20"/>
          <w:szCs w:val="20"/>
        </w:rPr>
        <w:t xml:space="preserve">. 1996, </w:t>
      </w:r>
      <w:r w:rsidRPr="000812A7">
        <w:rPr>
          <w:rFonts w:ascii="Arial" w:hAnsi="Arial" w:cs="Arial"/>
          <w:i/>
          <w:sz w:val="20"/>
          <w:szCs w:val="20"/>
        </w:rPr>
        <w:t>Nueva Doctrina Penal</w:t>
      </w:r>
      <w:r w:rsidRPr="006A23E1">
        <w:rPr>
          <w:rFonts w:ascii="Arial" w:hAnsi="Arial" w:cs="Arial"/>
          <w:sz w:val="20"/>
          <w:szCs w:val="20"/>
        </w:rPr>
        <w:t>.</w:t>
      </w:r>
    </w:p>
    <w:p w:rsidR="000146B4" w:rsidRDefault="000146B4" w:rsidP="00C57829">
      <w:pPr>
        <w:pStyle w:val="Prrafodelista"/>
        <w:numPr>
          <w:ilvl w:val="0"/>
          <w:numId w:val="17"/>
        </w:numPr>
        <w:jc w:val="both"/>
        <w:rPr>
          <w:rFonts w:ascii="Arial" w:hAnsi="Arial" w:cs="Arial"/>
          <w:sz w:val="20"/>
          <w:szCs w:val="20"/>
        </w:rPr>
      </w:pPr>
      <w:r w:rsidRPr="00E31716">
        <w:rPr>
          <w:rFonts w:ascii="Arial" w:hAnsi="Arial" w:cs="Arial"/>
          <w:b/>
          <w:sz w:val="20"/>
          <w:szCs w:val="20"/>
        </w:rPr>
        <w:t>Ibarra Martín, Francisco y coautores</w:t>
      </w:r>
      <w:r>
        <w:rPr>
          <w:rFonts w:ascii="Arial" w:hAnsi="Arial" w:cs="Arial"/>
          <w:sz w:val="20"/>
          <w:szCs w:val="20"/>
        </w:rPr>
        <w:t xml:space="preserve">. </w:t>
      </w:r>
      <w:r w:rsidRPr="00E31716">
        <w:rPr>
          <w:rFonts w:ascii="Arial" w:hAnsi="Arial" w:cs="Arial"/>
          <w:i/>
          <w:sz w:val="20"/>
          <w:szCs w:val="20"/>
        </w:rPr>
        <w:t>Metodología de la Investigación Social.</w:t>
      </w:r>
      <w:r>
        <w:rPr>
          <w:rFonts w:ascii="Arial" w:hAnsi="Arial" w:cs="Arial"/>
          <w:sz w:val="20"/>
          <w:szCs w:val="20"/>
        </w:rPr>
        <w:t xml:space="preserve"> La Habana: Félix varela, 2001. </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Iovchuk, M.T., Oizerman, T. I. y Shchipanov, I</w:t>
      </w:r>
      <w:r w:rsidRPr="006A23E1">
        <w:rPr>
          <w:rFonts w:ascii="Arial" w:hAnsi="Arial" w:cs="Arial"/>
          <w:sz w:val="20"/>
          <w:szCs w:val="20"/>
        </w:rPr>
        <w:t xml:space="preserve">. </w:t>
      </w:r>
      <w:r w:rsidRPr="000812A7">
        <w:rPr>
          <w:rFonts w:ascii="Arial" w:hAnsi="Arial" w:cs="Arial"/>
          <w:i/>
          <w:sz w:val="20"/>
          <w:szCs w:val="20"/>
        </w:rPr>
        <w:t>Compendio de Historia de la Filosofía</w:t>
      </w:r>
      <w:r w:rsidRPr="006A23E1">
        <w:rPr>
          <w:rFonts w:ascii="Arial" w:hAnsi="Arial" w:cs="Arial"/>
          <w:sz w:val="20"/>
          <w:szCs w:val="20"/>
        </w:rPr>
        <w:t>. 2da Edición. Imprenta Universitaria Andrés Voisin.</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Jakobs, Günther y Cancio Meliá</w:t>
      </w:r>
      <w:r w:rsidRPr="006A23E1">
        <w:rPr>
          <w:rFonts w:ascii="Arial" w:hAnsi="Arial" w:cs="Arial"/>
          <w:sz w:val="20"/>
          <w:szCs w:val="20"/>
        </w:rPr>
        <w:t xml:space="preserve">, </w:t>
      </w:r>
      <w:r w:rsidRPr="000812A7">
        <w:rPr>
          <w:rFonts w:ascii="Arial" w:hAnsi="Arial" w:cs="Arial"/>
          <w:b/>
          <w:sz w:val="20"/>
          <w:szCs w:val="20"/>
        </w:rPr>
        <w:t>Manuel</w:t>
      </w:r>
      <w:r w:rsidRPr="006A23E1">
        <w:rPr>
          <w:rFonts w:ascii="Arial" w:hAnsi="Arial" w:cs="Arial"/>
          <w:sz w:val="20"/>
          <w:szCs w:val="20"/>
        </w:rPr>
        <w:t xml:space="preserve">. </w:t>
      </w:r>
      <w:r w:rsidRPr="000812A7">
        <w:rPr>
          <w:rFonts w:ascii="Arial" w:hAnsi="Arial" w:cs="Arial"/>
          <w:i/>
          <w:sz w:val="20"/>
          <w:szCs w:val="20"/>
        </w:rPr>
        <w:t>Derecho penal del enemigo</w:t>
      </w:r>
      <w:r w:rsidRPr="006A23E1">
        <w:rPr>
          <w:rFonts w:ascii="Arial" w:hAnsi="Arial" w:cs="Arial"/>
          <w:sz w:val="20"/>
          <w:szCs w:val="20"/>
        </w:rPr>
        <w:t>. España: Civitas Ediciones, 2003.</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Jakobs, Günther</w:t>
      </w:r>
      <w:r w:rsidRPr="006A23E1">
        <w:rPr>
          <w:rFonts w:ascii="Arial" w:hAnsi="Arial" w:cs="Arial"/>
          <w:sz w:val="20"/>
          <w:szCs w:val="20"/>
        </w:rPr>
        <w:t>. Criminalización en el estad</w:t>
      </w:r>
      <w:r>
        <w:rPr>
          <w:rFonts w:ascii="Arial" w:hAnsi="Arial" w:cs="Arial"/>
          <w:sz w:val="20"/>
          <w:szCs w:val="20"/>
        </w:rPr>
        <w:t>í</w:t>
      </w:r>
      <w:r w:rsidRPr="006A23E1">
        <w:rPr>
          <w:rFonts w:ascii="Arial" w:hAnsi="Arial" w:cs="Arial"/>
          <w:sz w:val="20"/>
          <w:szCs w:val="20"/>
        </w:rPr>
        <w:t xml:space="preserve">o previo a la lesión de un bien jurídico. [trad.] Peñaranda. </w:t>
      </w:r>
      <w:r w:rsidRPr="000812A7">
        <w:rPr>
          <w:rFonts w:ascii="Arial" w:hAnsi="Arial" w:cs="Arial"/>
          <w:i/>
          <w:sz w:val="20"/>
          <w:szCs w:val="20"/>
        </w:rPr>
        <w:t>Estudios de Derecho Penal</w:t>
      </w:r>
      <w:r w:rsidRPr="006A23E1">
        <w:rPr>
          <w:rFonts w:ascii="Arial" w:hAnsi="Arial" w:cs="Arial"/>
          <w:sz w:val="20"/>
          <w:szCs w:val="20"/>
        </w:rPr>
        <w:t>. Madrid: s.n., 1997.</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Jakobs, Günther</w:t>
      </w:r>
      <w:r w:rsidRPr="006A23E1">
        <w:rPr>
          <w:rFonts w:ascii="Arial" w:hAnsi="Arial" w:cs="Arial"/>
          <w:sz w:val="20"/>
          <w:szCs w:val="20"/>
        </w:rPr>
        <w:t xml:space="preserve">. La autocomprensión de la ciencia del derecho penal frente a las exigencias de su tiempo. [aut. libro] A.A.V.V. </w:t>
      </w:r>
      <w:r w:rsidRPr="000812A7">
        <w:rPr>
          <w:rFonts w:ascii="Arial" w:hAnsi="Arial" w:cs="Arial"/>
          <w:i/>
          <w:sz w:val="20"/>
          <w:szCs w:val="20"/>
        </w:rPr>
        <w:t>La ciencia del derecho penal ante el nuevo milenio.</w:t>
      </w:r>
      <w:r w:rsidRPr="006A23E1">
        <w:rPr>
          <w:rFonts w:ascii="Arial" w:hAnsi="Arial" w:cs="Arial"/>
          <w:sz w:val="20"/>
          <w:szCs w:val="20"/>
        </w:rPr>
        <w:t xml:space="preserve"> Valencia: s.n., 2004.</w:t>
      </w:r>
    </w:p>
    <w:p w:rsidR="000146B4" w:rsidRDefault="000146B4" w:rsidP="00C57829">
      <w:pPr>
        <w:pStyle w:val="Prrafodelista"/>
        <w:numPr>
          <w:ilvl w:val="0"/>
          <w:numId w:val="17"/>
        </w:numPr>
        <w:jc w:val="both"/>
        <w:rPr>
          <w:rFonts w:ascii="Arial" w:hAnsi="Arial" w:cs="Arial"/>
          <w:sz w:val="20"/>
          <w:szCs w:val="20"/>
        </w:rPr>
      </w:pPr>
      <w:r>
        <w:rPr>
          <w:rFonts w:ascii="Arial" w:hAnsi="Arial" w:cs="Arial"/>
          <w:b/>
          <w:sz w:val="20"/>
          <w:szCs w:val="20"/>
        </w:rPr>
        <w:t>Ja</w:t>
      </w:r>
      <w:r w:rsidRPr="006B54C9">
        <w:rPr>
          <w:rFonts w:ascii="Arial" w:hAnsi="Arial" w:cs="Arial"/>
          <w:b/>
          <w:sz w:val="20"/>
          <w:szCs w:val="20"/>
        </w:rPr>
        <w:t>kobs, Günter</w:t>
      </w:r>
      <w:r>
        <w:rPr>
          <w:rFonts w:ascii="Arial" w:hAnsi="Arial" w:cs="Arial"/>
          <w:sz w:val="20"/>
          <w:szCs w:val="20"/>
        </w:rPr>
        <w:t>.</w:t>
      </w:r>
      <w:r w:rsidRPr="006A23E1">
        <w:rPr>
          <w:rFonts w:ascii="Arial" w:hAnsi="Arial" w:cs="Arial"/>
          <w:sz w:val="20"/>
          <w:szCs w:val="20"/>
        </w:rPr>
        <w:t xml:space="preserve"> </w:t>
      </w:r>
      <w:r w:rsidRPr="004C3A71">
        <w:rPr>
          <w:rFonts w:ascii="Arial" w:hAnsi="Arial" w:cs="Arial"/>
          <w:i/>
          <w:sz w:val="20"/>
          <w:szCs w:val="20"/>
        </w:rPr>
        <w:t>Derecho Penal, Parte General, Fundamentos y Teorías de la Imputación.</w:t>
      </w:r>
      <w:r w:rsidRPr="006A23E1">
        <w:rPr>
          <w:rFonts w:ascii="Arial" w:hAnsi="Arial" w:cs="Arial"/>
          <w:sz w:val="20"/>
          <w:szCs w:val="20"/>
        </w:rPr>
        <w:t xml:space="preserve"> Madrid: Marcial Pons, 1995.</w:t>
      </w:r>
    </w:p>
    <w:p w:rsidR="000146B4" w:rsidRPr="00980CEB" w:rsidRDefault="000146B4" w:rsidP="00C57829">
      <w:pPr>
        <w:pStyle w:val="Prrafodelista"/>
        <w:numPr>
          <w:ilvl w:val="0"/>
          <w:numId w:val="17"/>
        </w:numPr>
        <w:jc w:val="both"/>
        <w:rPr>
          <w:rFonts w:ascii="Arial" w:hAnsi="Arial" w:cs="Arial"/>
          <w:sz w:val="20"/>
          <w:szCs w:val="20"/>
        </w:rPr>
      </w:pPr>
      <w:r w:rsidRPr="002F65A9">
        <w:rPr>
          <w:rFonts w:ascii="Arial" w:hAnsi="Arial" w:cs="Arial"/>
          <w:b/>
          <w:sz w:val="20"/>
          <w:szCs w:val="20"/>
        </w:rPr>
        <w:t xml:space="preserve">Jakobs, Günther. </w:t>
      </w:r>
      <w:r w:rsidRPr="00980CEB">
        <w:rPr>
          <w:rFonts w:ascii="Arial" w:hAnsi="Arial" w:cs="Arial"/>
          <w:i/>
          <w:sz w:val="20"/>
          <w:szCs w:val="20"/>
        </w:rPr>
        <w:t>Sociedad, norma y persona en una teoría del Derecho penal funcional.</w:t>
      </w:r>
      <w:r w:rsidRPr="006A23E1">
        <w:rPr>
          <w:rFonts w:ascii="Arial" w:hAnsi="Arial" w:cs="Arial"/>
          <w:sz w:val="20"/>
          <w:szCs w:val="20"/>
        </w:rPr>
        <w:t xml:space="preserve"> [ed.] Universidad Autónoma de Madrid. [trad.] Manuel Cancio Meliá y Bernardo Feijóo Sánchez. 1ra edición. España: Civitas Ediciones, 1996.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Jiménez de Asúa, Luis</w:t>
      </w:r>
      <w:r w:rsidRPr="006A23E1">
        <w:rPr>
          <w:rFonts w:ascii="Arial" w:hAnsi="Arial" w:cs="Arial"/>
          <w:sz w:val="20"/>
          <w:szCs w:val="20"/>
        </w:rPr>
        <w:t xml:space="preserve">. </w:t>
      </w:r>
      <w:r w:rsidRPr="0026716B">
        <w:rPr>
          <w:rFonts w:ascii="Arial" w:hAnsi="Arial" w:cs="Arial"/>
          <w:i/>
          <w:sz w:val="20"/>
          <w:szCs w:val="20"/>
        </w:rPr>
        <w:t>Hurto famélico y miseria</w:t>
      </w:r>
      <w:r w:rsidRPr="006A23E1">
        <w:rPr>
          <w:rFonts w:ascii="Arial" w:hAnsi="Arial" w:cs="Arial"/>
          <w:sz w:val="20"/>
          <w:szCs w:val="20"/>
        </w:rPr>
        <w:t xml:space="preserve">. </w:t>
      </w:r>
      <w:r w:rsidRPr="000812A7">
        <w:rPr>
          <w:rFonts w:ascii="Arial" w:hAnsi="Arial" w:cs="Arial"/>
          <w:i/>
          <w:sz w:val="20"/>
          <w:szCs w:val="20"/>
        </w:rPr>
        <w:t>El Criminalista</w:t>
      </w:r>
      <w:r w:rsidRPr="006A23E1">
        <w:rPr>
          <w:rFonts w:ascii="Arial" w:hAnsi="Arial" w:cs="Arial"/>
          <w:sz w:val="20"/>
          <w:szCs w:val="20"/>
        </w:rPr>
        <w:t>. Buenos Aires: La Ley, 1943, Vol. II.</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Kant, Emmanuel</w:t>
      </w:r>
      <w:r w:rsidRPr="006A23E1">
        <w:rPr>
          <w:rFonts w:ascii="Arial" w:hAnsi="Arial" w:cs="Arial"/>
          <w:sz w:val="20"/>
          <w:szCs w:val="20"/>
        </w:rPr>
        <w:t xml:space="preserve">. </w:t>
      </w:r>
      <w:r w:rsidRPr="000812A7">
        <w:rPr>
          <w:rFonts w:ascii="Arial" w:hAnsi="Arial" w:cs="Arial"/>
          <w:i/>
          <w:sz w:val="20"/>
          <w:szCs w:val="20"/>
        </w:rPr>
        <w:t>La Paz perpetua</w:t>
      </w:r>
      <w:r w:rsidRPr="006A23E1">
        <w:rPr>
          <w:rFonts w:ascii="Arial" w:hAnsi="Arial" w:cs="Arial"/>
          <w:sz w:val="20"/>
          <w:szCs w:val="20"/>
        </w:rPr>
        <w:t>. [trad.] Joaquín Abellán. Madrid: Tecnos, 1985.</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Kechekian, S. F. y Fedkin, G. I</w:t>
      </w:r>
      <w:r w:rsidRPr="006A23E1">
        <w:rPr>
          <w:rFonts w:ascii="Arial" w:hAnsi="Arial" w:cs="Arial"/>
          <w:sz w:val="20"/>
          <w:szCs w:val="20"/>
        </w:rPr>
        <w:t>.</w:t>
      </w:r>
      <w:r w:rsidRPr="000812A7">
        <w:rPr>
          <w:rFonts w:ascii="Arial" w:hAnsi="Arial" w:cs="Arial"/>
          <w:i/>
          <w:sz w:val="20"/>
          <w:szCs w:val="20"/>
        </w:rPr>
        <w:t xml:space="preserve"> Historia de las ideas políticas. Desde la antigüedad hasta nuestros días.</w:t>
      </w:r>
      <w:r w:rsidRPr="006A23E1">
        <w:rPr>
          <w:rFonts w:ascii="Arial" w:hAnsi="Arial" w:cs="Arial"/>
          <w:sz w:val="20"/>
          <w:szCs w:val="20"/>
        </w:rPr>
        <w:t xml:space="preserve"> 2da edición. Buenos Aire</w:t>
      </w:r>
      <w:r>
        <w:rPr>
          <w:rFonts w:ascii="Arial" w:hAnsi="Arial" w:cs="Arial"/>
          <w:sz w:val="20"/>
          <w:szCs w:val="20"/>
        </w:rPr>
        <w:t>s</w:t>
      </w:r>
      <w:r w:rsidRPr="006A23E1">
        <w:rPr>
          <w:rFonts w:ascii="Arial" w:hAnsi="Arial" w:cs="Arial"/>
          <w:sz w:val="20"/>
          <w:szCs w:val="20"/>
        </w:rPr>
        <w:t>: Editorial Cartago, 1959.</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Király, Tibor</w:t>
      </w:r>
      <w:r w:rsidRPr="006A23E1">
        <w:rPr>
          <w:rFonts w:ascii="Arial" w:hAnsi="Arial" w:cs="Arial"/>
          <w:sz w:val="20"/>
          <w:szCs w:val="20"/>
        </w:rPr>
        <w:t xml:space="preserve">. </w:t>
      </w:r>
      <w:r w:rsidRPr="000812A7">
        <w:rPr>
          <w:rFonts w:ascii="Arial" w:hAnsi="Arial" w:cs="Arial"/>
          <w:i/>
          <w:sz w:val="20"/>
          <w:szCs w:val="20"/>
        </w:rPr>
        <w:t>Procedimiento Criminal. Verdad y Probabilidad.</w:t>
      </w:r>
      <w:r w:rsidRPr="006A23E1">
        <w:rPr>
          <w:rFonts w:ascii="Arial" w:hAnsi="Arial" w:cs="Arial"/>
          <w:sz w:val="20"/>
          <w:szCs w:val="20"/>
        </w:rPr>
        <w:t xml:space="preserve"> [ed.] René Llinás. [trad.] Francisco A. Gómez Martínez. La Habana: Ciencias Sociales, 1988.</w:t>
      </w:r>
    </w:p>
    <w:p w:rsidR="000146B4" w:rsidRDefault="000146B4" w:rsidP="00C57829">
      <w:pPr>
        <w:pStyle w:val="Prrafodelista"/>
        <w:numPr>
          <w:ilvl w:val="0"/>
          <w:numId w:val="17"/>
        </w:numPr>
        <w:jc w:val="both"/>
        <w:rPr>
          <w:rFonts w:ascii="Arial" w:hAnsi="Arial" w:cs="Arial"/>
          <w:sz w:val="20"/>
          <w:szCs w:val="20"/>
        </w:rPr>
      </w:pPr>
      <w:r w:rsidRPr="000812A7">
        <w:rPr>
          <w:rFonts w:ascii="Arial" w:hAnsi="Arial" w:cs="Arial"/>
          <w:i/>
          <w:sz w:val="20"/>
          <w:szCs w:val="20"/>
        </w:rPr>
        <w:t>La cruzada de Ricardo Núñez contra el Derecho Penal Autoritario</w:t>
      </w:r>
      <w:r w:rsidRPr="006A23E1">
        <w:rPr>
          <w:rFonts w:ascii="Arial" w:hAnsi="Arial" w:cs="Arial"/>
          <w:sz w:val="20"/>
          <w:szCs w:val="20"/>
        </w:rPr>
        <w:t>.</w:t>
      </w:r>
      <w:r w:rsidRPr="008D6686">
        <w:rPr>
          <w:rFonts w:ascii="Arial" w:hAnsi="Arial" w:cs="Arial"/>
          <w:b/>
          <w:sz w:val="20"/>
          <w:szCs w:val="20"/>
        </w:rPr>
        <w:t xml:space="preserve"> Lascano, Carlos J.</w:t>
      </w:r>
      <w:r w:rsidRPr="006A23E1">
        <w:rPr>
          <w:rFonts w:ascii="Arial" w:hAnsi="Arial" w:cs="Arial"/>
          <w:sz w:val="20"/>
          <w:szCs w:val="20"/>
        </w:rPr>
        <w:t xml:space="preserve"> 2003. XV Congreso Latinoamericano, VII Iberoamericano y XI Nacional de Derecho Penal y Criminología. celebrado en la Universidad de Córdoba, Argentina.</w:t>
      </w:r>
    </w:p>
    <w:p w:rsidR="000146B4" w:rsidRDefault="000146B4" w:rsidP="00C57829">
      <w:pPr>
        <w:pStyle w:val="Prrafodelista"/>
        <w:numPr>
          <w:ilvl w:val="0"/>
          <w:numId w:val="17"/>
        </w:numPr>
        <w:jc w:val="both"/>
        <w:rPr>
          <w:rFonts w:ascii="Arial" w:hAnsi="Arial" w:cs="Arial"/>
          <w:sz w:val="20"/>
          <w:szCs w:val="20"/>
        </w:rPr>
      </w:pPr>
      <w:r w:rsidRPr="000812A7">
        <w:rPr>
          <w:rFonts w:ascii="Arial" w:hAnsi="Arial" w:cs="Arial"/>
          <w:i/>
          <w:sz w:val="20"/>
          <w:szCs w:val="20"/>
        </w:rPr>
        <w:t>La proyección del modelo iuspublicístico latino en la contemporaneidad.</w:t>
      </w:r>
      <w:r w:rsidRPr="006A23E1">
        <w:rPr>
          <w:rFonts w:ascii="Arial" w:hAnsi="Arial" w:cs="Arial"/>
          <w:sz w:val="20"/>
          <w:szCs w:val="20"/>
        </w:rPr>
        <w:t xml:space="preserve"> </w:t>
      </w:r>
      <w:r w:rsidRPr="008D6686">
        <w:rPr>
          <w:rFonts w:ascii="Arial" w:hAnsi="Arial" w:cs="Arial"/>
          <w:b/>
          <w:sz w:val="20"/>
          <w:szCs w:val="20"/>
        </w:rPr>
        <w:t>Estrada, Julio Fernández.</w:t>
      </w:r>
      <w:r w:rsidRPr="006A23E1">
        <w:rPr>
          <w:rFonts w:ascii="Arial" w:hAnsi="Arial" w:cs="Arial"/>
          <w:sz w:val="20"/>
          <w:szCs w:val="20"/>
        </w:rPr>
        <w:t xml:space="preserve"> la Habana: s.n., julio-diciembre de 2004, Revista Jurídica. 10.</w:t>
      </w:r>
    </w:p>
    <w:p w:rsidR="000146B4" w:rsidRDefault="000146B4" w:rsidP="00C57829">
      <w:pPr>
        <w:pStyle w:val="Prrafodelista"/>
        <w:numPr>
          <w:ilvl w:val="0"/>
          <w:numId w:val="17"/>
        </w:numPr>
        <w:jc w:val="both"/>
        <w:rPr>
          <w:rFonts w:ascii="Arial" w:hAnsi="Arial" w:cs="Arial"/>
          <w:sz w:val="20"/>
          <w:szCs w:val="20"/>
        </w:rPr>
      </w:pPr>
      <w:r w:rsidRPr="000812A7">
        <w:rPr>
          <w:rFonts w:ascii="Arial" w:hAnsi="Arial" w:cs="Arial"/>
          <w:i/>
          <w:sz w:val="20"/>
          <w:szCs w:val="20"/>
        </w:rPr>
        <w:t>Los discursos de emergencia y la tendencia hacia un Derecho Penal del enemigo.</w:t>
      </w:r>
      <w:r w:rsidRPr="006A23E1">
        <w:rPr>
          <w:rFonts w:ascii="Arial" w:hAnsi="Arial" w:cs="Arial"/>
          <w:sz w:val="20"/>
          <w:szCs w:val="20"/>
        </w:rPr>
        <w:t xml:space="preserve"> </w:t>
      </w:r>
      <w:r w:rsidRPr="008D6686">
        <w:rPr>
          <w:rFonts w:ascii="Arial" w:hAnsi="Arial" w:cs="Arial"/>
          <w:b/>
          <w:sz w:val="20"/>
          <w:szCs w:val="20"/>
        </w:rPr>
        <w:t>Guillamondegui, Luis R</w:t>
      </w:r>
      <w:r w:rsidRPr="006A23E1">
        <w:rPr>
          <w:rFonts w:ascii="Arial" w:hAnsi="Arial" w:cs="Arial"/>
          <w:sz w:val="20"/>
          <w:szCs w:val="20"/>
        </w:rPr>
        <w:t>. s.l.: La Ley, 2005. Suplemento.</w:t>
      </w:r>
    </w:p>
    <w:p w:rsidR="000146B4" w:rsidRDefault="000146B4" w:rsidP="00C57829">
      <w:pPr>
        <w:pStyle w:val="Prrafodelista"/>
        <w:numPr>
          <w:ilvl w:val="0"/>
          <w:numId w:val="17"/>
        </w:numPr>
        <w:jc w:val="both"/>
        <w:rPr>
          <w:rFonts w:ascii="Arial" w:hAnsi="Arial" w:cs="Arial"/>
          <w:sz w:val="20"/>
          <w:szCs w:val="20"/>
        </w:rPr>
      </w:pPr>
      <w:r w:rsidRPr="00870982">
        <w:rPr>
          <w:rFonts w:ascii="Arial" w:hAnsi="Arial" w:cs="Arial"/>
          <w:i/>
          <w:sz w:val="20"/>
          <w:szCs w:val="20"/>
        </w:rPr>
        <w:t>Los principios limitativos del ius puniendi y las alternativas a las penas privativas de libertad.</w:t>
      </w:r>
      <w:r w:rsidRPr="006A23E1">
        <w:rPr>
          <w:rFonts w:ascii="Arial" w:hAnsi="Arial" w:cs="Arial"/>
          <w:sz w:val="20"/>
          <w:szCs w:val="20"/>
        </w:rPr>
        <w:t xml:space="preserve"> </w:t>
      </w:r>
      <w:r w:rsidRPr="008D6686">
        <w:rPr>
          <w:rFonts w:ascii="Arial" w:hAnsi="Arial" w:cs="Arial"/>
          <w:b/>
          <w:sz w:val="20"/>
          <w:szCs w:val="20"/>
        </w:rPr>
        <w:t>Medina Cuenca, Arnel.</w:t>
      </w:r>
      <w:r w:rsidRPr="006A23E1">
        <w:rPr>
          <w:rFonts w:ascii="Arial" w:hAnsi="Arial" w:cs="Arial"/>
          <w:sz w:val="20"/>
          <w:szCs w:val="20"/>
        </w:rPr>
        <w:t xml:space="preserve"> [ed.] Instituto de Ciencias Jurídicas de Puebla. México: Nueva Época, junio de 2007, Revista Derecho Penal y Sistema Penitenciario. Problemáticas en la Contemporaneidad.</w:t>
      </w:r>
    </w:p>
    <w:p w:rsidR="000146B4" w:rsidRDefault="000146B4" w:rsidP="00C57829">
      <w:pPr>
        <w:pStyle w:val="Prrafodelista"/>
        <w:numPr>
          <w:ilvl w:val="0"/>
          <w:numId w:val="17"/>
        </w:numPr>
        <w:jc w:val="both"/>
        <w:rPr>
          <w:rFonts w:ascii="Arial" w:hAnsi="Arial" w:cs="Arial"/>
          <w:sz w:val="20"/>
          <w:szCs w:val="20"/>
        </w:rPr>
      </w:pPr>
      <w:r w:rsidRPr="00421C82">
        <w:rPr>
          <w:rFonts w:ascii="Arial" w:hAnsi="Arial" w:cs="Arial"/>
          <w:b/>
          <w:sz w:val="20"/>
          <w:szCs w:val="20"/>
        </w:rPr>
        <w:t>Lugones Chávez, Oscar</w:t>
      </w:r>
      <w:r>
        <w:rPr>
          <w:rFonts w:ascii="Arial" w:hAnsi="Arial" w:cs="Arial"/>
          <w:sz w:val="20"/>
          <w:szCs w:val="20"/>
        </w:rPr>
        <w:t xml:space="preserve">. </w:t>
      </w:r>
      <w:r w:rsidRPr="00421C82">
        <w:rPr>
          <w:rFonts w:ascii="Arial" w:hAnsi="Arial" w:cs="Arial"/>
          <w:i/>
          <w:sz w:val="20"/>
          <w:szCs w:val="20"/>
        </w:rPr>
        <w:t>La Delincuencia. Problemas teóricos y metodológicos.</w:t>
      </w:r>
      <w:r>
        <w:rPr>
          <w:rFonts w:ascii="Arial" w:hAnsi="Arial" w:cs="Arial"/>
          <w:sz w:val="20"/>
          <w:szCs w:val="20"/>
        </w:rPr>
        <w:t xml:space="preserve"> La Habana: Ed. de Ciencias Sociales, 1985.</w:t>
      </w:r>
    </w:p>
    <w:p w:rsidR="000146B4" w:rsidRDefault="000146B4" w:rsidP="00C57829">
      <w:pPr>
        <w:pStyle w:val="Prrafodelista"/>
        <w:numPr>
          <w:ilvl w:val="0"/>
          <w:numId w:val="17"/>
        </w:numPr>
        <w:jc w:val="both"/>
        <w:rPr>
          <w:rFonts w:ascii="Arial" w:hAnsi="Arial" w:cs="Arial"/>
          <w:sz w:val="20"/>
          <w:szCs w:val="20"/>
        </w:rPr>
      </w:pPr>
      <w:r w:rsidRPr="0081763D">
        <w:rPr>
          <w:rFonts w:ascii="Arial" w:hAnsi="Arial" w:cs="Arial"/>
          <w:b/>
          <w:sz w:val="20"/>
          <w:szCs w:val="20"/>
        </w:rPr>
        <w:t>Mans Puigarnau, Jaime M.</w:t>
      </w:r>
      <w:r>
        <w:rPr>
          <w:rFonts w:ascii="Arial" w:hAnsi="Arial" w:cs="Arial"/>
          <w:sz w:val="20"/>
          <w:szCs w:val="20"/>
        </w:rPr>
        <w:t xml:space="preserve"> </w:t>
      </w:r>
      <w:r w:rsidRPr="0081763D">
        <w:rPr>
          <w:rFonts w:ascii="Arial" w:hAnsi="Arial" w:cs="Arial"/>
          <w:i/>
          <w:sz w:val="20"/>
          <w:szCs w:val="20"/>
        </w:rPr>
        <w:t>Los Principios generales del Derecho. Repertorio de reglas, máximas y aforismos jurídicos con la jurisprudencia del Tribunal Supremo de Justicia.</w:t>
      </w:r>
      <w:r>
        <w:rPr>
          <w:rFonts w:ascii="Arial" w:hAnsi="Arial" w:cs="Arial"/>
          <w:sz w:val="20"/>
          <w:szCs w:val="20"/>
        </w:rPr>
        <w:t xml:space="preserve"> Barcelona: Bosh, 1947.</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Mansson, Sven-Axel</w:t>
      </w:r>
      <w:r w:rsidRPr="006A23E1">
        <w:rPr>
          <w:rFonts w:ascii="Arial" w:hAnsi="Arial" w:cs="Arial"/>
          <w:sz w:val="20"/>
          <w:szCs w:val="20"/>
        </w:rPr>
        <w:t xml:space="preserve">. Perspectivas Teóricas sobre problemas sociales desde el pensamiento sociológico. [aut. libro] A.A.V.V. [trad.] Aurora Vázquez Penales. </w:t>
      </w:r>
      <w:r w:rsidRPr="00870982">
        <w:rPr>
          <w:rFonts w:ascii="Arial" w:hAnsi="Arial" w:cs="Arial"/>
          <w:i/>
          <w:sz w:val="20"/>
          <w:szCs w:val="20"/>
        </w:rPr>
        <w:t xml:space="preserve">Prevención Social. Contribuciones teóricas y prácticas desde Cuba. </w:t>
      </w:r>
      <w:r w:rsidRPr="006A23E1">
        <w:rPr>
          <w:rFonts w:ascii="Arial" w:hAnsi="Arial" w:cs="Arial"/>
          <w:sz w:val="20"/>
          <w:szCs w:val="20"/>
        </w:rPr>
        <w:t>La Habana: Félix Varela, 2005.</w:t>
      </w:r>
    </w:p>
    <w:p w:rsidR="000146B4" w:rsidRDefault="000146B4" w:rsidP="00C57829">
      <w:pPr>
        <w:pStyle w:val="Prrafodelista"/>
        <w:numPr>
          <w:ilvl w:val="0"/>
          <w:numId w:val="17"/>
        </w:numPr>
        <w:jc w:val="both"/>
        <w:rPr>
          <w:rFonts w:ascii="Arial" w:hAnsi="Arial" w:cs="Arial"/>
          <w:sz w:val="20"/>
          <w:szCs w:val="20"/>
        </w:rPr>
      </w:pPr>
      <w:r w:rsidRPr="0026716B">
        <w:rPr>
          <w:rFonts w:ascii="Arial" w:hAnsi="Arial" w:cs="Arial"/>
          <w:i/>
          <w:sz w:val="20"/>
          <w:szCs w:val="20"/>
        </w:rPr>
        <w:t xml:space="preserve">Medidas aplicables en los casos de violaciones del Derecho Internacional Humanitario. </w:t>
      </w:r>
      <w:r w:rsidRPr="008D6686">
        <w:rPr>
          <w:rFonts w:ascii="Arial" w:hAnsi="Arial" w:cs="Arial"/>
          <w:b/>
          <w:sz w:val="20"/>
          <w:szCs w:val="20"/>
        </w:rPr>
        <w:t>Mena Rodríguez, Martha A.</w:t>
      </w:r>
      <w:r w:rsidRPr="006A23E1">
        <w:rPr>
          <w:rFonts w:ascii="Arial" w:hAnsi="Arial" w:cs="Arial"/>
          <w:sz w:val="20"/>
          <w:szCs w:val="20"/>
        </w:rPr>
        <w:t xml:space="preserve"> La Habana: s.n., 2002, Revista Jurídica. 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Medina Cuenca, Arnel.</w:t>
      </w:r>
      <w:r w:rsidRPr="006A23E1">
        <w:rPr>
          <w:rFonts w:ascii="Arial" w:hAnsi="Arial" w:cs="Arial"/>
          <w:sz w:val="20"/>
          <w:szCs w:val="20"/>
        </w:rPr>
        <w:t xml:space="preserve"> Comentarios a la Ley 62 de </w:t>
      </w:r>
      <w:r>
        <w:rPr>
          <w:rFonts w:ascii="Arial" w:hAnsi="Arial" w:cs="Arial"/>
          <w:sz w:val="20"/>
          <w:szCs w:val="20"/>
        </w:rPr>
        <w:t xml:space="preserve">29 de </w:t>
      </w:r>
      <w:r w:rsidRPr="006A23E1">
        <w:rPr>
          <w:rFonts w:ascii="Arial" w:hAnsi="Arial" w:cs="Arial"/>
          <w:sz w:val="20"/>
          <w:szCs w:val="20"/>
        </w:rPr>
        <w:t>septiembre de 1987: Código Penal. [aut. libro] A.A.V.V.</w:t>
      </w:r>
      <w:r w:rsidRPr="0026716B">
        <w:rPr>
          <w:rFonts w:ascii="Arial" w:hAnsi="Arial" w:cs="Arial"/>
          <w:i/>
          <w:sz w:val="20"/>
          <w:szCs w:val="20"/>
        </w:rPr>
        <w:t xml:space="preserve"> Derecho Penal Especial.</w:t>
      </w:r>
      <w:r w:rsidRPr="006A23E1">
        <w:rPr>
          <w:rFonts w:ascii="Arial" w:hAnsi="Arial" w:cs="Arial"/>
          <w:sz w:val="20"/>
          <w:szCs w:val="20"/>
        </w:rPr>
        <w:t xml:space="preserve"> La Habana: Félix Varela, 2005, Vol. III.</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Menéndez Menéndez, Emilio</w:t>
      </w:r>
      <w:r w:rsidRPr="006A23E1">
        <w:rPr>
          <w:rFonts w:ascii="Arial" w:hAnsi="Arial" w:cs="Arial"/>
          <w:sz w:val="20"/>
          <w:szCs w:val="20"/>
        </w:rPr>
        <w:t xml:space="preserve">. </w:t>
      </w:r>
      <w:r w:rsidRPr="0026716B">
        <w:rPr>
          <w:rFonts w:ascii="Arial" w:hAnsi="Arial" w:cs="Arial"/>
          <w:i/>
          <w:sz w:val="20"/>
          <w:szCs w:val="20"/>
        </w:rPr>
        <w:t>Principios del Derecho criminal. Contribución al estudio del Código de Defensa Social.</w:t>
      </w:r>
      <w:r w:rsidRPr="006A23E1">
        <w:rPr>
          <w:rFonts w:ascii="Arial" w:hAnsi="Arial" w:cs="Arial"/>
          <w:sz w:val="20"/>
          <w:szCs w:val="20"/>
        </w:rPr>
        <w:t xml:space="preserve"> [aut. libro] autores cubanos y extranjeros. Biblioteca Jurídica. 1ra Edición. La Habana: Jesús Montero, 1942, Vol. LX.</w:t>
      </w:r>
    </w:p>
    <w:p w:rsidR="000146B4" w:rsidRPr="00DC6D37" w:rsidRDefault="000146B4" w:rsidP="00C57829">
      <w:pPr>
        <w:pStyle w:val="Prrafodelista"/>
        <w:numPr>
          <w:ilvl w:val="0"/>
          <w:numId w:val="17"/>
        </w:numPr>
        <w:jc w:val="both"/>
        <w:rPr>
          <w:rFonts w:ascii="Arial" w:hAnsi="Arial" w:cs="Arial"/>
          <w:sz w:val="20"/>
          <w:szCs w:val="20"/>
          <w:lang w:val="en-US"/>
        </w:rPr>
      </w:pPr>
      <w:r w:rsidRPr="008D6686">
        <w:rPr>
          <w:rFonts w:ascii="Arial" w:hAnsi="Arial" w:cs="Arial"/>
          <w:b/>
          <w:sz w:val="20"/>
          <w:szCs w:val="20"/>
          <w:lang w:val="en-US"/>
        </w:rPr>
        <w:t xml:space="preserve">Merton, </w:t>
      </w:r>
      <w:r>
        <w:rPr>
          <w:rFonts w:ascii="Arial" w:hAnsi="Arial" w:cs="Arial"/>
          <w:b/>
          <w:sz w:val="20"/>
          <w:szCs w:val="20"/>
          <w:lang w:val="en-US"/>
        </w:rPr>
        <w:t>Robert</w:t>
      </w:r>
      <w:r w:rsidRPr="00DC6D37">
        <w:rPr>
          <w:rFonts w:ascii="Arial" w:hAnsi="Arial" w:cs="Arial"/>
          <w:sz w:val="20"/>
          <w:szCs w:val="20"/>
          <w:lang w:val="en-US"/>
        </w:rPr>
        <w:t>. Conterporary Social Problem. New York: Harcourt Brace Jovanovich, 1976.</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Morales Cuello, Julio</w:t>
      </w:r>
      <w:r w:rsidRPr="006A23E1">
        <w:rPr>
          <w:rFonts w:ascii="Arial" w:hAnsi="Arial" w:cs="Arial"/>
          <w:sz w:val="20"/>
          <w:szCs w:val="20"/>
        </w:rPr>
        <w:t xml:space="preserve">. </w:t>
      </w:r>
      <w:r w:rsidRPr="000B098F">
        <w:rPr>
          <w:rFonts w:ascii="Arial" w:hAnsi="Arial" w:cs="Arial"/>
          <w:i/>
          <w:sz w:val="20"/>
          <w:szCs w:val="20"/>
        </w:rPr>
        <w:t>Curso de Antropología Jurídica II. Criminología</w:t>
      </w:r>
      <w:r w:rsidRPr="006A23E1">
        <w:rPr>
          <w:rFonts w:ascii="Arial" w:hAnsi="Arial" w:cs="Arial"/>
          <w:sz w:val="20"/>
          <w:szCs w:val="20"/>
        </w:rPr>
        <w:t>. 2da Edición s.l.: Cultural S.A., 1942.</w:t>
      </w:r>
    </w:p>
    <w:p w:rsidR="000146B4" w:rsidRPr="008C7F57" w:rsidRDefault="000146B4" w:rsidP="00C57829">
      <w:pPr>
        <w:pStyle w:val="Prrafodelista"/>
        <w:numPr>
          <w:ilvl w:val="0"/>
          <w:numId w:val="17"/>
        </w:numPr>
        <w:jc w:val="both"/>
        <w:rPr>
          <w:rFonts w:ascii="Arial" w:hAnsi="Arial" w:cs="Arial"/>
          <w:b/>
          <w:sz w:val="20"/>
          <w:szCs w:val="20"/>
        </w:rPr>
      </w:pPr>
      <w:r w:rsidRPr="00472AF5">
        <w:rPr>
          <w:rFonts w:ascii="Arial" w:hAnsi="Arial" w:cs="Arial"/>
          <w:b/>
          <w:sz w:val="20"/>
          <w:szCs w:val="20"/>
          <w:lang w:val="pt-BR"/>
        </w:rPr>
        <w:t>Moreira de Lima, Lilliam J.</w:t>
      </w:r>
      <w:r w:rsidRPr="00472AF5">
        <w:rPr>
          <w:rFonts w:ascii="Arial" w:hAnsi="Arial" w:cs="Arial"/>
          <w:sz w:val="20"/>
          <w:szCs w:val="20"/>
          <w:lang w:val="pt-BR"/>
        </w:rPr>
        <w:t xml:space="preserve"> (Recp. y  Art.) </w:t>
      </w:r>
      <w:r w:rsidRPr="008C7F57">
        <w:rPr>
          <w:rFonts w:ascii="Arial" w:hAnsi="Arial" w:cs="Arial"/>
          <w:i/>
          <w:sz w:val="20"/>
          <w:szCs w:val="20"/>
        </w:rPr>
        <w:t>Historia Medieval. Selección de Lecturas.</w:t>
      </w:r>
      <w:r>
        <w:rPr>
          <w:rFonts w:ascii="Arial" w:hAnsi="Arial" w:cs="Arial"/>
          <w:sz w:val="20"/>
          <w:szCs w:val="20"/>
        </w:rPr>
        <w:t xml:space="preserve"> La Habana: Félix Varela, 2004. Vol. 2.</w:t>
      </w:r>
    </w:p>
    <w:p w:rsidR="000146B4" w:rsidRDefault="000146B4" w:rsidP="00C57829">
      <w:pPr>
        <w:pStyle w:val="Prrafodelista"/>
        <w:numPr>
          <w:ilvl w:val="0"/>
          <w:numId w:val="17"/>
        </w:numPr>
        <w:jc w:val="both"/>
        <w:rPr>
          <w:rFonts w:ascii="Arial" w:hAnsi="Arial" w:cs="Arial"/>
          <w:sz w:val="20"/>
          <w:szCs w:val="20"/>
        </w:rPr>
      </w:pPr>
      <w:r>
        <w:rPr>
          <w:rFonts w:ascii="Arial" w:hAnsi="Arial" w:cs="Arial"/>
          <w:b/>
          <w:sz w:val="20"/>
          <w:szCs w:val="20"/>
        </w:rPr>
        <w:t xml:space="preserve">Moreno Quintana, Lucio M., </w:t>
      </w:r>
      <w:r w:rsidRPr="008D6686">
        <w:rPr>
          <w:rFonts w:ascii="Arial" w:hAnsi="Arial" w:cs="Arial"/>
          <w:b/>
          <w:sz w:val="20"/>
          <w:szCs w:val="20"/>
        </w:rPr>
        <w:t>Bollini Shaw</w:t>
      </w:r>
      <w:r w:rsidRPr="00F16E2F">
        <w:rPr>
          <w:rFonts w:ascii="Arial" w:hAnsi="Arial" w:cs="Arial"/>
          <w:b/>
          <w:sz w:val="20"/>
          <w:szCs w:val="20"/>
        </w:rPr>
        <w:t>, Carlos M.</w:t>
      </w:r>
      <w:r w:rsidRPr="006A23E1">
        <w:rPr>
          <w:rFonts w:ascii="Arial" w:hAnsi="Arial" w:cs="Arial"/>
          <w:sz w:val="20"/>
          <w:szCs w:val="20"/>
        </w:rPr>
        <w:t xml:space="preserve"> </w:t>
      </w:r>
      <w:r w:rsidRPr="00F16E2F">
        <w:rPr>
          <w:rFonts w:ascii="Arial" w:hAnsi="Arial" w:cs="Arial"/>
          <w:i/>
          <w:sz w:val="20"/>
          <w:szCs w:val="20"/>
        </w:rPr>
        <w:t>Derecho Internacional Público. Sistema nacional de Derecho y Política Internacional.</w:t>
      </w:r>
      <w:r w:rsidRPr="006A23E1">
        <w:rPr>
          <w:rFonts w:ascii="Arial" w:hAnsi="Arial" w:cs="Arial"/>
          <w:sz w:val="20"/>
          <w:szCs w:val="20"/>
        </w:rPr>
        <w:t xml:space="preserve"> Buenos Aires: Ediciones Librería del Colegio, 1950.</w:t>
      </w:r>
    </w:p>
    <w:p w:rsidR="000146B4" w:rsidRDefault="000146B4" w:rsidP="00C57829">
      <w:pPr>
        <w:pStyle w:val="Prrafodelista"/>
        <w:numPr>
          <w:ilvl w:val="0"/>
          <w:numId w:val="17"/>
        </w:numPr>
        <w:jc w:val="both"/>
        <w:rPr>
          <w:rFonts w:ascii="Arial" w:hAnsi="Arial" w:cs="Arial"/>
          <w:sz w:val="20"/>
          <w:szCs w:val="20"/>
        </w:rPr>
      </w:pPr>
      <w:r w:rsidRPr="008D6686">
        <w:rPr>
          <w:rFonts w:ascii="Arial" w:hAnsi="Arial" w:cs="Arial"/>
          <w:b/>
          <w:sz w:val="20"/>
          <w:szCs w:val="20"/>
        </w:rPr>
        <w:t>Navarrete Calderón, Caridad</w:t>
      </w:r>
      <w:r w:rsidRPr="006A23E1">
        <w:rPr>
          <w:rFonts w:ascii="Arial" w:hAnsi="Arial" w:cs="Arial"/>
          <w:sz w:val="20"/>
          <w:szCs w:val="20"/>
        </w:rPr>
        <w:t>. Criminología. Alcances, ciencia, disciplina y práctica social. [aut. libro] A.A.V.V.</w:t>
      </w:r>
      <w:r w:rsidRPr="00F16E2F">
        <w:rPr>
          <w:rFonts w:ascii="Arial" w:hAnsi="Arial" w:cs="Arial"/>
          <w:i/>
          <w:sz w:val="20"/>
          <w:szCs w:val="20"/>
        </w:rPr>
        <w:t xml:space="preserve"> Criminología.</w:t>
      </w:r>
      <w:r w:rsidRPr="006A23E1">
        <w:rPr>
          <w:rFonts w:ascii="Arial" w:hAnsi="Arial" w:cs="Arial"/>
          <w:sz w:val="20"/>
          <w:szCs w:val="20"/>
        </w:rPr>
        <w:t xml:space="preserve"> La Habana: Félix Varela, 2004.</w:t>
      </w:r>
    </w:p>
    <w:p w:rsidR="000146B4" w:rsidRDefault="000146B4" w:rsidP="00C57829">
      <w:pPr>
        <w:pStyle w:val="Prrafodelista"/>
        <w:numPr>
          <w:ilvl w:val="0"/>
          <w:numId w:val="17"/>
        </w:numPr>
        <w:jc w:val="both"/>
        <w:rPr>
          <w:rFonts w:ascii="Arial" w:hAnsi="Arial" w:cs="Arial"/>
          <w:sz w:val="20"/>
          <w:szCs w:val="20"/>
        </w:rPr>
      </w:pPr>
      <w:r w:rsidRPr="00C537EC">
        <w:rPr>
          <w:rFonts w:ascii="Arial" w:hAnsi="Arial" w:cs="Arial"/>
          <w:b/>
          <w:sz w:val="20"/>
          <w:szCs w:val="20"/>
        </w:rPr>
        <w:t>Olmo, Rosa del</w:t>
      </w:r>
      <w:r w:rsidRPr="006A23E1">
        <w:rPr>
          <w:rFonts w:ascii="Arial" w:hAnsi="Arial" w:cs="Arial"/>
          <w:sz w:val="20"/>
          <w:szCs w:val="20"/>
        </w:rPr>
        <w:t xml:space="preserve">. </w:t>
      </w:r>
      <w:r w:rsidRPr="00F16E2F">
        <w:rPr>
          <w:rFonts w:ascii="Arial" w:hAnsi="Arial" w:cs="Arial"/>
          <w:i/>
          <w:sz w:val="20"/>
          <w:szCs w:val="20"/>
        </w:rPr>
        <w:t>La Criminología en la Cuarta Época: Del saber al poder</w:t>
      </w:r>
      <w:r w:rsidRPr="006A23E1">
        <w:rPr>
          <w:rFonts w:ascii="Arial" w:hAnsi="Arial" w:cs="Arial"/>
          <w:sz w:val="20"/>
          <w:szCs w:val="20"/>
        </w:rPr>
        <w:t>. 1932.</w:t>
      </w:r>
    </w:p>
    <w:p w:rsidR="000146B4" w:rsidRDefault="000146B4" w:rsidP="00C57829">
      <w:pPr>
        <w:pStyle w:val="Prrafodelista"/>
        <w:numPr>
          <w:ilvl w:val="0"/>
          <w:numId w:val="17"/>
        </w:numPr>
        <w:jc w:val="both"/>
        <w:rPr>
          <w:rFonts w:ascii="Arial" w:hAnsi="Arial" w:cs="Arial"/>
          <w:sz w:val="20"/>
          <w:szCs w:val="20"/>
        </w:rPr>
      </w:pPr>
      <w:r w:rsidRPr="00F16E2F">
        <w:rPr>
          <w:rFonts w:ascii="Arial" w:hAnsi="Arial" w:cs="Arial"/>
          <w:i/>
          <w:sz w:val="20"/>
          <w:szCs w:val="20"/>
        </w:rPr>
        <w:t>Perspectivas y desafíos de la Política Criminal en Latinoamérica.</w:t>
      </w:r>
      <w:r w:rsidRPr="006A23E1">
        <w:rPr>
          <w:rFonts w:ascii="Arial" w:hAnsi="Arial" w:cs="Arial"/>
          <w:sz w:val="20"/>
          <w:szCs w:val="20"/>
        </w:rPr>
        <w:t xml:space="preserve"> </w:t>
      </w:r>
      <w:r w:rsidRPr="00607CB3">
        <w:rPr>
          <w:rFonts w:ascii="Arial" w:hAnsi="Arial" w:cs="Arial"/>
          <w:b/>
          <w:sz w:val="20"/>
          <w:szCs w:val="20"/>
        </w:rPr>
        <w:t>Bustos Ramírez, Juan.</w:t>
      </w:r>
      <w:r w:rsidRPr="006A23E1">
        <w:rPr>
          <w:rFonts w:ascii="Arial" w:hAnsi="Arial" w:cs="Arial"/>
          <w:sz w:val="20"/>
          <w:szCs w:val="20"/>
        </w:rPr>
        <w:t xml:space="preserve"> San Salvador: s.n., 1992. In Nuevo Penal. II Conferencia Iberoamericana sobre Reforma de la Justicia Penal. 56.</w:t>
      </w:r>
    </w:p>
    <w:p w:rsidR="000146B4" w:rsidRDefault="000146B4" w:rsidP="00C57829">
      <w:pPr>
        <w:pStyle w:val="Prrafodelista"/>
        <w:numPr>
          <w:ilvl w:val="0"/>
          <w:numId w:val="17"/>
        </w:numPr>
        <w:jc w:val="both"/>
        <w:rPr>
          <w:rFonts w:ascii="Arial" w:hAnsi="Arial" w:cs="Arial"/>
          <w:sz w:val="20"/>
          <w:szCs w:val="20"/>
        </w:rPr>
      </w:pPr>
      <w:r w:rsidRPr="004C3A71">
        <w:rPr>
          <w:rFonts w:ascii="Arial" w:hAnsi="Arial" w:cs="Arial"/>
          <w:b/>
          <w:sz w:val="20"/>
          <w:szCs w:val="20"/>
        </w:rPr>
        <w:t>Pino Canales,</w:t>
      </w:r>
      <w:r w:rsidRPr="00870982">
        <w:rPr>
          <w:rFonts w:ascii="Arial" w:hAnsi="Arial" w:cs="Arial"/>
          <w:b/>
          <w:sz w:val="20"/>
          <w:szCs w:val="20"/>
        </w:rPr>
        <w:t xml:space="preserve"> Celeste Elena</w:t>
      </w:r>
      <w:r w:rsidRPr="006A23E1">
        <w:rPr>
          <w:rFonts w:ascii="Arial" w:hAnsi="Arial" w:cs="Arial"/>
          <w:sz w:val="20"/>
          <w:szCs w:val="20"/>
        </w:rPr>
        <w:t xml:space="preserve">. Las Fuentes del Derecho Internacional Público. [aut. libro] A.A.V.V. </w:t>
      </w:r>
      <w:r w:rsidRPr="000812A7">
        <w:rPr>
          <w:rFonts w:ascii="Arial" w:hAnsi="Arial" w:cs="Arial"/>
          <w:i/>
          <w:sz w:val="20"/>
          <w:szCs w:val="20"/>
        </w:rPr>
        <w:t>Temas de Derecho Internacional Público</w:t>
      </w:r>
      <w:r w:rsidRPr="006A23E1">
        <w:rPr>
          <w:rFonts w:ascii="Arial" w:hAnsi="Arial" w:cs="Arial"/>
          <w:sz w:val="20"/>
          <w:szCs w:val="20"/>
        </w:rPr>
        <w:t>. La Habana: Félix Varela, 2006.</w:t>
      </w:r>
    </w:p>
    <w:p w:rsidR="000146B4" w:rsidRDefault="000146B4" w:rsidP="00C57829">
      <w:pPr>
        <w:pStyle w:val="Prrafodelista"/>
        <w:numPr>
          <w:ilvl w:val="0"/>
          <w:numId w:val="17"/>
        </w:numPr>
        <w:jc w:val="both"/>
        <w:rPr>
          <w:rFonts w:ascii="Arial" w:hAnsi="Arial" w:cs="Arial"/>
          <w:sz w:val="20"/>
          <w:szCs w:val="20"/>
        </w:rPr>
      </w:pPr>
      <w:r w:rsidRPr="00D62FBA">
        <w:rPr>
          <w:rFonts w:ascii="Arial" w:hAnsi="Arial" w:cs="Arial"/>
          <w:i/>
          <w:sz w:val="20"/>
          <w:szCs w:val="20"/>
        </w:rPr>
        <w:t>Política Criminal. Notas sobre su concepto, métodos y sus relaciones con la Criminología y el Derecho Penal.</w:t>
      </w:r>
      <w:r w:rsidRPr="006A23E1">
        <w:rPr>
          <w:rFonts w:ascii="Arial" w:hAnsi="Arial" w:cs="Arial"/>
          <w:sz w:val="20"/>
          <w:szCs w:val="20"/>
        </w:rPr>
        <w:t xml:space="preserve"> </w:t>
      </w:r>
      <w:r w:rsidRPr="00607CB3">
        <w:rPr>
          <w:rFonts w:ascii="Arial" w:hAnsi="Arial" w:cs="Arial"/>
          <w:b/>
          <w:sz w:val="20"/>
          <w:szCs w:val="20"/>
        </w:rPr>
        <w:t>Ochoa, Ramón de la Cruz</w:t>
      </w:r>
      <w:r w:rsidRPr="006A23E1">
        <w:rPr>
          <w:rFonts w:ascii="Arial" w:hAnsi="Arial" w:cs="Arial"/>
          <w:sz w:val="20"/>
          <w:szCs w:val="20"/>
        </w:rPr>
        <w:t>. La Habana: s.n., julio-diciembre de 2002, Revista Cubana de Derecho. 20.</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Politzer, Georges.</w:t>
      </w:r>
      <w:r w:rsidRPr="006A23E1">
        <w:rPr>
          <w:rFonts w:ascii="Arial" w:hAnsi="Arial" w:cs="Arial"/>
          <w:sz w:val="20"/>
          <w:szCs w:val="20"/>
        </w:rPr>
        <w:t xml:space="preserve"> </w:t>
      </w:r>
      <w:r w:rsidRPr="00F16E2F">
        <w:rPr>
          <w:rFonts w:ascii="Arial" w:hAnsi="Arial" w:cs="Arial"/>
          <w:i/>
          <w:sz w:val="20"/>
          <w:szCs w:val="20"/>
        </w:rPr>
        <w:t>Principios Elementales de Filosofía.</w:t>
      </w:r>
      <w:r w:rsidRPr="006A23E1">
        <w:rPr>
          <w:rFonts w:ascii="Arial" w:hAnsi="Arial" w:cs="Arial"/>
          <w:sz w:val="20"/>
          <w:szCs w:val="20"/>
        </w:rPr>
        <w:t xml:space="preserve"> s.l.: Imprenta Nacional de Cuba, 1961.</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Quintano R</w:t>
      </w:r>
      <w:r>
        <w:rPr>
          <w:rFonts w:ascii="Arial" w:hAnsi="Arial" w:cs="Arial"/>
          <w:b/>
          <w:sz w:val="20"/>
          <w:szCs w:val="20"/>
        </w:rPr>
        <w:t>i</w:t>
      </w:r>
      <w:r w:rsidRPr="00607CB3">
        <w:rPr>
          <w:rFonts w:ascii="Arial" w:hAnsi="Arial" w:cs="Arial"/>
          <w:b/>
          <w:sz w:val="20"/>
          <w:szCs w:val="20"/>
        </w:rPr>
        <w:t>pollés, Antonio</w:t>
      </w:r>
      <w:r w:rsidRPr="006A23E1">
        <w:rPr>
          <w:rFonts w:ascii="Arial" w:hAnsi="Arial" w:cs="Arial"/>
          <w:sz w:val="20"/>
          <w:szCs w:val="20"/>
        </w:rPr>
        <w:t xml:space="preserve">. </w:t>
      </w:r>
      <w:r w:rsidRPr="00F16E2F">
        <w:rPr>
          <w:rFonts w:ascii="Arial" w:hAnsi="Arial" w:cs="Arial"/>
          <w:i/>
          <w:sz w:val="20"/>
          <w:szCs w:val="20"/>
        </w:rPr>
        <w:t>La influencia del Derecho Penal Español en las legislaciones hispanoamericanas.</w:t>
      </w:r>
      <w:r w:rsidRPr="006A23E1">
        <w:rPr>
          <w:rFonts w:ascii="Arial" w:hAnsi="Arial" w:cs="Arial"/>
          <w:sz w:val="20"/>
          <w:szCs w:val="20"/>
        </w:rPr>
        <w:t xml:space="preserve"> Madrid: Ediciones Cultura Hispánica, 1953.</w:t>
      </w:r>
    </w:p>
    <w:p w:rsidR="000146B4" w:rsidRDefault="000146B4" w:rsidP="00C57829">
      <w:pPr>
        <w:pStyle w:val="Prrafodelista"/>
        <w:numPr>
          <w:ilvl w:val="0"/>
          <w:numId w:val="17"/>
        </w:numPr>
        <w:jc w:val="both"/>
        <w:rPr>
          <w:rFonts w:ascii="Arial" w:hAnsi="Arial" w:cs="Arial"/>
          <w:sz w:val="20"/>
          <w:szCs w:val="20"/>
        </w:rPr>
      </w:pPr>
      <w:r w:rsidRPr="005D6C7E">
        <w:rPr>
          <w:rFonts w:ascii="Arial" w:hAnsi="Arial" w:cs="Arial"/>
          <w:b/>
          <w:sz w:val="20"/>
          <w:szCs w:val="20"/>
        </w:rPr>
        <w:t>Quirós Pírez, Renén.</w:t>
      </w:r>
      <w:r>
        <w:rPr>
          <w:rFonts w:ascii="Arial" w:hAnsi="Arial" w:cs="Arial"/>
          <w:sz w:val="20"/>
          <w:szCs w:val="20"/>
        </w:rPr>
        <w:t xml:space="preserve"> </w:t>
      </w:r>
      <w:r w:rsidRPr="0005205A">
        <w:rPr>
          <w:rFonts w:ascii="Arial" w:hAnsi="Arial" w:cs="Arial"/>
          <w:i/>
          <w:sz w:val="20"/>
          <w:szCs w:val="20"/>
        </w:rPr>
        <w:t>Manual de Derecho Penal I</w:t>
      </w:r>
      <w:r>
        <w:rPr>
          <w:rFonts w:ascii="Arial" w:hAnsi="Arial" w:cs="Arial"/>
          <w:sz w:val="20"/>
          <w:szCs w:val="20"/>
        </w:rPr>
        <w:t>. La Habana: Ed. Félix Varela, 2005.</w:t>
      </w:r>
    </w:p>
    <w:p w:rsidR="000146B4" w:rsidRPr="005D6C7E" w:rsidRDefault="000146B4" w:rsidP="00C57829">
      <w:pPr>
        <w:pStyle w:val="Prrafodelista"/>
        <w:numPr>
          <w:ilvl w:val="0"/>
          <w:numId w:val="17"/>
        </w:numPr>
        <w:jc w:val="both"/>
        <w:rPr>
          <w:rFonts w:ascii="Arial" w:hAnsi="Arial" w:cs="Arial"/>
          <w:sz w:val="20"/>
          <w:szCs w:val="20"/>
        </w:rPr>
      </w:pPr>
      <w:r w:rsidRPr="005D6C7E">
        <w:rPr>
          <w:rFonts w:ascii="Arial" w:hAnsi="Arial" w:cs="Arial"/>
          <w:b/>
          <w:sz w:val="20"/>
          <w:szCs w:val="20"/>
        </w:rPr>
        <w:t>Quirós Pírez, Renén.</w:t>
      </w:r>
      <w:r>
        <w:rPr>
          <w:rFonts w:ascii="Arial" w:hAnsi="Arial" w:cs="Arial"/>
          <w:sz w:val="20"/>
          <w:szCs w:val="20"/>
        </w:rPr>
        <w:t xml:space="preserve"> </w:t>
      </w:r>
      <w:r w:rsidRPr="0005205A">
        <w:rPr>
          <w:rFonts w:ascii="Arial" w:hAnsi="Arial" w:cs="Arial"/>
          <w:i/>
          <w:sz w:val="20"/>
          <w:szCs w:val="20"/>
        </w:rPr>
        <w:t>Manual de Derecho Penal III</w:t>
      </w:r>
      <w:r>
        <w:rPr>
          <w:rFonts w:ascii="Arial" w:hAnsi="Arial" w:cs="Arial"/>
          <w:sz w:val="20"/>
          <w:szCs w:val="20"/>
        </w:rPr>
        <w:t>. La Habana: Ed. Félix Varela, 2006.</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Radbruch, Gustavo y Gwinner, Enrique.</w:t>
      </w:r>
      <w:r w:rsidRPr="006A23E1">
        <w:rPr>
          <w:rFonts w:ascii="Arial" w:hAnsi="Arial" w:cs="Arial"/>
          <w:sz w:val="20"/>
          <w:szCs w:val="20"/>
        </w:rPr>
        <w:t xml:space="preserve"> </w:t>
      </w:r>
      <w:r w:rsidRPr="00F16E2F">
        <w:rPr>
          <w:rFonts w:ascii="Arial" w:hAnsi="Arial" w:cs="Arial"/>
          <w:i/>
          <w:sz w:val="20"/>
          <w:szCs w:val="20"/>
        </w:rPr>
        <w:t>Historia de la Criminalidad. Ensayo de una Criminología histórica.</w:t>
      </w:r>
      <w:r w:rsidRPr="006A23E1">
        <w:rPr>
          <w:rFonts w:ascii="Arial" w:hAnsi="Arial" w:cs="Arial"/>
          <w:sz w:val="20"/>
          <w:szCs w:val="20"/>
        </w:rPr>
        <w:t xml:space="preserve"> Barcelona: Casa Editorial Bosch, 1955. Notas y adiciones Arturo Majada.</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Razinkov, O.</w:t>
      </w:r>
      <w:r w:rsidRPr="006A23E1">
        <w:rPr>
          <w:rFonts w:ascii="Arial" w:hAnsi="Arial" w:cs="Arial"/>
          <w:sz w:val="20"/>
          <w:szCs w:val="20"/>
        </w:rPr>
        <w:t xml:space="preserve">, [trad.]. </w:t>
      </w:r>
      <w:r w:rsidRPr="00F16E2F">
        <w:rPr>
          <w:rFonts w:ascii="Arial" w:hAnsi="Arial" w:cs="Arial"/>
          <w:i/>
          <w:sz w:val="20"/>
          <w:szCs w:val="20"/>
        </w:rPr>
        <w:t>Diccionario de Filosofía.</w:t>
      </w:r>
      <w:r w:rsidRPr="006A23E1">
        <w:rPr>
          <w:rFonts w:ascii="Arial" w:hAnsi="Arial" w:cs="Arial"/>
          <w:sz w:val="20"/>
          <w:szCs w:val="20"/>
        </w:rPr>
        <w:t xml:space="preserve"> Moscú: Progreso, 1984.</w:t>
      </w:r>
    </w:p>
    <w:p w:rsidR="000146B4" w:rsidRPr="004F0D6B" w:rsidRDefault="000146B4" w:rsidP="00C57829">
      <w:pPr>
        <w:pStyle w:val="Prrafodelista"/>
        <w:numPr>
          <w:ilvl w:val="0"/>
          <w:numId w:val="17"/>
        </w:numPr>
        <w:jc w:val="both"/>
        <w:rPr>
          <w:rFonts w:ascii="Arial" w:hAnsi="Arial" w:cs="Arial"/>
          <w:sz w:val="18"/>
          <w:szCs w:val="20"/>
        </w:rPr>
      </w:pPr>
      <w:r w:rsidRPr="004F0D6B">
        <w:rPr>
          <w:rFonts w:ascii="Arial" w:hAnsi="Arial" w:cs="Arial"/>
          <w:b/>
          <w:sz w:val="20"/>
        </w:rPr>
        <w:t>Riquert, Marcelo A.</w:t>
      </w:r>
      <w:r w:rsidRPr="004F0D6B">
        <w:rPr>
          <w:rFonts w:ascii="Arial" w:hAnsi="Arial" w:cs="Arial"/>
          <w:sz w:val="20"/>
        </w:rPr>
        <w:t xml:space="preserve"> La problemática de los “arrepentidos”. El delator: una “técnica especial de investigación” en expansión (a propósito de la probable inclusión del “arrepentido” en la Ley 24769.) </w:t>
      </w:r>
      <w:r w:rsidRPr="0087501A">
        <w:rPr>
          <w:rFonts w:ascii="Arial" w:hAnsi="Arial" w:cs="Arial"/>
          <w:color w:val="0E7744"/>
          <w:sz w:val="20"/>
          <w:szCs w:val="14"/>
        </w:rPr>
        <w:t>catedrariquert.blogspot.com/2012_03_01_archive.html</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Romano, José</w:t>
      </w:r>
      <w:r w:rsidRPr="006A23E1">
        <w:rPr>
          <w:rFonts w:ascii="Arial" w:hAnsi="Arial" w:cs="Arial"/>
          <w:sz w:val="20"/>
          <w:szCs w:val="20"/>
        </w:rPr>
        <w:t xml:space="preserve">. </w:t>
      </w:r>
      <w:r w:rsidRPr="00F16E2F">
        <w:rPr>
          <w:rFonts w:ascii="Arial" w:hAnsi="Arial" w:cs="Arial"/>
          <w:i/>
          <w:sz w:val="20"/>
          <w:szCs w:val="20"/>
        </w:rPr>
        <w:t>Emergencia y crisis del Estado social.</w:t>
      </w:r>
      <w:r w:rsidRPr="006A23E1">
        <w:rPr>
          <w:rFonts w:ascii="Arial" w:hAnsi="Arial" w:cs="Arial"/>
          <w:sz w:val="20"/>
          <w:szCs w:val="20"/>
        </w:rPr>
        <w:t xml:space="preserve"> Barcelona: PPU, 1988.</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Rosental, M. y Iudin, P</w:t>
      </w:r>
      <w:r w:rsidRPr="006A23E1">
        <w:rPr>
          <w:rFonts w:ascii="Arial" w:hAnsi="Arial" w:cs="Arial"/>
          <w:sz w:val="20"/>
          <w:szCs w:val="20"/>
        </w:rPr>
        <w:t xml:space="preserve">. </w:t>
      </w:r>
      <w:r w:rsidRPr="00F16E2F">
        <w:rPr>
          <w:rFonts w:ascii="Arial" w:hAnsi="Arial" w:cs="Arial"/>
          <w:i/>
          <w:sz w:val="20"/>
          <w:szCs w:val="20"/>
        </w:rPr>
        <w:t>Diccionario filosófico Abreviado</w:t>
      </w:r>
      <w:r w:rsidRPr="006A23E1">
        <w:rPr>
          <w:rFonts w:ascii="Arial" w:hAnsi="Arial" w:cs="Arial"/>
          <w:sz w:val="20"/>
          <w:szCs w:val="20"/>
        </w:rPr>
        <w:t>. 3ra Edición. Montevideo: Ediciones Pueblos Unidos.</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Rousseau, Jean Jacques.</w:t>
      </w:r>
      <w:r w:rsidRPr="006A23E1">
        <w:rPr>
          <w:rFonts w:ascii="Arial" w:hAnsi="Arial" w:cs="Arial"/>
          <w:sz w:val="20"/>
          <w:szCs w:val="20"/>
        </w:rPr>
        <w:t xml:space="preserve"> Del contrato social o principio de derecho político. [aut. libro] A.A.V.V. </w:t>
      </w:r>
      <w:r w:rsidRPr="00980CEB">
        <w:rPr>
          <w:rFonts w:ascii="Arial" w:hAnsi="Arial" w:cs="Arial"/>
          <w:i/>
          <w:sz w:val="20"/>
          <w:szCs w:val="20"/>
        </w:rPr>
        <w:t>Lecturas sobre historia de la Filosofía. La Ilustración francesa.</w:t>
      </w:r>
      <w:r w:rsidRPr="006A23E1">
        <w:rPr>
          <w:rFonts w:ascii="Arial" w:hAnsi="Arial" w:cs="Arial"/>
          <w:sz w:val="20"/>
          <w:szCs w:val="20"/>
        </w:rPr>
        <w:t xml:space="preserve"> La Habana: Pueblo y Educación, 1973.</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Rousseau, Jean Jacques</w:t>
      </w:r>
      <w:r>
        <w:rPr>
          <w:rFonts w:ascii="Arial" w:hAnsi="Arial" w:cs="Arial"/>
          <w:b/>
          <w:sz w:val="20"/>
          <w:szCs w:val="20"/>
        </w:rPr>
        <w:t>.</w:t>
      </w:r>
      <w:r w:rsidRPr="00607CB3">
        <w:rPr>
          <w:rFonts w:ascii="Arial" w:hAnsi="Arial" w:cs="Arial"/>
          <w:sz w:val="20"/>
          <w:szCs w:val="20"/>
        </w:rPr>
        <w:t xml:space="preserve"> </w:t>
      </w:r>
      <w:r w:rsidRPr="00980CEB">
        <w:rPr>
          <w:rFonts w:ascii="Arial" w:hAnsi="Arial" w:cs="Arial"/>
          <w:i/>
          <w:sz w:val="20"/>
          <w:szCs w:val="20"/>
        </w:rPr>
        <w:t>Sobre el origen y los fundamentos de las desigualdades.</w:t>
      </w:r>
      <w:r w:rsidRPr="006A23E1">
        <w:rPr>
          <w:rFonts w:ascii="Arial" w:hAnsi="Arial" w:cs="Arial"/>
          <w:sz w:val="20"/>
          <w:szCs w:val="20"/>
        </w:rPr>
        <w:t xml:space="preserve"> San Petersburgo: s.n., 1907.</w:t>
      </w:r>
    </w:p>
    <w:p w:rsidR="000146B4" w:rsidRPr="0075366D" w:rsidRDefault="000146B4" w:rsidP="00C57829">
      <w:pPr>
        <w:pStyle w:val="Prrafodelista"/>
        <w:numPr>
          <w:ilvl w:val="0"/>
          <w:numId w:val="17"/>
        </w:numPr>
        <w:jc w:val="both"/>
        <w:rPr>
          <w:rFonts w:ascii="Arial" w:hAnsi="Arial" w:cs="Arial"/>
          <w:sz w:val="18"/>
          <w:szCs w:val="20"/>
        </w:rPr>
      </w:pPr>
      <w:r w:rsidRPr="0075366D">
        <w:rPr>
          <w:rFonts w:ascii="Arial" w:hAnsi="Arial" w:cs="Arial"/>
          <w:b/>
          <w:sz w:val="20"/>
        </w:rPr>
        <w:t>Scheerer, Sebastián.</w:t>
      </w:r>
      <w:r w:rsidRPr="0075366D">
        <w:rPr>
          <w:rFonts w:ascii="Arial" w:hAnsi="Arial" w:cs="Arial"/>
          <w:sz w:val="20"/>
        </w:rPr>
        <w:t xml:space="preserve"> La prisión en la teoría de la prevención-integración</w:t>
      </w:r>
      <w:r>
        <w:rPr>
          <w:rFonts w:ascii="Arial" w:hAnsi="Arial" w:cs="Arial"/>
          <w:sz w:val="20"/>
        </w:rPr>
        <w:t>.</w:t>
      </w:r>
      <w:r w:rsidRPr="0075366D">
        <w:rPr>
          <w:rFonts w:ascii="Arial" w:hAnsi="Arial" w:cs="Arial"/>
          <w:sz w:val="20"/>
        </w:rPr>
        <w:t xml:space="preserve"> </w:t>
      </w:r>
      <w:r w:rsidRPr="0075366D">
        <w:rPr>
          <w:rFonts w:ascii="Arial" w:hAnsi="Arial" w:cs="Arial"/>
          <w:i/>
          <w:sz w:val="20"/>
        </w:rPr>
        <w:t>La experiencia del penitenciarismo contemporáneo.</w:t>
      </w:r>
      <w:r w:rsidRPr="0075366D">
        <w:rPr>
          <w:rFonts w:ascii="Arial" w:hAnsi="Arial" w:cs="Arial"/>
          <w:sz w:val="20"/>
        </w:rPr>
        <w:t xml:space="preserve"> México. CNDH. 1995.</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Silva Sánchez, Jesús María.</w:t>
      </w:r>
      <w:r w:rsidRPr="006A23E1">
        <w:rPr>
          <w:rFonts w:ascii="Arial" w:hAnsi="Arial" w:cs="Arial"/>
          <w:sz w:val="20"/>
          <w:szCs w:val="20"/>
        </w:rPr>
        <w:t xml:space="preserve"> </w:t>
      </w:r>
      <w:r w:rsidRPr="00980CEB">
        <w:rPr>
          <w:rFonts w:ascii="Arial" w:hAnsi="Arial" w:cs="Arial"/>
          <w:i/>
          <w:sz w:val="20"/>
          <w:szCs w:val="20"/>
        </w:rPr>
        <w:t>La Expansión del Derecho Penal. Aspectos de la Política Criminal en las sociedades postindustriales.</w:t>
      </w:r>
      <w:r w:rsidRPr="006A23E1">
        <w:rPr>
          <w:rFonts w:ascii="Arial" w:hAnsi="Arial" w:cs="Arial"/>
          <w:sz w:val="20"/>
          <w:szCs w:val="20"/>
        </w:rPr>
        <w:t xml:space="preserve"> 2da Edición. España: Civitas Ediciones, 2001.</w:t>
      </w:r>
    </w:p>
    <w:p w:rsidR="000146B4" w:rsidRPr="00CC22C0" w:rsidRDefault="000146B4" w:rsidP="00C57829">
      <w:pPr>
        <w:pStyle w:val="Prrafodelista"/>
        <w:numPr>
          <w:ilvl w:val="0"/>
          <w:numId w:val="17"/>
        </w:numPr>
        <w:jc w:val="both"/>
        <w:rPr>
          <w:rFonts w:ascii="Arial" w:hAnsi="Arial" w:cs="Arial"/>
          <w:sz w:val="18"/>
          <w:szCs w:val="20"/>
        </w:rPr>
      </w:pPr>
      <w:r w:rsidRPr="00CC22C0">
        <w:rPr>
          <w:rFonts w:ascii="Arial" w:hAnsi="Arial" w:cs="Arial"/>
          <w:sz w:val="20"/>
        </w:rPr>
        <w:t>S</w:t>
      </w:r>
      <w:r w:rsidRPr="00CC22C0">
        <w:rPr>
          <w:rFonts w:ascii="Arial" w:hAnsi="Arial" w:cs="Arial"/>
          <w:b/>
          <w:sz w:val="20"/>
        </w:rPr>
        <w:t>winarski, Christophe</w:t>
      </w:r>
      <w:r w:rsidRPr="00CC22C0">
        <w:rPr>
          <w:rFonts w:ascii="Arial" w:hAnsi="Arial" w:cs="Arial"/>
          <w:sz w:val="20"/>
        </w:rPr>
        <w:t>. Introducción al Derecho Internacional Humanitario. Comité Internacional de la Cruz Roja. Instituto Interamericano de Derechos Humanos. San J</w:t>
      </w:r>
      <w:r>
        <w:rPr>
          <w:rFonts w:ascii="Arial" w:hAnsi="Arial" w:cs="Arial"/>
          <w:sz w:val="20"/>
        </w:rPr>
        <w:t>osé, Costa Rica – Ginebra, 1984.</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Varona, María de los Ángeles de.</w:t>
      </w:r>
      <w:r w:rsidRPr="006A23E1">
        <w:rPr>
          <w:rFonts w:ascii="Arial" w:hAnsi="Arial" w:cs="Arial"/>
          <w:sz w:val="20"/>
          <w:szCs w:val="20"/>
        </w:rPr>
        <w:t xml:space="preserve"> Derecho Internacional Humanitario. [aut. libro] A.A.V.V. </w:t>
      </w:r>
      <w:r w:rsidRPr="002F65A9">
        <w:rPr>
          <w:rFonts w:ascii="Arial" w:hAnsi="Arial" w:cs="Arial"/>
          <w:i/>
          <w:sz w:val="20"/>
          <w:szCs w:val="20"/>
        </w:rPr>
        <w:t>Temas de Derecho Internacional Público</w:t>
      </w:r>
      <w:r w:rsidRPr="006A23E1">
        <w:rPr>
          <w:rFonts w:ascii="Arial" w:hAnsi="Arial" w:cs="Arial"/>
          <w:sz w:val="20"/>
          <w:szCs w:val="20"/>
        </w:rPr>
        <w:t>. La Habana: Félix Varela, 2006.</w:t>
      </w:r>
    </w:p>
    <w:p w:rsidR="000146B4" w:rsidRDefault="000146B4" w:rsidP="00C57829">
      <w:pPr>
        <w:pStyle w:val="Prrafodelista"/>
        <w:numPr>
          <w:ilvl w:val="0"/>
          <w:numId w:val="17"/>
        </w:numPr>
        <w:jc w:val="both"/>
        <w:rPr>
          <w:rFonts w:ascii="Arial" w:hAnsi="Arial" w:cs="Arial"/>
          <w:sz w:val="20"/>
          <w:szCs w:val="20"/>
        </w:rPr>
      </w:pPr>
      <w:r w:rsidRPr="00607CB3">
        <w:rPr>
          <w:rFonts w:ascii="Arial" w:hAnsi="Arial" w:cs="Arial"/>
          <w:b/>
          <w:sz w:val="20"/>
          <w:szCs w:val="20"/>
        </w:rPr>
        <w:t>Vasallo, Norma.</w:t>
      </w:r>
      <w:r w:rsidRPr="006A23E1">
        <w:rPr>
          <w:rFonts w:ascii="Arial" w:hAnsi="Arial" w:cs="Arial"/>
          <w:sz w:val="20"/>
          <w:szCs w:val="20"/>
        </w:rPr>
        <w:t xml:space="preserve"> El delito concreto. la acción delictiva en el nivel individual. [aut. libro] A.A.V.V.</w:t>
      </w:r>
      <w:r w:rsidRPr="002F65A9">
        <w:rPr>
          <w:rFonts w:ascii="Arial" w:hAnsi="Arial" w:cs="Arial"/>
          <w:i/>
          <w:sz w:val="20"/>
          <w:szCs w:val="20"/>
        </w:rPr>
        <w:t xml:space="preserve"> Criminología.</w:t>
      </w:r>
      <w:r w:rsidRPr="006A23E1">
        <w:rPr>
          <w:rFonts w:ascii="Arial" w:hAnsi="Arial" w:cs="Arial"/>
          <w:sz w:val="20"/>
          <w:szCs w:val="20"/>
        </w:rPr>
        <w:t xml:space="preserve"> La Habana: Félix Varela, 2004.</w:t>
      </w:r>
    </w:p>
    <w:p w:rsidR="000146B4" w:rsidRPr="00EB07A8" w:rsidRDefault="000146B4" w:rsidP="00C57829">
      <w:pPr>
        <w:pStyle w:val="Prrafodelista"/>
        <w:numPr>
          <w:ilvl w:val="0"/>
          <w:numId w:val="17"/>
        </w:numPr>
        <w:jc w:val="both"/>
        <w:rPr>
          <w:rFonts w:ascii="Arial" w:hAnsi="Arial" w:cs="Arial"/>
          <w:sz w:val="20"/>
          <w:szCs w:val="20"/>
        </w:rPr>
      </w:pPr>
      <w:r w:rsidRPr="00EB07A8">
        <w:rPr>
          <w:rFonts w:ascii="Arial" w:hAnsi="Arial" w:cs="Arial"/>
          <w:b/>
          <w:sz w:val="20"/>
          <w:szCs w:val="20"/>
        </w:rPr>
        <w:t>Vitale, Gustavo L</w:t>
      </w:r>
      <w:r w:rsidRPr="00EB07A8">
        <w:rPr>
          <w:rFonts w:ascii="Arial" w:hAnsi="Arial" w:cs="Arial"/>
          <w:sz w:val="20"/>
          <w:szCs w:val="20"/>
        </w:rPr>
        <w:t xml:space="preserve">. Estado Constitucional de Derecho y Derecho Penal.  </w:t>
      </w:r>
      <w:r w:rsidRPr="00EB07A8">
        <w:rPr>
          <w:rFonts w:ascii="Arial" w:hAnsi="Arial" w:cs="Arial"/>
          <w:i/>
          <w:sz w:val="20"/>
          <w:szCs w:val="20"/>
        </w:rPr>
        <w:t xml:space="preserve">Teorías actuales en el Derecho Penal, </w:t>
      </w:r>
      <w:r w:rsidRPr="00EB07A8">
        <w:rPr>
          <w:rFonts w:ascii="Arial" w:hAnsi="Arial" w:cs="Arial"/>
          <w:sz w:val="20"/>
          <w:szCs w:val="20"/>
        </w:rPr>
        <w:t>Buenos Aires, Argentina: Ad Hoc S.R.L., 1998.</w:t>
      </w:r>
    </w:p>
    <w:p w:rsidR="000146B4" w:rsidRPr="0076377E" w:rsidRDefault="000146B4" w:rsidP="00C57829">
      <w:pPr>
        <w:pStyle w:val="Prrafodelista"/>
        <w:numPr>
          <w:ilvl w:val="0"/>
          <w:numId w:val="17"/>
        </w:numPr>
        <w:jc w:val="both"/>
        <w:rPr>
          <w:rFonts w:ascii="Arial" w:hAnsi="Arial" w:cs="Arial"/>
          <w:sz w:val="20"/>
          <w:szCs w:val="20"/>
        </w:rPr>
      </w:pPr>
      <w:r w:rsidRPr="0076377E">
        <w:rPr>
          <w:rFonts w:ascii="Arial" w:hAnsi="Arial" w:cs="Arial"/>
          <w:b/>
          <w:sz w:val="20"/>
          <w:szCs w:val="20"/>
        </w:rPr>
        <w:t>Zaffaroni, Eugenio Raúl</w:t>
      </w:r>
      <w:r w:rsidRPr="0076377E">
        <w:rPr>
          <w:rFonts w:ascii="Arial" w:hAnsi="Arial" w:cs="Arial"/>
          <w:sz w:val="20"/>
          <w:szCs w:val="20"/>
        </w:rPr>
        <w:t>. Derechos Humanos y sistemas penales en América Latina</w:t>
      </w:r>
      <w:r>
        <w:rPr>
          <w:rFonts w:ascii="Arial" w:hAnsi="Arial" w:cs="Arial"/>
          <w:sz w:val="20"/>
          <w:szCs w:val="20"/>
        </w:rPr>
        <w:t xml:space="preserve">. </w:t>
      </w:r>
      <w:r w:rsidRPr="0076377E">
        <w:rPr>
          <w:rFonts w:ascii="Arial" w:hAnsi="Arial" w:cs="Arial"/>
          <w:sz w:val="20"/>
          <w:szCs w:val="20"/>
        </w:rPr>
        <w:t xml:space="preserve">[aut. libro] A.A.V.V. </w:t>
      </w:r>
      <w:r w:rsidRPr="0076377E">
        <w:rPr>
          <w:rFonts w:ascii="Arial" w:hAnsi="Arial" w:cs="Arial"/>
          <w:i/>
          <w:sz w:val="20"/>
          <w:szCs w:val="20"/>
        </w:rPr>
        <w:t>Criminología en América Latina</w:t>
      </w:r>
      <w:r w:rsidRPr="0076377E">
        <w:rPr>
          <w:rFonts w:ascii="Arial" w:hAnsi="Arial" w:cs="Arial"/>
          <w:sz w:val="20"/>
          <w:szCs w:val="20"/>
        </w:rPr>
        <w:t>. Roma: UNICRI, 1990.</w:t>
      </w:r>
    </w:p>
    <w:p w:rsidR="000146B4" w:rsidRDefault="000146B4" w:rsidP="00C57829">
      <w:pPr>
        <w:pStyle w:val="Prrafodelista"/>
        <w:numPr>
          <w:ilvl w:val="0"/>
          <w:numId w:val="17"/>
        </w:numPr>
        <w:tabs>
          <w:tab w:val="left" w:pos="709"/>
        </w:tabs>
        <w:ind w:left="567"/>
        <w:jc w:val="both"/>
        <w:rPr>
          <w:rFonts w:ascii="Arial" w:hAnsi="Arial" w:cs="Arial"/>
          <w:sz w:val="20"/>
          <w:szCs w:val="20"/>
        </w:rPr>
      </w:pPr>
      <w:r w:rsidRPr="000B098F">
        <w:rPr>
          <w:rFonts w:ascii="Arial" w:hAnsi="Arial" w:cs="Arial"/>
          <w:b/>
          <w:sz w:val="20"/>
          <w:szCs w:val="20"/>
        </w:rPr>
        <w:t>Zaffaroni, Eugenio Raúl</w:t>
      </w:r>
      <w:r w:rsidRPr="000B098F">
        <w:rPr>
          <w:rFonts w:ascii="Arial" w:hAnsi="Arial" w:cs="Arial"/>
          <w:sz w:val="20"/>
          <w:szCs w:val="20"/>
        </w:rPr>
        <w:t>.</w:t>
      </w:r>
      <w:r w:rsidRPr="006A23E1">
        <w:rPr>
          <w:rFonts w:ascii="Arial" w:hAnsi="Arial" w:cs="Arial"/>
          <w:sz w:val="20"/>
          <w:szCs w:val="20"/>
        </w:rPr>
        <w:t xml:space="preserve"> </w:t>
      </w:r>
      <w:r w:rsidRPr="002F65A9">
        <w:rPr>
          <w:rFonts w:ascii="Arial" w:hAnsi="Arial" w:cs="Arial"/>
          <w:i/>
          <w:sz w:val="20"/>
          <w:szCs w:val="20"/>
        </w:rPr>
        <w:t xml:space="preserve">La creciente legislación penal y los discursos de </w:t>
      </w:r>
      <w:r>
        <w:rPr>
          <w:rFonts w:ascii="Arial" w:hAnsi="Arial" w:cs="Arial"/>
          <w:i/>
          <w:sz w:val="20"/>
          <w:szCs w:val="20"/>
        </w:rPr>
        <w:t xml:space="preserve">  </w:t>
      </w:r>
      <w:r w:rsidRPr="002F65A9">
        <w:rPr>
          <w:rFonts w:ascii="Arial" w:hAnsi="Arial" w:cs="Arial"/>
          <w:i/>
          <w:sz w:val="20"/>
          <w:szCs w:val="20"/>
        </w:rPr>
        <w:t>emergencia. Buenos Aires</w:t>
      </w:r>
      <w:r>
        <w:rPr>
          <w:rFonts w:ascii="Arial" w:hAnsi="Arial" w:cs="Arial"/>
          <w:sz w:val="20"/>
          <w:szCs w:val="20"/>
        </w:rPr>
        <w:t>: Ad Hoc, 1998.</w:t>
      </w:r>
    </w:p>
    <w:p w:rsidR="000146B4" w:rsidRPr="00E31716" w:rsidRDefault="000146B4" w:rsidP="00C57829">
      <w:pPr>
        <w:pStyle w:val="Prrafodelista"/>
        <w:numPr>
          <w:ilvl w:val="0"/>
          <w:numId w:val="17"/>
        </w:numPr>
        <w:tabs>
          <w:tab w:val="left" w:pos="709"/>
        </w:tabs>
        <w:ind w:left="567"/>
        <w:jc w:val="both"/>
        <w:rPr>
          <w:rFonts w:ascii="Arial" w:hAnsi="Arial" w:cs="Arial"/>
          <w:sz w:val="20"/>
          <w:szCs w:val="20"/>
        </w:rPr>
      </w:pPr>
      <w:r w:rsidRPr="00E31716">
        <w:rPr>
          <w:rFonts w:ascii="Arial" w:hAnsi="Arial" w:cs="Arial"/>
          <w:b/>
          <w:sz w:val="20"/>
          <w:szCs w:val="20"/>
        </w:rPr>
        <w:t>Zaragoza Huerta, José</w:t>
      </w:r>
      <w:r w:rsidRPr="00E31716">
        <w:rPr>
          <w:rFonts w:ascii="Arial" w:hAnsi="Arial" w:cs="Arial"/>
          <w:sz w:val="20"/>
          <w:szCs w:val="20"/>
        </w:rPr>
        <w:t xml:space="preserve">. </w:t>
      </w:r>
      <w:r w:rsidRPr="00E31716">
        <w:rPr>
          <w:rFonts w:ascii="Arial" w:hAnsi="Arial" w:cs="Arial"/>
          <w:i/>
          <w:sz w:val="20"/>
          <w:szCs w:val="20"/>
        </w:rPr>
        <w:t>Derecho Penitenciario Español.</w:t>
      </w:r>
      <w:r w:rsidRPr="00E31716">
        <w:rPr>
          <w:rFonts w:ascii="Arial" w:hAnsi="Arial" w:cs="Arial"/>
          <w:sz w:val="20"/>
          <w:szCs w:val="20"/>
        </w:rPr>
        <w:t xml:space="preserve"> [ed.] Elsa G. de Lazcano. 1ra Edición. 2007. Prólogo de Carlos García Valdés.</w:t>
      </w:r>
    </w:p>
    <w:p w:rsidR="000146B4" w:rsidRDefault="000146B4" w:rsidP="00C57829">
      <w:pPr>
        <w:pStyle w:val="Bibliografa"/>
        <w:jc w:val="both"/>
        <w:rPr>
          <w:noProof/>
        </w:rPr>
      </w:pPr>
    </w:p>
    <w:p w:rsidR="000146B4" w:rsidRPr="00AD6FB7" w:rsidRDefault="0061501A" w:rsidP="00AD6FB7">
      <w:pPr>
        <w:pStyle w:val="Textonotaalfinal"/>
        <w:jc w:val="both"/>
      </w:pPr>
      <w: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8220"/>
      <w:docPartObj>
        <w:docPartGallery w:val="Page Numbers (Bottom of Page)"/>
      </w:docPartObj>
    </w:sdtPr>
    <w:sdtContent>
      <w:p w:rsidR="000146B4" w:rsidRDefault="000146B4">
        <w:pPr>
          <w:pStyle w:val="Piedepgina"/>
          <w:jc w:val="center"/>
        </w:pPr>
        <w:r>
          <w:t xml:space="preserve">                                                                                                                                                                                                                 </w:t>
        </w:r>
      </w:p>
      <w:p w:rsidR="000146B4" w:rsidRDefault="000146B4">
        <w:pPr>
          <w:pStyle w:val="Piedepgina"/>
          <w:jc w:val="center"/>
        </w:pPr>
      </w:p>
      <w:p w:rsidR="000146B4" w:rsidRDefault="0061501A">
        <w:pPr>
          <w:pStyle w:val="Piedepgina"/>
          <w:jc w:val="center"/>
        </w:pPr>
        <w:fldSimple w:instr=" PAGE   \* MERGEFORMAT ">
          <w:r w:rsidR="00472AF5">
            <w:rPr>
              <w:noProof/>
            </w:rPr>
            <w:t>2</w:t>
          </w:r>
        </w:fldSimple>
      </w:p>
    </w:sdtContent>
  </w:sdt>
  <w:p w:rsidR="000146B4" w:rsidRDefault="000146B4">
    <w:pPr>
      <w:pStyle w:val="Piedepgina"/>
      <w:jc w:val="center"/>
    </w:pPr>
  </w:p>
  <w:p w:rsidR="000146B4" w:rsidRPr="008C1F02" w:rsidRDefault="000146B4" w:rsidP="008C1F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14B" w:rsidRDefault="00BA414B" w:rsidP="002271E2">
      <w:pPr>
        <w:spacing w:after="0" w:line="240" w:lineRule="auto"/>
      </w:pPr>
      <w:r>
        <w:separator/>
      </w:r>
    </w:p>
  </w:footnote>
  <w:footnote w:type="continuationSeparator" w:id="1">
    <w:p w:rsidR="00BA414B" w:rsidRDefault="00BA414B" w:rsidP="002271E2">
      <w:pPr>
        <w:spacing w:after="0" w:line="240" w:lineRule="auto"/>
      </w:pPr>
      <w:r>
        <w:continuationSeparator/>
      </w:r>
    </w:p>
  </w:footnote>
  <w:footnote w:id="2">
    <w:p w:rsidR="000146B4" w:rsidRDefault="000146B4" w:rsidP="00D022C1">
      <w:pPr>
        <w:pStyle w:val="Textonotapie"/>
        <w:jc w:val="both"/>
      </w:pPr>
      <w:r>
        <w:rPr>
          <w:rStyle w:val="Refdenotaalpie"/>
        </w:rPr>
        <w:footnoteRef/>
      </w:r>
      <w:r>
        <w:t xml:space="preserve"> ZAFFARONI, Eugenio Raúl. “Derechos Humanos y sistemas penales en América Latina</w:t>
      </w:r>
      <w:r w:rsidRPr="00746444">
        <w:rPr>
          <w:rFonts w:cstheme="minorHAnsi"/>
          <w:szCs w:val="24"/>
        </w:rPr>
        <w:t>”</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 48,</w:t>
      </w:r>
      <w:r w:rsidRPr="003104D0">
        <w:rPr>
          <w:rFonts w:cstheme="minorHAnsi"/>
          <w:szCs w:val="24"/>
        </w:rPr>
        <w:t xml:space="preserve"> </w:t>
      </w:r>
      <w:r>
        <w:rPr>
          <w:rFonts w:cstheme="minorHAnsi"/>
          <w:szCs w:val="24"/>
        </w:rPr>
        <w:t>publicación 33.</w:t>
      </w:r>
    </w:p>
    <w:p w:rsidR="000146B4" w:rsidRDefault="000146B4" w:rsidP="00D022C1">
      <w:pPr>
        <w:pStyle w:val="Textonotapie"/>
        <w:jc w:val="both"/>
      </w:pPr>
    </w:p>
  </w:footnote>
  <w:footnote w:id="3">
    <w:p w:rsidR="000146B4" w:rsidRDefault="000146B4" w:rsidP="00D022C1">
      <w:pPr>
        <w:pStyle w:val="Textonotapie"/>
        <w:jc w:val="both"/>
      </w:pPr>
      <w:r>
        <w:rPr>
          <w:rStyle w:val="Refdenotaalpie"/>
        </w:rPr>
        <w:footnoteRef/>
      </w:r>
      <w:r>
        <w:t xml:space="preserve"> Por ejemplo</w:t>
      </w:r>
      <w:r w:rsidRPr="00E70E6C">
        <w:t>, la actividad legislativa, la persecución y la represión de determinados individuos por hechos calificados como delitos que afectan ciertos bienes jurídicos asociados real o hipotéticamente a los Derechos Fundamentales puede, lamentablemente, generar quebrantos a las garantías fundamentales, constitucionales o procesales y lesionar, a su vez, otros principios reguladores de estos Derechos.</w:t>
      </w:r>
    </w:p>
  </w:footnote>
  <w:footnote w:id="4">
    <w:p w:rsidR="000146B4" w:rsidRPr="00B31E67" w:rsidRDefault="000146B4" w:rsidP="00CC35CB">
      <w:pPr>
        <w:jc w:val="both"/>
        <w:rPr>
          <w:rFonts w:cstheme="minorHAnsi"/>
          <w:sz w:val="20"/>
          <w:szCs w:val="20"/>
        </w:rPr>
      </w:pPr>
      <w:r>
        <w:rPr>
          <w:rStyle w:val="Refdenotaalpie"/>
          <w:rFonts w:eastAsiaTheme="minorHAnsi"/>
          <w:sz w:val="20"/>
          <w:szCs w:val="20"/>
          <w:lang w:eastAsia="en-US"/>
        </w:rPr>
        <w:footnoteRef/>
      </w:r>
      <w:r w:rsidRPr="00B31E67">
        <w:rPr>
          <w:rFonts w:cstheme="minorHAnsi"/>
          <w:sz w:val="20"/>
          <w:szCs w:val="20"/>
        </w:rPr>
        <w:t xml:space="preserve">NAVARRETE CALDERÓN, Caridad. </w:t>
      </w:r>
      <w:r>
        <w:rPr>
          <w:rFonts w:cstheme="minorHAnsi"/>
          <w:sz w:val="20"/>
          <w:szCs w:val="20"/>
        </w:rPr>
        <w:t>“</w:t>
      </w:r>
      <w:r w:rsidRPr="00B31E67">
        <w:rPr>
          <w:rFonts w:cstheme="minorHAnsi"/>
          <w:sz w:val="20"/>
          <w:szCs w:val="20"/>
        </w:rPr>
        <w:t>Criminología. Alcances, ciencia, disciplina y práctica social</w:t>
      </w:r>
      <w:r>
        <w:rPr>
          <w:rFonts w:cstheme="minorHAnsi"/>
          <w:sz w:val="20"/>
          <w:szCs w:val="20"/>
        </w:rPr>
        <w:t>”</w:t>
      </w:r>
      <w:r w:rsidRPr="00B31E67">
        <w:rPr>
          <w:rFonts w:cstheme="minorHAnsi"/>
          <w:sz w:val="20"/>
          <w:szCs w:val="20"/>
        </w:rPr>
        <w:t>,</w:t>
      </w:r>
      <w:r>
        <w:rPr>
          <w:rFonts w:cstheme="minorHAnsi"/>
          <w:sz w:val="20"/>
          <w:szCs w:val="20"/>
        </w:rPr>
        <w:t xml:space="preserve"> AA.VV.,</w:t>
      </w:r>
      <w:r w:rsidRPr="00B31E67">
        <w:rPr>
          <w:rFonts w:cstheme="minorHAnsi"/>
          <w:sz w:val="20"/>
          <w:szCs w:val="20"/>
        </w:rPr>
        <w:t xml:space="preserve">  </w:t>
      </w:r>
      <w:r>
        <w:rPr>
          <w:rFonts w:cstheme="minorHAnsi"/>
          <w:sz w:val="20"/>
          <w:szCs w:val="20"/>
        </w:rPr>
        <w:t xml:space="preserve"> en: </w:t>
      </w:r>
      <w:r w:rsidRPr="00A341B1">
        <w:rPr>
          <w:rFonts w:cstheme="minorHAnsi"/>
          <w:i/>
          <w:sz w:val="20"/>
          <w:szCs w:val="20"/>
        </w:rPr>
        <w:t>Criminología</w:t>
      </w:r>
      <w:r>
        <w:rPr>
          <w:rFonts w:cstheme="minorHAnsi"/>
          <w:sz w:val="20"/>
          <w:szCs w:val="20"/>
        </w:rPr>
        <w:t>,</w:t>
      </w:r>
      <w:r w:rsidRPr="00B31E67">
        <w:rPr>
          <w:rFonts w:cstheme="minorHAnsi"/>
          <w:sz w:val="20"/>
          <w:szCs w:val="20"/>
        </w:rPr>
        <w:t xml:space="preserve"> La Habana</w:t>
      </w:r>
      <w:r>
        <w:rPr>
          <w:rFonts w:cstheme="minorHAnsi"/>
          <w:sz w:val="20"/>
          <w:szCs w:val="20"/>
        </w:rPr>
        <w:t>:</w:t>
      </w:r>
      <w:r w:rsidRPr="00B31E67">
        <w:rPr>
          <w:rFonts w:cstheme="minorHAnsi"/>
          <w:sz w:val="20"/>
          <w:szCs w:val="20"/>
        </w:rPr>
        <w:t xml:space="preserve"> Editorial Félix Varela, </w:t>
      </w:r>
      <w:r>
        <w:rPr>
          <w:rFonts w:cstheme="minorHAnsi"/>
          <w:sz w:val="20"/>
          <w:szCs w:val="20"/>
        </w:rPr>
        <w:t>2004, pp. 13 – 57.</w:t>
      </w:r>
      <w:r w:rsidRPr="00B31E67">
        <w:rPr>
          <w:rFonts w:cstheme="minorHAnsi"/>
          <w:sz w:val="20"/>
          <w:szCs w:val="20"/>
        </w:rPr>
        <w:t xml:space="preserve"> </w:t>
      </w:r>
    </w:p>
  </w:footnote>
  <w:footnote w:id="5">
    <w:p w:rsidR="000146B4" w:rsidRPr="006B1165" w:rsidRDefault="000146B4" w:rsidP="006B1165">
      <w:pPr>
        <w:jc w:val="both"/>
        <w:rPr>
          <w:sz w:val="20"/>
          <w:szCs w:val="20"/>
        </w:rPr>
      </w:pPr>
      <w:r w:rsidRPr="00B31E67">
        <w:rPr>
          <w:rStyle w:val="Refdenotaalpie"/>
          <w:sz w:val="20"/>
          <w:szCs w:val="20"/>
        </w:rPr>
        <w:footnoteRef/>
      </w:r>
      <w:r w:rsidRPr="00B31E67">
        <w:rPr>
          <w:sz w:val="20"/>
          <w:szCs w:val="20"/>
        </w:rPr>
        <w:t xml:space="preserve"> MORALES CUELLO, Julio. </w:t>
      </w:r>
      <w:r>
        <w:rPr>
          <w:sz w:val="20"/>
          <w:szCs w:val="20"/>
        </w:rPr>
        <w:t>Curso de Antropología Jurídica II.</w:t>
      </w:r>
      <w:r w:rsidRPr="00B31E67">
        <w:rPr>
          <w:sz w:val="20"/>
          <w:szCs w:val="20"/>
        </w:rPr>
        <w:t xml:space="preserve"> </w:t>
      </w:r>
      <w:r w:rsidRPr="00DE0422">
        <w:rPr>
          <w:i/>
          <w:sz w:val="20"/>
          <w:szCs w:val="20"/>
        </w:rPr>
        <w:t>Criminología</w:t>
      </w:r>
      <w:r w:rsidRPr="00B31E67">
        <w:rPr>
          <w:sz w:val="20"/>
          <w:szCs w:val="20"/>
        </w:rPr>
        <w:t>,</w:t>
      </w:r>
      <w:r>
        <w:rPr>
          <w:sz w:val="20"/>
          <w:szCs w:val="20"/>
        </w:rPr>
        <w:t xml:space="preserve"> Segunda Edición, (s.l.e.) </w:t>
      </w:r>
      <w:r w:rsidRPr="00B31E67">
        <w:rPr>
          <w:sz w:val="20"/>
          <w:szCs w:val="20"/>
        </w:rPr>
        <w:t xml:space="preserve">Cultural S.A., 1942, p. 4. El profesor  universitario cubano citaba al norteamericano Mauricio Parmelee, quien dividía la Criminología en: Naturaleza y evolución del delito, Antropología Criminal, Sociología Criminal, Psicología Criminal, Jurisprudencia Criminal (Derecho Penal) y Penología. </w:t>
      </w:r>
      <w:r>
        <w:rPr>
          <w:rFonts w:ascii="Arial" w:hAnsi="Arial" w:cs="Arial"/>
          <w:szCs w:val="24"/>
        </w:rPr>
        <w:t xml:space="preserve"> </w:t>
      </w:r>
    </w:p>
  </w:footnote>
  <w:footnote w:id="6">
    <w:p w:rsidR="000146B4" w:rsidRPr="00555F21" w:rsidRDefault="000146B4" w:rsidP="00CC35CB">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M</w:t>
      </w:r>
      <w:r>
        <w:rPr>
          <w:rFonts w:cstheme="minorHAnsi"/>
          <w:sz w:val="20"/>
          <w:szCs w:val="20"/>
        </w:rPr>
        <w:t xml:space="preserve">ANSSON </w:t>
      </w:r>
      <w:r w:rsidRPr="00155845">
        <w:rPr>
          <w:rFonts w:cstheme="minorHAnsi"/>
          <w:sz w:val="20"/>
          <w:szCs w:val="20"/>
        </w:rPr>
        <w:t>Sven-Axel</w:t>
      </w:r>
      <w:r>
        <w:rPr>
          <w:rFonts w:cstheme="minorHAnsi"/>
          <w:sz w:val="20"/>
          <w:szCs w:val="20"/>
        </w:rPr>
        <w:t>.</w:t>
      </w:r>
      <w:r w:rsidRPr="00155845">
        <w:rPr>
          <w:rFonts w:cstheme="minorHAnsi"/>
          <w:sz w:val="20"/>
          <w:szCs w:val="20"/>
        </w:rPr>
        <w:t xml:space="preserve"> “Perspectivas teóricas sobre problemas sociales desde el pensamiento sociológico”,</w:t>
      </w:r>
      <w:r>
        <w:rPr>
          <w:rFonts w:cstheme="minorHAnsi"/>
          <w:sz w:val="20"/>
          <w:szCs w:val="20"/>
        </w:rPr>
        <w:t xml:space="preserve"> AA.VV.</w:t>
      </w:r>
      <w:r w:rsidRPr="00155845">
        <w:rPr>
          <w:rFonts w:cstheme="minorHAnsi"/>
          <w:sz w:val="20"/>
          <w:szCs w:val="20"/>
        </w:rPr>
        <w:t xml:space="preserve"> en</w:t>
      </w:r>
      <w:r>
        <w:rPr>
          <w:rFonts w:cstheme="minorHAnsi"/>
          <w:sz w:val="20"/>
          <w:szCs w:val="20"/>
        </w:rPr>
        <w:t xml:space="preserve">: </w:t>
      </w:r>
      <w:r w:rsidRPr="00A341B1">
        <w:rPr>
          <w:rFonts w:cstheme="minorHAnsi"/>
          <w:i/>
          <w:sz w:val="20"/>
          <w:szCs w:val="20"/>
        </w:rPr>
        <w:t>Prevención social. Contribuciones teóricas y prácticas desde Cuba</w:t>
      </w:r>
      <w:r w:rsidRPr="00155845">
        <w:rPr>
          <w:rFonts w:cstheme="minorHAnsi"/>
          <w:sz w:val="20"/>
          <w:szCs w:val="20"/>
        </w:rPr>
        <w:t>,</w:t>
      </w:r>
      <w:r w:rsidRPr="0094507D">
        <w:rPr>
          <w:rFonts w:cstheme="minorHAnsi"/>
          <w:sz w:val="20"/>
          <w:szCs w:val="20"/>
        </w:rPr>
        <w:t xml:space="preserve"> </w:t>
      </w:r>
      <w:r>
        <w:rPr>
          <w:rFonts w:cstheme="minorHAnsi"/>
          <w:sz w:val="20"/>
          <w:szCs w:val="20"/>
        </w:rPr>
        <w:t xml:space="preserve">trad. </w:t>
      </w:r>
      <w:r w:rsidRPr="00555F21">
        <w:rPr>
          <w:rFonts w:cstheme="minorHAnsi"/>
          <w:sz w:val="20"/>
          <w:szCs w:val="20"/>
        </w:rPr>
        <w:t>Aurora Vázquez Penelas (Comp.)</w:t>
      </w:r>
      <w:r>
        <w:rPr>
          <w:rFonts w:cstheme="minorHAnsi"/>
          <w:sz w:val="20"/>
          <w:szCs w:val="20"/>
        </w:rPr>
        <w:t xml:space="preserve">, La Habana: </w:t>
      </w:r>
      <w:r w:rsidRPr="00555F21">
        <w:rPr>
          <w:rFonts w:cstheme="minorHAnsi"/>
          <w:sz w:val="20"/>
          <w:szCs w:val="20"/>
        </w:rPr>
        <w:t>Editorial Félix Varela, 2005, p. 37.</w:t>
      </w:r>
    </w:p>
  </w:footnote>
  <w:footnote w:id="7">
    <w:p w:rsidR="000146B4" w:rsidRPr="00710CCB" w:rsidRDefault="000146B4" w:rsidP="00CC35CB">
      <w:pPr>
        <w:jc w:val="both"/>
        <w:rPr>
          <w:rFonts w:cstheme="minorHAnsi"/>
          <w:sz w:val="20"/>
          <w:szCs w:val="20"/>
          <w:lang w:val="en-US"/>
        </w:rPr>
      </w:pPr>
      <w:r w:rsidRPr="00155845">
        <w:rPr>
          <w:rStyle w:val="Refdenotaalpie"/>
          <w:rFonts w:cstheme="minorHAnsi"/>
          <w:sz w:val="20"/>
          <w:szCs w:val="20"/>
        </w:rPr>
        <w:footnoteRef/>
      </w:r>
      <w:r>
        <w:rPr>
          <w:rFonts w:cstheme="minorHAnsi"/>
          <w:sz w:val="20"/>
          <w:szCs w:val="20"/>
          <w:lang w:val="en-US"/>
        </w:rPr>
        <w:t xml:space="preserve"> MERTON, Robert</w:t>
      </w:r>
      <w:r w:rsidRPr="000420E0">
        <w:rPr>
          <w:rFonts w:cstheme="minorHAnsi"/>
          <w:sz w:val="20"/>
          <w:szCs w:val="20"/>
          <w:lang w:val="en-US"/>
        </w:rPr>
        <w:t xml:space="preserve">. </w:t>
      </w:r>
      <w:r w:rsidRPr="00710CCB">
        <w:rPr>
          <w:rFonts w:cstheme="minorHAnsi"/>
          <w:sz w:val="20"/>
          <w:szCs w:val="20"/>
          <w:lang w:val="en-US"/>
        </w:rPr>
        <w:t xml:space="preserve">Contemporary Social problem, New York: Harcourt Brace Jovanovich, 1976, en: Mansson, Sven-Axel. </w:t>
      </w:r>
      <w:r>
        <w:rPr>
          <w:rFonts w:cstheme="minorHAnsi"/>
          <w:sz w:val="20"/>
          <w:szCs w:val="20"/>
          <w:lang w:val="en-US"/>
        </w:rPr>
        <w:t>o</w:t>
      </w:r>
      <w:r w:rsidRPr="00710CCB">
        <w:rPr>
          <w:rFonts w:cstheme="minorHAnsi"/>
          <w:sz w:val="20"/>
          <w:szCs w:val="20"/>
          <w:lang w:val="en-US"/>
        </w:rPr>
        <w:t>b. cit.</w:t>
      </w:r>
      <w:r>
        <w:rPr>
          <w:rFonts w:cstheme="minorHAnsi"/>
          <w:sz w:val="20"/>
          <w:szCs w:val="20"/>
          <w:lang w:val="en-US"/>
        </w:rPr>
        <w:t xml:space="preserve">, </w:t>
      </w:r>
      <w:r w:rsidRPr="00710CCB">
        <w:rPr>
          <w:rFonts w:cstheme="minorHAnsi"/>
          <w:sz w:val="20"/>
          <w:szCs w:val="20"/>
          <w:lang w:val="en-US"/>
        </w:rPr>
        <w:t>p.</w:t>
      </w:r>
      <w:r>
        <w:rPr>
          <w:rFonts w:cstheme="minorHAnsi"/>
          <w:sz w:val="20"/>
          <w:szCs w:val="20"/>
          <w:lang w:val="en-US"/>
        </w:rPr>
        <w:t xml:space="preserve"> </w:t>
      </w:r>
      <w:r w:rsidRPr="00710CCB">
        <w:rPr>
          <w:rFonts w:cstheme="minorHAnsi"/>
          <w:sz w:val="20"/>
          <w:szCs w:val="20"/>
          <w:lang w:val="en-US"/>
        </w:rPr>
        <w:t>38.</w:t>
      </w:r>
    </w:p>
  </w:footnote>
  <w:footnote w:id="8">
    <w:p w:rsidR="000146B4" w:rsidRPr="00295F91" w:rsidRDefault="000146B4" w:rsidP="00295F91">
      <w:pPr>
        <w:jc w:val="both"/>
        <w:rPr>
          <w:rFonts w:cstheme="minorHAnsi"/>
          <w:sz w:val="20"/>
          <w:szCs w:val="20"/>
        </w:rPr>
      </w:pPr>
      <w:r>
        <w:rPr>
          <w:rStyle w:val="Refdenotaalpie"/>
        </w:rPr>
        <w:footnoteRef/>
      </w:r>
      <w:r>
        <w:t xml:space="preserve"> </w:t>
      </w:r>
      <w:r w:rsidRPr="00295F91">
        <w:rPr>
          <w:sz w:val="20"/>
          <w:szCs w:val="20"/>
        </w:rPr>
        <w:t xml:space="preserve">Recordemos que hace muchos años el legislador era considerado un ser omnipresente, ilustrado por los dioses o los astros; en su iluminación creaba las normas en un acto, que muchas veces, no era más que un simple reflejo de la práctica judicial del momento. En consecuencia, el magnificado acto legislativo que nos parece primario y primordial viene a ser la formalización de una costumbre o una necesidad resultante de la carencia, inoperancia o incongruencia de las normas con la realidad social. Sobre el tema ver </w:t>
      </w:r>
      <w:r w:rsidRPr="00295F91">
        <w:rPr>
          <w:rFonts w:cstheme="minorHAnsi"/>
          <w:sz w:val="20"/>
          <w:szCs w:val="20"/>
        </w:rPr>
        <w:t>DUALDE, Joaquín. Una revolución en la lógica del Derecho</w:t>
      </w:r>
      <w:r w:rsidRPr="00295F91">
        <w:rPr>
          <w:rFonts w:cstheme="minorHAnsi"/>
          <w:i/>
          <w:sz w:val="20"/>
          <w:szCs w:val="20"/>
        </w:rPr>
        <w:t>. Concepto de la interpretación del Derecho privado,</w:t>
      </w:r>
      <w:r w:rsidRPr="00295F91">
        <w:rPr>
          <w:rFonts w:cstheme="minorHAnsi"/>
          <w:sz w:val="20"/>
          <w:szCs w:val="20"/>
        </w:rPr>
        <w:t xml:space="preserve"> Barcelona: Librería Bosch,  1933, pp. 17 y ss.</w:t>
      </w:r>
    </w:p>
    <w:p w:rsidR="000146B4" w:rsidRDefault="000146B4">
      <w:pPr>
        <w:pStyle w:val="Textonotapie"/>
      </w:pPr>
      <w:r w:rsidRPr="00295F91">
        <w:t xml:space="preserve"> </w:t>
      </w:r>
    </w:p>
  </w:footnote>
  <w:footnote w:id="9">
    <w:p w:rsidR="000146B4" w:rsidRDefault="000146B4" w:rsidP="00B31E67">
      <w:pPr>
        <w:pStyle w:val="Textonotapie"/>
        <w:jc w:val="both"/>
      </w:pPr>
      <w:r>
        <w:rPr>
          <w:rStyle w:val="Refdenotaalpie"/>
        </w:rPr>
        <w:footnoteRef/>
      </w:r>
      <w:r>
        <w:t xml:space="preserve"> Muy reciente he presenciado un evento que puede merecer atención. Por boca de varios fiscales he escuchado que “está establecido” por la “Política Penal” que los encausados por cualquier  hecho  que pudiera ser calificado como delito de  Atentado o Desacato, según la legislación penal cubana, deben ser asegurados al proceso siempre por la medida cautelar de Prisión Provisional aun cuando no tengan antecedentes penales, mantengan  un domicilio reconocido y buena conducta anterior al hecho. La Criminología no ha de estudiar el por qué de esa “decisión”, sino demostrar las raíces del fenómeno:  que la prisión provisional no debe funcionar como pena anticipada, que la Fiscalía no es un órgano de impartición de justicia, que con esta medida no disminuyen los actos contra un número cada vez mayor de funcionarios públicos, autoridades, agentes o auxiliares de múltiple procedencia; que estos posibles actos delictuosos no siempre se enfrentan a las funciones de los supuestos “sujetos pasivos” sino a la forma o manera de ejercerlas, etcétera. Cuidado al sacrificar la Legalidad por la Seguridad sin garantizar tampoco  la prevalencia de esta última. </w:t>
      </w:r>
    </w:p>
  </w:footnote>
  <w:footnote w:id="10">
    <w:p w:rsidR="000146B4" w:rsidRPr="00155845" w:rsidRDefault="000146B4" w:rsidP="00B31E67">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M</w:t>
      </w:r>
      <w:r>
        <w:rPr>
          <w:rFonts w:cstheme="minorHAnsi"/>
          <w:sz w:val="20"/>
          <w:szCs w:val="20"/>
        </w:rPr>
        <w:t>ENÉNDEZ MENÉNDEZ, Emilio.</w:t>
      </w:r>
      <w:r w:rsidRPr="00155845">
        <w:rPr>
          <w:rFonts w:cstheme="minorHAnsi"/>
          <w:sz w:val="20"/>
          <w:szCs w:val="20"/>
        </w:rPr>
        <w:t xml:space="preserve"> Principios de Derecho criminal. </w:t>
      </w:r>
      <w:r w:rsidRPr="0012299D">
        <w:rPr>
          <w:rFonts w:cstheme="minorHAnsi"/>
          <w:i/>
          <w:sz w:val="20"/>
          <w:szCs w:val="20"/>
        </w:rPr>
        <w:t>Contribución al estudio del Código de Defensa Social</w:t>
      </w:r>
      <w:r w:rsidRPr="00155845">
        <w:rPr>
          <w:rFonts w:cstheme="minorHAnsi"/>
          <w:sz w:val="20"/>
          <w:szCs w:val="20"/>
        </w:rPr>
        <w:t xml:space="preserve">, </w:t>
      </w:r>
      <w:r>
        <w:rPr>
          <w:rFonts w:cstheme="minorHAnsi"/>
          <w:sz w:val="20"/>
          <w:szCs w:val="20"/>
        </w:rPr>
        <w:t xml:space="preserve">en: </w:t>
      </w:r>
      <w:r w:rsidRPr="000420E0">
        <w:rPr>
          <w:rFonts w:cstheme="minorHAnsi"/>
          <w:i/>
          <w:sz w:val="20"/>
          <w:szCs w:val="20"/>
        </w:rPr>
        <w:t>Biblioteca Jurídica de autores cubanos y extranjeros</w:t>
      </w:r>
      <w:r>
        <w:rPr>
          <w:rFonts w:cstheme="minorHAnsi"/>
          <w:sz w:val="20"/>
          <w:szCs w:val="20"/>
        </w:rPr>
        <w:t xml:space="preserve">,  ed. </w:t>
      </w:r>
      <w:r w:rsidRPr="00155845">
        <w:rPr>
          <w:rFonts w:cstheme="minorHAnsi"/>
          <w:sz w:val="20"/>
          <w:szCs w:val="20"/>
        </w:rPr>
        <w:t>Jesús Montero</w:t>
      </w:r>
      <w:r>
        <w:rPr>
          <w:rFonts w:cstheme="minorHAnsi"/>
          <w:sz w:val="20"/>
          <w:szCs w:val="20"/>
        </w:rPr>
        <w:t>,  1ra Edición, La Habana, 1942, pp. 184 -186, Volumen LX,  también en</w:t>
      </w:r>
      <w:r w:rsidRPr="00155845">
        <w:rPr>
          <w:rFonts w:cstheme="minorHAnsi"/>
          <w:color w:val="FF0000"/>
          <w:sz w:val="20"/>
          <w:szCs w:val="20"/>
        </w:rPr>
        <w:t xml:space="preserve"> </w:t>
      </w:r>
      <w:r w:rsidRPr="00155845">
        <w:rPr>
          <w:rFonts w:cstheme="minorHAnsi"/>
          <w:sz w:val="20"/>
          <w:szCs w:val="20"/>
        </w:rPr>
        <w:t>J</w:t>
      </w:r>
      <w:r>
        <w:rPr>
          <w:rFonts w:cstheme="minorHAnsi"/>
          <w:sz w:val="20"/>
          <w:szCs w:val="20"/>
        </w:rPr>
        <w:t>IMÉNEZ DE ASÚA, Luis. “Hurto famélico y miseria” en:</w:t>
      </w:r>
      <w:r w:rsidRPr="00155845">
        <w:rPr>
          <w:rFonts w:cstheme="minorHAnsi"/>
          <w:sz w:val="20"/>
          <w:szCs w:val="20"/>
        </w:rPr>
        <w:t xml:space="preserve"> </w:t>
      </w:r>
      <w:r w:rsidRPr="009E3B9A">
        <w:rPr>
          <w:rFonts w:cstheme="minorHAnsi"/>
          <w:i/>
          <w:sz w:val="20"/>
          <w:szCs w:val="20"/>
        </w:rPr>
        <w:t>El Criminalista</w:t>
      </w:r>
      <w:r w:rsidRPr="00155845">
        <w:rPr>
          <w:rFonts w:cstheme="minorHAnsi"/>
          <w:sz w:val="20"/>
          <w:szCs w:val="20"/>
        </w:rPr>
        <w:t>,</w:t>
      </w:r>
      <w:r w:rsidRPr="00CA57A2">
        <w:rPr>
          <w:rFonts w:cstheme="minorHAnsi"/>
          <w:sz w:val="20"/>
          <w:szCs w:val="20"/>
        </w:rPr>
        <w:t xml:space="preserve"> </w:t>
      </w:r>
      <w:r>
        <w:rPr>
          <w:rFonts w:cstheme="minorHAnsi"/>
          <w:sz w:val="20"/>
          <w:szCs w:val="20"/>
        </w:rPr>
        <w:t>Buenos Aires:</w:t>
      </w:r>
      <w:r w:rsidRPr="00155845">
        <w:rPr>
          <w:rFonts w:cstheme="minorHAnsi"/>
          <w:sz w:val="20"/>
          <w:szCs w:val="20"/>
        </w:rPr>
        <w:t xml:space="preserve"> Edit</w:t>
      </w:r>
      <w:r>
        <w:rPr>
          <w:rFonts w:cstheme="minorHAnsi"/>
          <w:sz w:val="20"/>
          <w:szCs w:val="20"/>
        </w:rPr>
        <w:t>orial</w:t>
      </w:r>
      <w:r w:rsidRPr="00155845">
        <w:rPr>
          <w:rFonts w:cstheme="minorHAnsi"/>
          <w:sz w:val="20"/>
          <w:szCs w:val="20"/>
        </w:rPr>
        <w:t xml:space="preserve"> La Ley, 1943, p</w:t>
      </w:r>
      <w:r>
        <w:rPr>
          <w:rFonts w:cstheme="minorHAnsi"/>
          <w:sz w:val="20"/>
          <w:szCs w:val="20"/>
        </w:rPr>
        <w:t>p. 69 – 92,</w:t>
      </w:r>
      <w:r w:rsidRPr="00CA57A2">
        <w:rPr>
          <w:rFonts w:cstheme="minorHAnsi"/>
          <w:sz w:val="20"/>
          <w:szCs w:val="20"/>
        </w:rPr>
        <w:t xml:space="preserve"> </w:t>
      </w:r>
      <w:r w:rsidRPr="00155845">
        <w:rPr>
          <w:rFonts w:cstheme="minorHAnsi"/>
          <w:sz w:val="20"/>
          <w:szCs w:val="20"/>
        </w:rPr>
        <w:t>tomo III</w:t>
      </w:r>
      <w:r>
        <w:rPr>
          <w:rFonts w:cstheme="minorHAnsi"/>
          <w:sz w:val="20"/>
          <w:szCs w:val="20"/>
        </w:rPr>
        <w:t>.</w:t>
      </w:r>
    </w:p>
  </w:footnote>
  <w:footnote w:id="11">
    <w:p w:rsidR="000146B4" w:rsidRPr="00155845" w:rsidRDefault="000146B4" w:rsidP="00B31E67">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G</w:t>
      </w:r>
      <w:r>
        <w:rPr>
          <w:rFonts w:cstheme="minorHAnsi"/>
          <w:sz w:val="20"/>
          <w:szCs w:val="20"/>
        </w:rPr>
        <w:t>OITE PIERRE, Mayda. (coord.) “</w:t>
      </w:r>
      <w:r w:rsidRPr="00155845">
        <w:rPr>
          <w:rFonts w:cstheme="minorHAnsi"/>
          <w:sz w:val="20"/>
          <w:szCs w:val="20"/>
        </w:rPr>
        <w:t>Delitos con</w:t>
      </w:r>
      <w:r>
        <w:rPr>
          <w:rFonts w:cstheme="minorHAnsi"/>
          <w:sz w:val="20"/>
          <w:szCs w:val="20"/>
        </w:rPr>
        <w:t xml:space="preserve">tra los Derechos Patrimoniales”, AA.VV. </w:t>
      </w:r>
      <w:r w:rsidRPr="00155845">
        <w:rPr>
          <w:rFonts w:cstheme="minorHAnsi"/>
          <w:sz w:val="20"/>
          <w:szCs w:val="20"/>
        </w:rPr>
        <w:t>en</w:t>
      </w:r>
      <w:r>
        <w:rPr>
          <w:rFonts w:cstheme="minorHAnsi"/>
          <w:sz w:val="20"/>
          <w:szCs w:val="20"/>
        </w:rPr>
        <w:t>:</w:t>
      </w:r>
      <w:r w:rsidRPr="00155845">
        <w:rPr>
          <w:rFonts w:cstheme="minorHAnsi"/>
          <w:sz w:val="20"/>
          <w:szCs w:val="20"/>
        </w:rPr>
        <w:t xml:space="preserve"> </w:t>
      </w:r>
      <w:r w:rsidRPr="0012299D">
        <w:rPr>
          <w:rFonts w:cstheme="minorHAnsi"/>
          <w:i/>
          <w:sz w:val="20"/>
          <w:szCs w:val="20"/>
        </w:rPr>
        <w:t>Una visión desde la dogmática a figuras del Código Penal Cubano</w:t>
      </w:r>
      <w:r>
        <w:rPr>
          <w:rFonts w:cstheme="minorHAnsi"/>
          <w:sz w:val="20"/>
          <w:szCs w:val="20"/>
        </w:rPr>
        <w:t>, Universidad de La Habana, Facultad de Derecho:</w:t>
      </w:r>
      <w:r w:rsidRPr="00155845">
        <w:rPr>
          <w:rFonts w:cstheme="minorHAnsi"/>
          <w:sz w:val="20"/>
          <w:szCs w:val="20"/>
        </w:rPr>
        <w:t xml:space="preserve"> Libro editado con la colaboración del Instituto de Criminología de la Universidad de Oslo, Noruega,</w:t>
      </w:r>
      <w:r>
        <w:rPr>
          <w:rFonts w:cstheme="minorHAnsi"/>
          <w:sz w:val="20"/>
          <w:szCs w:val="20"/>
        </w:rPr>
        <w:t xml:space="preserve"> (s.a.) 200-,  pp. 15 – 19.</w:t>
      </w:r>
    </w:p>
  </w:footnote>
  <w:footnote w:id="12">
    <w:p w:rsidR="000146B4" w:rsidRPr="00155845" w:rsidRDefault="000146B4" w:rsidP="00CC35CB">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B</w:t>
      </w:r>
      <w:r>
        <w:rPr>
          <w:rFonts w:cstheme="minorHAnsi"/>
          <w:sz w:val="20"/>
          <w:szCs w:val="20"/>
        </w:rPr>
        <w:t>USTOS RAMÍREZ, Juan.</w:t>
      </w:r>
      <w:r w:rsidRPr="00155845">
        <w:rPr>
          <w:rFonts w:cstheme="minorHAnsi"/>
          <w:sz w:val="20"/>
          <w:szCs w:val="20"/>
        </w:rPr>
        <w:t xml:space="preserve"> Perspectivas y desafíos de la Pol</w:t>
      </w:r>
      <w:r>
        <w:rPr>
          <w:rFonts w:cstheme="minorHAnsi"/>
          <w:sz w:val="20"/>
          <w:szCs w:val="20"/>
        </w:rPr>
        <w:t>ítica Criminal en Latinoamérica,</w:t>
      </w:r>
      <w:r w:rsidRPr="00155845">
        <w:rPr>
          <w:rFonts w:cstheme="minorHAnsi"/>
          <w:sz w:val="20"/>
          <w:szCs w:val="20"/>
        </w:rPr>
        <w:t xml:space="preserve"> </w:t>
      </w:r>
      <w:r w:rsidRPr="00A0740A">
        <w:rPr>
          <w:rFonts w:cstheme="minorHAnsi"/>
          <w:i/>
          <w:sz w:val="20"/>
          <w:szCs w:val="20"/>
        </w:rPr>
        <w:t>In Nuevo Foro Penal, N</w:t>
      </w:r>
      <w:r w:rsidRPr="00A0740A">
        <w:rPr>
          <w:rFonts w:cstheme="minorHAnsi"/>
          <w:i/>
          <w:sz w:val="20"/>
          <w:szCs w:val="20"/>
          <w:vertAlign w:val="superscript"/>
        </w:rPr>
        <w:t>o</w:t>
      </w:r>
      <w:r w:rsidRPr="00A0740A">
        <w:rPr>
          <w:rFonts w:cstheme="minorHAnsi"/>
          <w:i/>
          <w:sz w:val="20"/>
          <w:szCs w:val="20"/>
        </w:rPr>
        <w:t>. 56,</w:t>
      </w:r>
      <w:r>
        <w:rPr>
          <w:rFonts w:cstheme="minorHAnsi"/>
          <w:sz w:val="20"/>
          <w:szCs w:val="20"/>
        </w:rPr>
        <w:t xml:space="preserve">  pp. 157 – 166.</w:t>
      </w:r>
      <w:r w:rsidRPr="00155845">
        <w:rPr>
          <w:rFonts w:cstheme="minorHAnsi"/>
          <w:sz w:val="20"/>
          <w:szCs w:val="20"/>
        </w:rPr>
        <w:t xml:space="preserve"> Ponencia presentada durante la II Conferencia Iberoamericana sobre Reforma de la Justicia Penal, celebrada en San Salvador del 3 al 10 de septiembre de 1992. </w:t>
      </w:r>
      <w:r>
        <w:rPr>
          <w:rFonts w:cstheme="minorHAnsi"/>
          <w:sz w:val="20"/>
          <w:szCs w:val="20"/>
        </w:rPr>
        <w:t>Ver exposición s</w:t>
      </w:r>
      <w:r w:rsidRPr="00155845">
        <w:rPr>
          <w:rFonts w:cstheme="minorHAnsi"/>
          <w:sz w:val="20"/>
          <w:szCs w:val="20"/>
        </w:rPr>
        <w:t>obre la marginalización de determinados grupos sociales</w:t>
      </w:r>
      <w:r>
        <w:rPr>
          <w:rFonts w:cstheme="minorHAnsi"/>
          <w:sz w:val="20"/>
          <w:szCs w:val="20"/>
        </w:rPr>
        <w:t>.</w:t>
      </w:r>
    </w:p>
  </w:footnote>
  <w:footnote w:id="13">
    <w:p w:rsidR="000146B4" w:rsidRPr="00155845" w:rsidRDefault="000146B4" w:rsidP="00E64666">
      <w:pPr>
        <w:jc w:val="both"/>
        <w:rPr>
          <w:rFonts w:cstheme="minorHAnsi"/>
          <w:sz w:val="20"/>
          <w:szCs w:val="20"/>
        </w:rPr>
      </w:pPr>
      <w:r>
        <w:rPr>
          <w:rFonts w:cstheme="minorHAnsi"/>
          <w:sz w:val="20"/>
          <w:szCs w:val="20"/>
          <w:vertAlign w:val="superscript"/>
        </w:rPr>
        <w:t xml:space="preserve">10 </w:t>
      </w:r>
      <w:r w:rsidRPr="00155845">
        <w:rPr>
          <w:rFonts w:cstheme="minorHAnsi"/>
          <w:sz w:val="20"/>
          <w:szCs w:val="20"/>
        </w:rPr>
        <w:t>V</w:t>
      </w:r>
      <w:r>
        <w:rPr>
          <w:rFonts w:cstheme="minorHAnsi"/>
          <w:sz w:val="20"/>
          <w:szCs w:val="20"/>
        </w:rPr>
        <w:t>ASALLO, Norma</w:t>
      </w:r>
      <w:r w:rsidRPr="00155845">
        <w:rPr>
          <w:rFonts w:cstheme="minorHAnsi"/>
          <w:sz w:val="20"/>
          <w:szCs w:val="20"/>
        </w:rPr>
        <w:t>:</w:t>
      </w:r>
      <w:r>
        <w:rPr>
          <w:rFonts w:cstheme="minorHAnsi"/>
          <w:sz w:val="20"/>
          <w:szCs w:val="20"/>
        </w:rPr>
        <w:t xml:space="preserve"> “</w:t>
      </w:r>
      <w:r w:rsidRPr="00155845">
        <w:rPr>
          <w:rFonts w:cstheme="minorHAnsi"/>
          <w:sz w:val="20"/>
          <w:szCs w:val="20"/>
        </w:rPr>
        <w:t>El delito concreto. La acción delic</w:t>
      </w:r>
      <w:r>
        <w:rPr>
          <w:rFonts w:cstheme="minorHAnsi"/>
          <w:sz w:val="20"/>
          <w:szCs w:val="20"/>
        </w:rPr>
        <w:t xml:space="preserve">tiva en el nivel individual”, AA.VV. en: </w:t>
      </w:r>
      <w:r w:rsidRPr="00CF753A">
        <w:rPr>
          <w:rFonts w:cstheme="minorHAnsi"/>
          <w:i/>
          <w:sz w:val="20"/>
          <w:szCs w:val="20"/>
        </w:rPr>
        <w:t>Criminología</w:t>
      </w:r>
      <w:r>
        <w:rPr>
          <w:rFonts w:cstheme="minorHAnsi"/>
          <w:sz w:val="20"/>
          <w:szCs w:val="20"/>
        </w:rPr>
        <w:t>,</w:t>
      </w:r>
      <w:r w:rsidRPr="00155845">
        <w:rPr>
          <w:rFonts w:cstheme="minorHAnsi"/>
          <w:sz w:val="20"/>
          <w:szCs w:val="20"/>
        </w:rPr>
        <w:t xml:space="preserve"> La Habana</w:t>
      </w:r>
      <w:r>
        <w:rPr>
          <w:rFonts w:cstheme="minorHAnsi"/>
          <w:sz w:val="20"/>
          <w:szCs w:val="20"/>
        </w:rPr>
        <w:t>: Editorial</w:t>
      </w:r>
      <w:r w:rsidRPr="00155845">
        <w:rPr>
          <w:rFonts w:cstheme="minorHAnsi"/>
          <w:sz w:val="20"/>
          <w:szCs w:val="20"/>
        </w:rPr>
        <w:t xml:space="preserve"> Félix Varela, 2004, p</w:t>
      </w:r>
      <w:r>
        <w:rPr>
          <w:rFonts w:cstheme="minorHAnsi"/>
          <w:sz w:val="20"/>
          <w:szCs w:val="20"/>
        </w:rPr>
        <w:t>p</w:t>
      </w:r>
      <w:r w:rsidRPr="00155845">
        <w:rPr>
          <w:rFonts w:cstheme="minorHAnsi"/>
          <w:sz w:val="20"/>
          <w:szCs w:val="20"/>
        </w:rPr>
        <w:t>.120 y ss.</w:t>
      </w:r>
    </w:p>
  </w:footnote>
  <w:footnote w:id="14">
    <w:p w:rsidR="000146B4" w:rsidRPr="00DC1B58" w:rsidRDefault="000146B4" w:rsidP="00DC1B58">
      <w:pPr>
        <w:pStyle w:val="Textonotapie"/>
        <w:jc w:val="both"/>
      </w:pPr>
      <w:r>
        <w:rPr>
          <w:rStyle w:val="Refdenotaalpie"/>
        </w:rPr>
        <w:footnoteRef/>
      </w:r>
      <w:r>
        <w:t xml:space="preserve"> </w:t>
      </w:r>
      <w:r w:rsidRPr="00DC1B58">
        <w:t xml:space="preserve">Estos pueden reflejar un fenómeno social importante para la Criminología, que en ningún caso dejaría de ser reflejo de un proceso psicosocial complejo; por ejemplo, un análisis sobre las formas de ejecución, las motivaciones o las brechas en los mecanismos de control ante la comisión de actos contra la Economía en diferentes locaciones, puede mostrar múltiples elementos valorativos similares o afines en un grupo de personas que no tienen contacto directo o un grupo nominal formado por operadores del sistema judicial puede aportar válidos argumentos sobre el funcionamiento del sistema jurídico-penal, las funciones de la Política Criminal o la influencia de las investigaciones criminológicas, aunque estos individuos ni siquiera se conozcan. </w:t>
      </w:r>
    </w:p>
    <w:p w:rsidR="000146B4" w:rsidRDefault="000146B4">
      <w:pPr>
        <w:pStyle w:val="Textonotapie"/>
      </w:pPr>
    </w:p>
  </w:footnote>
  <w:footnote w:id="15">
    <w:p w:rsidR="000146B4" w:rsidRDefault="000146B4" w:rsidP="004356E9">
      <w:pPr>
        <w:pStyle w:val="Textonotapie"/>
        <w:jc w:val="both"/>
      </w:pPr>
      <w:r>
        <w:rPr>
          <w:rStyle w:val="Refdenotaalpie"/>
        </w:rPr>
        <w:footnoteRef/>
      </w:r>
      <w:r>
        <w:t xml:space="preserve"> </w:t>
      </w:r>
      <w:r w:rsidRPr="001B75FC">
        <w:t>Mientras la Psicología Social requiere que  para el estudio la actividad del grupo relacione cara a cara a sus miembros en función de una meta concreta, la Criminología puede utilizar sus métodos para abarcar procesos grupales e individuales más generales, donde los individuos pueden manifestar conductas y metas contrapuestas como las que se exponen en los binomios  delincuente - víct</w:t>
      </w:r>
      <w:r>
        <w:t xml:space="preserve">ima o delito - control social. </w:t>
      </w:r>
    </w:p>
    <w:p w:rsidR="000146B4" w:rsidRDefault="000146B4" w:rsidP="004356E9">
      <w:pPr>
        <w:pStyle w:val="Textonotapie"/>
        <w:jc w:val="both"/>
      </w:pPr>
    </w:p>
  </w:footnote>
  <w:footnote w:id="16">
    <w:p w:rsidR="000146B4" w:rsidRPr="009E3B9A" w:rsidRDefault="000146B4" w:rsidP="00B31E67">
      <w:pPr>
        <w:jc w:val="both"/>
        <w:rPr>
          <w:sz w:val="20"/>
        </w:rPr>
      </w:pPr>
      <w:r w:rsidRPr="009E3B9A">
        <w:rPr>
          <w:rStyle w:val="Refdenotaalpie"/>
          <w:rFonts w:cstheme="minorHAnsi"/>
          <w:sz w:val="20"/>
          <w:szCs w:val="20"/>
        </w:rPr>
        <w:footnoteRef/>
      </w:r>
      <w:r w:rsidRPr="009E3B9A">
        <w:rPr>
          <w:rFonts w:cstheme="minorHAnsi"/>
          <w:sz w:val="20"/>
        </w:rPr>
        <w:t xml:space="preserve"> V</w:t>
      </w:r>
      <w:r>
        <w:rPr>
          <w:sz w:val="20"/>
        </w:rPr>
        <w:t>ASALLO</w:t>
      </w:r>
      <w:r w:rsidRPr="009E3B9A">
        <w:rPr>
          <w:sz w:val="20"/>
        </w:rPr>
        <w:t>, N</w:t>
      </w:r>
      <w:r>
        <w:rPr>
          <w:sz w:val="20"/>
        </w:rPr>
        <w:t>orma. ob. cit.,</w:t>
      </w:r>
      <w:r w:rsidRPr="009E3B9A">
        <w:rPr>
          <w:sz w:val="20"/>
        </w:rPr>
        <w:t xml:space="preserve"> p.142.</w:t>
      </w:r>
      <w:r w:rsidRPr="00557EB6">
        <w:t xml:space="preserve"> </w:t>
      </w:r>
      <w:r w:rsidRPr="009E3B9A">
        <w:rPr>
          <w:sz w:val="20"/>
        </w:rPr>
        <w:t xml:space="preserve">Krutova  refería al analizar los grupos informales que: </w:t>
      </w:r>
      <w:r>
        <w:rPr>
          <w:sz w:val="20"/>
        </w:rPr>
        <w:t>“</w:t>
      </w:r>
      <w:r w:rsidRPr="0078288D">
        <w:rPr>
          <w:i/>
          <w:sz w:val="20"/>
        </w:rPr>
        <w:t>la falta de control, de responsabilidad y de definición de la interacción, entre sus miembros podrá hacer al grupo contenedor de actitudes y conductas antisociales</w:t>
      </w:r>
      <w:r>
        <w:rPr>
          <w:i/>
          <w:sz w:val="20"/>
        </w:rPr>
        <w:t>”</w:t>
      </w:r>
      <w:r w:rsidRPr="0078288D">
        <w:rPr>
          <w:i/>
          <w:sz w:val="20"/>
        </w:rPr>
        <w:t>.</w:t>
      </w:r>
      <w:r w:rsidRPr="009E3B9A">
        <w:rPr>
          <w:sz w:val="20"/>
        </w:rPr>
        <w:t xml:space="preserve">  Considero que puede ser cierto en dependencia de lo calificado como conducta antisocial por quienes ejercen el poder.</w:t>
      </w:r>
      <w:r>
        <w:rPr>
          <w:sz w:val="20"/>
        </w:rPr>
        <w:t xml:space="preserve"> </w:t>
      </w:r>
      <w:r w:rsidRPr="009E3B9A">
        <w:rPr>
          <w:sz w:val="20"/>
        </w:rPr>
        <w:t xml:space="preserve"> </w:t>
      </w:r>
    </w:p>
    <w:p w:rsidR="000146B4" w:rsidRPr="00557EB6" w:rsidRDefault="000146B4" w:rsidP="00557EB6"/>
  </w:footnote>
  <w:footnote w:id="17">
    <w:p w:rsidR="000146B4" w:rsidRPr="00561BEA" w:rsidRDefault="000146B4" w:rsidP="00561BEA">
      <w:pPr>
        <w:jc w:val="both"/>
        <w:rPr>
          <w:rFonts w:cstheme="minorHAnsi"/>
          <w:sz w:val="20"/>
          <w:szCs w:val="20"/>
        </w:rPr>
      </w:pPr>
      <w:r>
        <w:rPr>
          <w:rStyle w:val="Refdenotaalpie"/>
        </w:rPr>
        <w:footnoteRef/>
      </w:r>
      <w:r>
        <w:t xml:space="preserve"> </w:t>
      </w:r>
      <w:r w:rsidRPr="00D569DF">
        <w:rPr>
          <w:rFonts w:cstheme="minorHAnsi"/>
          <w:sz w:val="20"/>
          <w:szCs w:val="20"/>
        </w:rPr>
        <w:t>GÓMEZ PÉREZ, Ángela. “Aspectos puntuales sobre la Victimología”, AA.VV.</w:t>
      </w:r>
      <w:r>
        <w:rPr>
          <w:rFonts w:cstheme="minorHAnsi"/>
          <w:sz w:val="20"/>
          <w:szCs w:val="20"/>
        </w:rPr>
        <w:t>,</w:t>
      </w:r>
      <w:r w:rsidRPr="00D569DF">
        <w:rPr>
          <w:rFonts w:cstheme="minorHAnsi"/>
          <w:sz w:val="20"/>
          <w:szCs w:val="20"/>
        </w:rPr>
        <w:t xml:space="preserve"> en</w:t>
      </w:r>
      <w:r>
        <w:rPr>
          <w:rFonts w:cstheme="minorHAnsi"/>
          <w:sz w:val="20"/>
          <w:szCs w:val="20"/>
        </w:rPr>
        <w:t>:</w:t>
      </w:r>
      <w:r>
        <w:rPr>
          <w:rFonts w:cstheme="minorHAnsi"/>
          <w:i/>
          <w:sz w:val="20"/>
          <w:szCs w:val="20"/>
        </w:rPr>
        <w:t xml:space="preserve"> </w:t>
      </w:r>
      <w:r w:rsidRPr="00D569DF">
        <w:rPr>
          <w:rFonts w:cstheme="minorHAnsi"/>
          <w:i/>
          <w:sz w:val="20"/>
          <w:szCs w:val="20"/>
        </w:rPr>
        <w:t>Criminología</w:t>
      </w:r>
      <w:r>
        <w:rPr>
          <w:rFonts w:cstheme="minorHAnsi"/>
          <w:i/>
          <w:sz w:val="20"/>
          <w:szCs w:val="20"/>
        </w:rPr>
        <w:t>,</w:t>
      </w:r>
      <w:r w:rsidRPr="0050360A">
        <w:rPr>
          <w:rFonts w:cstheme="minorHAnsi"/>
          <w:sz w:val="20"/>
          <w:szCs w:val="20"/>
        </w:rPr>
        <w:t xml:space="preserve"> </w:t>
      </w:r>
      <w:r>
        <w:rPr>
          <w:rFonts w:cstheme="minorHAnsi"/>
          <w:sz w:val="20"/>
          <w:szCs w:val="20"/>
        </w:rPr>
        <w:t>La Habana:</w:t>
      </w:r>
      <w:r>
        <w:rPr>
          <w:rFonts w:cstheme="minorHAnsi"/>
          <w:i/>
          <w:sz w:val="20"/>
          <w:szCs w:val="20"/>
        </w:rPr>
        <w:t xml:space="preserve"> </w:t>
      </w:r>
      <w:r w:rsidRPr="00D331DB">
        <w:rPr>
          <w:rFonts w:cstheme="minorHAnsi"/>
          <w:sz w:val="20"/>
          <w:szCs w:val="20"/>
        </w:rPr>
        <w:t>Editorial Félix Varela, 2004, pp. 320 – 322.</w:t>
      </w:r>
    </w:p>
  </w:footnote>
  <w:footnote w:id="18">
    <w:p w:rsidR="000146B4" w:rsidRPr="00746444" w:rsidRDefault="000146B4" w:rsidP="00794551">
      <w:pPr>
        <w:jc w:val="both"/>
        <w:rPr>
          <w:rFonts w:cstheme="minorHAnsi"/>
          <w:sz w:val="20"/>
          <w:szCs w:val="20"/>
        </w:rPr>
      </w:pPr>
      <w:r w:rsidRPr="00746444">
        <w:rPr>
          <w:rStyle w:val="Refdenotaalpie"/>
          <w:rFonts w:cstheme="minorHAnsi"/>
          <w:sz w:val="20"/>
          <w:szCs w:val="20"/>
        </w:rPr>
        <w:footnoteRef/>
      </w:r>
      <w:r w:rsidRPr="00746444">
        <w:rPr>
          <w:rFonts w:cstheme="minorHAnsi"/>
          <w:sz w:val="20"/>
          <w:szCs w:val="20"/>
        </w:rPr>
        <w:t xml:space="preserve"> GONZÁLEZ RODRÍGUEZ, Martha</w:t>
      </w:r>
      <w:r>
        <w:rPr>
          <w:rFonts w:cstheme="minorHAnsi"/>
          <w:sz w:val="20"/>
          <w:szCs w:val="20"/>
        </w:rPr>
        <w:t xml:space="preserve">. </w:t>
      </w:r>
      <w:r w:rsidRPr="00746444">
        <w:rPr>
          <w:rFonts w:ascii="Calibri" w:eastAsia="Times New Roman" w:hAnsi="Calibri" w:cs="Calibri"/>
          <w:sz w:val="20"/>
          <w:szCs w:val="20"/>
          <w:lang w:val="es-ES_tradnl"/>
        </w:rPr>
        <w:t>Fundamentos teóricos del Control Social de la Criminalidad. Reflexiones desde la experiencia cubana</w:t>
      </w:r>
      <w:r w:rsidRPr="00746444">
        <w:rPr>
          <w:rFonts w:cstheme="minorHAnsi"/>
          <w:sz w:val="20"/>
          <w:szCs w:val="20"/>
          <w:lang w:val="es-ES_tradnl"/>
        </w:rPr>
        <w:t>,</w:t>
      </w:r>
      <w:r w:rsidRPr="00746444">
        <w:rPr>
          <w:rFonts w:ascii="Arial" w:eastAsia="Times New Roman" w:hAnsi="Arial" w:cs="Times New Roman"/>
          <w:b/>
          <w:sz w:val="20"/>
          <w:szCs w:val="20"/>
        </w:rPr>
        <w:t xml:space="preserve"> </w:t>
      </w:r>
      <w:r w:rsidRPr="00746444">
        <w:rPr>
          <w:rFonts w:ascii="Calibri" w:eastAsia="Times New Roman" w:hAnsi="Calibri" w:cs="Calibri"/>
          <w:sz w:val="20"/>
          <w:szCs w:val="20"/>
        </w:rPr>
        <w:t>T</w:t>
      </w:r>
      <w:r w:rsidRPr="00746444">
        <w:rPr>
          <w:rFonts w:cstheme="minorHAnsi"/>
          <w:sz w:val="20"/>
          <w:szCs w:val="20"/>
        </w:rPr>
        <w:t xml:space="preserve">esis presentada en opción al grado científico de Doctora en </w:t>
      </w:r>
      <w:r>
        <w:rPr>
          <w:rFonts w:cstheme="minorHAnsi"/>
          <w:sz w:val="20"/>
          <w:szCs w:val="20"/>
        </w:rPr>
        <w:t>C</w:t>
      </w:r>
      <w:r w:rsidRPr="00746444">
        <w:rPr>
          <w:rFonts w:cstheme="minorHAnsi"/>
          <w:sz w:val="20"/>
          <w:szCs w:val="20"/>
        </w:rPr>
        <w:t>iencias Jurídicas, Santa Clara, 2004, pp. 24 – 25.</w:t>
      </w:r>
    </w:p>
  </w:footnote>
  <w:footnote w:id="19">
    <w:p w:rsidR="000146B4" w:rsidRPr="00746444" w:rsidRDefault="000146B4" w:rsidP="00CC35CB">
      <w:pPr>
        <w:jc w:val="both"/>
        <w:rPr>
          <w:rFonts w:cstheme="minorHAnsi"/>
          <w:color w:val="FF0000"/>
          <w:sz w:val="20"/>
          <w:szCs w:val="20"/>
          <w:vertAlign w:val="superscript"/>
        </w:rPr>
      </w:pPr>
      <w:r w:rsidRPr="00746444">
        <w:rPr>
          <w:rStyle w:val="Refdenotaalpie"/>
          <w:rFonts w:cstheme="minorHAnsi"/>
          <w:sz w:val="20"/>
          <w:szCs w:val="20"/>
        </w:rPr>
        <w:footnoteRef/>
      </w:r>
      <w:r w:rsidRPr="00746444">
        <w:rPr>
          <w:rFonts w:cstheme="minorHAnsi"/>
          <w:color w:val="FF0000"/>
          <w:sz w:val="20"/>
          <w:szCs w:val="20"/>
          <w:vertAlign w:val="superscript"/>
        </w:rPr>
        <w:t xml:space="preserve"> </w:t>
      </w:r>
      <w:r w:rsidRPr="00746444">
        <w:rPr>
          <w:rFonts w:cstheme="minorHAnsi"/>
          <w:sz w:val="20"/>
          <w:szCs w:val="20"/>
        </w:rPr>
        <w:t xml:space="preserve">Diccionario de Ciencias Sociales. (2004). Disponible en Word Wide Web: </w:t>
      </w:r>
      <w:hyperlink r:id="rId1" w:history="1">
        <w:r w:rsidRPr="00746444">
          <w:rPr>
            <w:rStyle w:val="Hipervnculo"/>
            <w:rFonts w:cstheme="minorHAnsi"/>
            <w:sz w:val="20"/>
            <w:szCs w:val="20"/>
          </w:rPr>
          <w:t>http://www.dicciobibliografia.com/usuarios/Beneficios.asp</w:t>
        </w:r>
      </w:hyperlink>
      <w:r w:rsidRPr="00746444">
        <w:rPr>
          <w:rFonts w:cstheme="minorHAnsi"/>
          <w:sz w:val="20"/>
          <w:szCs w:val="20"/>
        </w:rPr>
        <w:t>. (Consultado 15/07/2004). en</w:t>
      </w:r>
      <w:r>
        <w:rPr>
          <w:rFonts w:cstheme="minorHAnsi"/>
          <w:sz w:val="20"/>
          <w:szCs w:val="20"/>
        </w:rPr>
        <w:t xml:space="preserve"> GONZÁLEZ,  Martha.</w:t>
      </w:r>
      <w:r w:rsidRPr="00746444">
        <w:rPr>
          <w:rFonts w:cstheme="minorHAnsi"/>
          <w:sz w:val="20"/>
          <w:szCs w:val="20"/>
        </w:rPr>
        <w:t xml:space="preserve"> ídem, p. 22.</w:t>
      </w:r>
    </w:p>
  </w:footnote>
  <w:footnote w:id="20">
    <w:p w:rsidR="000146B4" w:rsidRPr="00D13F57" w:rsidRDefault="000146B4" w:rsidP="00D13F57">
      <w:pPr>
        <w:jc w:val="both"/>
        <w:rPr>
          <w:rFonts w:cstheme="minorHAnsi"/>
          <w:sz w:val="20"/>
          <w:szCs w:val="20"/>
        </w:rPr>
      </w:pPr>
      <w:r>
        <w:rPr>
          <w:rStyle w:val="Refdenotaalpie"/>
        </w:rPr>
        <w:footnoteRef/>
      </w:r>
      <w:r>
        <w:t xml:space="preserve"> </w:t>
      </w:r>
      <w:r w:rsidRPr="00440195">
        <w:rPr>
          <w:sz w:val="20"/>
          <w:szCs w:val="20"/>
        </w:rPr>
        <w:t>Sobre las agencias de control y las instituciones penitenciarias priva</w:t>
      </w:r>
      <w:r>
        <w:rPr>
          <w:sz w:val="20"/>
          <w:szCs w:val="20"/>
        </w:rPr>
        <w:t>tiza</w:t>
      </w:r>
      <w:r w:rsidRPr="00440195">
        <w:rPr>
          <w:sz w:val="20"/>
          <w:szCs w:val="20"/>
        </w:rPr>
        <w:t xml:space="preserve">das ver </w:t>
      </w:r>
      <w:r w:rsidRPr="00440195">
        <w:rPr>
          <w:rFonts w:cstheme="minorHAnsi"/>
          <w:sz w:val="20"/>
          <w:szCs w:val="20"/>
        </w:rPr>
        <w:t xml:space="preserve">CHRISTIE, Nils. La industria del control del delito. </w:t>
      </w:r>
      <w:r w:rsidRPr="00440195">
        <w:rPr>
          <w:rFonts w:cstheme="minorHAnsi"/>
          <w:i/>
          <w:sz w:val="20"/>
          <w:szCs w:val="20"/>
        </w:rPr>
        <w:t xml:space="preserve">¿La nueva forma del holocausto? Trad. Sara Costa, </w:t>
      </w:r>
      <w:r w:rsidRPr="00440195">
        <w:rPr>
          <w:rFonts w:cstheme="minorHAnsi"/>
          <w:sz w:val="20"/>
          <w:szCs w:val="20"/>
        </w:rPr>
        <w:t>prólogo de Eugenio Raúl Zaffaroni, Buenos Aires: Editores del Puerto S.R.L., 1993.</w:t>
      </w:r>
      <w:r>
        <w:t xml:space="preserve"> </w:t>
      </w:r>
    </w:p>
  </w:footnote>
  <w:footnote w:id="21">
    <w:p w:rsidR="000146B4" w:rsidRPr="00030308" w:rsidRDefault="000146B4" w:rsidP="00A817E3">
      <w:pPr>
        <w:pStyle w:val="Textonotapie"/>
        <w:jc w:val="both"/>
        <w:rPr>
          <w:rFonts w:cstheme="minorHAnsi"/>
        </w:rPr>
      </w:pPr>
      <w:r w:rsidRPr="00746444">
        <w:rPr>
          <w:rStyle w:val="Refdenotaalpie"/>
          <w:rFonts w:cstheme="minorHAnsi"/>
        </w:rPr>
        <w:footnoteRef/>
      </w:r>
      <w:r w:rsidRPr="00746444">
        <w:rPr>
          <w:rFonts w:cstheme="minorHAnsi"/>
        </w:rPr>
        <w:t xml:space="preserve"> </w:t>
      </w:r>
      <w:r>
        <w:rPr>
          <w:rFonts w:cstheme="minorHAnsi"/>
          <w:szCs w:val="24"/>
        </w:rPr>
        <w:t xml:space="preserve">GABALDÓN, Luis Gerardo. </w:t>
      </w:r>
      <w:r w:rsidRPr="00746444">
        <w:rPr>
          <w:rFonts w:cstheme="minorHAnsi"/>
          <w:szCs w:val="24"/>
        </w:rPr>
        <w:t>“Control</w:t>
      </w:r>
      <w:r w:rsidRPr="00746444">
        <w:rPr>
          <w:rFonts w:cstheme="minorHAnsi"/>
          <w:color w:val="FF0000"/>
          <w:szCs w:val="24"/>
        </w:rPr>
        <w:t xml:space="preserve"> </w:t>
      </w:r>
      <w:r w:rsidRPr="00746444">
        <w:rPr>
          <w:rFonts w:cstheme="minorHAnsi"/>
          <w:szCs w:val="24"/>
        </w:rPr>
        <w:t>Social Informal y prevención del delito”</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pp. 92 – 93</w:t>
      </w:r>
      <w:r>
        <w:rPr>
          <w:rFonts w:cstheme="minorHAnsi"/>
          <w:szCs w:val="24"/>
        </w:rPr>
        <w:t>,</w:t>
      </w:r>
      <w:r w:rsidRPr="003104D0">
        <w:rPr>
          <w:rFonts w:cstheme="minorHAnsi"/>
          <w:szCs w:val="24"/>
        </w:rPr>
        <w:t xml:space="preserve"> </w:t>
      </w:r>
      <w:r>
        <w:rPr>
          <w:rFonts w:cstheme="minorHAnsi"/>
          <w:szCs w:val="24"/>
        </w:rPr>
        <w:t>publicación 33.   El autor a</w:t>
      </w:r>
      <w:r w:rsidRPr="00746444">
        <w:rPr>
          <w:rFonts w:cstheme="minorHAnsi"/>
          <w:szCs w:val="24"/>
        </w:rPr>
        <w:t>naliza</w:t>
      </w:r>
      <w:r>
        <w:rPr>
          <w:rFonts w:cstheme="minorHAnsi"/>
          <w:szCs w:val="24"/>
        </w:rPr>
        <w:t xml:space="preserve"> </w:t>
      </w:r>
      <w:r w:rsidRPr="00746444">
        <w:rPr>
          <w:rFonts w:cstheme="minorHAnsi"/>
          <w:szCs w:val="24"/>
        </w:rPr>
        <w:t>las posiciones teóricas de grandes exponentes de la Criminología Crítica en Latinoamérica como Lola Aniyar, Bustos Ramírez o Salvador Huertas</w:t>
      </w:r>
      <w:r>
        <w:rPr>
          <w:rFonts w:cstheme="minorHAnsi"/>
          <w:szCs w:val="24"/>
        </w:rPr>
        <w:t xml:space="preserve"> y</w:t>
      </w:r>
      <w:r w:rsidRPr="00746444">
        <w:rPr>
          <w:rFonts w:cstheme="minorHAnsi"/>
          <w:szCs w:val="24"/>
        </w:rPr>
        <w:t xml:space="preserve"> afirma que: “</w:t>
      </w:r>
      <w:r w:rsidRPr="00746444">
        <w:rPr>
          <w:rFonts w:cstheme="minorHAnsi"/>
          <w:i/>
          <w:szCs w:val="24"/>
        </w:rPr>
        <w:t>En todas las acepciones antes destacadas subyace la dicotomía coacción-ideologización (esta última en el sentido marxista del término), como deslinde entre el control formal y el informal, así como el denominador común sometimiento  (voluntario o forzado), a un sistema global de dominación política</w:t>
      </w:r>
      <w:r>
        <w:rPr>
          <w:rFonts w:cstheme="minorHAnsi"/>
          <w:i/>
          <w:szCs w:val="24"/>
        </w:rPr>
        <w:t>”</w:t>
      </w:r>
      <w:r w:rsidRPr="00746444">
        <w:rPr>
          <w:rFonts w:cstheme="minorHAnsi"/>
          <w:i/>
          <w:szCs w:val="24"/>
        </w:rPr>
        <w:t>.</w:t>
      </w:r>
      <w:r>
        <w:rPr>
          <w:rFonts w:cstheme="minorHAnsi"/>
          <w:i/>
          <w:szCs w:val="24"/>
        </w:rPr>
        <w:t xml:space="preserve"> </w:t>
      </w:r>
      <w:r w:rsidRPr="00030308">
        <w:rPr>
          <w:rFonts w:cstheme="minorHAnsi"/>
          <w:szCs w:val="24"/>
        </w:rPr>
        <w:t xml:space="preserve">Siendo este un criterio </w:t>
      </w:r>
      <w:r>
        <w:rPr>
          <w:rFonts w:cstheme="minorHAnsi"/>
          <w:szCs w:val="24"/>
        </w:rPr>
        <w:t xml:space="preserve">muy </w:t>
      </w:r>
      <w:r w:rsidRPr="00030308">
        <w:rPr>
          <w:rFonts w:cstheme="minorHAnsi"/>
          <w:szCs w:val="24"/>
        </w:rPr>
        <w:t>absoluto</w:t>
      </w:r>
      <w:r>
        <w:rPr>
          <w:rFonts w:cstheme="minorHAnsi"/>
          <w:szCs w:val="24"/>
        </w:rPr>
        <w:t>,</w:t>
      </w:r>
      <w:r w:rsidRPr="00030308">
        <w:rPr>
          <w:rFonts w:cstheme="minorHAnsi"/>
          <w:szCs w:val="24"/>
        </w:rPr>
        <w:t xml:space="preserve"> el cual no comparto.</w:t>
      </w:r>
    </w:p>
  </w:footnote>
  <w:footnote w:id="22">
    <w:p w:rsidR="000146B4" w:rsidRPr="00D13F57" w:rsidRDefault="000146B4" w:rsidP="00D13F57">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F</w:t>
      </w:r>
      <w:r>
        <w:rPr>
          <w:rFonts w:cstheme="minorHAnsi"/>
          <w:sz w:val="20"/>
          <w:szCs w:val="20"/>
        </w:rPr>
        <w:t>ERNÁNDEZ,</w:t>
      </w:r>
      <w:r w:rsidRPr="00AB3C73">
        <w:rPr>
          <w:rFonts w:cstheme="minorHAnsi"/>
          <w:sz w:val="20"/>
          <w:szCs w:val="20"/>
        </w:rPr>
        <w:t xml:space="preserve"> </w:t>
      </w:r>
      <w:r w:rsidRPr="00155845">
        <w:rPr>
          <w:rFonts w:cstheme="minorHAnsi"/>
          <w:sz w:val="20"/>
          <w:szCs w:val="20"/>
        </w:rPr>
        <w:t>Encarnación</w:t>
      </w:r>
      <w:r>
        <w:rPr>
          <w:rFonts w:cstheme="minorHAnsi"/>
          <w:sz w:val="20"/>
          <w:szCs w:val="20"/>
        </w:rPr>
        <w:t>.</w:t>
      </w:r>
      <w:r w:rsidRPr="00155845">
        <w:rPr>
          <w:rFonts w:cstheme="minorHAnsi"/>
          <w:sz w:val="20"/>
          <w:szCs w:val="20"/>
        </w:rPr>
        <w:t xml:space="preserve"> “Derecho y otros órdenes normativos”</w:t>
      </w:r>
      <w:r>
        <w:rPr>
          <w:rFonts w:cstheme="minorHAnsi"/>
          <w:sz w:val="20"/>
          <w:szCs w:val="20"/>
        </w:rPr>
        <w:t>, AA.VV.</w:t>
      </w:r>
      <w:r w:rsidRPr="00155845">
        <w:rPr>
          <w:rFonts w:cstheme="minorHAnsi"/>
          <w:sz w:val="20"/>
          <w:szCs w:val="20"/>
        </w:rPr>
        <w:t xml:space="preserve"> en</w:t>
      </w:r>
      <w:r>
        <w:rPr>
          <w:rFonts w:cstheme="minorHAnsi"/>
          <w:sz w:val="20"/>
          <w:szCs w:val="20"/>
        </w:rPr>
        <w:t>:</w:t>
      </w:r>
      <w:r w:rsidRPr="00155845">
        <w:rPr>
          <w:rFonts w:cstheme="minorHAnsi"/>
          <w:sz w:val="20"/>
          <w:szCs w:val="20"/>
        </w:rPr>
        <w:t xml:space="preserve"> </w:t>
      </w:r>
      <w:r w:rsidRPr="00A2457D">
        <w:rPr>
          <w:rFonts w:cstheme="minorHAnsi"/>
          <w:i/>
          <w:sz w:val="20"/>
          <w:szCs w:val="20"/>
        </w:rPr>
        <w:t>Introducción a la Teoría del Derecho</w:t>
      </w:r>
      <w:r>
        <w:rPr>
          <w:rFonts w:cstheme="minorHAnsi"/>
          <w:sz w:val="20"/>
          <w:szCs w:val="20"/>
        </w:rPr>
        <w:t>,  Valencia,</w:t>
      </w:r>
      <w:r w:rsidRPr="00152D70">
        <w:rPr>
          <w:rFonts w:cstheme="minorHAnsi"/>
          <w:sz w:val="20"/>
          <w:szCs w:val="20"/>
        </w:rPr>
        <w:t xml:space="preserve"> España</w:t>
      </w:r>
      <w:r>
        <w:rPr>
          <w:rFonts w:cstheme="minorHAnsi"/>
          <w:sz w:val="20"/>
          <w:szCs w:val="20"/>
        </w:rPr>
        <w:t xml:space="preserve">: Tirant lo Blanch, 1992, reproducción autorizada, </w:t>
      </w:r>
      <w:r w:rsidRPr="00152D70">
        <w:rPr>
          <w:rFonts w:cstheme="minorHAnsi"/>
          <w:sz w:val="20"/>
          <w:szCs w:val="20"/>
        </w:rPr>
        <w:t>La</w:t>
      </w:r>
      <w:r w:rsidRPr="00155845">
        <w:rPr>
          <w:rFonts w:cstheme="minorHAnsi"/>
          <w:sz w:val="20"/>
          <w:szCs w:val="20"/>
        </w:rPr>
        <w:t xml:space="preserve"> Habana</w:t>
      </w:r>
      <w:r>
        <w:rPr>
          <w:rFonts w:cstheme="minorHAnsi"/>
          <w:sz w:val="20"/>
          <w:szCs w:val="20"/>
        </w:rPr>
        <w:t>:</w:t>
      </w:r>
      <w:r w:rsidRPr="00155845">
        <w:rPr>
          <w:rFonts w:cstheme="minorHAnsi"/>
          <w:sz w:val="20"/>
          <w:szCs w:val="20"/>
        </w:rPr>
        <w:t xml:space="preserve"> Edit</w:t>
      </w:r>
      <w:r>
        <w:rPr>
          <w:rFonts w:cstheme="minorHAnsi"/>
          <w:sz w:val="20"/>
          <w:szCs w:val="20"/>
        </w:rPr>
        <w:t>orial</w:t>
      </w:r>
      <w:r w:rsidRPr="00155845">
        <w:rPr>
          <w:rFonts w:cstheme="minorHAnsi"/>
          <w:sz w:val="20"/>
          <w:szCs w:val="20"/>
        </w:rPr>
        <w:t xml:space="preserve"> Félix Varela,</w:t>
      </w:r>
      <w:r>
        <w:rPr>
          <w:rFonts w:cstheme="minorHAnsi"/>
          <w:sz w:val="20"/>
          <w:szCs w:val="20"/>
        </w:rPr>
        <w:t xml:space="preserve"> 2006, p. 41. </w:t>
      </w:r>
      <w:r w:rsidRPr="00155845">
        <w:rPr>
          <w:rFonts w:cstheme="minorHAnsi"/>
          <w:sz w:val="20"/>
          <w:szCs w:val="20"/>
          <w:vertAlign w:val="superscript"/>
        </w:rPr>
        <w:t xml:space="preserve"> </w:t>
      </w:r>
    </w:p>
  </w:footnote>
  <w:footnote w:id="23">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F</w:t>
      </w:r>
      <w:r>
        <w:rPr>
          <w:rFonts w:cstheme="minorHAnsi"/>
          <w:sz w:val="20"/>
          <w:szCs w:val="20"/>
        </w:rPr>
        <w:t>ERNÁNDEZ,</w:t>
      </w:r>
      <w:r w:rsidRPr="00AB3C73">
        <w:rPr>
          <w:rFonts w:cstheme="minorHAnsi"/>
          <w:sz w:val="20"/>
          <w:szCs w:val="20"/>
        </w:rPr>
        <w:t xml:space="preserve"> </w:t>
      </w:r>
      <w:r w:rsidRPr="00155845">
        <w:rPr>
          <w:rFonts w:cstheme="minorHAnsi"/>
          <w:sz w:val="20"/>
          <w:szCs w:val="20"/>
        </w:rPr>
        <w:t>Encarnación</w:t>
      </w:r>
      <w:r>
        <w:rPr>
          <w:rFonts w:cstheme="minorHAnsi"/>
          <w:sz w:val="20"/>
          <w:szCs w:val="20"/>
        </w:rPr>
        <w:t>. Ídem</w:t>
      </w:r>
      <w:r w:rsidRPr="00155845">
        <w:rPr>
          <w:rFonts w:cstheme="minorHAnsi"/>
          <w:sz w:val="20"/>
          <w:szCs w:val="20"/>
        </w:rPr>
        <w:t>, p</w:t>
      </w:r>
      <w:r>
        <w:rPr>
          <w:rFonts w:cstheme="minorHAnsi"/>
          <w:sz w:val="20"/>
          <w:szCs w:val="20"/>
        </w:rPr>
        <w:t>p</w:t>
      </w:r>
      <w:r w:rsidRPr="00155845">
        <w:rPr>
          <w:rFonts w:cstheme="minorHAnsi"/>
          <w:sz w:val="20"/>
          <w:szCs w:val="20"/>
        </w:rPr>
        <w:t>. 43 – 44.</w:t>
      </w:r>
    </w:p>
  </w:footnote>
  <w:footnote w:id="24">
    <w:p w:rsidR="000146B4" w:rsidRDefault="000146B4" w:rsidP="005E00A0">
      <w:pPr>
        <w:pStyle w:val="Textonotapie"/>
        <w:jc w:val="both"/>
      </w:pPr>
      <w:r>
        <w:rPr>
          <w:rStyle w:val="Refdenotaalpie"/>
        </w:rPr>
        <w:footnoteRef/>
      </w:r>
      <w:r>
        <w:t xml:space="preserve"> </w:t>
      </w:r>
      <w:r w:rsidRPr="005E00A0">
        <w:t>Por ejemplo, existe un rechazo social al acto de matar a una persona, entre los mandamientos de la religión católica encontramos la prohibición: no matarás y en la legislación penal se sancionan los actos de homicidio y asesinato, entre otros. Si los mecanismos encargados del Control Social “Informal” funcionaran de manera efectiva, la educación y la  reacción social que genera el incumplimiento del uso social activarían los resortes ideologizantes en aras de disminuir la necesidad de conocer y aplicar la normativa penal.</w:t>
      </w:r>
    </w:p>
  </w:footnote>
  <w:footnote w:id="25">
    <w:p w:rsidR="000146B4" w:rsidRPr="00152D70" w:rsidRDefault="000146B4" w:rsidP="00746444">
      <w:pPr>
        <w:jc w:val="both"/>
        <w:rPr>
          <w:rFonts w:cstheme="minorHAnsi"/>
          <w:sz w:val="20"/>
          <w:szCs w:val="20"/>
          <w:vertAlign w:val="superscript"/>
        </w:rPr>
      </w:pPr>
      <w:r w:rsidRPr="00155845">
        <w:rPr>
          <w:rStyle w:val="Refdenotaalpie"/>
          <w:rFonts w:cstheme="minorHAnsi"/>
          <w:sz w:val="20"/>
          <w:szCs w:val="20"/>
        </w:rPr>
        <w:footnoteRef/>
      </w:r>
      <w:r w:rsidRPr="00155845">
        <w:rPr>
          <w:rFonts w:cstheme="minorHAnsi"/>
          <w:sz w:val="20"/>
          <w:szCs w:val="20"/>
        </w:rPr>
        <w:t xml:space="preserve"> A</w:t>
      </w:r>
      <w:r>
        <w:rPr>
          <w:rFonts w:cstheme="minorHAnsi"/>
          <w:sz w:val="20"/>
          <w:szCs w:val="20"/>
        </w:rPr>
        <w:t>ÑÓN,</w:t>
      </w:r>
      <w:r w:rsidRPr="00AB3C73">
        <w:rPr>
          <w:rFonts w:cstheme="minorHAnsi"/>
          <w:sz w:val="20"/>
          <w:szCs w:val="20"/>
        </w:rPr>
        <w:t xml:space="preserve"> </w:t>
      </w:r>
      <w:r w:rsidRPr="00155845">
        <w:rPr>
          <w:rFonts w:cstheme="minorHAnsi"/>
          <w:sz w:val="20"/>
          <w:szCs w:val="20"/>
        </w:rPr>
        <w:t>María José</w:t>
      </w:r>
      <w:r>
        <w:rPr>
          <w:rFonts w:cstheme="minorHAnsi"/>
          <w:sz w:val="20"/>
          <w:szCs w:val="20"/>
        </w:rPr>
        <w:t>.</w:t>
      </w:r>
      <w:r w:rsidRPr="00155845">
        <w:rPr>
          <w:rFonts w:cstheme="minorHAnsi"/>
          <w:sz w:val="20"/>
          <w:szCs w:val="20"/>
        </w:rPr>
        <w:t xml:space="preserve"> “Derecho y Sociedad”</w:t>
      </w:r>
      <w:r>
        <w:rPr>
          <w:rFonts w:cstheme="minorHAnsi"/>
          <w:sz w:val="20"/>
          <w:szCs w:val="20"/>
        </w:rPr>
        <w:t>, AA.VV.</w:t>
      </w:r>
      <w:r w:rsidRPr="00155845">
        <w:rPr>
          <w:rFonts w:cstheme="minorHAnsi"/>
          <w:sz w:val="20"/>
          <w:szCs w:val="20"/>
        </w:rPr>
        <w:t xml:space="preserve"> en</w:t>
      </w:r>
      <w:r>
        <w:rPr>
          <w:rFonts w:cstheme="minorHAnsi"/>
          <w:sz w:val="20"/>
          <w:szCs w:val="20"/>
        </w:rPr>
        <w:t>:</w:t>
      </w:r>
      <w:r w:rsidRPr="00155845">
        <w:rPr>
          <w:rFonts w:cstheme="minorHAnsi"/>
          <w:sz w:val="20"/>
          <w:szCs w:val="20"/>
        </w:rPr>
        <w:t xml:space="preserve"> </w:t>
      </w:r>
      <w:r w:rsidRPr="00A2457D">
        <w:rPr>
          <w:rFonts w:cstheme="minorHAnsi"/>
          <w:i/>
          <w:sz w:val="20"/>
          <w:szCs w:val="20"/>
        </w:rPr>
        <w:t>Introducción a la Teoría del Derecho,</w:t>
      </w:r>
      <w:r w:rsidRPr="00155845">
        <w:rPr>
          <w:rFonts w:cstheme="minorHAnsi"/>
          <w:sz w:val="20"/>
          <w:szCs w:val="20"/>
        </w:rPr>
        <w:t xml:space="preserve">  </w:t>
      </w:r>
      <w:r w:rsidRPr="00152D70">
        <w:rPr>
          <w:rFonts w:cstheme="minorHAnsi"/>
          <w:sz w:val="20"/>
          <w:szCs w:val="20"/>
        </w:rPr>
        <w:t>Valencia, España</w:t>
      </w:r>
      <w:r>
        <w:rPr>
          <w:rFonts w:cstheme="minorHAnsi"/>
          <w:sz w:val="20"/>
          <w:szCs w:val="20"/>
        </w:rPr>
        <w:t xml:space="preserve">: Tirant lo Blanch, 1992, reproducción autorizada, </w:t>
      </w:r>
      <w:r w:rsidRPr="00152D70">
        <w:rPr>
          <w:rFonts w:cstheme="minorHAnsi"/>
          <w:sz w:val="20"/>
          <w:szCs w:val="20"/>
        </w:rPr>
        <w:t>La</w:t>
      </w:r>
      <w:r w:rsidRPr="00155845">
        <w:rPr>
          <w:rFonts w:cstheme="minorHAnsi"/>
          <w:sz w:val="20"/>
          <w:szCs w:val="20"/>
        </w:rPr>
        <w:t xml:space="preserve"> Habana</w:t>
      </w:r>
      <w:r>
        <w:rPr>
          <w:rFonts w:cstheme="minorHAnsi"/>
          <w:sz w:val="20"/>
          <w:szCs w:val="20"/>
        </w:rPr>
        <w:t>:</w:t>
      </w:r>
      <w:r w:rsidRPr="00155845">
        <w:rPr>
          <w:rFonts w:cstheme="minorHAnsi"/>
          <w:sz w:val="20"/>
          <w:szCs w:val="20"/>
        </w:rPr>
        <w:t xml:space="preserve"> Edit</w:t>
      </w:r>
      <w:r>
        <w:rPr>
          <w:rFonts w:cstheme="minorHAnsi"/>
          <w:sz w:val="20"/>
          <w:szCs w:val="20"/>
        </w:rPr>
        <w:t>orial</w:t>
      </w:r>
      <w:r w:rsidRPr="00155845">
        <w:rPr>
          <w:rFonts w:cstheme="minorHAnsi"/>
          <w:sz w:val="20"/>
          <w:szCs w:val="20"/>
        </w:rPr>
        <w:t xml:space="preserve"> Félix Varela,</w:t>
      </w:r>
      <w:r>
        <w:rPr>
          <w:rFonts w:cstheme="minorHAnsi"/>
          <w:sz w:val="20"/>
          <w:szCs w:val="20"/>
        </w:rPr>
        <w:t xml:space="preserve"> 2006, </w:t>
      </w:r>
      <w:r w:rsidRPr="00155845">
        <w:rPr>
          <w:rFonts w:cstheme="minorHAnsi"/>
          <w:sz w:val="20"/>
          <w:szCs w:val="20"/>
        </w:rPr>
        <w:t xml:space="preserve"> p. 80.</w:t>
      </w:r>
    </w:p>
  </w:footnote>
  <w:footnote w:id="26">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F</w:t>
      </w:r>
      <w:r>
        <w:rPr>
          <w:rFonts w:cstheme="minorHAnsi"/>
          <w:sz w:val="20"/>
          <w:szCs w:val="20"/>
        </w:rPr>
        <w:t>ERNÁNDEZ,</w:t>
      </w:r>
      <w:r w:rsidRPr="00AB3C73">
        <w:rPr>
          <w:rFonts w:cstheme="minorHAnsi"/>
          <w:sz w:val="20"/>
          <w:szCs w:val="20"/>
        </w:rPr>
        <w:t xml:space="preserve"> </w:t>
      </w:r>
      <w:r w:rsidRPr="00155845">
        <w:rPr>
          <w:rFonts w:cstheme="minorHAnsi"/>
          <w:sz w:val="20"/>
          <w:szCs w:val="20"/>
        </w:rPr>
        <w:t>Encarnación</w:t>
      </w:r>
      <w:r>
        <w:rPr>
          <w:rFonts w:cstheme="minorHAnsi"/>
          <w:sz w:val="20"/>
          <w:szCs w:val="20"/>
        </w:rPr>
        <w:t>. ob. cit.,</w:t>
      </w:r>
      <w:r w:rsidRPr="00155845">
        <w:rPr>
          <w:rFonts w:cstheme="minorHAnsi"/>
          <w:sz w:val="20"/>
          <w:szCs w:val="20"/>
        </w:rPr>
        <w:t xml:space="preserve"> p. 53.</w:t>
      </w:r>
    </w:p>
  </w:footnote>
  <w:footnote w:id="27">
    <w:p w:rsidR="000146B4" w:rsidRDefault="000146B4" w:rsidP="00746444">
      <w:pPr>
        <w:pStyle w:val="Textonotapie"/>
        <w:jc w:val="both"/>
      </w:pPr>
      <w:r>
        <w:rPr>
          <w:rStyle w:val="Refdenotaalpie"/>
        </w:rPr>
        <w:footnoteRef/>
      </w:r>
      <w:r>
        <w:t xml:space="preserve"> KIRÁLY, Tibor. Procedimiento Criminal. Verdad y Probabilidad, trad. Francisco A. Gómez Martínez, edic. René Llinás, </w:t>
      </w:r>
      <w:r w:rsidRPr="005550DC">
        <w:t xml:space="preserve"> </w:t>
      </w:r>
      <w:r>
        <w:t>La Habana: Editorial de Ciencias Sociales, 1988, p.  293.  El autor desarrolla un válido análisis sobre los elementos probabilísticos que se insertan desde la  actividad legislativa hasta la judicial  en cuanto a la aplicación de la pena dentro del proceso penal, también plantea: “</w:t>
      </w:r>
      <w:r w:rsidRPr="00ED17EC">
        <w:rPr>
          <w:i/>
        </w:rPr>
        <w:t>Es decir, usualmente sólo puede decidirse con probabilidad cómo un determinado factor actuará sobre la conducta futura de una persona, o de la gente en general, porque no es posible tomar en consideración  - además del factor con el que contamos – el efecto de los numerosos o casi innumerables factores que estarán en función</w:t>
      </w:r>
      <w:r>
        <w:t xml:space="preserve">.” </w:t>
      </w:r>
    </w:p>
    <w:p w:rsidR="000146B4" w:rsidRDefault="000146B4" w:rsidP="00746444">
      <w:pPr>
        <w:pStyle w:val="Textonotapie"/>
        <w:jc w:val="both"/>
      </w:pPr>
    </w:p>
  </w:footnote>
  <w:footnote w:id="28">
    <w:p w:rsidR="000146B4" w:rsidRDefault="000146B4" w:rsidP="00CD47BA">
      <w:pPr>
        <w:pStyle w:val="Textonotapie"/>
        <w:rPr>
          <w:rFonts w:ascii="Calibri" w:eastAsia="Calibri" w:hAnsi="Calibri" w:cs="Calibri"/>
        </w:rPr>
      </w:pPr>
      <w:r>
        <w:rPr>
          <w:rStyle w:val="Refdenotaalpie"/>
        </w:rPr>
        <w:footnoteRef/>
      </w:r>
      <w:r>
        <w:t xml:space="preserve"> Modificaciones al Código Penal introducidas por la </w:t>
      </w:r>
      <w:r w:rsidRPr="00CD47BA">
        <w:rPr>
          <w:rFonts w:cstheme="minorHAnsi"/>
        </w:rPr>
        <w:t xml:space="preserve">Ley </w:t>
      </w:r>
      <w:r w:rsidRPr="00CD47BA">
        <w:rPr>
          <w:rFonts w:ascii="Calibri" w:eastAsia="Calibri" w:hAnsi="Calibri" w:cs="Calibri"/>
        </w:rPr>
        <w:t xml:space="preserve">No. 87 de </w:t>
      </w:r>
      <w:smartTag w:uri="urn:schemas-microsoft-com:office:smarttags" w:element="date">
        <w:smartTagPr>
          <w:attr w:name="ls" w:val="trans"/>
          <w:attr w:name="Month" w:val="2"/>
          <w:attr w:name="Day" w:val="16"/>
          <w:attr w:name="Year" w:val="1999"/>
        </w:smartTagPr>
        <w:r w:rsidRPr="00CD47BA">
          <w:rPr>
            <w:rFonts w:ascii="Calibri" w:eastAsia="Calibri" w:hAnsi="Calibri" w:cs="Calibri"/>
          </w:rPr>
          <w:t>16 de febrero de 1999</w:t>
        </w:r>
      </w:smartTag>
      <w:r w:rsidRPr="00CD47BA">
        <w:rPr>
          <w:rFonts w:ascii="Calibri" w:eastAsia="Calibri" w:hAnsi="Calibri" w:cs="Calibri"/>
        </w:rPr>
        <w:t xml:space="preserve">. </w:t>
      </w:r>
      <w:r>
        <w:rPr>
          <w:rFonts w:cstheme="minorHAnsi"/>
        </w:rPr>
        <w:t xml:space="preserve">Gaceta Oficial Extraordinaria de </w:t>
      </w:r>
      <w:r w:rsidRPr="00CD47BA">
        <w:rPr>
          <w:rFonts w:ascii="Calibri" w:eastAsia="Calibri" w:hAnsi="Calibri" w:cs="Calibri"/>
        </w:rPr>
        <w:t>15 de marzo de 1999,</w:t>
      </w:r>
      <w:r>
        <w:rPr>
          <w:rFonts w:cstheme="minorHAnsi"/>
        </w:rPr>
        <w:t xml:space="preserve"> en MEDINA CUENCA, Arnel. “Comentarios a la Ley 62 de 29 de septiembre de 1987: Código Penal”, </w:t>
      </w:r>
      <w:r w:rsidRPr="00C30395">
        <w:rPr>
          <w:rFonts w:cstheme="minorHAnsi"/>
          <w:i/>
        </w:rPr>
        <w:t>en Derecho Penal Especial</w:t>
      </w:r>
      <w:r>
        <w:rPr>
          <w:rFonts w:cstheme="minorHAnsi"/>
        </w:rPr>
        <w:t>, AA.VV., La Habana: Editorial Félix Varela, 2005, pp. 60 – 62, tomo III.</w:t>
      </w:r>
      <w:r>
        <w:rPr>
          <w:rFonts w:ascii="Calibri" w:eastAsia="Calibri" w:hAnsi="Calibri" w:cs="Calibri"/>
        </w:rPr>
        <w:t xml:space="preserve">  </w:t>
      </w:r>
    </w:p>
    <w:p w:rsidR="000146B4" w:rsidRPr="004356E9" w:rsidRDefault="000146B4" w:rsidP="00CD47BA">
      <w:pPr>
        <w:pStyle w:val="Textonotapie"/>
        <w:rPr>
          <w:rFonts w:ascii="Calibri" w:eastAsia="Calibri" w:hAnsi="Calibri" w:cs="Calibri"/>
        </w:rPr>
      </w:pPr>
    </w:p>
  </w:footnote>
  <w:footnote w:id="29">
    <w:p w:rsidR="000146B4" w:rsidRPr="00155845" w:rsidRDefault="000146B4" w:rsidP="008F3CFB">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F</w:t>
      </w:r>
      <w:r>
        <w:rPr>
          <w:rFonts w:cstheme="minorHAnsi"/>
          <w:sz w:val="20"/>
          <w:szCs w:val="20"/>
        </w:rPr>
        <w:t>ERNÁNDEZ,</w:t>
      </w:r>
      <w:r w:rsidRPr="00AB3C73">
        <w:rPr>
          <w:rFonts w:cstheme="minorHAnsi"/>
          <w:sz w:val="20"/>
          <w:szCs w:val="20"/>
        </w:rPr>
        <w:t xml:space="preserve"> </w:t>
      </w:r>
      <w:r w:rsidRPr="00155845">
        <w:rPr>
          <w:rFonts w:cstheme="minorHAnsi"/>
          <w:sz w:val="20"/>
          <w:szCs w:val="20"/>
        </w:rPr>
        <w:t>Encarnación</w:t>
      </w:r>
      <w:r>
        <w:rPr>
          <w:rFonts w:cstheme="minorHAnsi"/>
          <w:sz w:val="20"/>
          <w:szCs w:val="20"/>
        </w:rPr>
        <w:t xml:space="preserve">. </w:t>
      </w:r>
      <w:r w:rsidRPr="00155845">
        <w:rPr>
          <w:rFonts w:cstheme="minorHAnsi"/>
          <w:color w:val="FF0000"/>
          <w:sz w:val="20"/>
          <w:szCs w:val="20"/>
          <w:vertAlign w:val="superscript"/>
        </w:rPr>
        <w:t xml:space="preserve"> </w:t>
      </w:r>
      <w:r>
        <w:rPr>
          <w:rFonts w:cstheme="minorHAnsi"/>
          <w:sz w:val="20"/>
          <w:szCs w:val="20"/>
        </w:rPr>
        <w:t>ob. cit.,</w:t>
      </w:r>
      <w:r w:rsidRPr="00155845">
        <w:rPr>
          <w:rFonts w:cstheme="minorHAnsi"/>
          <w:sz w:val="20"/>
          <w:szCs w:val="20"/>
        </w:rPr>
        <w:t xml:space="preserve"> p</w:t>
      </w:r>
      <w:r>
        <w:rPr>
          <w:rFonts w:cstheme="minorHAnsi"/>
          <w:sz w:val="20"/>
          <w:szCs w:val="20"/>
        </w:rPr>
        <w:t>p</w:t>
      </w:r>
      <w:r w:rsidRPr="00155845">
        <w:rPr>
          <w:rFonts w:cstheme="minorHAnsi"/>
          <w:sz w:val="20"/>
          <w:szCs w:val="20"/>
        </w:rPr>
        <w:t>. 54 – 57.</w:t>
      </w:r>
    </w:p>
  </w:footnote>
  <w:footnote w:id="30">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F</w:t>
      </w:r>
      <w:r>
        <w:rPr>
          <w:rFonts w:cstheme="minorHAnsi"/>
          <w:sz w:val="20"/>
          <w:szCs w:val="20"/>
        </w:rPr>
        <w:t>ERNÁNDEZ,</w:t>
      </w:r>
      <w:r w:rsidRPr="00AB3C73">
        <w:rPr>
          <w:rFonts w:cstheme="minorHAnsi"/>
          <w:sz w:val="20"/>
          <w:szCs w:val="20"/>
        </w:rPr>
        <w:t xml:space="preserve"> </w:t>
      </w:r>
      <w:r w:rsidRPr="00155845">
        <w:rPr>
          <w:rFonts w:cstheme="minorHAnsi"/>
          <w:sz w:val="20"/>
          <w:szCs w:val="20"/>
        </w:rPr>
        <w:t>Encarnación</w:t>
      </w:r>
      <w:r>
        <w:rPr>
          <w:rFonts w:cstheme="minorHAnsi"/>
          <w:sz w:val="20"/>
          <w:szCs w:val="20"/>
        </w:rPr>
        <w:t>. ídem,</w:t>
      </w:r>
      <w:r w:rsidRPr="00155845">
        <w:rPr>
          <w:rFonts w:cstheme="minorHAnsi"/>
          <w:sz w:val="20"/>
          <w:szCs w:val="20"/>
        </w:rPr>
        <w:t xml:space="preserve"> p. 55.</w:t>
      </w:r>
    </w:p>
  </w:footnote>
  <w:footnote w:id="31">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B</w:t>
      </w:r>
      <w:r>
        <w:rPr>
          <w:rFonts w:cstheme="minorHAnsi"/>
          <w:sz w:val="20"/>
          <w:szCs w:val="20"/>
        </w:rPr>
        <w:t>USTOS RAMÍREZ, Juan. ob. cit.,</w:t>
      </w:r>
      <w:r w:rsidRPr="00155845">
        <w:rPr>
          <w:rFonts w:cstheme="minorHAnsi"/>
          <w:sz w:val="20"/>
          <w:szCs w:val="20"/>
        </w:rPr>
        <w:t xml:space="preserve"> </w:t>
      </w:r>
      <w:r>
        <w:rPr>
          <w:rFonts w:cstheme="minorHAnsi"/>
          <w:sz w:val="20"/>
          <w:szCs w:val="20"/>
        </w:rPr>
        <w:t>p</w:t>
      </w:r>
      <w:r w:rsidRPr="00155845">
        <w:rPr>
          <w:rFonts w:cstheme="minorHAnsi"/>
          <w:sz w:val="20"/>
          <w:szCs w:val="20"/>
        </w:rPr>
        <w:t xml:space="preserve">p. 157 – 166.  </w:t>
      </w:r>
    </w:p>
  </w:footnote>
  <w:footnote w:id="32">
    <w:p w:rsidR="000146B4" w:rsidRDefault="000146B4" w:rsidP="004356E9">
      <w:pPr>
        <w:pStyle w:val="Textonotapie"/>
        <w:jc w:val="both"/>
        <w:rPr>
          <w:rFonts w:ascii="Calibri" w:eastAsia="Calibri" w:hAnsi="Calibri" w:cs="Times New Roman"/>
        </w:rPr>
      </w:pPr>
      <w:r>
        <w:rPr>
          <w:rStyle w:val="Refdenotaalpie"/>
        </w:rPr>
        <w:footnoteRef/>
      </w:r>
      <w:r>
        <w:t xml:space="preserve"> Muchos principios se relacionan con este tema,  pero no es objetivo desarrollarlos aquí. Para ampliar ver MEDINA CUENCA, Arnel. “</w:t>
      </w:r>
      <w:r w:rsidRPr="00651170">
        <w:rPr>
          <w:rFonts w:ascii="Calibri" w:eastAsia="Calibri" w:hAnsi="Calibri" w:cs="Times New Roman"/>
          <w:lang w:val="es-MX"/>
        </w:rPr>
        <w:t xml:space="preserve">Los principios limitativos del </w:t>
      </w:r>
      <w:r w:rsidRPr="00651170">
        <w:rPr>
          <w:rFonts w:ascii="Calibri" w:eastAsia="Calibri" w:hAnsi="Calibri" w:cs="Times New Roman"/>
          <w:i/>
          <w:lang w:val="es-MX"/>
        </w:rPr>
        <w:t>ius puniendi</w:t>
      </w:r>
      <w:r>
        <w:rPr>
          <w:rFonts w:ascii="Calibri" w:eastAsia="Calibri" w:hAnsi="Calibri" w:cs="Times New Roman"/>
          <w:lang w:val="es-MX"/>
        </w:rPr>
        <w:t xml:space="preserve"> </w:t>
      </w:r>
      <w:r w:rsidRPr="005D3143">
        <w:rPr>
          <w:rFonts w:ascii="Calibri" w:eastAsia="Calibri" w:hAnsi="Calibri" w:cs="Times New Roman"/>
        </w:rPr>
        <w:t>y las alternativas a las penas privativas de libertad</w:t>
      </w:r>
      <w:r>
        <w:rPr>
          <w:rFonts w:ascii="Calibri" w:eastAsia="Calibri" w:hAnsi="Calibri" w:cs="Times New Roman"/>
        </w:rPr>
        <w:t>”,</w:t>
      </w:r>
      <w:r w:rsidRPr="005D3143">
        <w:rPr>
          <w:rFonts w:ascii="Calibri" w:eastAsia="Calibri" w:hAnsi="Calibri" w:cs="Times New Roman"/>
        </w:rPr>
        <w:t xml:space="preserve"> Revista </w:t>
      </w:r>
      <w:r w:rsidRPr="005D3143">
        <w:rPr>
          <w:rFonts w:ascii="Calibri" w:eastAsia="Calibri" w:hAnsi="Calibri" w:cs="Times New Roman"/>
          <w:i/>
        </w:rPr>
        <w:t>Derecho Penal y Sistema Penitenciario. Probl</w:t>
      </w:r>
      <w:r>
        <w:rPr>
          <w:rFonts w:ascii="Calibri" w:eastAsia="Calibri" w:hAnsi="Calibri" w:cs="Times New Roman"/>
          <w:i/>
        </w:rPr>
        <w:t xml:space="preserve">emáticas en la Contemporaneidad, </w:t>
      </w:r>
      <w:r w:rsidRPr="005D3143">
        <w:rPr>
          <w:rFonts w:ascii="Calibri" w:eastAsia="Calibri" w:hAnsi="Calibri" w:cs="Times New Roman"/>
        </w:rPr>
        <w:t xml:space="preserve"> Instituto de Ciencias Jurídicas de Puebla</w:t>
      </w:r>
      <w:r>
        <w:rPr>
          <w:rFonts w:ascii="Calibri" w:eastAsia="Calibri" w:hAnsi="Calibri" w:cs="Times New Roman"/>
        </w:rPr>
        <w:t>,</w:t>
      </w:r>
      <w:r w:rsidRPr="005D3143">
        <w:rPr>
          <w:rFonts w:ascii="Calibri" w:eastAsia="Calibri" w:hAnsi="Calibri" w:cs="Times New Roman"/>
        </w:rPr>
        <w:t xml:space="preserve"> México</w:t>
      </w:r>
      <w:r>
        <w:rPr>
          <w:rFonts w:ascii="Calibri" w:eastAsia="Calibri" w:hAnsi="Calibri" w:cs="Times New Roman"/>
        </w:rPr>
        <w:t>,</w:t>
      </w:r>
      <w:r w:rsidRPr="005D3143">
        <w:rPr>
          <w:rFonts w:ascii="Calibri" w:eastAsia="Calibri" w:hAnsi="Calibri" w:cs="Times New Roman"/>
        </w:rPr>
        <w:t xml:space="preserve"> Nueva época</w:t>
      </w:r>
      <w:r>
        <w:rPr>
          <w:rFonts w:ascii="Calibri" w:eastAsia="Calibri" w:hAnsi="Calibri" w:cs="Times New Roman"/>
        </w:rPr>
        <w:t>,</w:t>
      </w:r>
      <w:r w:rsidRPr="005D3143">
        <w:rPr>
          <w:rFonts w:ascii="Calibri" w:eastAsia="Calibri" w:hAnsi="Calibri" w:cs="Times New Roman"/>
        </w:rPr>
        <w:t xml:space="preserve"> Año 1</w:t>
      </w:r>
      <w:r>
        <w:rPr>
          <w:rFonts w:ascii="Calibri" w:eastAsia="Calibri" w:hAnsi="Calibri" w:cs="Times New Roman"/>
        </w:rPr>
        <w:t>, Junio de 2007.</w:t>
      </w:r>
    </w:p>
    <w:p w:rsidR="000146B4" w:rsidRPr="004356E9" w:rsidRDefault="000146B4" w:rsidP="004356E9">
      <w:pPr>
        <w:pStyle w:val="Textonotapie"/>
        <w:jc w:val="both"/>
        <w:rPr>
          <w:rFonts w:ascii="Calibri" w:eastAsia="Calibri" w:hAnsi="Calibri" w:cs="Times New Roman"/>
        </w:rPr>
      </w:pPr>
    </w:p>
  </w:footnote>
  <w:footnote w:id="33">
    <w:p w:rsidR="000146B4" w:rsidRPr="00E041F0" w:rsidRDefault="000146B4" w:rsidP="00746444">
      <w:pPr>
        <w:pStyle w:val="Textonotapie"/>
        <w:jc w:val="both"/>
      </w:pPr>
      <w:r>
        <w:rPr>
          <w:rStyle w:val="Refdenotaalpie"/>
        </w:rPr>
        <w:footnoteRef/>
      </w:r>
      <w:r>
        <w:t xml:space="preserve"> </w:t>
      </w:r>
      <w:r w:rsidRPr="00155845">
        <w:rPr>
          <w:rFonts w:cstheme="minorHAnsi"/>
        </w:rPr>
        <w:t>F</w:t>
      </w:r>
      <w:r>
        <w:rPr>
          <w:rFonts w:cstheme="minorHAnsi"/>
        </w:rPr>
        <w:t>ERNÁNDEZ,</w:t>
      </w:r>
      <w:r w:rsidRPr="00AB3C73">
        <w:rPr>
          <w:rFonts w:cstheme="minorHAnsi"/>
        </w:rPr>
        <w:t xml:space="preserve"> </w:t>
      </w:r>
      <w:r w:rsidRPr="00155845">
        <w:rPr>
          <w:rFonts w:cstheme="minorHAnsi"/>
        </w:rPr>
        <w:t>Encarnación</w:t>
      </w:r>
      <w:r>
        <w:rPr>
          <w:rFonts w:cstheme="minorHAnsi"/>
        </w:rPr>
        <w:t xml:space="preserve">. “El Derecho como ordenamiento jurídico” AA.VV. en: </w:t>
      </w:r>
      <w:r>
        <w:rPr>
          <w:rFonts w:cstheme="minorHAnsi"/>
          <w:i/>
        </w:rPr>
        <w:t>Introducción a la Teoría del Derecho</w:t>
      </w:r>
      <w:r>
        <w:t>,</w:t>
      </w:r>
      <w:r w:rsidRPr="00EF2753">
        <w:rPr>
          <w:rFonts w:cstheme="minorHAnsi"/>
        </w:rPr>
        <w:t xml:space="preserve"> </w:t>
      </w:r>
      <w:r w:rsidRPr="00152D70">
        <w:rPr>
          <w:rFonts w:cstheme="minorHAnsi"/>
        </w:rPr>
        <w:t>Valencia, España</w:t>
      </w:r>
      <w:r>
        <w:rPr>
          <w:rFonts w:cstheme="minorHAnsi"/>
        </w:rPr>
        <w:t xml:space="preserve">: Tirant lo Blanch, 1992, reproducción autorizada, </w:t>
      </w:r>
      <w:r w:rsidRPr="00152D70">
        <w:rPr>
          <w:rFonts w:cstheme="minorHAnsi"/>
        </w:rPr>
        <w:t>La</w:t>
      </w:r>
      <w:r w:rsidRPr="00155845">
        <w:rPr>
          <w:rFonts w:cstheme="minorHAnsi"/>
        </w:rPr>
        <w:t xml:space="preserve"> Habana</w:t>
      </w:r>
      <w:r>
        <w:rPr>
          <w:rFonts w:cstheme="minorHAnsi"/>
        </w:rPr>
        <w:t>:</w:t>
      </w:r>
      <w:r w:rsidRPr="00155845">
        <w:rPr>
          <w:rFonts w:cstheme="minorHAnsi"/>
        </w:rPr>
        <w:t xml:space="preserve"> Edit</w:t>
      </w:r>
      <w:r>
        <w:rPr>
          <w:rFonts w:cstheme="minorHAnsi"/>
        </w:rPr>
        <w:t>orial</w:t>
      </w:r>
      <w:r w:rsidRPr="00155845">
        <w:rPr>
          <w:rFonts w:cstheme="minorHAnsi"/>
        </w:rPr>
        <w:t xml:space="preserve"> Félix Varela,</w:t>
      </w:r>
      <w:r>
        <w:rPr>
          <w:rFonts w:cstheme="minorHAnsi"/>
        </w:rPr>
        <w:t xml:space="preserve"> 2006, </w:t>
      </w:r>
      <w:r>
        <w:t xml:space="preserve"> pp. 151 – 155. La autora cita a Santi Romano quien  concibe el ordenamiento jurídico no solo y no tanto como un conjunto de normas, cuanto como institución. En este sentido plantea que los elementos esenciales serán: 1</w:t>
      </w:r>
      <w:r>
        <w:rPr>
          <w:vertAlign w:val="superscript"/>
        </w:rPr>
        <w:t xml:space="preserve">o </w:t>
      </w:r>
      <w:r>
        <w:t xml:space="preserve"> La sociedad,  2</w:t>
      </w:r>
      <w:r>
        <w:rPr>
          <w:vertAlign w:val="superscript"/>
        </w:rPr>
        <w:t>o</w:t>
      </w:r>
      <w:r>
        <w:t xml:space="preserve"> El orden social y 3</w:t>
      </w:r>
      <w:r>
        <w:rPr>
          <w:vertAlign w:val="superscript"/>
        </w:rPr>
        <w:t>o</w:t>
      </w:r>
      <w:r>
        <w:t xml:space="preserve"> La organización. Otras concepciones entre las que se incluyen las de Alchourrón, Bulygin y Ronald Dworking aseguran que en el ordenamiento jurídico también se incluyen definiciones y principios. </w:t>
      </w:r>
    </w:p>
  </w:footnote>
  <w:footnote w:id="34">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C</w:t>
      </w:r>
      <w:r>
        <w:rPr>
          <w:rFonts w:cstheme="minorHAnsi"/>
          <w:sz w:val="20"/>
          <w:szCs w:val="20"/>
        </w:rPr>
        <w:t>RUZ OCHOA, Ramón de la.</w:t>
      </w:r>
      <w:r w:rsidRPr="00155845">
        <w:rPr>
          <w:rFonts w:cstheme="minorHAnsi"/>
          <w:sz w:val="20"/>
          <w:szCs w:val="20"/>
        </w:rPr>
        <w:t xml:space="preserve"> “Control Social y Derecho Penal”,</w:t>
      </w:r>
      <w:r>
        <w:rPr>
          <w:rFonts w:cstheme="minorHAnsi"/>
          <w:sz w:val="20"/>
          <w:szCs w:val="20"/>
        </w:rPr>
        <w:t xml:space="preserve"> AA.VV. en:</w:t>
      </w:r>
      <w:r w:rsidRPr="00155845">
        <w:rPr>
          <w:rFonts w:cstheme="minorHAnsi"/>
          <w:sz w:val="20"/>
          <w:szCs w:val="20"/>
        </w:rPr>
        <w:t xml:space="preserve"> </w:t>
      </w:r>
      <w:r w:rsidRPr="00D052BE">
        <w:rPr>
          <w:rFonts w:cstheme="minorHAnsi"/>
          <w:i/>
          <w:sz w:val="20"/>
          <w:szCs w:val="20"/>
        </w:rPr>
        <w:t>Revista Cubana de Derecho</w:t>
      </w:r>
      <w:r w:rsidRPr="00155845">
        <w:rPr>
          <w:rFonts w:cstheme="minorHAnsi"/>
          <w:sz w:val="20"/>
          <w:szCs w:val="20"/>
        </w:rPr>
        <w:t xml:space="preserve"> </w:t>
      </w:r>
      <w:r w:rsidRPr="00D052BE">
        <w:rPr>
          <w:rFonts w:cstheme="minorHAnsi"/>
          <w:i/>
          <w:sz w:val="20"/>
          <w:szCs w:val="20"/>
        </w:rPr>
        <w:t>No.17</w:t>
      </w:r>
      <w:r w:rsidRPr="00155845">
        <w:rPr>
          <w:rFonts w:cstheme="minorHAnsi"/>
          <w:sz w:val="20"/>
          <w:szCs w:val="20"/>
        </w:rPr>
        <w:t>, Unión Nacional de Juristas de Cuba, Enero – Junio, 2</w:t>
      </w:r>
      <w:r>
        <w:rPr>
          <w:rFonts w:cstheme="minorHAnsi"/>
          <w:sz w:val="20"/>
          <w:szCs w:val="20"/>
        </w:rPr>
        <w:t>001, pp. 4 – 28.</w:t>
      </w:r>
    </w:p>
  </w:footnote>
  <w:footnote w:id="35">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A</w:t>
      </w:r>
      <w:r>
        <w:rPr>
          <w:rFonts w:cstheme="minorHAnsi"/>
          <w:sz w:val="20"/>
          <w:szCs w:val="20"/>
        </w:rPr>
        <w:t>ÑÓN,</w:t>
      </w:r>
      <w:r w:rsidRPr="00AB3C73">
        <w:rPr>
          <w:rFonts w:cstheme="minorHAnsi"/>
          <w:sz w:val="20"/>
          <w:szCs w:val="20"/>
        </w:rPr>
        <w:t xml:space="preserve"> </w:t>
      </w:r>
      <w:r w:rsidRPr="00155845">
        <w:rPr>
          <w:rFonts w:cstheme="minorHAnsi"/>
          <w:sz w:val="20"/>
          <w:szCs w:val="20"/>
        </w:rPr>
        <w:t>María José</w:t>
      </w:r>
      <w:r>
        <w:rPr>
          <w:rFonts w:cstheme="minorHAnsi"/>
          <w:sz w:val="20"/>
          <w:szCs w:val="20"/>
        </w:rPr>
        <w:t>.</w:t>
      </w:r>
      <w:r w:rsidRPr="00155845">
        <w:rPr>
          <w:rFonts w:cstheme="minorHAnsi"/>
          <w:sz w:val="20"/>
          <w:szCs w:val="20"/>
        </w:rPr>
        <w:t xml:space="preserve"> “Funciones del Derecho”</w:t>
      </w:r>
      <w:r>
        <w:rPr>
          <w:rFonts w:cstheme="minorHAnsi"/>
          <w:sz w:val="20"/>
          <w:szCs w:val="20"/>
        </w:rPr>
        <w:t xml:space="preserve">, AA.VV. </w:t>
      </w:r>
      <w:r w:rsidRPr="00155845">
        <w:rPr>
          <w:rFonts w:cstheme="minorHAnsi"/>
          <w:sz w:val="20"/>
          <w:szCs w:val="20"/>
        </w:rPr>
        <w:t xml:space="preserve"> en</w:t>
      </w:r>
      <w:r>
        <w:rPr>
          <w:rFonts w:cstheme="minorHAnsi"/>
          <w:sz w:val="20"/>
          <w:szCs w:val="20"/>
        </w:rPr>
        <w:t>:</w:t>
      </w:r>
      <w:r w:rsidRPr="00155845">
        <w:rPr>
          <w:rFonts w:cstheme="minorHAnsi"/>
          <w:sz w:val="20"/>
          <w:szCs w:val="20"/>
        </w:rPr>
        <w:t xml:space="preserve"> </w:t>
      </w:r>
      <w:r w:rsidRPr="00CA2F50">
        <w:rPr>
          <w:rFonts w:cstheme="minorHAnsi"/>
          <w:i/>
          <w:sz w:val="20"/>
          <w:szCs w:val="20"/>
        </w:rPr>
        <w:t>Introducción a la Teoría del Derecho</w:t>
      </w:r>
      <w:r>
        <w:rPr>
          <w:rFonts w:cstheme="minorHAnsi"/>
          <w:sz w:val="20"/>
          <w:szCs w:val="20"/>
        </w:rPr>
        <w:t xml:space="preserve">, </w:t>
      </w:r>
      <w:r w:rsidRPr="00152D70">
        <w:rPr>
          <w:rFonts w:cstheme="minorHAnsi"/>
          <w:sz w:val="20"/>
          <w:szCs w:val="20"/>
        </w:rPr>
        <w:t>Valencia, España</w:t>
      </w:r>
      <w:r>
        <w:rPr>
          <w:rFonts w:cstheme="minorHAnsi"/>
          <w:sz w:val="20"/>
          <w:szCs w:val="20"/>
        </w:rPr>
        <w:t xml:space="preserve">: Tirant lo Blanch, 1992, reproducción autorizada, </w:t>
      </w:r>
      <w:r w:rsidRPr="00152D70">
        <w:rPr>
          <w:rFonts w:cstheme="minorHAnsi"/>
          <w:sz w:val="20"/>
          <w:szCs w:val="20"/>
        </w:rPr>
        <w:t>La</w:t>
      </w:r>
      <w:r w:rsidRPr="00155845">
        <w:rPr>
          <w:rFonts w:cstheme="minorHAnsi"/>
          <w:sz w:val="20"/>
          <w:szCs w:val="20"/>
        </w:rPr>
        <w:t xml:space="preserve"> Habana</w:t>
      </w:r>
      <w:r>
        <w:rPr>
          <w:rFonts w:cstheme="minorHAnsi"/>
          <w:sz w:val="20"/>
          <w:szCs w:val="20"/>
        </w:rPr>
        <w:t>:</w:t>
      </w:r>
      <w:r w:rsidRPr="00155845">
        <w:rPr>
          <w:rFonts w:cstheme="minorHAnsi"/>
          <w:sz w:val="20"/>
          <w:szCs w:val="20"/>
        </w:rPr>
        <w:t xml:space="preserve"> Edit</w:t>
      </w:r>
      <w:r>
        <w:rPr>
          <w:rFonts w:cstheme="minorHAnsi"/>
          <w:sz w:val="20"/>
          <w:szCs w:val="20"/>
        </w:rPr>
        <w:t>orial</w:t>
      </w:r>
      <w:r w:rsidRPr="00155845">
        <w:rPr>
          <w:rFonts w:cstheme="minorHAnsi"/>
          <w:sz w:val="20"/>
          <w:szCs w:val="20"/>
        </w:rPr>
        <w:t xml:space="preserve"> Félix Varela,</w:t>
      </w:r>
      <w:r>
        <w:rPr>
          <w:rFonts w:cstheme="minorHAnsi"/>
          <w:sz w:val="20"/>
          <w:szCs w:val="20"/>
        </w:rPr>
        <w:t xml:space="preserve"> 2006, </w:t>
      </w:r>
      <w:r w:rsidRPr="00155845">
        <w:rPr>
          <w:rFonts w:cstheme="minorHAnsi"/>
          <w:sz w:val="20"/>
          <w:szCs w:val="20"/>
        </w:rPr>
        <w:t>pp. 109 – 127.</w:t>
      </w:r>
    </w:p>
  </w:footnote>
  <w:footnote w:id="36">
    <w:p w:rsidR="000146B4" w:rsidRDefault="000146B4" w:rsidP="00DA1DFC">
      <w:pPr>
        <w:pStyle w:val="Textonotapie"/>
        <w:jc w:val="both"/>
      </w:pPr>
      <w:r>
        <w:rPr>
          <w:rStyle w:val="Refdenotaalpie"/>
        </w:rPr>
        <w:footnoteRef/>
      </w:r>
      <w:r>
        <w:t xml:space="preserve"> BERGALLI, Roberto. “Justicia y Jueces en Latinoamérica. Un aspecto de la sociología del control penal”, </w:t>
      </w:r>
      <w:r>
        <w:rPr>
          <w:rFonts w:cstheme="minorHAnsi"/>
          <w:szCs w:val="24"/>
        </w:rPr>
        <w:t>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 72,</w:t>
      </w:r>
      <w:r w:rsidRPr="003104D0">
        <w:rPr>
          <w:rFonts w:cstheme="minorHAnsi"/>
          <w:szCs w:val="24"/>
        </w:rPr>
        <w:t xml:space="preserve"> </w:t>
      </w:r>
      <w:r>
        <w:rPr>
          <w:rFonts w:cstheme="minorHAnsi"/>
          <w:szCs w:val="24"/>
        </w:rPr>
        <w:t>publicación 33.</w:t>
      </w:r>
      <w:r>
        <w:t xml:space="preserve"> Estos elementos se identifican con los niveles que el autor considera integrantes de una Sociología del control penal.</w:t>
      </w:r>
    </w:p>
    <w:p w:rsidR="000146B4" w:rsidRDefault="000146B4" w:rsidP="00DA1DFC">
      <w:pPr>
        <w:pStyle w:val="Textonotapie"/>
        <w:jc w:val="both"/>
      </w:pPr>
    </w:p>
  </w:footnote>
  <w:footnote w:id="37">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C</w:t>
      </w:r>
      <w:r>
        <w:rPr>
          <w:rFonts w:cstheme="minorHAnsi"/>
          <w:sz w:val="20"/>
          <w:szCs w:val="20"/>
        </w:rPr>
        <w:t>RUZ OCHOA, Ramón de la.</w:t>
      </w:r>
      <w:r w:rsidRPr="00155845">
        <w:rPr>
          <w:rFonts w:cstheme="minorHAnsi"/>
          <w:sz w:val="20"/>
          <w:szCs w:val="20"/>
        </w:rPr>
        <w:t xml:space="preserve"> “Política Criminal. Notas sobre su concepto, métodos y sus relaciones con la Criminología y el Derecho Penal.”</w:t>
      </w:r>
      <w:r>
        <w:rPr>
          <w:rFonts w:cstheme="minorHAnsi"/>
          <w:sz w:val="20"/>
          <w:szCs w:val="20"/>
        </w:rPr>
        <w:t xml:space="preserve"> AA.VV. en:</w:t>
      </w:r>
      <w:r w:rsidRPr="00155845">
        <w:rPr>
          <w:rFonts w:cstheme="minorHAnsi"/>
          <w:sz w:val="20"/>
          <w:szCs w:val="20"/>
        </w:rPr>
        <w:t xml:space="preserve"> </w:t>
      </w:r>
      <w:r w:rsidRPr="00D052BE">
        <w:rPr>
          <w:rFonts w:cstheme="minorHAnsi"/>
          <w:i/>
          <w:sz w:val="20"/>
          <w:szCs w:val="20"/>
        </w:rPr>
        <w:t>Revista Cubana de Derecho No.20</w:t>
      </w:r>
      <w:r w:rsidRPr="00155845">
        <w:rPr>
          <w:rFonts w:cstheme="minorHAnsi"/>
          <w:sz w:val="20"/>
          <w:szCs w:val="20"/>
        </w:rPr>
        <w:t>, Unión Nacional de Juristas d</w:t>
      </w:r>
      <w:r>
        <w:rPr>
          <w:rFonts w:cstheme="minorHAnsi"/>
          <w:sz w:val="20"/>
          <w:szCs w:val="20"/>
        </w:rPr>
        <w:t xml:space="preserve">e Cuba, Julio – Diciembre, 2002, pp. 4 – 15. </w:t>
      </w:r>
    </w:p>
  </w:footnote>
  <w:footnote w:id="38">
    <w:p w:rsidR="000146B4" w:rsidRPr="00155845" w:rsidRDefault="000146B4" w:rsidP="00CC35CB">
      <w:pPr>
        <w:jc w:val="both"/>
        <w:rPr>
          <w:rFonts w:cstheme="minorHAnsi"/>
          <w:sz w:val="20"/>
          <w:szCs w:val="20"/>
        </w:rPr>
      </w:pPr>
      <w:r w:rsidRPr="00155845">
        <w:rPr>
          <w:rStyle w:val="Refdenotaalpie"/>
          <w:rFonts w:cstheme="minorHAnsi"/>
          <w:sz w:val="20"/>
          <w:szCs w:val="20"/>
        </w:rPr>
        <w:footnoteRef/>
      </w:r>
      <w:r w:rsidRPr="00555F21">
        <w:rPr>
          <w:rFonts w:cstheme="minorHAnsi"/>
          <w:sz w:val="20"/>
          <w:szCs w:val="20"/>
        </w:rPr>
        <w:t xml:space="preserve"> COHEN, Stanley. </w:t>
      </w:r>
      <w:r w:rsidRPr="00DE6EC1">
        <w:rPr>
          <w:rFonts w:cstheme="minorHAnsi"/>
          <w:sz w:val="20"/>
          <w:szCs w:val="20"/>
        </w:rPr>
        <w:t xml:space="preserve">Intellectual Scepticism and Political Commitment: </w:t>
      </w:r>
      <w:r w:rsidRPr="00555F21">
        <w:rPr>
          <w:rFonts w:cstheme="minorHAnsi"/>
          <w:sz w:val="20"/>
          <w:szCs w:val="20"/>
        </w:rPr>
        <w:t xml:space="preserve">The Case of Radical Criminology </w:t>
      </w:r>
      <w:r w:rsidRPr="00555F21">
        <w:rPr>
          <w:rFonts w:ascii="Arial" w:hAnsi="Arial" w:cs="Arial"/>
          <w:sz w:val="24"/>
          <w:szCs w:val="24"/>
        </w:rPr>
        <w:t>(</w:t>
      </w:r>
      <w:r w:rsidRPr="00555F21">
        <w:rPr>
          <w:rFonts w:cstheme="minorHAnsi"/>
          <w:sz w:val="20"/>
          <w:szCs w:val="20"/>
        </w:rPr>
        <w:t xml:space="preserve">Escepticismo intelectual y compromiso político), Ámsterdam, Conferencia presentada en la Universidad de Ámsterdam, 1990, p. 22, en OLMO, Rosa del. </w:t>
      </w:r>
      <w:r w:rsidRPr="003E4EB3">
        <w:rPr>
          <w:rFonts w:cstheme="minorHAnsi"/>
          <w:i/>
          <w:sz w:val="20"/>
          <w:szCs w:val="20"/>
        </w:rPr>
        <w:t>La Criminología en la Cuarta Época: Del saber al poder</w:t>
      </w:r>
      <w:r>
        <w:rPr>
          <w:rFonts w:cstheme="minorHAnsi"/>
          <w:i/>
          <w:sz w:val="20"/>
          <w:szCs w:val="20"/>
        </w:rPr>
        <w:t>,</w:t>
      </w:r>
      <w:r>
        <w:rPr>
          <w:rFonts w:cstheme="minorHAnsi"/>
          <w:sz w:val="20"/>
          <w:szCs w:val="20"/>
        </w:rPr>
        <w:t xml:space="preserve"> (s.l.e.), (s.e.), p. 1389.</w:t>
      </w:r>
    </w:p>
  </w:footnote>
  <w:footnote w:id="39">
    <w:p w:rsidR="000146B4" w:rsidRPr="00472AF5" w:rsidRDefault="000146B4">
      <w:pPr>
        <w:pStyle w:val="Textonotapie"/>
        <w:rPr>
          <w:lang w:val="it-IT"/>
        </w:rPr>
      </w:pPr>
      <w:r>
        <w:rPr>
          <w:rStyle w:val="Refdenotaalpie"/>
        </w:rPr>
        <w:footnoteRef/>
      </w:r>
      <w:r w:rsidRPr="00472AF5">
        <w:rPr>
          <w:lang w:val="it-IT"/>
        </w:rPr>
        <w:t xml:space="preserve"> OLMO, Rosa del. Ibídem.</w:t>
      </w:r>
    </w:p>
  </w:footnote>
  <w:footnote w:id="40">
    <w:p w:rsidR="000146B4" w:rsidRPr="00155845" w:rsidRDefault="000146B4" w:rsidP="00E42CCA">
      <w:pPr>
        <w:rPr>
          <w:rFonts w:cstheme="minorHAnsi"/>
          <w:sz w:val="20"/>
          <w:szCs w:val="20"/>
        </w:rPr>
      </w:pPr>
      <w:r w:rsidRPr="00155845">
        <w:rPr>
          <w:rStyle w:val="Refdenotaalpie"/>
          <w:rFonts w:cstheme="minorHAnsi"/>
          <w:sz w:val="20"/>
          <w:szCs w:val="20"/>
        </w:rPr>
        <w:footnoteRef/>
      </w:r>
      <w:r w:rsidRPr="00472AF5">
        <w:rPr>
          <w:rFonts w:cstheme="minorHAnsi"/>
          <w:sz w:val="20"/>
          <w:szCs w:val="20"/>
          <w:lang w:val="it-IT"/>
        </w:rPr>
        <w:t xml:space="preserve"> OLMO, Rosa del. </w:t>
      </w:r>
      <w:r w:rsidRPr="00155845">
        <w:rPr>
          <w:rFonts w:cstheme="minorHAnsi"/>
          <w:sz w:val="20"/>
          <w:szCs w:val="20"/>
        </w:rPr>
        <w:t>La Criminología en la Cu</w:t>
      </w:r>
      <w:r>
        <w:rPr>
          <w:rFonts w:cstheme="minorHAnsi"/>
          <w:sz w:val="20"/>
          <w:szCs w:val="20"/>
        </w:rPr>
        <w:t>arta Época: Del saber al poder, (s.l.e.), (s.e.) p. 1392.</w:t>
      </w:r>
    </w:p>
  </w:footnote>
  <w:footnote w:id="41">
    <w:p w:rsidR="000146B4" w:rsidRPr="00155845" w:rsidRDefault="000146B4" w:rsidP="00F10F55">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P</w:t>
      </w:r>
      <w:r>
        <w:rPr>
          <w:rFonts w:cstheme="minorHAnsi"/>
          <w:sz w:val="20"/>
          <w:szCs w:val="20"/>
        </w:rPr>
        <w:t>AVARINI,</w:t>
      </w:r>
      <w:r w:rsidRPr="00963F5B">
        <w:rPr>
          <w:rFonts w:cstheme="minorHAnsi"/>
          <w:sz w:val="20"/>
          <w:szCs w:val="20"/>
        </w:rPr>
        <w:t xml:space="preserve"> </w:t>
      </w:r>
      <w:r w:rsidRPr="00155845">
        <w:rPr>
          <w:rFonts w:cstheme="minorHAnsi"/>
          <w:sz w:val="20"/>
          <w:szCs w:val="20"/>
        </w:rPr>
        <w:t>Massimo</w:t>
      </w:r>
      <w:r>
        <w:rPr>
          <w:rFonts w:cstheme="minorHAnsi"/>
          <w:sz w:val="20"/>
          <w:szCs w:val="20"/>
        </w:rPr>
        <w:t>.</w:t>
      </w:r>
      <w:r w:rsidRPr="00155845">
        <w:rPr>
          <w:rFonts w:cstheme="minorHAnsi"/>
          <w:sz w:val="20"/>
          <w:szCs w:val="20"/>
        </w:rPr>
        <w:t xml:space="preserve"> “El sistema de Derecho Penal entre abolicionismo y reduccionismo”, </w:t>
      </w:r>
      <w:r>
        <w:rPr>
          <w:rFonts w:cstheme="minorHAnsi"/>
          <w:sz w:val="20"/>
          <w:szCs w:val="20"/>
        </w:rPr>
        <w:t xml:space="preserve">en: </w:t>
      </w:r>
      <w:r w:rsidRPr="00D052BE">
        <w:rPr>
          <w:rFonts w:cstheme="minorHAnsi"/>
          <w:i/>
          <w:sz w:val="20"/>
          <w:szCs w:val="20"/>
        </w:rPr>
        <w:t>Revista Mexicana de Justicia</w:t>
      </w:r>
      <w:r w:rsidRPr="00155845">
        <w:rPr>
          <w:rFonts w:cstheme="minorHAnsi"/>
          <w:sz w:val="20"/>
          <w:szCs w:val="20"/>
        </w:rPr>
        <w:t>, México, 1986, p</w:t>
      </w:r>
      <w:r>
        <w:rPr>
          <w:rFonts w:cstheme="minorHAnsi"/>
          <w:sz w:val="20"/>
          <w:szCs w:val="20"/>
        </w:rPr>
        <w:t xml:space="preserve">. 220, 241 y 242, en GARCÍA GARCÍA, Guadalupe Leticia. </w:t>
      </w:r>
      <w:r w:rsidRPr="00704111">
        <w:rPr>
          <w:rFonts w:cstheme="minorHAnsi"/>
          <w:i/>
          <w:sz w:val="20"/>
          <w:szCs w:val="20"/>
        </w:rPr>
        <w:t>Historia de la pena y Sistema penitenciario mexicano</w:t>
      </w:r>
      <w:r w:rsidRPr="00155845">
        <w:rPr>
          <w:rFonts w:cstheme="minorHAnsi"/>
          <w:sz w:val="20"/>
          <w:szCs w:val="20"/>
        </w:rPr>
        <w:t>, Miguel Á</w:t>
      </w:r>
      <w:r>
        <w:rPr>
          <w:rFonts w:cstheme="minorHAnsi"/>
          <w:sz w:val="20"/>
          <w:szCs w:val="20"/>
        </w:rPr>
        <w:t>ngel.</w:t>
      </w:r>
      <w:r w:rsidRPr="00155845">
        <w:rPr>
          <w:rFonts w:cstheme="minorHAnsi"/>
          <w:sz w:val="20"/>
          <w:szCs w:val="20"/>
        </w:rPr>
        <w:t xml:space="preserve"> Porrúa, lib</w:t>
      </w:r>
      <w:r>
        <w:rPr>
          <w:rFonts w:cstheme="minorHAnsi"/>
          <w:sz w:val="20"/>
          <w:szCs w:val="20"/>
        </w:rPr>
        <w:t>.</w:t>
      </w:r>
      <w:r w:rsidRPr="00155845">
        <w:rPr>
          <w:rFonts w:cstheme="minorHAnsi"/>
          <w:sz w:val="20"/>
          <w:szCs w:val="20"/>
        </w:rPr>
        <w:t>-edit</w:t>
      </w:r>
      <w:r>
        <w:rPr>
          <w:rFonts w:cstheme="minorHAnsi"/>
          <w:sz w:val="20"/>
          <w:szCs w:val="20"/>
        </w:rPr>
        <w:t>.</w:t>
      </w:r>
      <w:r w:rsidRPr="00155845">
        <w:rPr>
          <w:rFonts w:cstheme="minorHAnsi"/>
          <w:sz w:val="20"/>
          <w:szCs w:val="20"/>
        </w:rPr>
        <w:t xml:space="preserve">, </w:t>
      </w:r>
      <w:r>
        <w:rPr>
          <w:rFonts w:cstheme="minorHAnsi"/>
          <w:sz w:val="20"/>
          <w:szCs w:val="20"/>
        </w:rPr>
        <w:t xml:space="preserve">1ra. Edición, </w:t>
      </w:r>
      <w:r w:rsidRPr="00155845">
        <w:rPr>
          <w:rFonts w:cstheme="minorHAnsi"/>
          <w:sz w:val="20"/>
          <w:szCs w:val="20"/>
        </w:rPr>
        <w:t>México, 2010, p. 23.</w:t>
      </w:r>
    </w:p>
  </w:footnote>
  <w:footnote w:id="42">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E</w:t>
      </w:r>
      <w:r>
        <w:rPr>
          <w:rFonts w:cstheme="minorHAnsi"/>
          <w:sz w:val="20"/>
          <w:szCs w:val="20"/>
        </w:rPr>
        <w:t>LBERT,</w:t>
      </w:r>
      <w:r w:rsidRPr="00963F5B">
        <w:rPr>
          <w:rFonts w:cstheme="minorHAnsi"/>
          <w:sz w:val="20"/>
          <w:szCs w:val="20"/>
        </w:rPr>
        <w:t xml:space="preserve"> </w:t>
      </w:r>
      <w:r w:rsidRPr="00155845">
        <w:rPr>
          <w:rFonts w:cstheme="minorHAnsi"/>
          <w:sz w:val="20"/>
          <w:szCs w:val="20"/>
        </w:rPr>
        <w:t>Carlos Alberto</w:t>
      </w:r>
      <w:r>
        <w:rPr>
          <w:rFonts w:cstheme="minorHAnsi"/>
          <w:sz w:val="20"/>
          <w:szCs w:val="20"/>
        </w:rPr>
        <w:t>. Manual básico de criminología</w:t>
      </w:r>
      <w:r w:rsidRPr="00155845">
        <w:rPr>
          <w:rFonts w:cstheme="minorHAnsi"/>
          <w:sz w:val="20"/>
          <w:szCs w:val="20"/>
        </w:rPr>
        <w:t xml:space="preserve">, </w:t>
      </w:r>
      <w:r>
        <w:rPr>
          <w:rFonts w:cstheme="minorHAnsi"/>
          <w:sz w:val="20"/>
          <w:szCs w:val="20"/>
        </w:rPr>
        <w:t xml:space="preserve">1ra. Edición, </w:t>
      </w:r>
      <w:r w:rsidRPr="00155845">
        <w:rPr>
          <w:rFonts w:cstheme="minorHAnsi"/>
          <w:sz w:val="20"/>
          <w:szCs w:val="20"/>
        </w:rPr>
        <w:t>Universidad de Buenos Aires,</w:t>
      </w:r>
      <w:r>
        <w:rPr>
          <w:rFonts w:cstheme="minorHAnsi"/>
          <w:sz w:val="20"/>
          <w:szCs w:val="20"/>
        </w:rPr>
        <w:t xml:space="preserve"> Argentina: </w:t>
      </w:r>
      <w:r w:rsidRPr="00155845">
        <w:rPr>
          <w:rFonts w:cstheme="minorHAnsi"/>
          <w:sz w:val="20"/>
          <w:szCs w:val="20"/>
        </w:rPr>
        <w:t xml:space="preserve">Eudeba, 1998, p. 123. </w:t>
      </w:r>
    </w:p>
  </w:footnote>
  <w:footnote w:id="43">
    <w:p w:rsidR="000146B4" w:rsidRDefault="000146B4" w:rsidP="00982E8D">
      <w:pPr>
        <w:pStyle w:val="Textonotapie"/>
        <w:jc w:val="both"/>
      </w:pPr>
      <w:r>
        <w:rPr>
          <w:rStyle w:val="Refdenotaalpie"/>
        </w:rPr>
        <w:footnoteRef/>
      </w:r>
      <w:r w:rsidRPr="00472AF5">
        <w:rPr>
          <w:lang w:val="fr-FR"/>
        </w:rPr>
        <w:t xml:space="preserve"> HULMAN, Louk; BERNAT DE CELIS, Jacqueline. </w:t>
      </w:r>
      <w:r w:rsidRPr="00651983">
        <w:t>Sistema Penal y Seguridad Ciudadana</w:t>
      </w:r>
      <w:r>
        <w:t>: Hacia una alternativa,</w:t>
      </w:r>
      <w:r w:rsidRPr="00446F4E">
        <w:t xml:space="preserve"> </w:t>
      </w:r>
      <w:r>
        <w:t>Prólogo de Juan Bustos Ramírez,  trad. y postfacio de Sergio Politoff, 1ra. Edición, Barcelona: Editorial Ariel S.A., 1984.</w:t>
      </w:r>
    </w:p>
    <w:p w:rsidR="000146B4" w:rsidRPr="00651983" w:rsidRDefault="000146B4">
      <w:pPr>
        <w:pStyle w:val="Textonotapie"/>
      </w:pPr>
    </w:p>
  </w:footnote>
  <w:footnote w:id="44">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C</w:t>
      </w:r>
      <w:r>
        <w:rPr>
          <w:rFonts w:cstheme="minorHAnsi"/>
          <w:sz w:val="20"/>
          <w:szCs w:val="20"/>
        </w:rPr>
        <w:t>HRISTIE, Nils.</w:t>
      </w:r>
      <w:r w:rsidRPr="00155845">
        <w:rPr>
          <w:rFonts w:cstheme="minorHAnsi"/>
          <w:sz w:val="20"/>
          <w:szCs w:val="20"/>
        </w:rPr>
        <w:t xml:space="preserve"> La industria del control del delito. </w:t>
      </w:r>
      <w:r w:rsidRPr="00704111">
        <w:rPr>
          <w:rFonts w:cstheme="minorHAnsi"/>
          <w:i/>
          <w:sz w:val="20"/>
          <w:szCs w:val="20"/>
        </w:rPr>
        <w:t>¿La nueva forma del holocausto?</w:t>
      </w:r>
      <w:r>
        <w:rPr>
          <w:rFonts w:cstheme="minorHAnsi"/>
          <w:i/>
          <w:sz w:val="20"/>
          <w:szCs w:val="20"/>
        </w:rPr>
        <w:t xml:space="preserve"> Trad. Sara Costa, </w:t>
      </w:r>
      <w:r>
        <w:rPr>
          <w:rFonts w:cstheme="minorHAnsi"/>
          <w:sz w:val="20"/>
          <w:szCs w:val="20"/>
        </w:rPr>
        <w:t>p</w:t>
      </w:r>
      <w:r w:rsidRPr="00DE0422">
        <w:rPr>
          <w:rFonts w:cstheme="minorHAnsi"/>
          <w:sz w:val="20"/>
          <w:szCs w:val="20"/>
        </w:rPr>
        <w:t xml:space="preserve">rólogo de </w:t>
      </w:r>
      <w:r>
        <w:rPr>
          <w:rFonts w:cstheme="minorHAnsi"/>
          <w:sz w:val="20"/>
          <w:szCs w:val="20"/>
        </w:rPr>
        <w:t>Eugenio Raúl Zaffaroni, Buenos Aires:</w:t>
      </w:r>
      <w:r w:rsidRPr="00155845">
        <w:rPr>
          <w:rFonts w:cstheme="minorHAnsi"/>
          <w:sz w:val="20"/>
          <w:szCs w:val="20"/>
        </w:rPr>
        <w:t xml:space="preserve"> Editores </w:t>
      </w:r>
      <w:r>
        <w:rPr>
          <w:rFonts w:cstheme="minorHAnsi"/>
          <w:sz w:val="20"/>
          <w:szCs w:val="20"/>
        </w:rPr>
        <w:t>del</w:t>
      </w:r>
      <w:r w:rsidRPr="00155845">
        <w:rPr>
          <w:rFonts w:cstheme="minorHAnsi"/>
          <w:sz w:val="20"/>
          <w:szCs w:val="20"/>
        </w:rPr>
        <w:t xml:space="preserve"> P</w:t>
      </w:r>
      <w:r>
        <w:rPr>
          <w:rFonts w:cstheme="minorHAnsi"/>
          <w:sz w:val="20"/>
          <w:szCs w:val="20"/>
        </w:rPr>
        <w:t>uerto</w:t>
      </w:r>
      <w:r w:rsidRPr="00155845">
        <w:rPr>
          <w:rFonts w:cstheme="minorHAnsi"/>
          <w:sz w:val="20"/>
          <w:szCs w:val="20"/>
        </w:rPr>
        <w:t xml:space="preserve"> </w:t>
      </w:r>
      <w:r>
        <w:rPr>
          <w:rFonts w:cstheme="minorHAnsi"/>
          <w:sz w:val="20"/>
          <w:szCs w:val="20"/>
        </w:rPr>
        <w:t>S</w:t>
      </w:r>
      <w:r w:rsidRPr="00155845">
        <w:rPr>
          <w:rFonts w:cstheme="minorHAnsi"/>
          <w:sz w:val="20"/>
          <w:szCs w:val="20"/>
        </w:rPr>
        <w:t>.</w:t>
      </w:r>
      <w:r>
        <w:rPr>
          <w:rFonts w:cstheme="minorHAnsi"/>
          <w:sz w:val="20"/>
          <w:szCs w:val="20"/>
        </w:rPr>
        <w:t>R</w:t>
      </w:r>
      <w:r w:rsidRPr="00155845">
        <w:rPr>
          <w:rFonts w:cstheme="minorHAnsi"/>
          <w:sz w:val="20"/>
          <w:szCs w:val="20"/>
        </w:rPr>
        <w:t>.</w:t>
      </w:r>
      <w:r>
        <w:rPr>
          <w:rFonts w:cstheme="minorHAnsi"/>
          <w:sz w:val="20"/>
          <w:szCs w:val="20"/>
        </w:rPr>
        <w:t>L.,</w:t>
      </w:r>
      <w:r w:rsidRPr="00155845">
        <w:rPr>
          <w:rFonts w:cstheme="minorHAnsi"/>
          <w:sz w:val="20"/>
          <w:szCs w:val="20"/>
        </w:rPr>
        <w:t xml:space="preserve"> 1993.</w:t>
      </w:r>
    </w:p>
  </w:footnote>
  <w:footnote w:id="45">
    <w:p w:rsidR="000146B4" w:rsidRPr="00D044AC" w:rsidRDefault="000146B4" w:rsidP="00DA54A0">
      <w:pPr>
        <w:pStyle w:val="Textonotapie"/>
        <w:jc w:val="both"/>
        <w:rPr>
          <w:rFonts w:cstheme="minorHAnsi"/>
        </w:rPr>
      </w:pPr>
      <w:r>
        <w:rPr>
          <w:rStyle w:val="Refdenotaalpie"/>
        </w:rPr>
        <w:footnoteRef/>
      </w:r>
      <w:r>
        <w:t xml:space="preserve"> Más elementos sobre la obra de Mathiesen en </w:t>
      </w:r>
      <w:r w:rsidRPr="00155845">
        <w:rPr>
          <w:rFonts w:cstheme="minorHAnsi"/>
        </w:rPr>
        <w:t>E</w:t>
      </w:r>
      <w:r>
        <w:rPr>
          <w:rFonts w:cstheme="minorHAnsi"/>
        </w:rPr>
        <w:t>LBERT,</w:t>
      </w:r>
      <w:r w:rsidRPr="00963F5B">
        <w:rPr>
          <w:rFonts w:cstheme="minorHAnsi"/>
        </w:rPr>
        <w:t xml:space="preserve"> </w:t>
      </w:r>
      <w:r w:rsidRPr="00155845">
        <w:rPr>
          <w:rFonts w:cstheme="minorHAnsi"/>
        </w:rPr>
        <w:t>Carlos Alberto</w:t>
      </w:r>
      <w:r>
        <w:rPr>
          <w:rFonts w:cstheme="minorHAnsi"/>
        </w:rPr>
        <w:t>. ob. cit., pp. 128 – 129.</w:t>
      </w:r>
    </w:p>
  </w:footnote>
  <w:footnote w:id="46">
    <w:p w:rsidR="000146B4" w:rsidRPr="00472AF5" w:rsidRDefault="000146B4" w:rsidP="00DA54A0">
      <w:pPr>
        <w:jc w:val="both"/>
        <w:rPr>
          <w:rFonts w:cstheme="minorHAnsi"/>
          <w:sz w:val="20"/>
          <w:szCs w:val="20"/>
          <w:lang w:val="it-IT"/>
        </w:rPr>
      </w:pPr>
      <w:r w:rsidRPr="00155845">
        <w:rPr>
          <w:rStyle w:val="Refdenotaalpie"/>
          <w:rFonts w:cstheme="minorHAnsi"/>
          <w:sz w:val="20"/>
          <w:szCs w:val="20"/>
        </w:rPr>
        <w:footnoteRef/>
      </w:r>
      <w:r w:rsidRPr="00472AF5">
        <w:rPr>
          <w:rFonts w:cstheme="minorHAnsi"/>
          <w:sz w:val="20"/>
          <w:szCs w:val="20"/>
          <w:lang w:val="it-IT"/>
        </w:rPr>
        <w:t xml:space="preserve"> OLMO, Rosa del. ob. cit.,  pp. 1395 – 1397.</w:t>
      </w:r>
    </w:p>
  </w:footnote>
  <w:footnote w:id="47">
    <w:p w:rsidR="000146B4" w:rsidRPr="00472AF5" w:rsidRDefault="000146B4" w:rsidP="00DA54A0">
      <w:pPr>
        <w:jc w:val="both"/>
        <w:rPr>
          <w:rFonts w:cstheme="minorHAnsi"/>
          <w:sz w:val="20"/>
          <w:szCs w:val="20"/>
          <w:lang w:val="it-IT"/>
        </w:rPr>
      </w:pPr>
      <w:r w:rsidRPr="00155845">
        <w:rPr>
          <w:rStyle w:val="Refdenotaalpie"/>
          <w:rFonts w:cstheme="minorHAnsi"/>
          <w:sz w:val="20"/>
          <w:szCs w:val="20"/>
        </w:rPr>
        <w:footnoteRef/>
      </w:r>
      <w:r w:rsidRPr="00472AF5">
        <w:rPr>
          <w:rFonts w:cstheme="minorHAnsi"/>
          <w:sz w:val="20"/>
          <w:szCs w:val="20"/>
          <w:lang w:val="it-IT"/>
        </w:rPr>
        <w:t xml:space="preserve"> OLMO, Rosa del. ídem, p. 1396.</w:t>
      </w:r>
    </w:p>
  </w:footnote>
  <w:footnote w:id="48">
    <w:p w:rsidR="000146B4" w:rsidRPr="00DA1DFC" w:rsidRDefault="000146B4" w:rsidP="00DA1DFC">
      <w:pPr>
        <w:jc w:val="both"/>
        <w:rPr>
          <w:color w:val="FF0000"/>
          <w:sz w:val="20"/>
          <w:szCs w:val="20"/>
        </w:rPr>
      </w:pPr>
      <w:r>
        <w:rPr>
          <w:rStyle w:val="Refdenotaalpie"/>
        </w:rPr>
        <w:footnoteRef/>
      </w:r>
      <w:r w:rsidRPr="00155845">
        <w:rPr>
          <w:lang w:val="es-ES_tradnl"/>
        </w:rPr>
        <w:t xml:space="preserve"> </w:t>
      </w:r>
      <w:r w:rsidRPr="00DA1DFC">
        <w:rPr>
          <w:smallCaps/>
          <w:sz w:val="20"/>
          <w:szCs w:val="20"/>
          <w:lang w:val="es-ES_tradnl"/>
        </w:rPr>
        <w:t xml:space="preserve">Foucault,  </w:t>
      </w:r>
      <w:r w:rsidRPr="00DA1DFC">
        <w:rPr>
          <w:sz w:val="20"/>
          <w:szCs w:val="20"/>
          <w:lang w:val="es-ES_tradnl"/>
        </w:rPr>
        <w:t>Michel</w:t>
      </w:r>
      <w:r w:rsidRPr="00DA1DFC">
        <w:rPr>
          <w:smallCaps/>
          <w:sz w:val="20"/>
          <w:szCs w:val="20"/>
          <w:lang w:val="es-ES_tradnl"/>
        </w:rPr>
        <w:t xml:space="preserve">. </w:t>
      </w:r>
      <w:r w:rsidRPr="00DA1DFC">
        <w:rPr>
          <w:sz w:val="20"/>
          <w:szCs w:val="20"/>
          <w:lang w:val="es-ES_tradnl"/>
        </w:rPr>
        <w:t>La verdad y las formas jurídicas, 4ta edición, Barcelona: Edit</w:t>
      </w:r>
      <w:r>
        <w:rPr>
          <w:sz w:val="20"/>
          <w:szCs w:val="20"/>
          <w:lang w:val="es-ES_tradnl"/>
        </w:rPr>
        <w:t>.</w:t>
      </w:r>
      <w:r w:rsidRPr="00DA1DFC">
        <w:rPr>
          <w:sz w:val="20"/>
          <w:szCs w:val="20"/>
          <w:lang w:val="es-ES_tradnl"/>
        </w:rPr>
        <w:t xml:space="preserve"> GEDISA, 1980, p. 98. </w:t>
      </w:r>
    </w:p>
  </w:footnote>
  <w:footnote w:id="49">
    <w:p w:rsidR="000146B4" w:rsidRPr="00DA1DFC" w:rsidRDefault="000146B4" w:rsidP="00DA1DFC">
      <w:pPr>
        <w:jc w:val="both"/>
        <w:rPr>
          <w:sz w:val="20"/>
          <w:szCs w:val="20"/>
        </w:rPr>
      </w:pPr>
      <w:r w:rsidRPr="00DA1DFC">
        <w:rPr>
          <w:rStyle w:val="Refdenotaalpie"/>
          <w:rFonts w:cstheme="minorHAnsi"/>
          <w:sz w:val="20"/>
          <w:szCs w:val="20"/>
        </w:rPr>
        <w:footnoteRef/>
      </w:r>
      <w:r w:rsidRPr="00DA1DFC">
        <w:rPr>
          <w:sz w:val="20"/>
          <w:szCs w:val="20"/>
        </w:rPr>
        <w:t xml:space="preserve"> FERRAJOLI, Luigi. </w:t>
      </w:r>
      <w:r w:rsidRPr="00DA1DFC">
        <w:rPr>
          <w:iCs/>
          <w:sz w:val="20"/>
          <w:szCs w:val="20"/>
        </w:rPr>
        <w:t>Derecho y razón</w:t>
      </w:r>
      <w:r w:rsidRPr="00DA1DFC">
        <w:rPr>
          <w:i/>
          <w:iCs/>
          <w:sz w:val="20"/>
          <w:szCs w:val="20"/>
        </w:rPr>
        <w:t>.</w:t>
      </w:r>
      <w:r w:rsidRPr="00DA1DFC">
        <w:rPr>
          <w:iCs/>
          <w:sz w:val="20"/>
          <w:szCs w:val="20"/>
        </w:rPr>
        <w:t xml:space="preserve"> Teoría del garantismo penal,</w:t>
      </w:r>
      <w:r w:rsidRPr="00DA1DFC">
        <w:rPr>
          <w:i/>
          <w:iCs/>
          <w:sz w:val="20"/>
          <w:szCs w:val="20"/>
        </w:rPr>
        <w:t xml:space="preserve"> </w:t>
      </w:r>
      <w:r w:rsidRPr="00DA1DFC">
        <w:rPr>
          <w:sz w:val="20"/>
          <w:szCs w:val="20"/>
        </w:rPr>
        <w:t>Valladolid: Edit.</w:t>
      </w:r>
      <w:r w:rsidRPr="00DA1DFC">
        <w:rPr>
          <w:i/>
          <w:iCs/>
          <w:sz w:val="20"/>
          <w:szCs w:val="20"/>
        </w:rPr>
        <w:t xml:space="preserve"> </w:t>
      </w:r>
      <w:r w:rsidRPr="00DA1DFC">
        <w:rPr>
          <w:sz w:val="20"/>
          <w:szCs w:val="20"/>
        </w:rPr>
        <w:t>Trotta. 1995, p. 335.</w:t>
      </w:r>
    </w:p>
  </w:footnote>
  <w:footnote w:id="50">
    <w:p w:rsidR="000146B4" w:rsidRPr="00DA1DFC" w:rsidRDefault="000146B4" w:rsidP="00DA1DFC">
      <w:pPr>
        <w:jc w:val="both"/>
        <w:rPr>
          <w:sz w:val="20"/>
          <w:szCs w:val="20"/>
        </w:rPr>
      </w:pPr>
      <w:r w:rsidRPr="00DA1DFC">
        <w:rPr>
          <w:rStyle w:val="Refdenotaalpie"/>
          <w:rFonts w:cstheme="minorHAnsi"/>
          <w:sz w:val="20"/>
          <w:szCs w:val="20"/>
        </w:rPr>
        <w:footnoteRef/>
      </w:r>
      <w:r w:rsidRPr="00DA1DFC">
        <w:rPr>
          <w:sz w:val="20"/>
          <w:szCs w:val="20"/>
        </w:rPr>
        <w:t xml:space="preserve"> BARATTA, Alessandro. “</w:t>
      </w:r>
      <w:r w:rsidRPr="00DA1DFC">
        <w:rPr>
          <w:iCs/>
          <w:sz w:val="20"/>
          <w:szCs w:val="20"/>
        </w:rPr>
        <w:t xml:space="preserve">Principios del Derecho Penal Mínimo”, en: </w:t>
      </w:r>
      <w:r w:rsidRPr="00DA1DFC">
        <w:rPr>
          <w:i/>
          <w:iCs/>
          <w:sz w:val="20"/>
          <w:szCs w:val="20"/>
        </w:rPr>
        <w:t>Criminología y Sistema Penal</w:t>
      </w:r>
      <w:r w:rsidRPr="00DA1DFC">
        <w:rPr>
          <w:iCs/>
          <w:sz w:val="20"/>
          <w:szCs w:val="20"/>
        </w:rPr>
        <w:t xml:space="preserve"> (Compilación In Memoriam) </w:t>
      </w:r>
      <w:r w:rsidRPr="00DA1DFC">
        <w:rPr>
          <w:sz w:val="20"/>
          <w:szCs w:val="20"/>
        </w:rPr>
        <w:t>Buenos Aires, Argentina: Editorial B de F, 2004, pp.</w:t>
      </w:r>
      <w:r>
        <w:rPr>
          <w:sz w:val="20"/>
          <w:szCs w:val="20"/>
        </w:rPr>
        <w:t xml:space="preserve"> 299 – 333.</w:t>
      </w:r>
    </w:p>
  </w:footnote>
  <w:footnote w:id="51">
    <w:p w:rsidR="000146B4" w:rsidRPr="00DA1DFC" w:rsidRDefault="000146B4" w:rsidP="00DA1DFC">
      <w:pPr>
        <w:jc w:val="both"/>
        <w:rPr>
          <w:sz w:val="20"/>
          <w:szCs w:val="20"/>
        </w:rPr>
      </w:pPr>
      <w:r w:rsidRPr="00DA1DFC">
        <w:rPr>
          <w:rStyle w:val="Refdenotaalpie"/>
          <w:rFonts w:cstheme="minorHAnsi"/>
          <w:sz w:val="20"/>
          <w:szCs w:val="20"/>
        </w:rPr>
        <w:footnoteRef/>
      </w:r>
      <w:r w:rsidRPr="00DA1DFC">
        <w:rPr>
          <w:sz w:val="20"/>
          <w:szCs w:val="20"/>
        </w:rPr>
        <w:t xml:space="preserve"> FERRAJOLI</w:t>
      </w:r>
      <w:r w:rsidRPr="00DA1DFC">
        <w:rPr>
          <w:rFonts w:eastAsiaTheme="minorHAnsi"/>
          <w:sz w:val="20"/>
          <w:szCs w:val="20"/>
          <w:lang w:eastAsia="en-US"/>
        </w:rPr>
        <w:t>, Luigi</w:t>
      </w:r>
      <w:r w:rsidRPr="00DA1DFC">
        <w:rPr>
          <w:sz w:val="20"/>
          <w:szCs w:val="20"/>
        </w:rPr>
        <w:t>.</w:t>
      </w:r>
      <w:r w:rsidRPr="00DA1DFC">
        <w:rPr>
          <w:rFonts w:eastAsiaTheme="minorHAnsi"/>
          <w:sz w:val="20"/>
          <w:szCs w:val="20"/>
          <w:lang w:eastAsia="en-US"/>
        </w:rPr>
        <w:t xml:space="preserve"> </w:t>
      </w:r>
      <w:r w:rsidRPr="00DA1DFC">
        <w:rPr>
          <w:rFonts w:eastAsiaTheme="minorHAnsi"/>
          <w:iCs/>
          <w:sz w:val="20"/>
          <w:szCs w:val="20"/>
          <w:lang w:eastAsia="en-US"/>
        </w:rPr>
        <w:t>Derecho y razón</w:t>
      </w:r>
      <w:r w:rsidRPr="00DA1DFC">
        <w:rPr>
          <w:i/>
          <w:iCs/>
          <w:sz w:val="20"/>
          <w:szCs w:val="20"/>
        </w:rPr>
        <w:t>.</w:t>
      </w:r>
      <w:r w:rsidRPr="00DA1DFC">
        <w:rPr>
          <w:iCs/>
          <w:sz w:val="20"/>
          <w:szCs w:val="20"/>
        </w:rPr>
        <w:t xml:space="preserve"> Teoría del garantismo penal. trad. Andrés Ibañez, Ruiz Miguel, Bayón Mohino, Terradillos Basoco y Cantarero Bandrés. Madrid: (s.e.), 1995, p. 93 encontrado en:</w:t>
      </w:r>
      <w:r w:rsidRPr="00DA1DFC">
        <w:rPr>
          <w:sz w:val="20"/>
          <w:szCs w:val="20"/>
        </w:rPr>
        <w:t xml:space="preserve"> SILVA SÁNCHEZ, Jesús-María. La Expansión del Derecho Penal. </w:t>
      </w:r>
      <w:r w:rsidRPr="00DA1DFC">
        <w:rPr>
          <w:i/>
          <w:sz w:val="20"/>
          <w:szCs w:val="20"/>
        </w:rPr>
        <w:t>Aspectos de la política criminal en las sociedades postindustriales</w:t>
      </w:r>
      <w:r w:rsidRPr="00DA1DFC">
        <w:rPr>
          <w:sz w:val="20"/>
          <w:szCs w:val="20"/>
        </w:rPr>
        <w:t>. Segunda edición, España: Civitas Ediciones S. L., 2001, p. 18.</w:t>
      </w:r>
    </w:p>
  </w:footnote>
  <w:footnote w:id="52">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R</w:t>
      </w:r>
      <w:r>
        <w:rPr>
          <w:rFonts w:cstheme="minorHAnsi"/>
          <w:sz w:val="20"/>
          <w:szCs w:val="20"/>
        </w:rPr>
        <w:t>OMANO, José.</w:t>
      </w:r>
      <w:r w:rsidRPr="00155845">
        <w:rPr>
          <w:rFonts w:cstheme="minorHAnsi"/>
          <w:sz w:val="20"/>
          <w:szCs w:val="20"/>
        </w:rPr>
        <w:t xml:space="preserve"> </w:t>
      </w:r>
      <w:r>
        <w:rPr>
          <w:rFonts w:cstheme="minorHAnsi"/>
          <w:sz w:val="20"/>
          <w:szCs w:val="20"/>
        </w:rPr>
        <w:t xml:space="preserve"> </w:t>
      </w:r>
      <w:r w:rsidRPr="00155845">
        <w:rPr>
          <w:rFonts w:cstheme="minorHAnsi"/>
          <w:sz w:val="20"/>
          <w:szCs w:val="20"/>
        </w:rPr>
        <w:t>Emerge</w:t>
      </w:r>
      <w:r>
        <w:rPr>
          <w:rFonts w:cstheme="minorHAnsi"/>
          <w:sz w:val="20"/>
          <w:szCs w:val="20"/>
        </w:rPr>
        <w:t>ncia y crisis del Estado social, Barcelona:</w:t>
      </w:r>
      <w:r w:rsidRPr="00155845">
        <w:rPr>
          <w:rFonts w:cstheme="minorHAnsi"/>
          <w:sz w:val="20"/>
          <w:szCs w:val="20"/>
        </w:rPr>
        <w:t xml:space="preserve"> PPU, 1988, pp. 87 y 89 en </w:t>
      </w:r>
      <w:r>
        <w:rPr>
          <w:rFonts w:cstheme="minorHAnsi"/>
          <w:sz w:val="20"/>
          <w:szCs w:val="20"/>
        </w:rPr>
        <w:t xml:space="preserve">GARCÍA GARCÍA, </w:t>
      </w:r>
      <w:r w:rsidRPr="00155845">
        <w:rPr>
          <w:rFonts w:cstheme="minorHAnsi"/>
          <w:sz w:val="20"/>
          <w:szCs w:val="20"/>
        </w:rPr>
        <w:t xml:space="preserve">Guadalupe </w:t>
      </w:r>
      <w:r>
        <w:rPr>
          <w:rFonts w:cstheme="minorHAnsi"/>
          <w:sz w:val="20"/>
          <w:szCs w:val="20"/>
        </w:rPr>
        <w:t>Leticia. ob. cit.</w:t>
      </w:r>
      <w:r w:rsidRPr="00155845">
        <w:rPr>
          <w:rFonts w:cstheme="minorHAnsi"/>
          <w:sz w:val="20"/>
          <w:szCs w:val="20"/>
        </w:rPr>
        <w:t xml:space="preserve"> p. 21.</w:t>
      </w:r>
    </w:p>
  </w:footnote>
  <w:footnote w:id="53">
    <w:p w:rsidR="000146B4" w:rsidRPr="00155845" w:rsidRDefault="000146B4" w:rsidP="00746444">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 xml:space="preserve"> M</w:t>
      </w:r>
      <w:r>
        <w:rPr>
          <w:rFonts w:cstheme="minorHAnsi"/>
          <w:sz w:val="20"/>
          <w:szCs w:val="20"/>
        </w:rPr>
        <w:t>ELOSSI,</w:t>
      </w:r>
      <w:r w:rsidRPr="004E6A6B">
        <w:rPr>
          <w:rFonts w:cstheme="minorHAnsi"/>
          <w:sz w:val="20"/>
          <w:szCs w:val="20"/>
        </w:rPr>
        <w:t xml:space="preserve"> </w:t>
      </w:r>
      <w:r w:rsidRPr="00155845">
        <w:rPr>
          <w:rFonts w:cstheme="minorHAnsi"/>
          <w:sz w:val="20"/>
          <w:szCs w:val="20"/>
        </w:rPr>
        <w:t>Darío</w:t>
      </w:r>
      <w:r>
        <w:rPr>
          <w:rFonts w:cstheme="minorHAnsi"/>
          <w:sz w:val="20"/>
          <w:szCs w:val="20"/>
        </w:rPr>
        <w:t xml:space="preserve">. </w:t>
      </w:r>
      <w:r w:rsidRPr="00155845">
        <w:rPr>
          <w:rFonts w:cstheme="minorHAnsi"/>
          <w:sz w:val="20"/>
          <w:szCs w:val="20"/>
        </w:rPr>
        <w:t>Ideología y derecho penal, garantismo jurídico y criminología crítica. ¿Nuevas id</w:t>
      </w:r>
      <w:r>
        <w:rPr>
          <w:rFonts w:cstheme="minorHAnsi"/>
          <w:sz w:val="20"/>
          <w:szCs w:val="20"/>
        </w:rPr>
        <w:t xml:space="preserve">eologías de la subordinación? (s.l.e.) en: </w:t>
      </w:r>
      <w:r w:rsidRPr="005C1ABC">
        <w:rPr>
          <w:rFonts w:cstheme="minorHAnsi"/>
          <w:i/>
          <w:sz w:val="20"/>
          <w:szCs w:val="20"/>
        </w:rPr>
        <w:t>Nueva Doctrina Penal</w:t>
      </w:r>
      <w:r w:rsidRPr="00155845">
        <w:rPr>
          <w:rFonts w:cstheme="minorHAnsi"/>
          <w:sz w:val="20"/>
          <w:szCs w:val="20"/>
        </w:rPr>
        <w:t>, 1996.</w:t>
      </w:r>
    </w:p>
  </w:footnote>
  <w:footnote w:id="54">
    <w:p w:rsidR="000146B4" w:rsidRDefault="000146B4" w:rsidP="00E510B2">
      <w:pPr>
        <w:pStyle w:val="Textonotapie"/>
        <w:jc w:val="both"/>
      </w:pPr>
      <w:r>
        <w:rPr>
          <w:rStyle w:val="Refdenotaalpie"/>
        </w:rPr>
        <w:footnoteRef/>
      </w:r>
      <w:r>
        <w:t xml:space="preserve">  No considero que la dogmática jurídica penal sea incuestionable o no quede obsoleta o desfasada. Cuando sugería el cambio y actualización de las normas y su interpretación, en parte, me refería a la necesidad de cuestionamiento de la actualidad de los elementos técnico – jurídicos pero; en el caso de que su modificación repercuta de manera más aflictiva y  degradante, así ha de exigir una base interpretativa lógica y aceptada por la mayoría, que demuestre un verdadero análisis científico, esté acorde con la realidad social y no constituya una mera imposición irracional, evidenciando solo su efecto coactivo-preventivo mas no su facultad motivadora e ideologizante.</w:t>
      </w:r>
    </w:p>
    <w:p w:rsidR="000146B4" w:rsidRDefault="000146B4" w:rsidP="00E510B2">
      <w:pPr>
        <w:pStyle w:val="Textonotapie"/>
        <w:jc w:val="both"/>
      </w:pPr>
    </w:p>
  </w:footnote>
  <w:footnote w:id="55">
    <w:p w:rsidR="000146B4" w:rsidRPr="000B5573" w:rsidRDefault="000146B4" w:rsidP="000028BF">
      <w:pPr>
        <w:pStyle w:val="Textonotapie"/>
        <w:jc w:val="both"/>
        <w:rPr>
          <w:rFonts w:ascii="Calibri" w:eastAsia="Calibri" w:hAnsi="Calibri" w:cs="Calibri"/>
        </w:rPr>
      </w:pPr>
      <w:r>
        <w:rPr>
          <w:rStyle w:val="Refdenotaalpie"/>
        </w:rPr>
        <w:footnoteRef/>
      </w:r>
      <w:r>
        <w:t xml:space="preserve"> </w:t>
      </w:r>
      <w:r>
        <w:rPr>
          <w:rFonts w:cstheme="minorHAnsi"/>
        </w:rPr>
        <w:t xml:space="preserve">MEDINA CUENCA, Arnel. “Comentarios a la Ley 62 de 29 de septiembre de 1987: Código Penal”, </w:t>
      </w:r>
      <w:r w:rsidRPr="00C30395">
        <w:rPr>
          <w:rFonts w:cstheme="minorHAnsi"/>
          <w:i/>
        </w:rPr>
        <w:t>en Derecho Penal Especial</w:t>
      </w:r>
      <w:r>
        <w:rPr>
          <w:rFonts w:cstheme="minorHAnsi"/>
        </w:rPr>
        <w:t>, AA.VV., La Habana: Editorial Félix Varela, 2005, pp. 88 – 89, tomo III.</w:t>
      </w:r>
      <w:r>
        <w:rPr>
          <w:rFonts w:ascii="Calibri" w:eastAsia="Calibri" w:hAnsi="Calibri" w:cs="Calibri"/>
        </w:rPr>
        <w:t xml:space="preserve">  </w:t>
      </w:r>
    </w:p>
  </w:footnote>
  <w:footnote w:id="56">
    <w:p w:rsidR="000146B4" w:rsidRPr="000B5573" w:rsidRDefault="000146B4" w:rsidP="000028BF">
      <w:pPr>
        <w:pStyle w:val="Textonotapie"/>
        <w:jc w:val="both"/>
        <w:rPr>
          <w:rFonts w:cstheme="minorHAnsi"/>
        </w:rPr>
      </w:pPr>
      <w:r>
        <w:rPr>
          <w:rStyle w:val="Refdenotaalpie"/>
        </w:rPr>
        <w:footnoteRef/>
      </w:r>
      <w:r>
        <w:t xml:space="preserve"> La modificación del Código penal por la Ley 87 de 1999 desplazó este delito que figuraba como un Hurto en el artículo 322 –d) hacia el  Capítulo IV, artículo 327.1.2 –b) correspondiente al Robo con Violencia o Intimidación en las personas, más comentarios en </w:t>
      </w:r>
      <w:r w:rsidRPr="00155845">
        <w:rPr>
          <w:rFonts w:cstheme="minorHAnsi"/>
        </w:rPr>
        <w:t>G</w:t>
      </w:r>
      <w:r>
        <w:rPr>
          <w:rFonts w:cstheme="minorHAnsi"/>
        </w:rPr>
        <w:t>OITE PIERRE, Mayda. (coord.) “</w:t>
      </w:r>
      <w:r w:rsidRPr="00155845">
        <w:rPr>
          <w:rFonts w:cstheme="minorHAnsi"/>
        </w:rPr>
        <w:t>Delitos con</w:t>
      </w:r>
      <w:r>
        <w:rPr>
          <w:rFonts w:cstheme="minorHAnsi"/>
        </w:rPr>
        <w:t xml:space="preserve">tra los Derechos Patrimoniales”, AA.VV. </w:t>
      </w:r>
      <w:r w:rsidRPr="00155845">
        <w:rPr>
          <w:rFonts w:cstheme="minorHAnsi"/>
        </w:rPr>
        <w:t>en</w:t>
      </w:r>
      <w:r>
        <w:rPr>
          <w:rFonts w:cstheme="minorHAnsi"/>
        </w:rPr>
        <w:t>:</w:t>
      </w:r>
      <w:r w:rsidRPr="00155845">
        <w:rPr>
          <w:rFonts w:cstheme="minorHAnsi"/>
        </w:rPr>
        <w:t xml:space="preserve"> </w:t>
      </w:r>
      <w:r w:rsidRPr="0012299D">
        <w:rPr>
          <w:rFonts w:cstheme="minorHAnsi"/>
          <w:i/>
        </w:rPr>
        <w:t>Una visión desde la dogmática a figuras del Código Penal Cubano</w:t>
      </w:r>
      <w:r>
        <w:rPr>
          <w:rFonts w:cstheme="minorHAnsi"/>
        </w:rPr>
        <w:t>, Universidad de La Habana, Facultad de Derecho:</w:t>
      </w:r>
      <w:r w:rsidRPr="00155845">
        <w:rPr>
          <w:rFonts w:cstheme="minorHAnsi"/>
        </w:rPr>
        <w:t xml:space="preserve"> Libro editado con la colaboración del Instituto de Criminología de la Universidad de Oslo, Noruega,</w:t>
      </w:r>
      <w:r>
        <w:rPr>
          <w:rFonts w:cstheme="minorHAnsi"/>
        </w:rPr>
        <w:t xml:space="preserve"> (s.a.) 200-, </w:t>
      </w:r>
      <w:r w:rsidRPr="00155845">
        <w:rPr>
          <w:rFonts w:cstheme="minorHAnsi"/>
        </w:rPr>
        <w:t xml:space="preserve"> pp. </w:t>
      </w:r>
      <w:r>
        <w:rPr>
          <w:rFonts w:cstheme="minorHAnsi"/>
        </w:rPr>
        <w:t>33 – 34.</w:t>
      </w:r>
    </w:p>
  </w:footnote>
  <w:footnote w:id="57">
    <w:p w:rsidR="000146B4" w:rsidRPr="00F66847" w:rsidRDefault="000146B4" w:rsidP="000028BF">
      <w:pPr>
        <w:pStyle w:val="Textonotapie"/>
        <w:jc w:val="both"/>
        <w:rPr>
          <w:rFonts w:cstheme="minorHAnsi"/>
          <w:i/>
        </w:rPr>
      </w:pPr>
      <w:r w:rsidRPr="00155845">
        <w:rPr>
          <w:rStyle w:val="Refdenotaalpie"/>
          <w:rFonts w:cstheme="minorHAnsi"/>
        </w:rPr>
        <w:footnoteRef/>
      </w:r>
      <w:r w:rsidRPr="00155845">
        <w:rPr>
          <w:rFonts w:cstheme="minorHAnsi"/>
        </w:rPr>
        <w:t xml:space="preserve"> Z</w:t>
      </w:r>
      <w:r>
        <w:rPr>
          <w:rFonts w:cstheme="minorHAnsi"/>
        </w:rPr>
        <w:t>ARAGOZA HUERTA, José. Derecho Penitenciario Español, e</w:t>
      </w:r>
      <w:r w:rsidRPr="00155845">
        <w:rPr>
          <w:rFonts w:cstheme="minorHAnsi"/>
        </w:rPr>
        <w:t>d. Elsa G. de Lazcano,</w:t>
      </w:r>
      <w:r>
        <w:rPr>
          <w:rFonts w:cstheme="minorHAnsi"/>
        </w:rPr>
        <w:t xml:space="preserve"> prólogo de Carlos García Valdés, 1ra. Edición, México, 2007, p. 17. El autor</w:t>
      </w:r>
      <w:r w:rsidRPr="00155845">
        <w:rPr>
          <w:rFonts w:cstheme="minorHAnsi"/>
        </w:rPr>
        <w:t xml:space="preserve"> cita: </w:t>
      </w:r>
      <w:r w:rsidRPr="00155845">
        <w:rPr>
          <w:rFonts w:cstheme="minorHAnsi"/>
          <w:i/>
        </w:rPr>
        <w:t>“Son Paz Rubio/González Cuellar  García/Martínez Atienza/Alonso Martín-Sonseca, quienes consideran que la ley y la sentencia no hacen sino proporcionar las bases para la actuación del régimen penitenciario, pues la individualización legal  de la pena o medida privativa de libertad se produce de antemano en el texto legal, la individualización judicial es la debida al Juez, y la individualización administrativa o penitenciaria es la practicada durante la ejecución.”</w:t>
      </w:r>
      <w:r w:rsidRPr="00155845">
        <w:rPr>
          <w:rFonts w:cstheme="minorHAnsi"/>
        </w:rPr>
        <w:t xml:space="preserve"> De la obra </w:t>
      </w:r>
      <w:r w:rsidRPr="0002677C">
        <w:rPr>
          <w:rFonts w:cstheme="minorHAnsi"/>
          <w:i/>
        </w:rPr>
        <w:t>Legislación Penitenciaria</w:t>
      </w:r>
      <w:r w:rsidRPr="00155845">
        <w:rPr>
          <w:rFonts w:cstheme="minorHAnsi"/>
        </w:rPr>
        <w:t>, Madrid, 1996, p. 44.</w:t>
      </w:r>
    </w:p>
  </w:footnote>
  <w:footnote w:id="58">
    <w:p w:rsidR="000146B4" w:rsidRDefault="000146B4" w:rsidP="00F66847">
      <w:pPr>
        <w:pStyle w:val="Textonotapie"/>
        <w:jc w:val="both"/>
      </w:pPr>
      <w:r>
        <w:rPr>
          <w:rStyle w:val="Refdenotaalpie"/>
        </w:rPr>
        <w:footnoteRef/>
      </w:r>
      <w:r w:rsidRPr="00B4060E">
        <w:t>La “Política Penal” interviene en la reacción punitiva cuando insta a la aplicación desmedida de la prisión provisional o preventiva sin los requerimientos establecidos por ley, en cuanto a</w:t>
      </w:r>
      <w:r>
        <w:t>l</w:t>
      </w:r>
      <w:r w:rsidRPr="00B4060E">
        <w:t xml:space="preserve"> hecho y características del sujeto comisor, como forma de sanción anticipada. También se muestra en el plano de la selectividad, cundo las conductas delictivas pueden tener solución por vía admin</w:t>
      </w:r>
      <w:r>
        <w:t>istrativa y esta no se utiliza.</w:t>
      </w:r>
    </w:p>
  </w:footnote>
  <w:footnote w:id="59">
    <w:p w:rsidR="000146B4" w:rsidRPr="00155845" w:rsidRDefault="000146B4" w:rsidP="00CD1276">
      <w:pPr>
        <w:jc w:val="both"/>
        <w:rPr>
          <w:rFonts w:cstheme="minorHAnsi"/>
          <w:sz w:val="20"/>
          <w:szCs w:val="20"/>
        </w:rPr>
      </w:pPr>
      <w:r w:rsidRPr="00155845">
        <w:rPr>
          <w:rStyle w:val="Refdenotaalpie"/>
          <w:rFonts w:cstheme="minorHAnsi"/>
          <w:sz w:val="20"/>
          <w:szCs w:val="20"/>
        </w:rPr>
        <w:footnoteRef/>
      </w:r>
      <w:r w:rsidRPr="00155845">
        <w:rPr>
          <w:rFonts w:cstheme="minorHAnsi"/>
          <w:sz w:val="20"/>
          <w:szCs w:val="20"/>
        </w:rPr>
        <w:t>F</w:t>
      </w:r>
      <w:r>
        <w:rPr>
          <w:rFonts w:cstheme="minorHAnsi"/>
          <w:sz w:val="20"/>
          <w:szCs w:val="20"/>
        </w:rPr>
        <w:t xml:space="preserve">ERRAJOLI, Luigi. </w:t>
      </w:r>
      <w:r w:rsidRPr="00155845">
        <w:rPr>
          <w:rFonts w:cstheme="minorHAnsi"/>
          <w:sz w:val="20"/>
          <w:szCs w:val="20"/>
        </w:rPr>
        <w:t>Derecho y Razón, p 104,</w:t>
      </w:r>
      <w:r>
        <w:rPr>
          <w:rFonts w:cstheme="minorHAnsi"/>
          <w:sz w:val="20"/>
          <w:szCs w:val="20"/>
        </w:rPr>
        <w:t xml:space="preserve"> encontrado en SILVA SÁNCHEZ,</w:t>
      </w:r>
      <w:r w:rsidRPr="00155845">
        <w:rPr>
          <w:rFonts w:cstheme="minorHAnsi"/>
          <w:sz w:val="20"/>
          <w:szCs w:val="20"/>
        </w:rPr>
        <w:t xml:space="preserve"> Jesús María</w:t>
      </w:r>
      <w:r>
        <w:rPr>
          <w:rFonts w:cstheme="minorHAnsi"/>
          <w:sz w:val="20"/>
          <w:szCs w:val="20"/>
        </w:rPr>
        <w:t xml:space="preserve">. </w:t>
      </w:r>
      <w:r w:rsidRPr="00155845">
        <w:rPr>
          <w:rFonts w:cstheme="minorHAnsi"/>
          <w:sz w:val="20"/>
          <w:szCs w:val="20"/>
        </w:rPr>
        <w:t xml:space="preserve">La Expansión del Derecho Penal. </w:t>
      </w:r>
      <w:r w:rsidRPr="004E1485">
        <w:rPr>
          <w:rFonts w:cstheme="minorHAnsi"/>
          <w:i/>
          <w:sz w:val="20"/>
          <w:szCs w:val="20"/>
        </w:rPr>
        <w:t>Aspectos de la Política Criminal en las sociedades postindustriales</w:t>
      </w:r>
      <w:r>
        <w:rPr>
          <w:rFonts w:cstheme="minorHAnsi"/>
          <w:sz w:val="20"/>
          <w:szCs w:val="20"/>
        </w:rPr>
        <w:t>,</w:t>
      </w:r>
      <w:r w:rsidRPr="00155845">
        <w:rPr>
          <w:rFonts w:cstheme="minorHAnsi"/>
          <w:sz w:val="20"/>
          <w:szCs w:val="20"/>
        </w:rPr>
        <w:t xml:space="preserve"> Segunda edición,</w:t>
      </w:r>
      <w:r w:rsidRPr="00BC601E">
        <w:rPr>
          <w:rFonts w:cstheme="minorHAnsi"/>
          <w:sz w:val="20"/>
          <w:szCs w:val="20"/>
        </w:rPr>
        <w:t xml:space="preserve"> </w:t>
      </w:r>
      <w:r w:rsidRPr="00155845">
        <w:rPr>
          <w:rFonts w:cstheme="minorHAnsi"/>
          <w:sz w:val="20"/>
          <w:szCs w:val="20"/>
        </w:rPr>
        <w:t>España</w:t>
      </w:r>
      <w:r>
        <w:rPr>
          <w:rFonts w:cstheme="minorHAnsi"/>
          <w:sz w:val="20"/>
          <w:szCs w:val="20"/>
        </w:rPr>
        <w:t>:</w:t>
      </w:r>
      <w:r w:rsidRPr="00155845">
        <w:rPr>
          <w:rFonts w:cstheme="minorHAnsi"/>
          <w:sz w:val="20"/>
          <w:szCs w:val="20"/>
        </w:rPr>
        <w:t xml:space="preserve"> Civitas Ediciones, S. L., 2001, p 19.</w:t>
      </w:r>
    </w:p>
  </w:footnote>
  <w:footnote w:id="60">
    <w:p w:rsidR="000146B4" w:rsidRPr="00155845" w:rsidRDefault="000146B4" w:rsidP="00A14280">
      <w:pPr>
        <w:jc w:val="both"/>
        <w:rPr>
          <w:rFonts w:cstheme="minorHAnsi"/>
          <w:sz w:val="20"/>
          <w:szCs w:val="20"/>
        </w:rPr>
      </w:pPr>
      <w:r w:rsidRPr="00155845">
        <w:rPr>
          <w:rStyle w:val="Refdenotaalpie"/>
          <w:rFonts w:cstheme="minorHAnsi"/>
          <w:sz w:val="20"/>
          <w:szCs w:val="20"/>
        </w:rPr>
        <w:footnoteRef/>
      </w:r>
      <w:r>
        <w:rPr>
          <w:rFonts w:cstheme="minorHAnsi"/>
          <w:sz w:val="20"/>
          <w:szCs w:val="20"/>
        </w:rPr>
        <w:t xml:space="preserve"> </w:t>
      </w:r>
      <w:r w:rsidRPr="00155845">
        <w:rPr>
          <w:rFonts w:cstheme="minorHAnsi"/>
          <w:sz w:val="20"/>
          <w:szCs w:val="20"/>
        </w:rPr>
        <w:t>S</w:t>
      </w:r>
      <w:r>
        <w:rPr>
          <w:rFonts w:cstheme="minorHAnsi"/>
          <w:sz w:val="20"/>
          <w:szCs w:val="20"/>
        </w:rPr>
        <w:t>ILVA SÁNCHEZ,</w:t>
      </w:r>
      <w:r w:rsidRPr="004E6A6B">
        <w:rPr>
          <w:rFonts w:cstheme="minorHAnsi"/>
          <w:sz w:val="20"/>
          <w:szCs w:val="20"/>
        </w:rPr>
        <w:t xml:space="preserve"> </w:t>
      </w:r>
      <w:r w:rsidRPr="00155845">
        <w:rPr>
          <w:rFonts w:cstheme="minorHAnsi"/>
          <w:sz w:val="20"/>
          <w:szCs w:val="20"/>
        </w:rPr>
        <w:t>Jesús-María</w:t>
      </w:r>
      <w:r>
        <w:rPr>
          <w:rFonts w:cstheme="minorHAnsi"/>
          <w:sz w:val="20"/>
          <w:szCs w:val="20"/>
        </w:rPr>
        <w:t xml:space="preserve">. </w:t>
      </w:r>
      <w:r w:rsidRPr="00155845">
        <w:rPr>
          <w:rFonts w:cstheme="minorHAnsi"/>
          <w:sz w:val="20"/>
          <w:szCs w:val="20"/>
        </w:rPr>
        <w:t xml:space="preserve">La Expansión del Derecho Penal. </w:t>
      </w:r>
      <w:r w:rsidRPr="00A35DE1">
        <w:rPr>
          <w:rFonts w:cstheme="minorHAnsi"/>
          <w:i/>
          <w:sz w:val="20"/>
          <w:szCs w:val="20"/>
        </w:rPr>
        <w:t>Aspectos de la Política Criminal en las sociedades postindustriales</w:t>
      </w:r>
      <w:r>
        <w:rPr>
          <w:rFonts w:cstheme="minorHAnsi"/>
          <w:sz w:val="20"/>
          <w:szCs w:val="20"/>
        </w:rPr>
        <w:t>,</w:t>
      </w:r>
      <w:r w:rsidRPr="00155845">
        <w:rPr>
          <w:rFonts w:cstheme="minorHAnsi"/>
          <w:sz w:val="20"/>
          <w:szCs w:val="20"/>
        </w:rPr>
        <w:t xml:space="preserve"> Segunda edición, </w:t>
      </w:r>
      <w:r>
        <w:rPr>
          <w:rFonts w:cstheme="minorHAnsi"/>
          <w:sz w:val="20"/>
          <w:szCs w:val="20"/>
        </w:rPr>
        <w:t>España:</w:t>
      </w:r>
      <w:r w:rsidRPr="00155845">
        <w:rPr>
          <w:rFonts w:cstheme="minorHAnsi"/>
          <w:sz w:val="20"/>
          <w:szCs w:val="20"/>
        </w:rPr>
        <w:t xml:space="preserve"> Civitas Edic</w:t>
      </w:r>
      <w:r>
        <w:rPr>
          <w:rFonts w:cstheme="minorHAnsi"/>
          <w:sz w:val="20"/>
          <w:szCs w:val="20"/>
        </w:rPr>
        <w:t>iones, S. L., 2001.</w:t>
      </w:r>
    </w:p>
  </w:footnote>
  <w:footnote w:id="61">
    <w:p w:rsidR="000146B4" w:rsidRDefault="000146B4" w:rsidP="00746444">
      <w:pPr>
        <w:pStyle w:val="Textonotapie"/>
        <w:jc w:val="both"/>
      </w:pPr>
      <w:r>
        <w:rPr>
          <w:rStyle w:val="Refdenotaalpie"/>
        </w:rPr>
        <w:footnoteRef/>
      </w:r>
      <w:r w:rsidRPr="00C1084D">
        <w:t>HASSEMER</w:t>
      </w:r>
      <w:r>
        <w:t>,</w:t>
      </w:r>
      <w:r w:rsidRPr="00C1084D">
        <w:t xml:space="preserve"> Winfried. </w:t>
      </w:r>
      <w:r w:rsidRPr="00F513FD">
        <w:t xml:space="preserve">“Crisis y características del Moderno Derecho Penal”, </w:t>
      </w:r>
      <w:r>
        <w:t xml:space="preserve">en: </w:t>
      </w:r>
      <w:r w:rsidRPr="004E1485">
        <w:rPr>
          <w:i/>
        </w:rPr>
        <w:t>Actualidad Penal N</w:t>
      </w:r>
      <w:r w:rsidRPr="004E1485">
        <w:rPr>
          <w:i/>
          <w:vertAlign w:val="superscript"/>
        </w:rPr>
        <w:t xml:space="preserve">o </w:t>
      </w:r>
      <w:r w:rsidRPr="004E1485">
        <w:rPr>
          <w:i/>
        </w:rPr>
        <w:t>43,</w:t>
      </w:r>
      <w:r w:rsidRPr="00F513FD">
        <w:t xml:space="preserve"> Madrid, 1993, pp. 639 – 646.</w:t>
      </w:r>
      <w:r>
        <w:t xml:space="preserve"> Hassemer propugna la utilización de un “Derecho de intervención” situado en un plano medio entre lo penal y lo administrativo para resolver lo que ha llamado “la dialéctica de lo moderno”,  que ha colocado al Derecho Penal como instrumento de solución social, desnaturalizando su contenido y llevando, como costo, al quebranto de las garantías constitucionales y a su ineficacia. </w:t>
      </w:r>
    </w:p>
    <w:p w:rsidR="000146B4" w:rsidRPr="00E978BC" w:rsidRDefault="000146B4" w:rsidP="00746444">
      <w:pPr>
        <w:pStyle w:val="Textonotapie"/>
        <w:jc w:val="both"/>
      </w:pPr>
    </w:p>
  </w:footnote>
  <w:footnote w:id="62">
    <w:p w:rsidR="000146B4" w:rsidRPr="00FF1A4E" w:rsidRDefault="000146B4">
      <w:pPr>
        <w:pStyle w:val="Textonotapie"/>
      </w:pPr>
      <w:r>
        <w:rPr>
          <w:rStyle w:val="Refdenotaalpie"/>
        </w:rPr>
        <w:footnoteRef/>
      </w:r>
      <w:r>
        <w:t xml:space="preserve"> BECK, Ulrich. “De la sociedad industrial a la sociedad del riesgo”, trad. Del Río Herrmann, en: </w:t>
      </w:r>
      <w:r w:rsidRPr="00FF1A4E">
        <w:rPr>
          <w:i/>
        </w:rPr>
        <w:t>Revista de Occidente,</w:t>
      </w:r>
      <w:r>
        <w:t xml:space="preserve"> N</w:t>
      </w:r>
      <w:r>
        <w:rPr>
          <w:vertAlign w:val="superscript"/>
        </w:rPr>
        <w:t xml:space="preserve">o. </w:t>
      </w:r>
      <w:r>
        <w:t xml:space="preserve">150, noviembre 1993, encontrado en </w:t>
      </w:r>
      <w:r w:rsidRPr="00C1084D">
        <w:rPr>
          <w:rFonts w:cstheme="minorHAnsi"/>
        </w:rPr>
        <w:t xml:space="preserve">SILVA SÁNCHEZ, Jesús-María. </w:t>
      </w:r>
      <w:r>
        <w:rPr>
          <w:rFonts w:cstheme="minorHAnsi"/>
        </w:rPr>
        <w:t>o</w:t>
      </w:r>
      <w:r w:rsidRPr="00C1084D">
        <w:rPr>
          <w:rFonts w:cstheme="minorHAnsi"/>
        </w:rPr>
        <w:t>b.</w:t>
      </w:r>
      <w:r>
        <w:rPr>
          <w:rFonts w:cstheme="minorHAnsi"/>
        </w:rPr>
        <w:t xml:space="preserve"> cit., pp. 26 – 28.</w:t>
      </w:r>
    </w:p>
  </w:footnote>
  <w:footnote w:id="63">
    <w:p w:rsidR="000146B4" w:rsidRDefault="000146B4" w:rsidP="00F173C4">
      <w:pPr>
        <w:pStyle w:val="Textonotapie"/>
        <w:jc w:val="both"/>
      </w:pPr>
      <w:r>
        <w:rPr>
          <w:rStyle w:val="Refdenotaalpie"/>
        </w:rPr>
        <w:footnoteRef/>
      </w:r>
      <w:r w:rsidRPr="00472AF5">
        <w:rPr>
          <w:lang w:val="pt-BR"/>
        </w:rPr>
        <w:t xml:space="preserve"> JAKOBS,</w:t>
      </w:r>
      <w:r w:rsidRPr="00472AF5">
        <w:rPr>
          <w:rFonts w:cstheme="minorHAnsi"/>
          <w:lang w:val="pt-BR"/>
        </w:rPr>
        <w:t xml:space="preserve"> Günther; CANCIO MELIÁ, Manuel. </w:t>
      </w:r>
      <w:r w:rsidRPr="00155845">
        <w:rPr>
          <w:rFonts w:cstheme="minorHAnsi"/>
        </w:rPr>
        <w:t>Derecho penal del enemigo,</w:t>
      </w:r>
      <w:r w:rsidRPr="00472DB5">
        <w:rPr>
          <w:rFonts w:eastAsiaTheme="minorEastAsia" w:cstheme="minorHAnsi"/>
          <w:sz w:val="22"/>
          <w:szCs w:val="22"/>
          <w:lang w:eastAsia="es-ES"/>
        </w:rPr>
        <w:t xml:space="preserve"> </w:t>
      </w:r>
      <w:r>
        <w:rPr>
          <w:rFonts w:cstheme="minorHAnsi"/>
        </w:rPr>
        <w:t>España:</w:t>
      </w:r>
      <w:r w:rsidRPr="00155845">
        <w:rPr>
          <w:rFonts w:cstheme="minorHAnsi"/>
        </w:rPr>
        <w:t xml:space="preserve"> Civita</w:t>
      </w:r>
      <w:r>
        <w:rPr>
          <w:rFonts w:cstheme="minorHAnsi"/>
        </w:rPr>
        <w:t>s Ediciones, S.L. 2003.</w:t>
      </w:r>
      <w:r>
        <w:t xml:space="preserve"> </w:t>
      </w:r>
    </w:p>
  </w:footnote>
  <w:footnote w:id="64">
    <w:p w:rsidR="000146B4" w:rsidRDefault="000146B4" w:rsidP="00F173C4">
      <w:pPr>
        <w:pStyle w:val="Textonotapie"/>
        <w:jc w:val="both"/>
      </w:pPr>
      <w:r>
        <w:rPr>
          <w:rStyle w:val="Refdenotaalpie"/>
        </w:rPr>
        <w:footnoteRef/>
      </w:r>
      <w:r>
        <w:t xml:space="preserve"> JAKOBS,</w:t>
      </w:r>
      <w:r>
        <w:rPr>
          <w:rFonts w:cstheme="minorHAnsi"/>
        </w:rPr>
        <w:t xml:space="preserve"> Günther. “Criminalización en el estadio previo a la lesión de un bien jurídico”, trad. Peñaranda, en: Estudios de Derecho Penal, Madrid, 1997, pp. 294 – 298. </w:t>
      </w:r>
      <w:r>
        <w:t xml:space="preserve"> </w:t>
      </w:r>
    </w:p>
  </w:footnote>
  <w:footnote w:id="65">
    <w:p w:rsidR="000146B4" w:rsidRPr="00F66847" w:rsidRDefault="000146B4">
      <w:pPr>
        <w:pStyle w:val="Textonotapie"/>
        <w:rPr>
          <w:rFonts w:cstheme="minorHAnsi"/>
        </w:rPr>
      </w:pPr>
      <w:r>
        <w:rPr>
          <w:rStyle w:val="Refdenotaalpie"/>
        </w:rPr>
        <w:footnoteRef/>
      </w:r>
      <w:r>
        <w:t xml:space="preserve"> JAKOBS,</w:t>
      </w:r>
      <w:r>
        <w:rPr>
          <w:rFonts w:cstheme="minorHAnsi"/>
        </w:rPr>
        <w:t xml:space="preserve"> Günther; CANCIO MELIÁ, Manuel. ob. cit., pp. 25 – 56.</w:t>
      </w:r>
    </w:p>
  </w:footnote>
  <w:footnote w:id="66">
    <w:p w:rsidR="000146B4" w:rsidRPr="00F66847" w:rsidRDefault="000146B4" w:rsidP="00F173C4">
      <w:pPr>
        <w:pStyle w:val="Textonotapie"/>
        <w:jc w:val="both"/>
        <w:rPr>
          <w:rFonts w:cstheme="minorHAnsi"/>
          <w:szCs w:val="24"/>
        </w:rPr>
      </w:pPr>
      <w:r>
        <w:rPr>
          <w:rStyle w:val="Refdenotaalpie"/>
        </w:rPr>
        <w:footnoteRef/>
      </w:r>
      <w:r>
        <w:t xml:space="preserve"> </w:t>
      </w:r>
      <w:r>
        <w:rPr>
          <w:rFonts w:cstheme="minorHAnsi"/>
          <w:szCs w:val="24"/>
        </w:rPr>
        <w:t xml:space="preserve">CHRISTIE, </w:t>
      </w:r>
      <w:r w:rsidRPr="00880E4F">
        <w:rPr>
          <w:rFonts w:cstheme="minorHAnsi"/>
          <w:szCs w:val="24"/>
        </w:rPr>
        <w:t>Nils</w:t>
      </w:r>
      <w:r>
        <w:rPr>
          <w:rFonts w:cstheme="minorHAnsi"/>
          <w:szCs w:val="24"/>
        </w:rPr>
        <w:t>.</w:t>
      </w:r>
      <w:r w:rsidRPr="00210EAA">
        <w:rPr>
          <w:rFonts w:cstheme="minorHAnsi"/>
          <w:szCs w:val="24"/>
        </w:rPr>
        <w:t xml:space="preserve"> </w:t>
      </w:r>
      <w:r>
        <w:rPr>
          <w:rFonts w:cstheme="minorHAnsi"/>
          <w:szCs w:val="24"/>
        </w:rPr>
        <w:t>ob. cit., p. 63</w:t>
      </w:r>
      <w:r w:rsidRPr="00210EAA">
        <w:rPr>
          <w:rFonts w:cstheme="minorHAnsi"/>
          <w:szCs w:val="24"/>
        </w:rPr>
        <w:t xml:space="preserve"> </w:t>
      </w:r>
      <w:r>
        <w:rPr>
          <w:rFonts w:cstheme="minorHAnsi"/>
          <w:szCs w:val="24"/>
        </w:rPr>
        <w:t>a</w:t>
      </w:r>
      <w:r w:rsidRPr="00880E4F">
        <w:rPr>
          <w:rFonts w:cstheme="minorHAnsi"/>
          <w:szCs w:val="24"/>
        </w:rPr>
        <w:t>l respecto plantea</w:t>
      </w:r>
      <w:r>
        <w:rPr>
          <w:rFonts w:cstheme="minorHAnsi"/>
          <w:szCs w:val="24"/>
        </w:rPr>
        <w:t>: “Como prueban Naucke (1982) y Radzinowics (1991b), los objetivos oficiales de la Asociación Internacional de Política Criminal, y especialmente las ideas de von Liszt, contenían los gérmenes de lo que ocurriría en 1933 en Alemania”.</w:t>
      </w:r>
    </w:p>
  </w:footnote>
  <w:footnote w:id="67">
    <w:p w:rsidR="000146B4" w:rsidRDefault="000146B4">
      <w:pPr>
        <w:pStyle w:val="Textonotapie"/>
      </w:pPr>
      <w:r>
        <w:rPr>
          <w:rStyle w:val="Refdenotaalpie"/>
        </w:rPr>
        <w:footnoteRef/>
      </w:r>
      <w:r>
        <w:t xml:space="preserve"> GÓMEZ ORFANEL, Germán. Excepción y normalidad en el pensamiento de Carl Schmitt, Madrid, (s. e.) 1986, pp. 35 – 53.</w:t>
      </w:r>
    </w:p>
  </w:footnote>
  <w:footnote w:id="68">
    <w:p w:rsidR="000146B4" w:rsidRDefault="000146B4" w:rsidP="00F173C4">
      <w:pPr>
        <w:pStyle w:val="Textonotapie"/>
        <w:jc w:val="both"/>
      </w:pPr>
      <w:r>
        <w:rPr>
          <w:rStyle w:val="Refdenotaalpie"/>
        </w:rPr>
        <w:footnoteRef/>
      </w:r>
      <w:r>
        <w:t xml:space="preserve"> Afirmaba Mezger: “Pero sería tanto como no ver el bosque a fuerza de mirar los arboles, el no percibir detrás de la intrincada maraña y de las particularidades de los preceptos penales jurídico positivos, grupos típicos de enemigos de la sociedad”. MEZGER,  Edmund. Kriminalpolitik encontrado en EXNER,  Franz. Biología Criminal en sus rasgos fundamentales, Traducción directa del alemán, prólogo y notas por Juan del Rosal,</w:t>
      </w:r>
      <w:r w:rsidRPr="00472DB5">
        <w:t xml:space="preserve"> </w:t>
      </w:r>
      <w:r>
        <w:t>Barcelona: Casa Editorial</w:t>
      </w:r>
      <w:r w:rsidRPr="009F5704">
        <w:t xml:space="preserve"> </w:t>
      </w:r>
      <w:r>
        <w:t>Bosh, 1946, p. 18.</w:t>
      </w:r>
    </w:p>
  </w:footnote>
  <w:footnote w:id="69">
    <w:p w:rsidR="000146B4" w:rsidRPr="00155845"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 xml:space="preserve"> L</w:t>
      </w:r>
      <w:r>
        <w:rPr>
          <w:rFonts w:cstheme="minorHAnsi"/>
        </w:rPr>
        <w:t>ASCANO,</w:t>
      </w:r>
      <w:r w:rsidRPr="004E6A6B">
        <w:rPr>
          <w:rFonts w:cstheme="minorHAnsi"/>
        </w:rPr>
        <w:t xml:space="preserve"> </w:t>
      </w:r>
      <w:r w:rsidRPr="00155845">
        <w:rPr>
          <w:rFonts w:cstheme="minorHAnsi"/>
        </w:rPr>
        <w:t>Carlos J.  La cruzada de Ricardo Núñez contra el Derecho Penal Autoritario, Conferencia pronunciada el día 1</w:t>
      </w:r>
      <w:r w:rsidRPr="00155845">
        <w:rPr>
          <w:rFonts w:cstheme="minorHAnsi"/>
          <w:vertAlign w:val="superscript"/>
        </w:rPr>
        <w:t xml:space="preserve">o </w:t>
      </w:r>
      <w:r w:rsidRPr="00155845">
        <w:rPr>
          <w:rFonts w:cstheme="minorHAnsi"/>
        </w:rPr>
        <w:t>de octubre de 2003 en el acto inaugural del “XV Congreso Latinoamericano, VII Iberoamericano y XI Nacional de Derecho Penal Criminología” celebrado en la Universidad</w:t>
      </w:r>
      <w:r>
        <w:rPr>
          <w:rFonts w:cstheme="minorHAnsi"/>
        </w:rPr>
        <w:t xml:space="preserve"> Nacional de Córdova, Argentina, p. 8.</w:t>
      </w:r>
      <w:r w:rsidRPr="00155845">
        <w:rPr>
          <w:rFonts w:cstheme="minorHAnsi"/>
        </w:rPr>
        <w:t xml:space="preserve"> </w:t>
      </w:r>
    </w:p>
  </w:footnote>
  <w:footnote w:id="70">
    <w:p w:rsidR="000146B4" w:rsidRPr="00155845"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S</w:t>
      </w:r>
      <w:r>
        <w:rPr>
          <w:rFonts w:cstheme="minorHAnsi"/>
        </w:rPr>
        <w:t>ILVA SÁNCHEZ,</w:t>
      </w:r>
      <w:r w:rsidRPr="004E6A6B">
        <w:rPr>
          <w:rFonts w:cstheme="minorHAnsi"/>
        </w:rPr>
        <w:t xml:space="preserve"> </w:t>
      </w:r>
      <w:r w:rsidRPr="00155845">
        <w:rPr>
          <w:rFonts w:cstheme="minorHAnsi"/>
        </w:rPr>
        <w:t>Jesús-María</w:t>
      </w:r>
      <w:r>
        <w:rPr>
          <w:rFonts w:cstheme="minorHAnsi"/>
        </w:rPr>
        <w:t>.</w:t>
      </w:r>
      <w:r w:rsidRPr="00155845">
        <w:rPr>
          <w:rFonts w:cstheme="minorHAnsi"/>
        </w:rPr>
        <w:t xml:space="preserve"> </w:t>
      </w:r>
      <w:r>
        <w:rPr>
          <w:rFonts w:cstheme="minorHAnsi"/>
        </w:rPr>
        <w:t>ob. cit., cap. 8</w:t>
      </w:r>
      <w:r w:rsidRPr="00155845">
        <w:rPr>
          <w:rFonts w:cstheme="minorHAnsi"/>
        </w:rPr>
        <w:t>.</w:t>
      </w:r>
    </w:p>
  </w:footnote>
  <w:footnote w:id="71">
    <w:p w:rsidR="000146B4" w:rsidRDefault="000146B4" w:rsidP="000B5573">
      <w:pPr>
        <w:pStyle w:val="Textonotapie"/>
        <w:jc w:val="both"/>
        <w:rPr>
          <w:rFonts w:cstheme="minorHAnsi"/>
        </w:rPr>
      </w:pPr>
      <w:r w:rsidRPr="00155845">
        <w:rPr>
          <w:rStyle w:val="Refdenotaalpie"/>
          <w:rFonts w:cstheme="minorHAnsi"/>
        </w:rPr>
        <w:footnoteRef/>
      </w:r>
      <w:r>
        <w:rPr>
          <w:rFonts w:cstheme="minorHAnsi"/>
        </w:rPr>
        <w:t xml:space="preserve"> JAKOBS, Günther.</w:t>
      </w:r>
      <w:r w:rsidRPr="00155845">
        <w:rPr>
          <w:rFonts w:cstheme="minorHAnsi"/>
        </w:rPr>
        <w:t xml:space="preserve"> “La autocomprensión de la Ciencia del Derecho penal frente a las exigencias de su tiempo</w:t>
      </w:r>
      <w:r>
        <w:rPr>
          <w:rFonts w:cstheme="minorHAnsi"/>
        </w:rPr>
        <w:t xml:space="preserve">”,  AA.VV. en: </w:t>
      </w:r>
      <w:r w:rsidRPr="00DF01B9">
        <w:rPr>
          <w:rFonts w:cstheme="minorHAnsi"/>
          <w:i/>
        </w:rPr>
        <w:t>La ciencia del derecho penal ante el nuevo milenio</w:t>
      </w:r>
      <w:r>
        <w:rPr>
          <w:rFonts w:cstheme="minorHAnsi"/>
        </w:rPr>
        <w:t>, Valencia, 2004.</w:t>
      </w:r>
    </w:p>
    <w:p w:rsidR="000146B4" w:rsidRPr="00155845" w:rsidRDefault="000146B4" w:rsidP="000B5573">
      <w:pPr>
        <w:pStyle w:val="Textonotapie"/>
        <w:jc w:val="both"/>
        <w:rPr>
          <w:rFonts w:cstheme="minorHAnsi"/>
        </w:rPr>
      </w:pPr>
    </w:p>
  </w:footnote>
  <w:footnote w:id="72">
    <w:p w:rsidR="000146B4" w:rsidRDefault="000146B4" w:rsidP="002B5803">
      <w:pPr>
        <w:pStyle w:val="Textonotapie"/>
        <w:jc w:val="both"/>
      </w:pPr>
      <w:r w:rsidRPr="00155845">
        <w:rPr>
          <w:rStyle w:val="Refdenotaalpie"/>
          <w:rFonts w:cstheme="minorHAnsi"/>
        </w:rPr>
        <w:footnoteRef/>
      </w:r>
      <w:r w:rsidRPr="0060555D">
        <w:rPr>
          <w:rFonts w:cstheme="minorHAnsi"/>
        </w:rPr>
        <w:t xml:space="preserve"> JAKOBS, Günther.</w:t>
      </w:r>
      <w:r w:rsidRPr="00900D0B">
        <w:rPr>
          <w:rFonts w:cstheme="minorHAnsi"/>
        </w:rPr>
        <w:t xml:space="preserve"> </w:t>
      </w:r>
      <w:r w:rsidRPr="00155845">
        <w:rPr>
          <w:rFonts w:cstheme="minorHAnsi"/>
        </w:rPr>
        <w:t>“La autocomprensión de la Ciencia del Derecho penal frente a las exigencias de su tiempo</w:t>
      </w:r>
      <w:r>
        <w:rPr>
          <w:rFonts w:cstheme="minorHAnsi"/>
        </w:rPr>
        <w:t xml:space="preserve">”,  AA.VV. en: </w:t>
      </w:r>
      <w:r w:rsidRPr="00DF01B9">
        <w:rPr>
          <w:rFonts w:cstheme="minorHAnsi"/>
          <w:i/>
        </w:rPr>
        <w:t>La ciencia del derecho penal ante el nuevo milenio</w:t>
      </w:r>
      <w:r>
        <w:rPr>
          <w:rFonts w:cstheme="minorHAnsi"/>
        </w:rPr>
        <w:t>, Valencia, 2004,</w:t>
      </w:r>
      <w:r w:rsidRPr="0060555D">
        <w:rPr>
          <w:rFonts w:cstheme="minorHAnsi"/>
        </w:rPr>
        <w:t xml:space="preserve"> pp. 31 </w:t>
      </w:r>
      <w:r>
        <w:rPr>
          <w:rFonts w:cstheme="minorHAnsi"/>
        </w:rPr>
        <w:t>–</w:t>
      </w:r>
      <w:r w:rsidRPr="0060555D">
        <w:rPr>
          <w:rFonts w:cstheme="minorHAnsi"/>
        </w:rPr>
        <w:t xml:space="preserve"> </w:t>
      </w:r>
      <w:r>
        <w:rPr>
          <w:rFonts w:cstheme="minorHAnsi"/>
        </w:rPr>
        <w:t xml:space="preserve">32 y en </w:t>
      </w:r>
      <w:r>
        <w:t>JAKOBS,</w:t>
      </w:r>
      <w:r>
        <w:rPr>
          <w:rFonts w:cstheme="minorHAnsi"/>
        </w:rPr>
        <w:t xml:space="preserve"> Günther; CANCIO MELIÁ, Manuel.</w:t>
      </w:r>
      <w:r w:rsidRPr="00155845">
        <w:rPr>
          <w:rFonts w:cstheme="minorHAnsi"/>
        </w:rPr>
        <w:t xml:space="preserve"> Derecho penal del enemigo,</w:t>
      </w:r>
      <w:r w:rsidRPr="00472DB5">
        <w:rPr>
          <w:rFonts w:eastAsiaTheme="minorEastAsia" w:cstheme="minorHAnsi"/>
          <w:sz w:val="22"/>
          <w:szCs w:val="22"/>
          <w:lang w:eastAsia="es-ES"/>
        </w:rPr>
        <w:t xml:space="preserve"> </w:t>
      </w:r>
      <w:r>
        <w:rPr>
          <w:rFonts w:cstheme="minorHAnsi"/>
        </w:rPr>
        <w:t>España:</w:t>
      </w:r>
      <w:r w:rsidRPr="00155845">
        <w:rPr>
          <w:rFonts w:cstheme="minorHAnsi"/>
        </w:rPr>
        <w:t xml:space="preserve"> Civita</w:t>
      </w:r>
      <w:r>
        <w:rPr>
          <w:rFonts w:cstheme="minorHAnsi"/>
        </w:rPr>
        <w:t>s Ediciones, S.L. 2003.</w:t>
      </w:r>
    </w:p>
    <w:p w:rsidR="000146B4" w:rsidRPr="00F66847" w:rsidRDefault="000146B4" w:rsidP="002B5803">
      <w:pPr>
        <w:pStyle w:val="Textonotapie"/>
        <w:jc w:val="both"/>
      </w:pPr>
    </w:p>
  </w:footnote>
  <w:footnote w:id="73">
    <w:p w:rsidR="000146B4" w:rsidRDefault="000146B4" w:rsidP="00F6398D">
      <w:pPr>
        <w:pStyle w:val="Textonotapie"/>
        <w:jc w:val="both"/>
      </w:pPr>
      <w:r>
        <w:rPr>
          <w:rStyle w:val="Refdenotaalpie"/>
        </w:rPr>
        <w:footnoteRef/>
      </w:r>
      <w:r>
        <w:t xml:space="preserve"> JAKOBS, Günther. Sociedad, norma y persona en una teoría del Derecho penal funcional, trad. Manuel Cancio Meliá y Bernardo Feijóo Sánchez, 1ra. Edición, Universidad Autónoma de Madrid,  España: Civitas Ediciones S. L., 1996, pp. 20, 48, 49, 54 y 55. </w:t>
      </w:r>
    </w:p>
  </w:footnote>
  <w:footnote w:id="74">
    <w:p w:rsidR="000146B4" w:rsidRDefault="000146B4">
      <w:pPr>
        <w:pStyle w:val="Textonotapie"/>
      </w:pPr>
      <w:r>
        <w:rPr>
          <w:rStyle w:val="Refdenotaalpie"/>
        </w:rPr>
        <w:footnoteRef/>
      </w:r>
      <w:r>
        <w:t xml:space="preserve"> </w:t>
      </w:r>
      <w:r w:rsidRPr="00683FC5">
        <w:t xml:space="preserve">SILVA SÁNCHEZ, Jesús-María. La Expansión del Derecho Penal. </w:t>
      </w:r>
      <w:r w:rsidRPr="00683FC5">
        <w:rPr>
          <w:i/>
        </w:rPr>
        <w:t>Aspectos de la Política Criminal en las sociedades postindustriales</w:t>
      </w:r>
      <w:r w:rsidRPr="00683FC5">
        <w:t>, Segunda edición, España: Civitas Edic</w:t>
      </w:r>
      <w:r>
        <w:t>iones, S. L., 2001, pp. 50 – 52.</w:t>
      </w:r>
    </w:p>
  </w:footnote>
  <w:footnote w:id="75">
    <w:p w:rsidR="000146B4" w:rsidRDefault="000146B4" w:rsidP="00F13FFC">
      <w:pPr>
        <w:pStyle w:val="Textonotapie"/>
        <w:jc w:val="both"/>
      </w:pPr>
      <w:r>
        <w:rPr>
          <w:rStyle w:val="Refdenotaalpie"/>
        </w:rPr>
        <w:footnoteRef/>
      </w:r>
      <w:r>
        <w:t xml:space="preserve"> JAKOBS, Günther. Sociedad, norma y persona en una teoría del Derecho penal funcional, ídem, p. 46.  </w:t>
      </w:r>
    </w:p>
  </w:footnote>
  <w:footnote w:id="76">
    <w:p w:rsidR="000146B4" w:rsidRPr="00155845" w:rsidRDefault="000146B4" w:rsidP="00F6398D">
      <w:pPr>
        <w:pStyle w:val="Textonotapie"/>
        <w:jc w:val="both"/>
        <w:rPr>
          <w:rFonts w:cstheme="minorHAnsi"/>
        </w:rPr>
      </w:pPr>
      <w:r>
        <w:rPr>
          <w:rStyle w:val="Refdenotaalpie"/>
        </w:rPr>
        <w:footnoteRef/>
      </w:r>
      <w:r w:rsidRPr="00472AF5">
        <w:rPr>
          <w:rFonts w:cstheme="minorHAnsi"/>
          <w:lang w:val="pt-BR"/>
        </w:rPr>
        <w:t xml:space="preserve"> JAKOBS, Günther; CANCIO MELIÁ, Manuel. </w:t>
      </w:r>
      <w:r w:rsidRPr="00155845">
        <w:rPr>
          <w:rFonts w:cstheme="minorHAnsi"/>
        </w:rPr>
        <w:t>Derecho penal del enemigo,</w:t>
      </w:r>
      <w:r w:rsidRPr="00472DB5">
        <w:rPr>
          <w:rFonts w:eastAsiaTheme="minorEastAsia" w:cstheme="minorHAnsi"/>
          <w:sz w:val="22"/>
          <w:szCs w:val="22"/>
          <w:lang w:eastAsia="es-ES"/>
        </w:rPr>
        <w:t xml:space="preserve"> </w:t>
      </w:r>
      <w:r>
        <w:rPr>
          <w:rFonts w:cstheme="minorHAnsi"/>
        </w:rPr>
        <w:t>España:</w:t>
      </w:r>
      <w:r w:rsidRPr="00155845">
        <w:rPr>
          <w:rFonts w:cstheme="minorHAnsi"/>
        </w:rPr>
        <w:t xml:space="preserve"> Civita</w:t>
      </w:r>
      <w:r>
        <w:rPr>
          <w:rFonts w:cstheme="minorHAnsi"/>
        </w:rPr>
        <w:t xml:space="preserve">s Ediciones, S.L. 2003, p. 40, 48 y ss. Encontrado en  GRACIA MARTÍN, </w:t>
      </w:r>
      <w:r w:rsidRPr="00155845">
        <w:rPr>
          <w:rFonts w:cstheme="minorHAnsi"/>
        </w:rPr>
        <w:t>Luis</w:t>
      </w:r>
      <w:r>
        <w:rPr>
          <w:rFonts w:cstheme="minorHAnsi"/>
        </w:rPr>
        <w:t>.</w:t>
      </w:r>
      <w:r w:rsidRPr="00155845">
        <w:rPr>
          <w:rFonts w:cstheme="minorHAnsi"/>
        </w:rPr>
        <w:t xml:space="preserve"> Consideraciones críticas sobre el actualmente denom</w:t>
      </w:r>
      <w:r>
        <w:rPr>
          <w:rFonts w:cstheme="minorHAnsi"/>
        </w:rPr>
        <w:t>inado Derecho penal del enemigo,</w:t>
      </w:r>
      <w:r w:rsidRPr="00155845">
        <w:rPr>
          <w:rFonts w:cstheme="minorHAnsi"/>
        </w:rPr>
        <w:t xml:space="preserve"> en</w:t>
      </w:r>
      <w:r>
        <w:rPr>
          <w:rFonts w:cstheme="minorHAnsi"/>
        </w:rPr>
        <w:t>:</w:t>
      </w:r>
      <w:r w:rsidRPr="00155845">
        <w:rPr>
          <w:rFonts w:cstheme="minorHAnsi"/>
        </w:rPr>
        <w:t xml:space="preserve"> </w:t>
      </w:r>
      <w:r w:rsidRPr="00927FA1">
        <w:rPr>
          <w:rFonts w:cstheme="minorHAnsi"/>
          <w:i/>
        </w:rPr>
        <w:t>Revista Electrónica de Ciencia Penal y Criminología</w:t>
      </w:r>
      <w:r w:rsidRPr="00155845">
        <w:rPr>
          <w:rFonts w:cstheme="minorHAnsi"/>
        </w:rPr>
        <w:t>,</w:t>
      </w:r>
      <w:r>
        <w:rPr>
          <w:rFonts w:cstheme="minorHAnsi"/>
        </w:rPr>
        <w:t xml:space="preserve"> 2005, p. 02: 9. </w:t>
      </w:r>
      <w:r w:rsidRPr="00155845">
        <w:rPr>
          <w:rFonts w:cstheme="minorHAnsi"/>
        </w:rPr>
        <w:t xml:space="preserve"> </w:t>
      </w:r>
      <w:hyperlink r:id="rId2" w:history="1">
        <w:r w:rsidRPr="00360D59">
          <w:rPr>
            <w:rStyle w:val="Hipervnculo"/>
            <w:rFonts w:cstheme="minorHAnsi"/>
          </w:rPr>
          <w:t>http://criminet.ugr.es/recpc</w:t>
        </w:r>
      </w:hyperlink>
    </w:p>
    <w:p w:rsidR="000146B4" w:rsidRDefault="000146B4" w:rsidP="00F6398D">
      <w:pPr>
        <w:pStyle w:val="Textonotapie"/>
      </w:pPr>
      <w:r>
        <w:t xml:space="preserve"> </w:t>
      </w:r>
    </w:p>
  </w:footnote>
  <w:footnote w:id="77">
    <w:p w:rsidR="000146B4" w:rsidRPr="00155845" w:rsidRDefault="000146B4" w:rsidP="00F6398D">
      <w:pPr>
        <w:pStyle w:val="Textonotapie"/>
        <w:jc w:val="both"/>
        <w:rPr>
          <w:rFonts w:cstheme="minorHAnsi"/>
        </w:rPr>
      </w:pPr>
      <w:r w:rsidRPr="00155845">
        <w:rPr>
          <w:rStyle w:val="Refdenotaalpie"/>
          <w:rFonts w:cstheme="minorHAnsi"/>
        </w:rPr>
        <w:footnoteRef/>
      </w:r>
      <w:r>
        <w:rPr>
          <w:rFonts w:cstheme="minorHAnsi"/>
        </w:rPr>
        <w:t>JAKOBS, Günther.</w:t>
      </w:r>
      <w:r w:rsidRPr="00155845">
        <w:rPr>
          <w:rFonts w:cstheme="minorHAnsi"/>
        </w:rPr>
        <w:t xml:space="preserve"> Derecho Penal, Parte General, Fundam</w:t>
      </w:r>
      <w:r>
        <w:rPr>
          <w:rFonts w:cstheme="minorHAnsi"/>
        </w:rPr>
        <w:t>entos y Teoría de la Imputación,</w:t>
      </w:r>
      <w:r w:rsidRPr="00472DB5">
        <w:rPr>
          <w:rFonts w:cstheme="minorHAnsi"/>
        </w:rPr>
        <w:t xml:space="preserve"> </w:t>
      </w:r>
      <w:r w:rsidRPr="00155845">
        <w:rPr>
          <w:rFonts w:cstheme="minorHAnsi"/>
        </w:rPr>
        <w:t>Madrid</w:t>
      </w:r>
      <w:r>
        <w:rPr>
          <w:rFonts w:cstheme="minorHAnsi"/>
        </w:rPr>
        <w:t>:</w:t>
      </w:r>
      <w:r w:rsidRPr="00155845">
        <w:rPr>
          <w:rFonts w:cstheme="minorHAnsi"/>
        </w:rPr>
        <w:t xml:space="preserve"> Editorial Marcial Pons, 1995, p. 14. Encontrado en B</w:t>
      </w:r>
      <w:r>
        <w:rPr>
          <w:rFonts w:cstheme="minorHAnsi"/>
        </w:rPr>
        <w:t>IRRIEL</w:t>
      </w:r>
      <w:r w:rsidRPr="00155845">
        <w:rPr>
          <w:rFonts w:cstheme="minorHAnsi"/>
        </w:rPr>
        <w:t>, Bibiana y S</w:t>
      </w:r>
      <w:r>
        <w:rPr>
          <w:rFonts w:cstheme="minorHAnsi"/>
        </w:rPr>
        <w:t>UEIRO,</w:t>
      </w:r>
      <w:r w:rsidRPr="00155845">
        <w:rPr>
          <w:rFonts w:cstheme="minorHAnsi"/>
        </w:rPr>
        <w:t xml:space="preserve"> Carlos Ch.  El terrorismo y sus dos discursos: Del  Derecho Penal del </w:t>
      </w:r>
      <w:r>
        <w:rPr>
          <w:rFonts w:cstheme="minorHAnsi"/>
        </w:rPr>
        <w:t>Enemigo al Autor por convicción</w:t>
      </w:r>
      <w:r w:rsidRPr="00155845">
        <w:rPr>
          <w:rFonts w:cstheme="minorHAnsi"/>
        </w:rPr>
        <w:t>.  Ponencia presentada en el Congreso  Latinoamericano de Derecho Penal y Criminología en Guayaquil, 2005 y en el Congreso Nacional de Derecho Penal y Criminología de la U.B.A, 2005, p. 5.</w:t>
      </w:r>
    </w:p>
    <w:p w:rsidR="000146B4" w:rsidRPr="00155845" w:rsidRDefault="000146B4" w:rsidP="00F6398D">
      <w:pPr>
        <w:pStyle w:val="Textonotapie"/>
        <w:rPr>
          <w:rFonts w:cstheme="minorHAnsi"/>
        </w:rPr>
      </w:pPr>
      <w:r w:rsidRPr="00155845">
        <w:rPr>
          <w:rFonts w:cstheme="minorHAnsi"/>
        </w:rPr>
        <w:t xml:space="preserve"> </w:t>
      </w:r>
    </w:p>
  </w:footnote>
  <w:footnote w:id="78">
    <w:p w:rsidR="000146B4" w:rsidRDefault="000146B4" w:rsidP="00F6398D">
      <w:pPr>
        <w:pStyle w:val="Textonotapie"/>
        <w:jc w:val="both"/>
      </w:pPr>
      <w:r>
        <w:rPr>
          <w:rStyle w:val="Refdenotaalpie"/>
        </w:rPr>
        <w:footnoteRef/>
      </w:r>
      <w:r>
        <w:t xml:space="preserve"> ZAFFARONI, Eugenio Raúl. “Derechos Humanos y sistemas penales en América Latina</w:t>
      </w:r>
      <w:r w:rsidRPr="00746444">
        <w:rPr>
          <w:rFonts w:cstheme="minorHAnsi"/>
          <w:szCs w:val="24"/>
        </w:rPr>
        <w:t>”</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 48,</w:t>
      </w:r>
      <w:r w:rsidRPr="003104D0">
        <w:rPr>
          <w:rFonts w:cstheme="minorHAnsi"/>
          <w:szCs w:val="24"/>
        </w:rPr>
        <w:t xml:space="preserve"> </w:t>
      </w:r>
      <w:r>
        <w:rPr>
          <w:rFonts w:cstheme="minorHAnsi"/>
          <w:szCs w:val="24"/>
        </w:rPr>
        <w:t>publicación 33.</w:t>
      </w:r>
    </w:p>
  </w:footnote>
  <w:footnote w:id="79">
    <w:p w:rsidR="000146B4" w:rsidRPr="006D0936" w:rsidRDefault="000146B4" w:rsidP="006D0936">
      <w:pPr>
        <w:pStyle w:val="Textonotapie"/>
        <w:jc w:val="both"/>
        <w:rPr>
          <w:rFonts w:cstheme="minorHAnsi"/>
        </w:rPr>
      </w:pPr>
      <w:r>
        <w:rPr>
          <w:rStyle w:val="Refdenotaalpie"/>
        </w:rPr>
        <w:footnoteRef/>
      </w:r>
      <w:r>
        <w:t xml:space="preserve"> JAKOBS; CANCIO. ob. cit.</w:t>
      </w:r>
      <w:r>
        <w:rPr>
          <w:rFonts w:cstheme="minorHAnsi"/>
        </w:rPr>
        <w:t xml:space="preserve">, pp. 38 – 40. Jakobs pone como ejemplo diferentes leyes alemanas  que manifiestan la intención de </w:t>
      </w:r>
      <w:r w:rsidRPr="00927FA1">
        <w:rPr>
          <w:rFonts w:cstheme="minorHAnsi"/>
          <w:u w:val="single"/>
        </w:rPr>
        <w:t>lucha o combate</w:t>
      </w:r>
      <w:r>
        <w:rPr>
          <w:rFonts w:cstheme="minorHAnsi"/>
        </w:rPr>
        <w:t xml:space="preserve">. GRACIA MARTÍN, Luis. </w:t>
      </w:r>
      <w:r w:rsidRPr="00155845">
        <w:rPr>
          <w:rFonts w:cstheme="minorHAnsi"/>
        </w:rPr>
        <w:t>Consideraciones críticas sobre el actualmente denom</w:t>
      </w:r>
      <w:r>
        <w:rPr>
          <w:rFonts w:cstheme="minorHAnsi"/>
        </w:rPr>
        <w:t>inado Derecho penal del enemigo</w:t>
      </w:r>
      <w:r w:rsidRPr="00155845">
        <w:rPr>
          <w:rFonts w:cstheme="minorHAnsi"/>
        </w:rPr>
        <w:t xml:space="preserve"> en Revista Electrónica de Ciencia Penal y Criminología,</w:t>
      </w:r>
      <w:r>
        <w:rPr>
          <w:rFonts w:cstheme="minorHAnsi"/>
        </w:rPr>
        <w:t xml:space="preserve"> 2005, p. 02: 10 al pie. </w:t>
      </w:r>
      <w:r w:rsidRPr="00155845">
        <w:rPr>
          <w:rFonts w:cstheme="minorHAnsi"/>
        </w:rPr>
        <w:t xml:space="preserve"> </w:t>
      </w:r>
      <w:hyperlink r:id="rId3" w:history="1">
        <w:r w:rsidRPr="00360D59">
          <w:rPr>
            <w:rStyle w:val="Hipervnculo"/>
            <w:rFonts w:cstheme="minorHAnsi"/>
          </w:rPr>
          <w:t>http://criminet.ugr.es/recpc</w:t>
        </w:r>
      </w:hyperlink>
      <w:r>
        <w:rPr>
          <w:rFonts w:cstheme="minorHAnsi"/>
        </w:rPr>
        <w:t xml:space="preserve">, refiere que el gobierno español aprobó en el año 2002 un “Plan de </w:t>
      </w:r>
      <w:r w:rsidRPr="00927FA1">
        <w:rPr>
          <w:rFonts w:cstheme="minorHAnsi"/>
          <w:u w:val="single"/>
        </w:rPr>
        <w:t>lucha</w:t>
      </w:r>
      <w:r>
        <w:rPr>
          <w:rFonts w:cstheme="minorHAnsi"/>
        </w:rPr>
        <w:t xml:space="preserve"> </w:t>
      </w:r>
      <w:r w:rsidRPr="00927FA1">
        <w:rPr>
          <w:rFonts w:cstheme="minorHAnsi"/>
          <w:u w:val="single"/>
        </w:rPr>
        <w:t>contra</w:t>
      </w:r>
      <w:r>
        <w:rPr>
          <w:rFonts w:cstheme="minorHAnsi"/>
        </w:rPr>
        <w:t xml:space="preserve"> la Delincuencia”. </w:t>
      </w:r>
    </w:p>
  </w:footnote>
  <w:footnote w:id="80">
    <w:p w:rsidR="000146B4" w:rsidRPr="00155845" w:rsidRDefault="000146B4" w:rsidP="00F6398D">
      <w:pPr>
        <w:pStyle w:val="Textonotapie"/>
        <w:rPr>
          <w:rFonts w:cstheme="minorHAnsi"/>
        </w:rPr>
      </w:pPr>
      <w:r w:rsidRPr="00155845">
        <w:rPr>
          <w:rStyle w:val="Refdenotaalpie"/>
          <w:rFonts w:cstheme="minorHAnsi"/>
        </w:rPr>
        <w:footnoteRef/>
      </w:r>
      <w:r w:rsidRPr="00155845">
        <w:rPr>
          <w:rFonts w:cstheme="minorHAnsi"/>
        </w:rPr>
        <w:t xml:space="preserve"> A</w:t>
      </w:r>
      <w:r>
        <w:rPr>
          <w:rFonts w:cstheme="minorHAnsi"/>
        </w:rPr>
        <w:t xml:space="preserve">GAMBEN, </w:t>
      </w:r>
      <w:r w:rsidRPr="00155845">
        <w:rPr>
          <w:rFonts w:cstheme="minorHAnsi"/>
        </w:rPr>
        <w:t>Giorgio</w:t>
      </w:r>
      <w:r>
        <w:rPr>
          <w:rFonts w:cstheme="minorHAnsi"/>
        </w:rPr>
        <w:t>.</w:t>
      </w:r>
      <w:r w:rsidRPr="00155845">
        <w:rPr>
          <w:rFonts w:cstheme="minorHAnsi"/>
        </w:rPr>
        <w:t xml:space="preserve"> </w:t>
      </w:r>
      <w:r>
        <w:rPr>
          <w:rFonts w:cstheme="minorHAnsi"/>
        </w:rPr>
        <w:t>Estado de Excepción</w:t>
      </w:r>
      <w:r w:rsidRPr="00155845">
        <w:rPr>
          <w:rFonts w:cstheme="minorHAnsi"/>
        </w:rPr>
        <w:t>,</w:t>
      </w:r>
      <w:r w:rsidRPr="0016127D">
        <w:rPr>
          <w:rFonts w:eastAsiaTheme="minorEastAsia" w:cstheme="minorHAnsi"/>
          <w:sz w:val="22"/>
          <w:szCs w:val="22"/>
          <w:lang w:eastAsia="es-ES"/>
        </w:rPr>
        <w:t xml:space="preserve"> </w:t>
      </w:r>
      <w:r w:rsidRPr="0016127D">
        <w:rPr>
          <w:rFonts w:cstheme="minorHAnsi"/>
        </w:rPr>
        <w:t>B</w:t>
      </w:r>
      <w:r>
        <w:rPr>
          <w:rFonts w:cstheme="minorHAnsi"/>
        </w:rPr>
        <w:t>uenos Aires:</w:t>
      </w:r>
      <w:r w:rsidRPr="0016127D">
        <w:rPr>
          <w:rFonts w:cstheme="minorHAnsi"/>
        </w:rPr>
        <w:t xml:space="preserve"> </w:t>
      </w:r>
      <w:r w:rsidRPr="00155845">
        <w:rPr>
          <w:rFonts w:cstheme="minorHAnsi"/>
        </w:rPr>
        <w:t>Ed</w:t>
      </w:r>
      <w:r>
        <w:rPr>
          <w:rFonts w:cstheme="minorHAnsi"/>
        </w:rPr>
        <w:t>.</w:t>
      </w:r>
      <w:r w:rsidRPr="00155845">
        <w:rPr>
          <w:rFonts w:cstheme="minorHAnsi"/>
        </w:rPr>
        <w:t xml:space="preserve"> Adriana Hidalgo, 2005</w:t>
      </w:r>
      <w:r>
        <w:rPr>
          <w:rFonts w:cstheme="minorHAnsi"/>
        </w:rPr>
        <w:t>.</w:t>
      </w:r>
      <w:r w:rsidRPr="00155845">
        <w:rPr>
          <w:rFonts w:cstheme="minorHAnsi"/>
        </w:rPr>
        <w:t xml:space="preserve"> </w:t>
      </w:r>
    </w:p>
    <w:p w:rsidR="000146B4" w:rsidRPr="00155845" w:rsidRDefault="000146B4" w:rsidP="00F6398D">
      <w:pPr>
        <w:pStyle w:val="Textonotapie"/>
        <w:rPr>
          <w:rFonts w:cstheme="minorHAnsi"/>
        </w:rPr>
      </w:pPr>
    </w:p>
  </w:footnote>
  <w:footnote w:id="81">
    <w:p w:rsidR="000146B4" w:rsidRDefault="000146B4" w:rsidP="006D0936">
      <w:pPr>
        <w:pStyle w:val="Textonotapie"/>
        <w:jc w:val="both"/>
      </w:pPr>
      <w:r>
        <w:rPr>
          <w:rStyle w:val="Refdenotaalpie"/>
        </w:rPr>
        <w:footnoteRef/>
      </w:r>
      <w:r w:rsidRPr="00155845">
        <w:rPr>
          <w:rFonts w:cstheme="minorHAnsi"/>
        </w:rPr>
        <w:t xml:space="preserve"> G</w:t>
      </w:r>
      <w:r>
        <w:rPr>
          <w:rFonts w:cstheme="minorHAnsi"/>
        </w:rPr>
        <w:t xml:space="preserve">RACIA MARTÍN, Luis. </w:t>
      </w:r>
      <w:r w:rsidRPr="00155845">
        <w:rPr>
          <w:rFonts w:cstheme="minorHAnsi"/>
        </w:rPr>
        <w:t xml:space="preserve"> </w:t>
      </w:r>
      <w:r>
        <w:rPr>
          <w:rFonts w:cstheme="minorHAnsi"/>
        </w:rPr>
        <w:t>ob. cit., p.</w:t>
      </w:r>
      <w:r>
        <w:t xml:space="preserve"> 02: 11.</w:t>
      </w:r>
    </w:p>
    <w:p w:rsidR="000146B4" w:rsidRDefault="000146B4" w:rsidP="006D0936">
      <w:pPr>
        <w:pStyle w:val="Textonotapie"/>
        <w:jc w:val="both"/>
      </w:pPr>
    </w:p>
  </w:footnote>
  <w:footnote w:id="82">
    <w:p w:rsidR="000146B4" w:rsidRDefault="000146B4" w:rsidP="00F6398D">
      <w:pPr>
        <w:pStyle w:val="Textonotapie"/>
        <w:jc w:val="both"/>
        <w:rPr>
          <w:rFonts w:cstheme="minorHAnsi"/>
        </w:rPr>
      </w:pPr>
      <w:r>
        <w:rPr>
          <w:rStyle w:val="Refdenotaalpie"/>
        </w:rPr>
        <w:footnoteRef/>
      </w:r>
      <w:r>
        <w:rPr>
          <w:rFonts w:cstheme="minorHAnsi"/>
        </w:rPr>
        <w:t xml:space="preserve"> </w:t>
      </w:r>
      <w:r w:rsidRPr="00155845">
        <w:rPr>
          <w:rFonts w:cstheme="minorHAnsi"/>
        </w:rPr>
        <w:t>Z</w:t>
      </w:r>
      <w:r>
        <w:rPr>
          <w:rFonts w:cstheme="minorHAnsi"/>
        </w:rPr>
        <w:t>ARAGOZA HUERTA, José.</w:t>
      </w:r>
      <w:r w:rsidRPr="00232EA4">
        <w:rPr>
          <w:rFonts w:cstheme="minorHAnsi"/>
        </w:rPr>
        <w:t xml:space="preserve"> </w:t>
      </w:r>
      <w:r>
        <w:rPr>
          <w:rFonts w:cstheme="minorHAnsi"/>
        </w:rPr>
        <w:t>Derecho Penitenciario Español,</w:t>
      </w:r>
      <w:r w:rsidRPr="00232EA4">
        <w:rPr>
          <w:rFonts w:cstheme="minorHAnsi"/>
        </w:rPr>
        <w:t xml:space="preserve"> </w:t>
      </w:r>
      <w:r>
        <w:rPr>
          <w:rFonts w:cstheme="minorHAnsi"/>
        </w:rPr>
        <w:t>prólogo de Carlos García Valdés, e</w:t>
      </w:r>
      <w:r w:rsidRPr="00155845">
        <w:rPr>
          <w:rFonts w:cstheme="minorHAnsi"/>
        </w:rPr>
        <w:t>d. Elsa G. de Lazcano,</w:t>
      </w:r>
      <w:r>
        <w:rPr>
          <w:rFonts w:cstheme="minorHAnsi"/>
        </w:rPr>
        <w:t xml:space="preserve">  1ra. Edición, México, 2007, </w:t>
      </w:r>
      <w:r w:rsidRPr="00155845">
        <w:rPr>
          <w:rFonts w:cstheme="minorHAnsi"/>
        </w:rPr>
        <w:t xml:space="preserve"> p</w:t>
      </w:r>
      <w:r>
        <w:rPr>
          <w:rFonts w:cstheme="minorHAnsi"/>
        </w:rPr>
        <w:t>p</w:t>
      </w:r>
      <w:r w:rsidRPr="00155845">
        <w:rPr>
          <w:rFonts w:cstheme="minorHAnsi"/>
        </w:rPr>
        <w:t>. 1</w:t>
      </w:r>
      <w:r>
        <w:rPr>
          <w:rFonts w:cstheme="minorHAnsi"/>
        </w:rPr>
        <w:t>9 – 20.</w:t>
      </w:r>
    </w:p>
    <w:p w:rsidR="000146B4" w:rsidRPr="006D0936" w:rsidRDefault="000146B4" w:rsidP="00F6398D">
      <w:pPr>
        <w:pStyle w:val="Textonotapie"/>
        <w:jc w:val="both"/>
        <w:rPr>
          <w:rFonts w:cstheme="minorHAnsi"/>
        </w:rPr>
      </w:pPr>
    </w:p>
  </w:footnote>
  <w:footnote w:id="83">
    <w:p w:rsidR="000146B4" w:rsidRPr="00EE67EF" w:rsidRDefault="000146B4" w:rsidP="00F6398D">
      <w:pPr>
        <w:pStyle w:val="Textonotapie"/>
      </w:pPr>
      <w:r>
        <w:rPr>
          <w:rStyle w:val="Refdenotaalpie"/>
        </w:rPr>
        <w:footnoteRef/>
      </w:r>
      <w:r>
        <w:t xml:space="preserve"> PINO CANALES, Celeste Elena. “Las fuentes del Derecho Internacional Público”, AA.VV., en: </w:t>
      </w:r>
      <w:r w:rsidRPr="00EE67EF">
        <w:rPr>
          <w:i/>
        </w:rPr>
        <w:t>Temas de Derecho Internacional Público</w:t>
      </w:r>
      <w:r>
        <w:rPr>
          <w:i/>
        </w:rPr>
        <w:t xml:space="preserve">, </w:t>
      </w:r>
      <w:r>
        <w:t>La Habana: Editorial Félix Varela, 2006, pp. 28 – 32.</w:t>
      </w:r>
    </w:p>
  </w:footnote>
  <w:footnote w:id="84">
    <w:p w:rsidR="000146B4" w:rsidRPr="00733640" w:rsidRDefault="000146B4" w:rsidP="006D0936">
      <w:pPr>
        <w:pStyle w:val="Textonotapie"/>
        <w:jc w:val="both"/>
        <w:rPr>
          <w:rStyle w:val="Refdenotaalpie"/>
          <w:vertAlign w:val="baseline"/>
        </w:rPr>
      </w:pPr>
      <w:r>
        <w:rPr>
          <w:rStyle w:val="Refdenotaalpie"/>
        </w:rPr>
        <w:footnoteRef/>
      </w:r>
      <w:r>
        <w:t xml:space="preserve"> MORENO QUINTANA, Lucio M.; BOLLINI SHAW, CARLOS M. Derecho Internacional Público. </w:t>
      </w:r>
      <w:r w:rsidRPr="00733640">
        <w:rPr>
          <w:i/>
        </w:rPr>
        <w:t>Sistema Nacional de Derecho y Política Internacional</w:t>
      </w:r>
      <w:r>
        <w:t>, Buenos Aires, Argentina: Ediciones Librería del Colegio, 1950, p. 51.</w:t>
      </w:r>
      <w:r>
        <w:rPr>
          <w:rStyle w:val="Refdenotaalpie"/>
        </w:rPr>
        <w:t xml:space="preserve"> </w:t>
      </w:r>
    </w:p>
  </w:footnote>
  <w:footnote w:id="85">
    <w:p w:rsidR="000146B4" w:rsidRDefault="000146B4" w:rsidP="006D0936">
      <w:pPr>
        <w:pStyle w:val="Textonotapie"/>
        <w:jc w:val="both"/>
      </w:pPr>
      <w:r>
        <w:rPr>
          <w:rStyle w:val="Refdenotaalpie"/>
        </w:rPr>
        <w:footnoteRef/>
      </w:r>
      <w:r>
        <w:t xml:space="preserve"> PINO CANALES, Celeste Elena. “La relación Derecho Interno – Derecho Internacional”, AA.VV., en: </w:t>
      </w:r>
      <w:r w:rsidRPr="00EE67EF">
        <w:rPr>
          <w:i/>
        </w:rPr>
        <w:t>Temas de Derecho Internacional Público</w:t>
      </w:r>
      <w:r>
        <w:rPr>
          <w:i/>
        </w:rPr>
        <w:t xml:space="preserve">, </w:t>
      </w:r>
      <w:r>
        <w:t>La Habana: Editorial Félix Varela, 2006, pp. 46 – 49.</w:t>
      </w:r>
    </w:p>
  </w:footnote>
  <w:footnote w:id="86">
    <w:p w:rsidR="000146B4" w:rsidRPr="00472AF5" w:rsidRDefault="000146B4" w:rsidP="006D0936">
      <w:pPr>
        <w:pStyle w:val="Textonotapie"/>
        <w:jc w:val="both"/>
        <w:rPr>
          <w:lang w:val="it-IT"/>
        </w:rPr>
      </w:pPr>
      <w:r>
        <w:rPr>
          <w:rStyle w:val="Refdenotaalpie"/>
        </w:rPr>
        <w:footnoteRef/>
      </w:r>
      <w:r w:rsidRPr="00472AF5">
        <w:rPr>
          <w:lang w:val="it-IT"/>
        </w:rPr>
        <w:t xml:space="preserve"> MORENO QUINTANA, Lucio M.; BOLLINI SHAW, CARLOS M. ob. cit., pp. 52 – 54.   </w:t>
      </w:r>
    </w:p>
  </w:footnote>
  <w:footnote w:id="87">
    <w:p w:rsidR="000146B4" w:rsidRPr="00525F9C" w:rsidRDefault="000146B4" w:rsidP="006D0936">
      <w:pPr>
        <w:pStyle w:val="Textonotapie"/>
        <w:jc w:val="both"/>
      </w:pPr>
      <w:r>
        <w:rPr>
          <w:rStyle w:val="Refdenotaalpie"/>
        </w:rPr>
        <w:footnoteRef/>
      </w:r>
      <w:r>
        <w:t xml:space="preserve"> VARONA, María de los</w:t>
      </w:r>
      <w:r w:rsidRPr="0047450E">
        <w:t xml:space="preserve"> </w:t>
      </w:r>
      <w:r>
        <w:t xml:space="preserve">Ángeles de, “Derecho Internacional Humanitario”, AA.VV. en: </w:t>
      </w:r>
      <w:r w:rsidRPr="00155E53">
        <w:rPr>
          <w:i/>
        </w:rPr>
        <w:t>Temas de Derecho Internacional Público</w:t>
      </w:r>
      <w:r>
        <w:rPr>
          <w:i/>
        </w:rPr>
        <w:t>,</w:t>
      </w:r>
      <w:r w:rsidRPr="00A84284">
        <w:t xml:space="preserve"> </w:t>
      </w:r>
      <w:r w:rsidRPr="00155E53">
        <w:t xml:space="preserve">La Habana: Editorial Félix Varela, 2006, p. </w:t>
      </w:r>
      <w:r>
        <w:t>33</w:t>
      </w:r>
      <w:r w:rsidRPr="00155E53">
        <w:t>4</w:t>
      </w:r>
      <w:r>
        <w:t xml:space="preserve">. La autora plantea: </w:t>
      </w:r>
      <w:r w:rsidRPr="00A84284">
        <w:t>“</w:t>
      </w:r>
      <w:r w:rsidRPr="00A84284">
        <w:rPr>
          <w:i/>
        </w:rPr>
        <w:t>Los Derechos Humanos</w:t>
      </w:r>
      <w:r>
        <w:rPr>
          <w:i/>
        </w:rPr>
        <w:t xml:space="preserve"> (…)</w:t>
      </w:r>
      <w:r w:rsidRPr="00A84284">
        <w:rPr>
          <w:i/>
        </w:rPr>
        <w:t xml:space="preserve"> tienen como objetivo garantizar las libertades individuales del ser humano, su bienestar y su protección frente al estado. El objetivo del Derecho Internacional Humanitario es también la protección a la persona en situación de conflicto armado</w:t>
      </w:r>
      <w:r>
        <w:rPr>
          <w:i/>
        </w:rPr>
        <w:t>…</w:t>
      </w:r>
      <w:r w:rsidRPr="00A84284">
        <w:rPr>
          <w:i/>
        </w:rPr>
        <w:t>”.</w:t>
      </w:r>
    </w:p>
    <w:p w:rsidR="000146B4" w:rsidRDefault="000146B4" w:rsidP="00775349">
      <w:pPr>
        <w:pStyle w:val="Textonotapie"/>
        <w:jc w:val="both"/>
      </w:pPr>
    </w:p>
  </w:footnote>
  <w:footnote w:id="88">
    <w:p w:rsidR="000146B4" w:rsidRPr="006D0936" w:rsidRDefault="000146B4" w:rsidP="00B819BB">
      <w:pPr>
        <w:pStyle w:val="Textonotapie"/>
        <w:jc w:val="both"/>
        <w:rPr>
          <w:rFonts w:ascii="Calibri" w:eastAsia="Calibri" w:hAnsi="Calibri" w:cs="Times New Roman"/>
          <w:lang w:val="es-PE"/>
        </w:rPr>
      </w:pPr>
      <w:r>
        <w:rPr>
          <w:rStyle w:val="Refdenotaalpie"/>
        </w:rPr>
        <w:footnoteRef/>
      </w:r>
      <w:r>
        <w:t xml:space="preserve"> </w:t>
      </w:r>
      <w:r>
        <w:rPr>
          <w:rFonts w:ascii="Calibri" w:eastAsia="Calibri" w:hAnsi="Calibri" w:cs="Times New Roman"/>
          <w:lang w:val="es-PE"/>
        </w:rPr>
        <w:t>CAMAÑO</w:t>
      </w:r>
      <w:r w:rsidRPr="00126072">
        <w:rPr>
          <w:rFonts w:ascii="Calibri" w:eastAsia="Calibri" w:hAnsi="Calibri" w:cs="Times New Roman"/>
          <w:lang w:val="es-PE"/>
        </w:rPr>
        <w:t>, Diego</w:t>
      </w:r>
      <w:r>
        <w:rPr>
          <w:rFonts w:ascii="Calibri" w:eastAsia="Calibri" w:hAnsi="Calibri" w:cs="Times New Roman"/>
          <w:lang w:val="es-PE"/>
        </w:rPr>
        <w:t>.</w:t>
      </w:r>
      <w:r w:rsidRPr="00126072">
        <w:rPr>
          <w:rFonts w:ascii="Calibri" w:eastAsia="Calibri" w:hAnsi="Calibri" w:cs="Times New Roman"/>
          <w:lang w:val="es-PE"/>
        </w:rPr>
        <w:t xml:space="preserve"> Ley de Urgencia y derecho penal de la emergencia, </w:t>
      </w:r>
      <w:r>
        <w:rPr>
          <w:rFonts w:ascii="Calibri" w:eastAsia="Calibri" w:hAnsi="Calibri" w:cs="Times New Roman"/>
          <w:lang w:val="es-PE"/>
        </w:rPr>
        <w:t xml:space="preserve">encontrado en PARMA, Carlos. El enemigo del derecho penal del enemigo, </w:t>
      </w:r>
      <w:hyperlink r:id="rId4" w:history="1">
        <w:r w:rsidRPr="00405EBE">
          <w:rPr>
            <w:rStyle w:val="Hipervnculo"/>
            <w:rFonts w:ascii="Calibri" w:eastAsia="Calibri" w:hAnsi="Calibri" w:cs="Times New Roman"/>
            <w:lang w:val="es-PE"/>
          </w:rPr>
          <w:t>www.carlosparma.com.ar</w:t>
        </w:r>
      </w:hyperlink>
      <w:r>
        <w:rPr>
          <w:rFonts w:ascii="Calibri" w:eastAsia="Calibri" w:hAnsi="Calibri" w:cs="Times New Roman"/>
          <w:lang w:val="es-PE"/>
        </w:rPr>
        <w:t>, p. 6.</w:t>
      </w:r>
    </w:p>
  </w:footnote>
  <w:footnote w:id="89">
    <w:p w:rsidR="000146B4" w:rsidRDefault="000146B4" w:rsidP="00775349">
      <w:pPr>
        <w:pStyle w:val="Textonotapie"/>
        <w:jc w:val="both"/>
      </w:pPr>
      <w:r>
        <w:rPr>
          <w:rStyle w:val="Refdenotaalpie"/>
        </w:rPr>
        <w:footnoteRef/>
      </w:r>
      <w:r>
        <w:t xml:space="preserve"> SWINARSKI, Christophe. “Introducción al Derecho Internacional Humanitario”, Comité Internacional de la Cruz Roja, Instituto Interamericano de Derechos Humanos, San José, Costa Rica – Ginebra, 1984, pp. 15 – 18.</w:t>
      </w:r>
    </w:p>
  </w:footnote>
  <w:footnote w:id="90">
    <w:p w:rsidR="000146B4" w:rsidRDefault="000146B4" w:rsidP="00F6398D">
      <w:pPr>
        <w:pStyle w:val="Textonotapie"/>
        <w:jc w:val="both"/>
      </w:pPr>
      <w:r>
        <w:rPr>
          <w:rStyle w:val="Refdenotaalpie"/>
        </w:rPr>
        <w:footnoteRef/>
      </w:r>
      <w:r>
        <w:t xml:space="preserve"> MENA RODRÍGUEZ, Marta A. “Medidas aplicables en los casos de violaciones del Derecho Internacional Humanitario”, Revista Jurídica, Número 6, Año 3, MINJUS, 2002, pp. 29 – 39.</w:t>
      </w:r>
    </w:p>
  </w:footnote>
  <w:footnote w:id="91">
    <w:p w:rsidR="000146B4"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 xml:space="preserve"> P</w:t>
      </w:r>
      <w:r>
        <w:rPr>
          <w:rFonts w:cstheme="minorHAnsi"/>
        </w:rPr>
        <w:t xml:space="preserve">OLITZER, Georges. </w:t>
      </w:r>
      <w:r w:rsidRPr="00155845">
        <w:rPr>
          <w:rFonts w:cstheme="minorHAnsi"/>
        </w:rPr>
        <w:t>Prin</w:t>
      </w:r>
      <w:r>
        <w:rPr>
          <w:rFonts w:cstheme="minorHAnsi"/>
        </w:rPr>
        <w:t>cipios elementales de Filosofía</w:t>
      </w:r>
      <w:r w:rsidRPr="00155845">
        <w:rPr>
          <w:rFonts w:cstheme="minorHAnsi"/>
        </w:rPr>
        <w:t>, Imprenta Nacional de Cuba, 1961, p</w:t>
      </w:r>
      <w:r>
        <w:rPr>
          <w:rFonts w:cstheme="minorHAnsi"/>
        </w:rPr>
        <w:t xml:space="preserve">p. 11 y ss. </w:t>
      </w:r>
    </w:p>
    <w:p w:rsidR="000146B4" w:rsidRPr="00155845" w:rsidRDefault="000146B4" w:rsidP="00746444">
      <w:pPr>
        <w:pStyle w:val="Textonotapie"/>
        <w:jc w:val="both"/>
        <w:rPr>
          <w:rFonts w:cstheme="minorHAnsi"/>
        </w:rPr>
      </w:pPr>
    </w:p>
  </w:footnote>
  <w:footnote w:id="92">
    <w:p w:rsidR="000146B4"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 xml:space="preserve"> </w:t>
      </w:r>
      <w:r>
        <w:rPr>
          <w:rFonts w:cstheme="minorHAnsi"/>
        </w:rPr>
        <w:t xml:space="preserve">DIDEROT, Denis. </w:t>
      </w:r>
      <w:r w:rsidRPr="00155845">
        <w:rPr>
          <w:rFonts w:cstheme="minorHAnsi"/>
        </w:rPr>
        <w:t>Carta sobre los ciegos,</w:t>
      </w:r>
      <w:r>
        <w:rPr>
          <w:rFonts w:cstheme="minorHAnsi"/>
        </w:rPr>
        <w:t xml:space="preserve"> en:</w:t>
      </w:r>
      <w:r w:rsidRPr="00155845">
        <w:rPr>
          <w:rFonts w:cstheme="minorHAnsi"/>
        </w:rPr>
        <w:t xml:space="preserve"> </w:t>
      </w:r>
      <w:r w:rsidRPr="003F58AA">
        <w:rPr>
          <w:rFonts w:cstheme="minorHAnsi"/>
          <w:i/>
        </w:rPr>
        <w:t>Obras Completas</w:t>
      </w:r>
      <w:r>
        <w:rPr>
          <w:rFonts w:cstheme="minorHAnsi"/>
        </w:rPr>
        <w:t>, Ed. Tourneux,  p. 304, tomo 1, e</w:t>
      </w:r>
      <w:r w:rsidRPr="00155845">
        <w:rPr>
          <w:rFonts w:cstheme="minorHAnsi"/>
        </w:rPr>
        <w:t>ncontrado en</w:t>
      </w:r>
      <w:r>
        <w:rPr>
          <w:rFonts w:cstheme="minorHAnsi"/>
        </w:rPr>
        <w:t xml:space="preserve"> </w:t>
      </w:r>
      <w:r w:rsidRPr="00155845">
        <w:rPr>
          <w:rFonts w:cstheme="minorHAnsi"/>
        </w:rPr>
        <w:t>P</w:t>
      </w:r>
      <w:r>
        <w:rPr>
          <w:rFonts w:cstheme="minorHAnsi"/>
        </w:rPr>
        <w:t xml:space="preserve">OLITZER, </w:t>
      </w:r>
      <w:r w:rsidRPr="00155845">
        <w:rPr>
          <w:rFonts w:cstheme="minorHAnsi"/>
        </w:rPr>
        <w:t xml:space="preserve"> Geo</w:t>
      </w:r>
      <w:r>
        <w:rPr>
          <w:rFonts w:cstheme="minorHAnsi"/>
        </w:rPr>
        <w:t xml:space="preserve">rges.  ídem, p. 23. </w:t>
      </w:r>
    </w:p>
    <w:p w:rsidR="000146B4" w:rsidRPr="00155845" w:rsidRDefault="000146B4" w:rsidP="00746444">
      <w:pPr>
        <w:pStyle w:val="Textonotapie"/>
        <w:jc w:val="both"/>
        <w:rPr>
          <w:rFonts w:cstheme="minorHAnsi"/>
        </w:rPr>
      </w:pPr>
    </w:p>
  </w:footnote>
  <w:footnote w:id="93">
    <w:p w:rsidR="000146B4" w:rsidRPr="00DA31F5" w:rsidRDefault="000146B4" w:rsidP="00746444">
      <w:pPr>
        <w:pStyle w:val="Textonotapie"/>
        <w:jc w:val="both"/>
        <w:rPr>
          <w:rFonts w:cstheme="minorHAnsi"/>
        </w:rPr>
      </w:pPr>
      <w:r>
        <w:rPr>
          <w:rStyle w:val="Refdenotaalpie"/>
        </w:rPr>
        <w:footnoteRef/>
      </w:r>
      <w:r>
        <w:t xml:space="preserve"> </w:t>
      </w:r>
      <w:r>
        <w:rPr>
          <w:rFonts w:cstheme="minorHAnsi"/>
        </w:rPr>
        <w:t xml:space="preserve">JAKOBS, Günther; CANCIO MELIÁ, Manuel. </w:t>
      </w:r>
      <w:r w:rsidRPr="00155845">
        <w:rPr>
          <w:rFonts w:cstheme="minorHAnsi"/>
        </w:rPr>
        <w:t>Derecho penal del enemigo,</w:t>
      </w:r>
      <w:r>
        <w:rPr>
          <w:rFonts w:cstheme="minorHAnsi"/>
        </w:rPr>
        <w:t xml:space="preserve"> España:</w:t>
      </w:r>
      <w:r w:rsidRPr="00155845">
        <w:rPr>
          <w:rFonts w:cstheme="minorHAnsi"/>
        </w:rPr>
        <w:t xml:space="preserve"> Civita</w:t>
      </w:r>
      <w:r>
        <w:rPr>
          <w:rFonts w:cstheme="minorHAnsi"/>
        </w:rPr>
        <w:t xml:space="preserve">s Ediciones S.L., 2003, p. 25 y ss. </w:t>
      </w:r>
    </w:p>
  </w:footnote>
  <w:footnote w:id="94">
    <w:p w:rsidR="000146B4" w:rsidRPr="00155845" w:rsidRDefault="000146B4" w:rsidP="00746444">
      <w:pPr>
        <w:pStyle w:val="Textonotapie"/>
        <w:jc w:val="both"/>
        <w:rPr>
          <w:rFonts w:cstheme="minorHAnsi"/>
        </w:rPr>
      </w:pPr>
      <w:r w:rsidRPr="00155845">
        <w:rPr>
          <w:rStyle w:val="Refdenotaalpie"/>
          <w:rFonts w:cstheme="minorHAnsi"/>
        </w:rPr>
        <w:footnoteRef/>
      </w:r>
      <w:r w:rsidRPr="00472AF5">
        <w:rPr>
          <w:rFonts w:cstheme="minorHAnsi"/>
          <w:lang w:val="pt-BR"/>
        </w:rPr>
        <w:t xml:space="preserve"> JAKOBS, Günther; CANCIO MELIÁ, Manuel. </w:t>
      </w:r>
      <w:r>
        <w:rPr>
          <w:rFonts w:cstheme="minorHAnsi"/>
        </w:rPr>
        <w:t xml:space="preserve">Ibídem. </w:t>
      </w:r>
    </w:p>
  </w:footnote>
  <w:footnote w:id="95">
    <w:p w:rsidR="000146B4" w:rsidRPr="00155845"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 xml:space="preserve"> A</w:t>
      </w:r>
      <w:r>
        <w:rPr>
          <w:rFonts w:cstheme="minorHAnsi"/>
        </w:rPr>
        <w:t>BBAGNANO, Nicola. Diccionario de Filosofía</w:t>
      </w:r>
      <w:r w:rsidRPr="00155845">
        <w:rPr>
          <w:rFonts w:cstheme="minorHAnsi"/>
        </w:rPr>
        <w:t xml:space="preserve">, </w:t>
      </w:r>
      <w:r>
        <w:rPr>
          <w:rFonts w:cstheme="minorHAnsi"/>
        </w:rPr>
        <w:t xml:space="preserve">trad. Alfredo N. Galletti, primera edición en español, </w:t>
      </w:r>
      <w:r w:rsidRPr="00155845">
        <w:rPr>
          <w:rFonts w:cstheme="minorHAnsi"/>
        </w:rPr>
        <w:t xml:space="preserve"> La Habana</w:t>
      </w:r>
      <w:r>
        <w:rPr>
          <w:rFonts w:cstheme="minorHAnsi"/>
        </w:rPr>
        <w:t>: Edición Revolucionaria, 1966, p. 1093.</w:t>
      </w:r>
    </w:p>
  </w:footnote>
  <w:footnote w:id="96">
    <w:p w:rsidR="000146B4" w:rsidRPr="004C4188" w:rsidRDefault="000146B4" w:rsidP="00746444">
      <w:pPr>
        <w:pStyle w:val="Textonotapie"/>
        <w:jc w:val="both"/>
        <w:rPr>
          <w:rFonts w:cstheme="minorHAnsi"/>
        </w:rPr>
      </w:pPr>
      <w:r w:rsidRPr="00155845">
        <w:rPr>
          <w:rStyle w:val="Refdenotaalpie"/>
          <w:rFonts w:cstheme="minorHAnsi"/>
        </w:rPr>
        <w:footnoteRef/>
      </w:r>
      <w:r w:rsidRPr="00155845">
        <w:rPr>
          <w:rFonts w:cstheme="minorHAnsi"/>
        </w:rPr>
        <w:t>G</w:t>
      </w:r>
      <w:r>
        <w:rPr>
          <w:rFonts w:cstheme="minorHAnsi"/>
        </w:rPr>
        <w:t>RACIA MARTÍN, Luis. ob. c</w:t>
      </w:r>
      <w:r w:rsidRPr="004C4188">
        <w:rPr>
          <w:rFonts w:cstheme="minorHAnsi"/>
        </w:rPr>
        <w:t xml:space="preserve">it., p. 02:12. </w:t>
      </w:r>
    </w:p>
    <w:p w:rsidR="000146B4" w:rsidRPr="004C4188" w:rsidRDefault="000146B4" w:rsidP="00746444">
      <w:pPr>
        <w:pStyle w:val="Textonotapie"/>
        <w:jc w:val="both"/>
      </w:pPr>
    </w:p>
  </w:footnote>
  <w:footnote w:id="97">
    <w:p w:rsidR="000146B4" w:rsidRDefault="000146B4" w:rsidP="00066843">
      <w:pPr>
        <w:pStyle w:val="Textonotapie"/>
        <w:jc w:val="both"/>
      </w:pPr>
      <w:r>
        <w:rPr>
          <w:rStyle w:val="Refdenotaalpie"/>
        </w:rPr>
        <w:footnoteRef/>
      </w:r>
      <w:r w:rsidRPr="00472AF5">
        <w:t xml:space="preserve"> IOVCHUK, M. T.; OIZERMAN, T. I.; SHCHIPANOV, I. Ia. </w:t>
      </w:r>
      <w:r>
        <w:t>Compendio de Historia de la Filosofía, Segunda Edición (s.l.e), Imprenta Universitaria André Voisin, 196- , pp. 208 y ss.</w:t>
      </w:r>
    </w:p>
    <w:p w:rsidR="000146B4" w:rsidRDefault="000146B4" w:rsidP="00066843">
      <w:pPr>
        <w:pStyle w:val="Textonotapie"/>
        <w:jc w:val="both"/>
      </w:pPr>
    </w:p>
  </w:footnote>
  <w:footnote w:id="98">
    <w:p w:rsidR="000146B4" w:rsidRDefault="000146B4" w:rsidP="00746444">
      <w:pPr>
        <w:pStyle w:val="Textonotapie"/>
        <w:jc w:val="both"/>
      </w:pPr>
      <w:r>
        <w:rPr>
          <w:rStyle w:val="Refdenotaalpie"/>
        </w:rPr>
        <w:footnoteRef/>
      </w:r>
      <w:r>
        <w:t xml:space="preserve"> Academia de Ciencias de la U.R.S.S., Instituto de Filosofía, r</w:t>
      </w:r>
      <w:r w:rsidRPr="00F42985">
        <w:t xml:space="preserve">ed. DYNNIK, M. A.; IOVCHUK, M. T.; KEDROV, B. M. et al, </w:t>
      </w:r>
      <w:r>
        <w:t xml:space="preserve">Historia de la Filosofía. </w:t>
      </w:r>
      <w:r w:rsidRPr="001C56C6">
        <w:rPr>
          <w:i/>
        </w:rPr>
        <w:t>De la antigüedad a comienzos del siglo XIX</w:t>
      </w:r>
      <w:r>
        <w:t>,</w:t>
      </w:r>
      <w:r w:rsidRPr="00F42985">
        <w:t xml:space="preserve"> trad. Adolfo Sánchez Vázquez</w:t>
      </w:r>
      <w:r>
        <w:t>, 1ra. Edición en español, México D. F.: Editorial Grijalbo S.A., 1962</w:t>
      </w:r>
      <w:r w:rsidRPr="00836404">
        <w:t>, p</w:t>
      </w:r>
      <w:r>
        <w:t>p</w:t>
      </w:r>
      <w:r w:rsidRPr="00836404">
        <w:t>. 499 – 503</w:t>
      </w:r>
      <w:r>
        <w:t>.</w:t>
      </w:r>
    </w:p>
  </w:footnote>
  <w:footnote w:id="99">
    <w:p w:rsidR="000146B4" w:rsidRPr="00D22A01" w:rsidRDefault="000146B4" w:rsidP="00746444">
      <w:pPr>
        <w:pStyle w:val="Textonotapie"/>
        <w:jc w:val="both"/>
      </w:pPr>
      <w:r>
        <w:rPr>
          <w:rStyle w:val="Refdenotaalpie"/>
        </w:rPr>
        <w:footnoteRef/>
      </w:r>
      <w:r>
        <w:t xml:space="preserve"> Academia de Ciencias de la U.R.S.S., Instituto de Derecho, KECHEKIAN, S. F.; FEDKIN, G. I. Historia de las ideas políticas. </w:t>
      </w:r>
      <w:r w:rsidRPr="001C56C6">
        <w:rPr>
          <w:i/>
        </w:rPr>
        <w:t>Desde la antigüedad hasta nuestros días</w:t>
      </w:r>
      <w:r>
        <w:t xml:space="preserve">. Segunda Edición, Buenos Aires: Editorial </w:t>
      </w:r>
      <w:r w:rsidRPr="00D22A01">
        <w:t>Cartag</w:t>
      </w:r>
      <w:r>
        <w:t xml:space="preserve">o S.R.L., 1959, pp. 233 – 239. </w:t>
      </w:r>
    </w:p>
  </w:footnote>
  <w:footnote w:id="100">
    <w:p w:rsidR="000146B4" w:rsidRPr="00E97C5E" w:rsidRDefault="000146B4" w:rsidP="00E97C5E">
      <w:pPr>
        <w:pStyle w:val="Textonotapie"/>
        <w:jc w:val="both"/>
        <w:rPr>
          <w:rFonts w:cstheme="minorHAnsi"/>
        </w:rPr>
      </w:pPr>
      <w:r>
        <w:rPr>
          <w:rStyle w:val="Refdenotaalpie"/>
        </w:rPr>
        <w:footnoteRef/>
      </w:r>
      <w:r w:rsidRPr="00472AF5">
        <w:rPr>
          <w:rFonts w:cstheme="minorHAnsi"/>
          <w:lang w:val="pt-BR"/>
        </w:rPr>
        <w:t xml:space="preserve">JAKOBS, Günther; CANCIO MELIÁ, Manuel. </w:t>
      </w:r>
      <w:r w:rsidRPr="00155845">
        <w:rPr>
          <w:rFonts w:cstheme="minorHAnsi"/>
        </w:rPr>
        <w:t>Derecho penal del enemigo,</w:t>
      </w:r>
      <w:r>
        <w:rPr>
          <w:rFonts w:cstheme="minorHAnsi"/>
        </w:rPr>
        <w:t xml:space="preserve"> España:</w:t>
      </w:r>
      <w:r w:rsidRPr="00155845">
        <w:rPr>
          <w:rFonts w:cstheme="minorHAnsi"/>
        </w:rPr>
        <w:t xml:space="preserve"> Civita</w:t>
      </w:r>
      <w:r>
        <w:rPr>
          <w:rFonts w:cstheme="minorHAnsi"/>
        </w:rPr>
        <w:t xml:space="preserve">s Ediciones S.L., 2003, p. 29. </w:t>
      </w:r>
    </w:p>
  </w:footnote>
  <w:footnote w:id="101">
    <w:p w:rsidR="000146B4" w:rsidRPr="00E97C5E" w:rsidRDefault="000146B4" w:rsidP="00746444">
      <w:pPr>
        <w:pStyle w:val="Textonotapie"/>
        <w:jc w:val="both"/>
      </w:pPr>
      <w:r>
        <w:rPr>
          <w:rStyle w:val="Refdenotaalpie"/>
        </w:rPr>
        <w:footnoteRef/>
      </w:r>
      <w:r w:rsidRPr="00472AF5">
        <w:rPr>
          <w:lang w:val="de-DE"/>
        </w:rPr>
        <w:t xml:space="preserve"> ROUSSEAU, Jean Jacques. Staat und Gesellschaft. </w:t>
      </w:r>
      <w:r w:rsidRPr="00472AF5">
        <w:rPr>
          <w:lang w:val="fr-FR"/>
        </w:rPr>
        <w:t xml:space="preserve">Contrat Social. Trad. y com. Weigend, 1959, p. 33. </w:t>
      </w:r>
      <w:r>
        <w:t xml:space="preserve">Libro 2do. Cap. V, en </w:t>
      </w:r>
      <w:r>
        <w:rPr>
          <w:rFonts w:cstheme="minorHAnsi"/>
        </w:rPr>
        <w:t>JAKOBS, G; CANCIO, M. ob. cit., p. 26.</w:t>
      </w:r>
      <w:r>
        <w:t xml:space="preserve"> </w:t>
      </w:r>
      <w:r w:rsidRPr="00102003">
        <w:t xml:space="preserve">La frase que utiliza Jakobs es la siguiente: </w:t>
      </w:r>
      <w:r w:rsidRPr="00102003">
        <w:rPr>
          <w:i/>
        </w:rPr>
        <w:t>afirma Rousseau que cualquier “malhechor” que ataque el “derecho social” deja de ser  “miembro” del Estado, puesto que se haya “en guerra” con este, como demuestra la pena pronunciada en contra del malhechor.</w:t>
      </w:r>
      <w:r w:rsidRPr="00102003">
        <w:t xml:space="preserve">   </w:t>
      </w:r>
    </w:p>
  </w:footnote>
  <w:footnote w:id="102">
    <w:p w:rsidR="000146B4" w:rsidRDefault="000146B4" w:rsidP="002949A8">
      <w:pPr>
        <w:pStyle w:val="Textonotapie"/>
        <w:jc w:val="both"/>
      </w:pPr>
      <w:r>
        <w:rPr>
          <w:rStyle w:val="Refdenotaalpie"/>
        </w:rPr>
        <w:footnoteRef/>
      </w:r>
      <w:r>
        <w:t xml:space="preserve"> ESTRADA, Julio Fernández. La proyección del modelo iuspublicístico latino en la contemporaneidad, </w:t>
      </w:r>
      <w:r w:rsidRPr="001C56C6">
        <w:rPr>
          <w:i/>
        </w:rPr>
        <w:t>Revista Jurídica</w:t>
      </w:r>
      <w:r>
        <w:t>, Año 5, Número 10, Ciudad de la Habana, Editora MINJUS, Julio-Diciembre/2004, pp. 69 - 73.</w:t>
      </w:r>
    </w:p>
  </w:footnote>
  <w:footnote w:id="103">
    <w:p w:rsidR="000146B4" w:rsidRDefault="000146B4" w:rsidP="005474E3">
      <w:pPr>
        <w:pStyle w:val="Textonotapie"/>
        <w:jc w:val="both"/>
      </w:pPr>
      <w:r>
        <w:rPr>
          <w:rStyle w:val="Refdenotaalpie"/>
        </w:rPr>
        <w:footnoteRef/>
      </w:r>
      <w:r>
        <w:t xml:space="preserve"> ROUSSEAU,</w:t>
      </w:r>
      <w:r w:rsidRPr="00847F5C">
        <w:t xml:space="preserve"> </w:t>
      </w:r>
      <w:r>
        <w:t>Jean Jacques. “Del contrato Social o principio de derecho político”, AA.VV. en</w:t>
      </w:r>
      <w:r w:rsidRPr="00280242">
        <w:rPr>
          <w:i/>
        </w:rPr>
        <w:t>: Lecturas sobre historia de la Filosofía. La Ilustración francesa</w:t>
      </w:r>
      <w:r>
        <w:t>, La Habana: Editorial Pueblo y Educación, 1973, p. 63.</w:t>
      </w:r>
    </w:p>
  </w:footnote>
  <w:footnote w:id="104">
    <w:p w:rsidR="000146B4" w:rsidRPr="00472AF5" w:rsidRDefault="000146B4" w:rsidP="00746444">
      <w:pPr>
        <w:pStyle w:val="Textonotapie"/>
        <w:jc w:val="both"/>
        <w:rPr>
          <w:lang w:val="fr-FR"/>
        </w:rPr>
      </w:pPr>
      <w:r>
        <w:rPr>
          <w:rStyle w:val="Refdenotaalpie"/>
        </w:rPr>
        <w:footnoteRef/>
      </w:r>
      <w:r w:rsidRPr="00472AF5">
        <w:rPr>
          <w:lang w:val="fr-FR"/>
        </w:rPr>
        <w:t xml:space="preserve"> ROUSSEAU, Jean Jacques. Idem, p. 65.</w:t>
      </w:r>
    </w:p>
  </w:footnote>
  <w:footnote w:id="105">
    <w:p w:rsidR="000146B4" w:rsidRPr="00E97C5E" w:rsidRDefault="000146B4" w:rsidP="00746444">
      <w:pPr>
        <w:pStyle w:val="Textonotapie"/>
        <w:jc w:val="both"/>
        <w:rPr>
          <w:rFonts w:cstheme="minorHAnsi"/>
        </w:rPr>
      </w:pPr>
      <w:r>
        <w:rPr>
          <w:rStyle w:val="Refdenotaalpie"/>
        </w:rPr>
        <w:footnoteRef/>
      </w:r>
      <w:r w:rsidRPr="00472AF5">
        <w:rPr>
          <w:lang w:val="pt-BR"/>
        </w:rPr>
        <w:t xml:space="preserve"> </w:t>
      </w:r>
      <w:r w:rsidRPr="00472AF5">
        <w:rPr>
          <w:rFonts w:cstheme="minorHAnsi"/>
          <w:lang w:val="pt-BR"/>
        </w:rPr>
        <w:t xml:space="preserve">JAKOBS, Günther; CANCIO MELIÁ, Manuel. </w:t>
      </w:r>
      <w:r w:rsidRPr="00155845">
        <w:rPr>
          <w:rFonts w:cstheme="minorHAnsi"/>
        </w:rPr>
        <w:t>Derecho penal del enemigo,</w:t>
      </w:r>
      <w:r>
        <w:rPr>
          <w:rFonts w:cstheme="minorHAnsi"/>
        </w:rPr>
        <w:t xml:space="preserve"> España:</w:t>
      </w:r>
      <w:r w:rsidRPr="00155845">
        <w:rPr>
          <w:rFonts w:cstheme="minorHAnsi"/>
        </w:rPr>
        <w:t xml:space="preserve"> Civita</w:t>
      </w:r>
      <w:r>
        <w:rPr>
          <w:rFonts w:cstheme="minorHAnsi"/>
        </w:rPr>
        <w:t xml:space="preserve">s Ediciones, S.L. 2003, p. 28. </w:t>
      </w:r>
    </w:p>
  </w:footnote>
  <w:footnote w:id="106">
    <w:p w:rsidR="000146B4" w:rsidRPr="00F75C56" w:rsidRDefault="000146B4" w:rsidP="00746444">
      <w:pPr>
        <w:pStyle w:val="Textonotapie"/>
        <w:jc w:val="both"/>
      </w:pPr>
      <w:r>
        <w:rPr>
          <w:rStyle w:val="Refdenotaalpie"/>
        </w:rPr>
        <w:footnoteRef/>
      </w:r>
      <w:r>
        <w:t xml:space="preserve"> Academia de Ciencias de la U.R.S.S., Instituto de Derecho, KECHEKIAN, S. F.; FEDKIN, G. I. o</w:t>
      </w:r>
      <w:r w:rsidRPr="003A4442">
        <w:t>b.</w:t>
      </w:r>
      <w:r>
        <w:t xml:space="preserve"> c</w:t>
      </w:r>
      <w:r w:rsidRPr="00F75C56">
        <w:t>it.</w:t>
      </w:r>
      <w:r>
        <w:t xml:space="preserve">, pp. 238  y ss. </w:t>
      </w:r>
    </w:p>
  </w:footnote>
  <w:footnote w:id="107">
    <w:p w:rsidR="000146B4" w:rsidRPr="00266B5F" w:rsidRDefault="000146B4" w:rsidP="00CD6EB1">
      <w:pPr>
        <w:pStyle w:val="Textonotapie"/>
        <w:jc w:val="both"/>
      </w:pPr>
      <w:r>
        <w:rPr>
          <w:rStyle w:val="Refdenotaalpie"/>
        </w:rPr>
        <w:footnoteRef/>
      </w:r>
      <w:r w:rsidRPr="00E03ABF">
        <w:t xml:space="preserve"> ROUSSEAU, Jean Jacques. </w:t>
      </w:r>
      <w:r w:rsidRPr="00266B5F">
        <w:t>Sobre el origen y los fundamento de las desigualdades, San Petersburgo, 1907, p. 17 encontrado en Academia de Ciencia de la U.R.S.S., DEBORIN, A. M.,  Las doctrinas político – sociales de la época moderna,</w:t>
      </w:r>
      <w:r w:rsidRPr="00266B5F">
        <w:rPr>
          <w:rFonts w:eastAsiaTheme="minorEastAsia"/>
          <w:lang w:eastAsia="es-ES"/>
        </w:rPr>
        <w:t xml:space="preserve"> trad. José Lain Estralgo, </w:t>
      </w:r>
      <w:r>
        <w:t>Montevideo, Uruguay:</w:t>
      </w:r>
      <w:r w:rsidRPr="00266B5F">
        <w:t xml:space="preserve"> Ediciones Pueblos Unidos, 1960, p. 257, tomo I.</w:t>
      </w:r>
    </w:p>
    <w:p w:rsidR="000146B4" w:rsidRDefault="000146B4" w:rsidP="00CD6EB1">
      <w:pPr>
        <w:pStyle w:val="Textonotapie"/>
        <w:jc w:val="both"/>
      </w:pPr>
    </w:p>
  </w:footnote>
  <w:footnote w:id="108">
    <w:p w:rsidR="000146B4" w:rsidRPr="00472AF5" w:rsidRDefault="000146B4" w:rsidP="00F96FBB">
      <w:pPr>
        <w:pStyle w:val="Textonotapie"/>
        <w:jc w:val="both"/>
        <w:rPr>
          <w:lang w:val="fr-FR"/>
        </w:rPr>
      </w:pPr>
      <w:r>
        <w:rPr>
          <w:rStyle w:val="Refdenotaalpie"/>
        </w:rPr>
        <w:footnoteRef/>
      </w:r>
      <w:r w:rsidRPr="00472AF5">
        <w:rPr>
          <w:lang w:val="fr-FR"/>
        </w:rPr>
        <w:t xml:space="preserve"> ROUSSEAU, Jean Jacques. ob. cit., p. 63.</w:t>
      </w:r>
    </w:p>
  </w:footnote>
  <w:footnote w:id="109">
    <w:p w:rsidR="000146B4" w:rsidRDefault="000146B4" w:rsidP="00F96FBB">
      <w:pPr>
        <w:pStyle w:val="Textonotapie"/>
        <w:jc w:val="both"/>
      </w:pPr>
      <w:r>
        <w:rPr>
          <w:rStyle w:val="Refdenotaalpie"/>
        </w:rPr>
        <w:footnoteRef/>
      </w:r>
      <w:r>
        <w:t xml:space="preserve"> </w:t>
      </w:r>
      <w:r w:rsidRPr="00847F5C">
        <w:t>ROUSSEAU, Jean Jacques</w:t>
      </w:r>
      <w:r>
        <w:t xml:space="preserve">. “Del contrato Social o principio de derecho político”, AA.VV. en: </w:t>
      </w:r>
      <w:r w:rsidRPr="00207663">
        <w:rPr>
          <w:i/>
        </w:rPr>
        <w:t>Lecturas sobre historia de la Filosofía. La Ilustración francesa</w:t>
      </w:r>
      <w:r>
        <w:t>, La Habana: Edit. Pueblo y Educación, 1973,  p. 69.</w:t>
      </w:r>
    </w:p>
  </w:footnote>
  <w:footnote w:id="110">
    <w:p w:rsidR="000146B4" w:rsidRDefault="000146B4" w:rsidP="00F96FBB">
      <w:pPr>
        <w:pStyle w:val="Textonotapie"/>
        <w:jc w:val="both"/>
      </w:pPr>
      <w:r>
        <w:rPr>
          <w:rStyle w:val="Refdenotaalpie"/>
        </w:rPr>
        <w:footnoteRef/>
      </w:r>
      <w:r>
        <w:t xml:space="preserve"> BULTÉ, </w:t>
      </w:r>
      <w:r w:rsidRPr="00847F5C">
        <w:t xml:space="preserve"> </w:t>
      </w:r>
      <w:r>
        <w:t xml:space="preserve">Julio Fernández. Filosofía del Derecho, La Habana: Editorial Félix Varela, 2005, p. 131 – 134. </w:t>
      </w:r>
    </w:p>
  </w:footnote>
  <w:footnote w:id="111">
    <w:p w:rsidR="000146B4" w:rsidRPr="007D255D" w:rsidRDefault="000146B4" w:rsidP="00F96FBB">
      <w:pPr>
        <w:pStyle w:val="Textonotapie"/>
        <w:jc w:val="both"/>
        <w:rPr>
          <w:rFonts w:cstheme="minorHAnsi"/>
        </w:rPr>
      </w:pPr>
      <w:r>
        <w:rPr>
          <w:rStyle w:val="Refdenotaalpie"/>
        </w:rPr>
        <w:footnoteRef/>
      </w:r>
      <w:r>
        <w:t xml:space="preserve">JAKOBS, G; CANCIO, M. </w:t>
      </w:r>
      <w:r w:rsidRPr="00155845">
        <w:rPr>
          <w:rFonts w:cstheme="minorHAnsi"/>
        </w:rPr>
        <w:t>Derecho penal del enemigo,</w:t>
      </w:r>
      <w:r>
        <w:rPr>
          <w:rFonts w:cstheme="minorHAnsi"/>
        </w:rPr>
        <w:t xml:space="preserve"> </w:t>
      </w:r>
      <w:r w:rsidRPr="00155845">
        <w:rPr>
          <w:rFonts w:cstheme="minorHAnsi"/>
        </w:rPr>
        <w:t xml:space="preserve"> </w:t>
      </w:r>
      <w:r>
        <w:rPr>
          <w:rFonts w:cstheme="minorHAnsi"/>
        </w:rPr>
        <w:t xml:space="preserve">España, </w:t>
      </w:r>
      <w:r w:rsidRPr="00155845">
        <w:rPr>
          <w:rFonts w:cstheme="minorHAnsi"/>
        </w:rPr>
        <w:t>Civita</w:t>
      </w:r>
      <w:r>
        <w:rPr>
          <w:rFonts w:cstheme="minorHAnsi"/>
        </w:rPr>
        <w:t>s Ediciones, S.L., 2003, p.</w:t>
      </w:r>
      <w:r>
        <w:t xml:space="preserve"> 27.</w:t>
      </w:r>
    </w:p>
  </w:footnote>
  <w:footnote w:id="112">
    <w:p w:rsidR="000146B4" w:rsidRPr="00472AF5" w:rsidRDefault="000146B4" w:rsidP="00746444">
      <w:pPr>
        <w:pStyle w:val="Textonotapie"/>
        <w:jc w:val="both"/>
        <w:rPr>
          <w:lang w:val="pt-BR"/>
        </w:rPr>
      </w:pPr>
      <w:r>
        <w:rPr>
          <w:rStyle w:val="Refdenotaalpie"/>
        </w:rPr>
        <w:footnoteRef/>
      </w:r>
      <w:r w:rsidRPr="00472AF5">
        <w:rPr>
          <w:lang w:val="pt-BR"/>
        </w:rPr>
        <w:t xml:space="preserve"> JAKOBS, G; CANCIO, M. Ídem, pp. 27 – 28.</w:t>
      </w:r>
    </w:p>
  </w:footnote>
  <w:footnote w:id="113">
    <w:p w:rsidR="000146B4" w:rsidRDefault="000146B4" w:rsidP="00DF2F5A">
      <w:pPr>
        <w:pStyle w:val="Textonotapie"/>
        <w:jc w:val="both"/>
      </w:pPr>
      <w:r>
        <w:rPr>
          <w:rStyle w:val="Refdenotaalpie"/>
        </w:rPr>
        <w:footnoteRef/>
      </w:r>
      <w:r>
        <w:t xml:space="preserve"> JAKOBS, G; CANCIO, M. Ídem, p. 29.</w:t>
      </w:r>
    </w:p>
  </w:footnote>
  <w:footnote w:id="114">
    <w:p w:rsidR="000146B4" w:rsidRPr="00472AF5" w:rsidRDefault="000146B4">
      <w:pPr>
        <w:pStyle w:val="Textonotapie"/>
        <w:rPr>
          <w:lang w:val="it-IT"/>
        </w:rPr>
      </w:pPr>
      <w:r>
        <w:rPr>
          <w:rStyle w:val="Refdenotaalpie"/>
        </w:rPr>
        <w:footnoteRef/>
      </w:r>
      <w:r>
        <w:t xml:space="preserve"> Diccionario de Filosofía, trad. </w:t>
      </w:r>
      <w:r w:rsidRPr="00472AF5">
        <w:rPr>
          <w:lang w:val="it-IT"/>
        </w:rPr>
        <w:t>O. Razinkov, Moscú: Editorial Progreso, 1984, p. 168.</w:t>
      </w:r>
    </w:p>
  </w:footnote>
  <w:footnote w:id="115">
    <w:p w:rsidR="000146B4" w:rsidRPr="00146BAE" w:rsidRDefault="000146B4" w:rsidP="00AE282F">
      <w:pPr>
        <w:pStyle w:val="Textonotapie"/>
      </w:pPr>
      <w:r>
        <w:rPr>
          <w:rStyle w:val="Refdenotaalpie"/>
        </w:rPr>
        <w:footnoteRef/>
      </w:r>
      <w:r w:rsidRPr="00472AF5">
        <w:t xml:space="preserve"> IOVCHUK, M. T.; OIZERMAN, T. I.; SHCHIPANOV, I. Ia.  </w:t>
      </w:r>
      <w:r>
        <w:t>ob. cit., p. 272.</w:t>
      </w:r>
    </w:p>
  </w:footnote>
  <w:footnote w:id="116">
    <w:p w:rsidR="000146B4" w:rsidRPr="00207663" w:rsidRDefault="000146B4" w:rsidP="001E606A">
      <w:pPr>
        <w:pStyle w:val="Textonotapie"/>
      </w:pPr>
      <w:r>
        <w:rPr>
          <w:rStyle w:val="Refdenotaalpie"/>
        </w:rPr>
        <w:footnoteRef/>
      </w:r>
      <w:r>
        <w:t xml:space="preserve"> Academia de Ciencias de la U.R.S.S., Instituto de Derecho,</w:t>
      </w:r>
      <w:r w:rsidRPr="00551EEF">
        <w:t xml:space="preserve"> </w:t>
      </w:r>
      <w:r>
        <w:t xml:space="preserve">KECHEKIAN, S. F.; FEDKIN, G. I. </w:t>
      </w:r>
      <w:r w:rsidRPr="00207663">
        <w:t xml:space="preserve"> </w:t>
      </w:r>
      <w:r>
        <w:t>ob. cit. p. 320.</w:t>
      </w:r>
    </w:p>
  </w:footnote>
  <w:footnote w:id="117">
    <w:p w:rsidR="000146B4" w:rsidRDefault="000146B4" w:rsidP="00DF2F5A">
      <w:pPr>
        <w:pStyle w:val="Textonotapie"/>
        <w:jc w:val="both"/>
      </w:pPr>
      <w:r>
        <w:rPr>
          <w:rStyle w:val="Refdenotaalpie"/>
        </w:rPr>
        <w:footnoteRef/>
      </w:r>
      <w:r>
        <w:t xml:space="preserve"> Academia de Ciencias de la U.R.S.S., Instituto de Derecho, KECHEKIAN, S. F.; FEDKIN, G. I. Historia de las ideas políticas. </w:t>
      </w:r>
      <w:r w:rsidRPr="001C56C6">
        <w:rPr>
          <w:i/>
        </w:rPr>
        <w:t>Desde la antigüedad hasta nuestros días</w:t>
      </w:r>
      <w:r>
        <w:t xml:space="preserve">. Segunda Edición, Buenos Aires: Editorial Cartago S.R.L., 1959, pp. 314 – 320. </w:t>
      </w:r>
    </w:p>
  </w:footnote>
  <w:footnote w:id="118">
    <w:p w:rsidR="000146B4" w:rsidRPr="00207663" w:rsidRDefault="000146B4" w:rsidP="00BF47B1">
      <w:pPr>
        <w:pStyle w:val="Textonotapie"/>
      </w:pPr>
      <w:r>
        <w:rPr>
          <w:rStyle w:val="Refdenotaalpie"/>
        </w:rPr>
        <w:footnoteRef/>
      </w:r>
      <w:r w:rsidRPr="00207663">
        <w:t xml:space="preserve"> JAKOBS</w:t>
      </w:r>
      <w:r>
        <w:t>, G</w:t>
      </w:r>
      <w:r w:rsidRPr="00207663">
        <w:t>; CANCIO</w:t>
      </w:r>
      <w:r>
        <w:t>, M.  ob. cit.,</w:t>
      </w:r>
      <w:r w:rsidRPr="00207663">
        <w:t xml:space="preserve"> p</w:t>
      </w:r>
      <w:r>
        <w:t>p</w:t>
      </w:r>
      <w:r w:rsidRPr="00207663">
        <w:t xml:space="preserve">. 30 y </w:t>
      </w:r>
      <w:r>
        <w:t>31.</w:t>
      </w:r>
    </w:p>
  </w:footnote>
  <w:footnote w:id="119">
    <w:p w:rsidR="000146B4" w:rsidRPr="00472AF5" w:rsidRDefault="000146B4">
      <w:pPr>
        <w:pStyle w:val="Textonotapie"/>
        <w:rPr>
          <w:lang w:val="pt-BR"/>
        </w:rPr>
      </w:pPr>
      <w:r>
        <w:rPr>
          <w:rStyle w:val="Refdenotaalpie"/>
        </w:rPr>
        <w:footnoteRef/>
      </w:r>
      <w:r w:rsidRPr="00472AF5">
        <w:rPr>
          <w:lang w:val="pt-BR"/>
        </w:rPr>
        <w:t xml:space="preserve"> JAKOBS, G; CANCIO, M.  ídem, p. 32.</w:t>
      </w:r>
    </w:p>
    <w:p w:rsidR="000146B4" w:rsidRPr="00472AF5" w:rsidRDefault="000146B4">
      <w:pPr>
        <w:pStyle w:val="Textonotapie"/>
        <w:rPr>
          <w:lang w:val="pt-BR"/>
        </w:rPr>
      </w:pPr>
    </w:p>
  </w:footnote>
  <w:footnote w:id="120">
    <w:p w:rsidR="000146B4" w:rsidRPr="00472AF5" w:rsidRDefault="000146B4" w:rsidP="00BF47B1">
      <w:pPr>
        <w:pStyle w:val="Textonotapie"/>
        <w:rPr>
          <w:lang w:val="pt-BR"/>
        </w:rPr>
      </w:pPr>
      <w:r>
        <w:rPr>
          <w:rStyle w:val="Refdenotaalpie"/>
        </w:rPr>
        <w:footnoteRef/>
      </w:r>
      <w:r w:rsidRPr="00472AF5">
        <w:rPr>
          <w:lang w:val="pt-BR"/>
        </w:rPr>
        <w:t xml:space="preserve"> JAKOBS, G; CANCIO, M.  ídem, pp. 30 – 31.</w:t>
      </w:r>
    </w:p>
  </w:footnote>
  <w:footnote w:id="121">
    <w:p w:rsidR="000146B4" w:rsidRPr="003B40EC" w:rsidRDefault="000146B4" w:rsidP="001B746F">
      <w:pPr>
        <w:pStyle w:val="Textonotapie"/>
        <w:jc w:val="both"/>
        <w:rPr>
          <w:i/>
        </w:rPr>
      </w:pPr>
      <w:r>
        <w:rPr>
          <w:rStyle w:val="Refdenotaalpie"/>
        </w:rPr>
        <w:footnoteRef/>
      </w:r>
      <w:r w:rsidRPr="00472AF5">
        <w:rPr>
          <w:lang w:val="pt-BR"/>
        </w:rPr>
        <w:t xml:space="preserve"> KANT, Emmanuel. La paz perpetua, trad. </w:t>
      </w:r>
      <w:r>
        <w:t>Joaquín Abellán,</w:t>
      </w:r>
      <w:r w:rsidRPr="00340579">
        <w:t xml:space="preserve"> </w:t>
      </w:r>
      <w:r>
        <w:t xml:space="preserve">Madrid:  Editorial Tecnos, 1985. Donde Kant expone sobre los requisitos necesarios para lograr la paz entre los Estados y haciendo referencia a la necesidad de limitar ciertas hostilidades para no llegar a una guerra de exterminio plantea que </w:t>
      </w:r>
      <w:r w:rsidRPr="003B40EC">
        <w:t>esta es solo</w:t>
      </w:r>
      <w:r>
        <w:t>:</w:t>
      </w:r>
      <w:r w:rsidRPr="003B40EC">
        <w:rPr>
          <w:i/>
        </w:rPr>
        <w:t xml:space="preserve"> </w:t>
      </w:r>
      <w:r>
        <w:rPr>
          <w:i/>
        </w:rPr>
        <w:t>“</w:t>
      </w:r>
      <w:r w:rsidRPr="003B40EC">
        <w:rPr>
          <w:i/>
        </w:rPr>
        <w:t>el medio tristemente necesario en el estado de naturaleza para afirmar el derecho por la fuerza</w:t>
      </w:r>
      <w:r>
        <w:rPr>
          <w:i/>
        </w:rPr>
        <w:t>”.</w:t>
      </w:r>
      <w:r w:rsidRPr="003B40EC">
        <w:rPr>
          <w:i/>
        </w:rPr>
        <w:t xml:space="preserve"> </w:t>
      </w:r>
    </w:p>
    <w:p w:rsidR="000146B4" w:rsidRDefault="000146B4" w:rsidP="001B746F">
      <w:pPr>
        <w:pStyle w:val="Textonotapie"/>
        <w:jc w:val="both"/>
      </w:pPr>
      <w:r w:rsidRPr="003B40EC">
        <w:rPr>
          <w:b/>
          <w:bCs/>
        </w:rPr>
        <w:t>Microsoft ® Encarta ® 2008. © 1993-2007 Microsoft Corporation. Reservados todos los derechos.</w:t>
      </w:r>
    </w:p>
  </w:footnote>
  <w:footnote w:id="122">
    <w:p w:rsidR="000146B4" w:rsidRPr="009C79BC" w:rsidRDefault="000146B4" w:rsidP="001B746F">
      <w:pPr>
        <w:pStyle w:val="Textonotapie"/>
        <w:jc w:val="both"/>
      </w:pPr>
      <w:r>
        <w:rPr>
          <w:rStyle w:val="Refdenotaalpie"/>
        </w:rPr>
        <w:footnoteRef/>
      </w:r>
      <w:r>
        <w:t xml:space="preserve"> RADBRUCH, Gustavo; GWINNER, Enrique. Historia de la Criminalidad. </w:t>
      </w:r>
      <w:r w:rsidRPr="00AD52DB">
        <w:rPr>
          <w:i/>
        </w:rPr>
        <w:t>Ensayo de una Criminología histórica</w:t>
      </w:r>
      <w:r>
        <w:rPr>
          <w:i/>
        </w:rPr>
        <w:t xml:space="preserve">. </w:t>
      </w:r>
      <w:r>
        <w:t>Notas y adiciones Arturo Majada. Barcelona, España: Casa Editorial Bosch, 1955, pp. 256 – 259. Los autores afirman: “</w:t>
      </w:r>
      <w:r w:rsidRPr="00A23F1F">
        <w:rPr>
          <w:i/>
        </w:rPr>
        <w:t>La guerra de los Treinta Años fue la gran escuela para la población vagabunda</w:t>
      </w:r>
      <w:r>
        <w:rPr>
          <w:i/>
        </w:rPr>
        <w:t>”</w:t>
      </w:r>
      <w:r>
        <w:t>, p. 263.</w:t>
      </w:r>
    </w:p>
  </w:footnote>
  <w:footnote w:id="123">
    <w:p w:rsidR="000146B4" w:rsidRPr="00F6413C" w:rsidRDefault="000146B4" w:rsidP="001B746F">
      <w:pPr>
        <w:pStyle w:val="Textonotapie"/>
        <w:jc w:val="both"/>
        <w:rPr>
          <w:i/>
        </w:rPr>
      </w:pPr>
      <w:r>
        <w:rPr>
          <w:rStyle w:val="Refdenotaalpie"/>
        </w:rPr>
        <w:footnoteRef/>
      </w:r>
      <w:r w:rsidRPr="00547B23">
        <w:t xml:space="preserve"> RADBRUCH, G; GWINNER, E. ob. c</w:t>
      </w:r>
      <w:r>
        <w:t>it., p. 264, al respecto plantean: “</w:t>
      </w:r>
      <w:r w:rsidRPr="00F6413C">
        <w:rPr>
          <w:i/>
        </w:rPr>
        <w:t xml:space="preserve">De ellas formaban parte todos aquellos que (…) se desentendieron de todo orden social, gentes que viviendo generalmente algo apartados de los caminos, en los bosques y en otros lugares ocultos y retirados, practicaban el latrocinio, el robo, el asesinato y el incendio como verdadera profesión”. </w:t>
      </w:r>
    </w:p>
  </w:footnote>
  <w:footnote w:id="124">
    <w:p w:rsidR="000146B4" w:rsidRPr="00472AF5" w:rsidRDefault="000146B4" w:rsidP="006E64DE">
      <w:pPr>
        <w:pStyle w:val="Textonotapie"/>
        <w:rPr>
          <w:lang w:val="de-DE"/>
        </w:rPr>
      </w:pPr>
      <w:r>
        <w:rPr>
          <w:rStyle w:val="Refdenotaalpie"/>
        </w:rPr>
        <w:footnoteRef/>
      </w:r>
      <w:r w:rsidRPr="00472AF5">
        <w:rPr>
          <w:lang w:val="de-DE"/>
        </w:rPr>
        <w:t xml:space="preserve"> RADBRUCH, G; GWINNER, E. Idem, pp. 310 – 313.</w:t>
      </w:r>
    </w:p>
  </w:footnote>
  <w:footnote w:id="125">
    <w:p w:rsidR="000146B4" w:rsidRPr="00472AF5" w:rsidRDefault="000146B4" w:rsidP="006E64DE">
      <w:pPr>
        <w:pStyle w:val="Textonotapie"/>
        <w:rPr>
          <w:lang w:val="de-DE"/>
        </w:rPr>
      </w:pPr>
      <w:r>
        <w:rPr>
          <w:rStyle w:val="Refdenotaalpie"/>
        </w:rPr>
        <w:footnoteRef/>
      </w:r>
      <w:r w:rsidRPr="00472AF5">
        <w:rPr>
          <w:lang w:val="de-DE"/>
        </w:rPr>
        <w:t xml:space="preserve"> RADBRUCH, G; GWINNER, E. Idem, pp. 287 – 292.</w:t>
      </w:r>
    </w:p>
  </w:footnote>
  <w:footnote w:id="126">
    <w:p w:rsidR="000146B4" w:rsidRDefault="000146B4" w:rsidP="003F4809">
      <w:pPr>
        <w:pStyle w:val="Textonotapie"/>
        <w:jc w:val="both"/>
      </w:pPr>
      <w:r>
        <w:rPr>
          <w:rStyle w:val="Refdenotaalpie"/>
        </w:rPr>
        <w:footnoteRef/>
      </w:r>
      <w:r>
        <w:t xml:space="preserve">Academia de Ciencias de la U.R.S.S., Instituto de Derecho, KECHEKIAN, S. F.; FEDKIN, G. I. Historia de las ideas políticas. </w:t>
      </w:r>
      <w:r w:rsidRPr="001C56C6">
        <w:rPr>
          <w:i/>
        </w:rPr>
        <w:t>Desde la antigüedad hasta nuestros días</w:t>
      </w:r>
      <w:r>
        <w:t xml:space="preserve">. Segunda Edición, Buenos Aires: Editorial Cartago S.R.L., 1959, pp. 314 – 320. </w:t>
      </w:r>
    </w:p>
  </w:footnote>
  <w:footnote w:id="127">
    <w:p w:rsidR="000146B4" w:rsidRDefault="000146B4" w:rsidP="003F4809">
      <w:pPr>
        <w:pStyle w:val="Textonotapie"/>
        <w:jc w:val="both"/>
      </w:pPr>
      <w:r>
        <w:rPr>
          <w:rStyle w:val="Refdenotaalpie"/>
        </w:rPr>
        <w:footnoteRef/>
      </w:r>
      <w:r>
        <w:t xml:space="preserve"> Academia de Ciencias de la U.R.S.S., Instituto de Derecho, KECHEKIAN, S. F.; FEDKIN, G. I. Ibídem.</w:t>
      </w:r>
    </w:p>
  </w:footnote>
  <w:footnote w:id="128">
    <w:p w:rsidR="000146B4" w:rsidRPr="00D62E7A" w:rsidRDefault="000146B4" w:rsidP="00F96FBB">
      <w:pPr>
        <w:pStyle w:val="Textonotapie"/>
        <w:jc w:val="both"/>
      </w:pPr>
      <w:r>
        <w:rPr>
          <w:rStyle w:val="Refdenotaalpie"/>
        </w:rPr>
        <w:footnoteRef/>
      </w:r>
      <w:r w:rsidRPr="00D62E7A">
        <w:t xml:space="preserve"> Ídem,  pp. 314 – 320. </w:t>
      </w:r>
    </w:p>
  </w:footnote>
  <w:footnote w:id="129">
    <w:p w:rsidR="000146B4" w:rsidRDefault="000146B4" w:rsidP="003F4809">
      <w:pPr>
        <w:pStyle w:val="Textonotapie"/>
        <w:jc w:val="both"/>
      </w:pPr>
      <w:r>
        <w:rPr>
          <w:rStyle w:val="Refdenotaalpie"/>
        </w:rPr>
        <w:footnoteRef/>
      </w:r>
      <w:r>
        <w:t>JAKOBS; CANCIO. o</w:t>
      </w:r>
      <w:r w:rsidRPr="005758CA">
        <w:t xml:space="preserve">b. </w:t>
      </w:r>
      <w:r>
        <w:t>c</w:t>
      </w:r>
      <w:r w:rsidRPr="005758CA">
        <w:t>it.</w:t>
      </w:r>
      <w:r>
        <w:t>, p</w:t>
      </w:r>
      <w:r w:rsidRPr="005758CA">
        <w:t>. 33.</w:t>
      </w:r>
      <w:r>
        <w:t xml:space="preserve"> </w:t>
      </w:r>
      <w:r w:rsidRPr="00A076E5">
        <w:t xml:space="preserve">En correspondencia Jakobs afirma: </w:t>
      </w:r>
      <w:r w:rsidRPr="00A076E5">
        <w:rPr>
          <w:i/>
        </w:rPr>
        <w:t xml:space="preserve">“El derecho penal del ciudadano mantiene la vigencia de la norma, el derecho penal del enemigo… combate peligros”. </w:t>
      </w:r>
    </w:p>
  </w:footnote>
  <w:footnote w:id="130">
    <w:p w:rsidR="000146B4" w:rsidRPr="00472AF5" w:rsidRDefault="000146B4">
      <w:pPr>
        <w:pStyle w:val="Textonotapie"/>
        <w:rPr>
          <w:lang w:val="de-DE"/>
        </w:rPr>
      </w:pPr>
      <w:r>
        <w:rPr>
          <w:rStyle w:val="Refdenotaalpie"/>
        </w:rPr>
        <w:footnoteRef/>
      </w:r>
      <w:r w:rsidRPr="00472AF5">
        <w:rPr>
          <w:lang w:val="de-DE"/>
        </w:rPr>
        <w:t xml:space="preserve">  RADBRUCH, G; GWINNER, E. ob. cit., p. 313.</w:t>
      </w:r>
    </w:p>
  </w:footnote>
  <w:footnote w:id="131">
    <w:p w:rsidR="000146B4" w:rsidRDefault="000146B4">
      <w:pPr>
        <w:pStyle w:val="Textonotapie"/>
      </w:pPr>
      <w:r>
        <w:rPr>
          <w:rStyle w:val="Refdenotaalpie"/>
        </w:rPr>
        <w:footnoteRef/>
      </w:r>
      <w:r>
        <w:t xml:space="preserve"> ROSENTAL, M; IUDIN, P. Diccionario Filosófico Abreviado. Tercera Edición. Montevideo, Uruguay: Ediciones Pueblos Unidos, p. 238.</w:t>
      </w:r>
    </w:p>
  </w:footnote>
  <w:footnote w:id="132">
    <w:p w:rsidR="000146B4" w:rsidRDefault="000146B4" w:rsidP="00DF2F5A">
      <w:pPr>
        <w:pStyle w:val="Textonotapie"/>
        <w:jc w:val="both"/>
      </w:pPr>
      <w:r>
        <w:rPr>
          <w:rStyle w:val="Refdenotaalpie"/>
        </w:rPr>
        <w:footnoteRef/>
      </w:r>
      <w:r>
        <w:t xml:space="preserve"> Academia de Ciencias de la U.R.S.S., Instituto de Derecho, KECHEKIAN, S. F.; FEDKIN, G. I. Historia de las ideas políticas. </w:t>
      </w:r>
      <w:r w:rsidRPr="001C56C6">
        <w:rPr>
          <w:i/>
        </w:rPr>
        <w:t>Desde la antigüedad hasta nuestros días</w:t>
      </w:r>
      <w:r>
        <w:t xml:space="preserve">. Segunda Edición, Buenos Aires: Editorial Cartago S.R.L., 1959, pp. 190 - 194. </w:t>
      </w:r>
    </w:p>
  </w:footnote>
  <w:footnote w:id="133">
    <w:p w:rsidR="000146B4" w:rsidRPr="005A1F31" w:rsidRDefault="000146B4" w:rsidP="00DF2F5A">
      <w:pPr>
        <w:pStyle w:val="Textonotapie"/>
        <w:jc w:val="both"/>
      </w:pPr>
      <w:r>
        <w:rPr>
          <w:rStyle w:val="Refdenotaalpie"/>
        </w:rPr>
        <w:footnoteRef/>
      </w:r>
      <w:r w:rsidRPr="005A1F31">
        <w:t xml:space="preserve"> JAKOBS</w:t>
      </w:r>
      <w:r>
        <w:t>, G</w:t>
      </w:r>
      <w:r w:rsidRPr="005A1F31">
        <w:t>; CANCIO</w:t>
      </w:r>
      <w:r>
        <w:t>, M</w:t>
      </w:r>
      <w:r w:rsidRPr="005A1F31">
        <w:t xml:space="preserve">. </w:t>
      </w:r>
      <w:r>
        <w:t>ob. cit., p. 27.</w:t>
      </w:r>
    </w:p>
  </w:footnote>
  <w:footnote w:id="134">
    <w:p w:rsidR="000146B4" w:rsidRDefault="000146B4" w:rsidP="00DF2F5A">
      <w:pPr>
        <w:pStyle w:val="Textonotapie"/>
        <w:jc w:val="both"/>
      </w:pPr>
      <w:r>
        <w:rPr>
          <w:rStyle w:val="Refdenotaalpie"/>
        </w:rPr>
        <w:footnoteRef/>
      </w:r>
      <w:r>
        <w:t xml:space="preserve"> </w:t>
      </w:r>
      <w:r w:rsidRPr="00431C58">
        <w:t>Academia de Ciencia de la U.R.S.S., DEBORIN, A. M.,  Las doctrinas político – sociales de la época moderna, trad. José Lai</w:t>
      </w:r>
      <w:r>
        <w:t>n Estralgo, Montevideo, Uruguay:</w:t>
      </w:r>
      <w:r w:rsidRPr="00431C58">
        <w:t xml:space="preserve"> Ediciones Pueblos Unido</w:t>
      </w:r>
      <w:r>
        <w:t>s, 1960, pp. 174 – 183, tomo I.</w:t>
      </w:r>
    </w:p>
  </w:footnote>
  <w:footnote w:id="135">
    <w:p w:rsidR="000146B4" w:rsidRPr="005A1F31" w:rsidRDefault="000146B4" w:rsidP="003C2F01">
      <w:pPr>
        <w:pStyle w:val="Textonotapie"/>
        <w:jc w:val="both"/>
      </w:pPr>
      <w:r>
        <w:rPr>
          <w:rStyle w:val="Refdenotaalpie"/>
        </w:rPr>
        <w:footnoteRef/>
      </w:r>
      <w:r>
        <w:t xml:space="preserve">Academia de Ciencias de la U.R.S.S., Instituto de Derecho, </w:t>
      </w:r>
      <w:r w:rsidRPr="005A1F31">
        <w:t>KECHEKIAN; FEDKIN</w:t>
      </w:r>
      <w:r>
        <w:t>. ob. cit.</w:t>
      </w:r>
      <w:r w:rsidRPr="005A1F31">
        <w:t xml:space="preserve"> p. 19</w:t>
      </w:r>
      <w:r>
        <w:t xml:space="preserve">1.  </w:t>
      </w:r>
    </w:p>
  </w:footnote>
  <w:footnote w:id="136">
    <w:p w:rsidR="000146B4" w:rsidRDefault="000146B4" w:rsidP="00746444">
      <w:pPr>
        <w:pStyle w:val="Textonotapie"/>
        <w:jc w:val="both"/>
      </w:pPr>
      <w:r>
        <w:rPr>
          <w:rStyle w:val="Refdenotaalpie"/>
        </w:rPr>
        <w:footnoteRef/>
      </w:r>
      <w:r>
        <w:t xml:space="preserve"> </w:t>
      </w:r>
      <w:r w:rsidRPr="006B02B8">
        <w:t xml:space="preserve">Para el Catedrático español  Luis Gracia Martín los perfiles del Derecho penal del enemigo  son más  </w:t>
      </w:r>
      <w:r>
        <w:t>evidentes</w:t>
      </w:r>
      <w:r w:rsidRPr="007330CE">
        <w:t xml:space="preserve"> en la obra de Hobbes  y busca detalladamente en aquellas que antes mencionáramos (Del ciudadano y Leviatán)</w:t>
      </w:r>
      <w:r>
        <w:t xml:space="preserve"> exponiendo más elementos que el propio Jakobs. En realidad Hobbes es el más radical de estos pensadores y, sin dudas, el de mayor influencia en Jakobs. Para ampliar ver artículo de Gracia Martín, “Consideraciones críticas sobre el actualmente denominado Derecho penal del Enemigo”, pp. 02:14 – 02:18.</w:t>
      </w:r>
    </w:p>
  </w:footnote>
  <w:footnote w:id="137">
    <w:p w:rsidR="000146B4" w:rsidRDefault="000146B4" w:rsidP="00746444">
      <w:pPr>
        <w:pStyle w:val="Textonotapie"/>
        <w:jc w:val="both"/>
      </w:pPr>
      <w:r>
        <w:rPr>
          <w:rStyle w:val="Refdenotaalpie"/>
        </w:rPr>
        <w:footnoteRef/>
      </w:r>
      <w:r>
        <w:t xml:space="preserve"> </w:t>
      </w:r>
      <w:r w:rsidRPr="004339C6">
        <w:t xml:space="preserve">Jakobs es absoluto cuando plantea: </w:t>
      </w:r>
      <w:r w:rsidRPr="004339C6">
        <w:rPr>
          <w:i/>
        </w:rPr>
        <w:t xml:space="preserve">Por  consiguiente,  HOBBES y  KANT conocen  un  Derecho  penal  del ciudadano -contra personas que no delinquen de modo persistente, por principio-y un Derecho penal del enemigo contra quien se desvía por principio; éste excluye,  aquél  deja  incólume  el  status de  persona. </w:t>
      </w:r>
      <w:r w:rsidRPr="004452A6">
        <w:t>J</w:t>
      </w:r>
      <w:r>
        <w:t xml:space="preserve">AKOBS; CANCIO. </w:t>
      </w:r>
      <w:r w:rsidRPr="004452A6">
        <w:t>El Derecho penal del enemigo</w:t>
      </w:r>
      <w:r>
        <w:t xml:space="preserve">, </w:t>
      </w:r>
      <w:r w:rsidRPr="004452A6">
        <w:rPr>
          <w:rFonts w:cstheme="minorHAnsi"/>
        </w:rPr>
        <w:t>España</w:t>
      </w:r>
      <w:r>
        <w:rPr>
          <w:rFonts w:cstheme="minorHAnsi"/>
        </w:rPr>
        <w:t>,</w:t>
      </w:r>
      <w:r w:rsidRPr="004452A6">
        <w:t xml:space="preserve"> </w:t>
      </w:r>
      <w:r w:rsidRPr="004452A6">
        <w:rPr>
          <w:rFonts w:cstheme="minorHAnsi"/>
        </w:rPr>
        <w:t>Civitas Ediciones, S.L., 2003, p</w:t>
      </w:r>
      <w:r>
        <w:t xml:space="preserve"> 32.</w:t>
      </w:r>
    </w:p>
  </w:footnote>
  <w:footnote w:id="138">
    <w:p w:rsidR="000146B4" w:rsidRPr="00472AF5" w:rsidRDefault="000146B4" w:rsidP="00746444">
      <w:pPr>
        <w:pStyle w:val="Textonotapie"/>
        <w:jc w:val="both"/>
        <w:rPr>
          <w:lang w:val="de-DE"/>
        </w:rPr>
      </w:pPr>
      <w:r>
        <w:rPr>
          <w:rStyle w:val="Refdenotaalpie"/>
        </w:rPr>
        <w:footnoteRef/>
      </w:r>
      <w:r w:rsidRPr="00472AF5">
        <w:rPr>
          <w:lang w:val="de-DE"/>
        </w:rPr>
        <w:t xml:space="preserve"> KECHEKIAN, S. F.; FEDKIN, G. I. ob. cit., pp. 190 – 194.</w:t>
      </w:r>
    </w:p>
    <w:p w:rsidR="000146B4" w:rsidRPr="00472AF5" w:rsidRDefault="000146B4" w:rsidP="00BF47B1">
      <w:pPr>
        <w:pStyle w:val="Textonotapie"/>
        <w:rPr>
          <w:lang w:val="de-DE"/>
        </w:rPr>
      </w:pPr>
    </w:p>
  </w:footnote>
  <w:footnote w:id="139">
    <w:p w:rsidR="000146B4" w:rsidRPr="00472AF5" w:rsidRDefault="000146B4" w:rsidP="00746444">
      <w:pPr>
        <w:pStyle w:val="Textonotapie"/>
        <w:jc w:val="both"/>
        <w:rPr>
          <w:lang w:val="de-DE"/>
        </w:rPr>
      </w:pPr>
      <w:r>
        <w:rPr>
          <w:rStyle w:val="Refdenotaalpie"/>
        </w:rPr>
        <w:footnoteRef/>
      </w:r>
      <w:r w:rsidRPr="00472AF5">
        <w:rPr>
          <w:lang w:val="de-DE"/>
        </w:rPr>
        <w:t xml:space="preserve"> IOVCHUK, M. T.; OIZERMAN, T. I.; SHCHIPANOV, I. Ia. ob. cit., p. 170.</w:t>
      </w:r>
    </w:p>
  </w:footnote>
  <w:footnote w:id="140">
    <w:p w:rsidR="000146B4" w:rsidRDefault="000146B4" w:rsidP="00197C16">
      <w:pPr>
        <w:pStyle w:val="Textonotapie"/>
        <w:jc w:val="both"/>
      </w:pPr>
      <w:r>
        <w:rPr>
          <w:rStyle w:val="Refdenotaalpie"/>
        </w:rPr>
        <w:footnoteRef/>
      </w:r>
      <w:r>
        <w:t xml:space="preserve"> </w:t>
      </w:r>
      <w:r w:rsidRPr="002002A7">
        <w:t>Academia de Ciencia de la U.R.S.S., DEBORIN, A. M.,  Las doctrinas político – sociales de la época moderna, trad. José Lain Estralgo, Montevideo, Uruguay</w:t>
      </w:r>
      <w:r>
        <w:t>:</w:t>
      </w:r>
      <w:r w:rsidRPr="002002A7">
        <w:t xml:space="preserve"> Ediciones Pueblos Unidos, 1960, p</w:t>
      </w:r>
      <w:r>
        <w:t>. 179, tomo I</w:t>
      </w:r>
    </w:p>
  </w:footnote>
  <w:footnote w:id="141">
    <w:p w:rsidR="000146B4" w:rsidRDefault="000146B4" w:rsidP="00197C16">
      <w:pPr>
        <w:pStyle w:val="Textonotapie"/>
        <w:jc w:val="both"/>
      </w:pPr>
      <w:r>
        <w:rPr>
          <w:rStyle w:val="Refdenotaalpie"/>
        </w:rPr>
        <w:footnoteRef/>
      </w:r>
      <w:r>
        <w:t xml:space="preserve"> Sobre el tema ver </w:t>
      </w:r>
      <w:r w:rsidRPr="00683FC5">
        <w:t xml:space="preserve">SILVA SÁNCHEZ, Jesús-María. La Expansión del Derecho Penal. </w:t>
      </w:r>
      <w:r w:rsidRPr="00683FC5">
        <w:rPr>
          <w:i/>
        </w:rPr>
        <w:t>Aspectos de la Política Criminal en las sociedades postindustriales</w:t>
      </w:r>
      <w:r w:rsidRPr="00683FC5">
        <w:t>, Segunda edición, España: Civitas Edic</w:t>
      </w:r>
      <w:r>
        <w:t>iones, S. L., 2001, pp. 25 – 26.</w:t>
      </w:r>
    </w:p>
  </w:footnote>
  <w:footnote w:id="142">
    <w:p w:rsidR="000146B4" w:rsidRDefault="000146B4" w:rsidP="00197C16">
      <w:pPr>
        <w:pStyle w:val="Textonotapie"/>
        <w:jc w:val="both"/>
      </w:pPr>
      <w:r>
        <w:rPr>
          <w:rStyle w:val="Refdenotaalpie"/>
        </w:rPr>
        <w:footnoteRef/>
      </w:r>
      <w:r>
        <w:t xml:space="preserve"> </w:t>
      </w:r>
      <w:r w:rsidRPr="00197C16">
        <w:t>Esta representación causal no es propia de nuestros tiempos, siempre han existido medidas adelantadas ante futuros riesgos y esto lo demuestran innumerables guerras de agresión bajo la bandera de la prevención o la amenaza a la seguridad, así lo hizo Hitler y  así lo hace la administración norteamericana constantemente, por citar ejemplos cercanos. Sobre el amparo legal de estas acciones no hay que preocuparse: se legislará, se interpretará y se adaptará la ley</w:t>
      </w:r>
      <w:r>
        <w:t xml:space="preserve"> hasta que se vuelva ideología. </w:t>
      </w:r>
    </w:p>
  </w:footnote>
  <w:footnote w:id="143">
    <w:p w:rsidR="000146B4" w:rsidRPr="00CF1C49" w:rsidRDefault="000146B4" w:rsidP="00197C16">
      <w:pPr>
        <w:pStyle w:val="Textonotapie"/>
        <w:jc w:val="both"/>
      </w:pPr>
      <w:r>
        <w:rPr>
          <w:rStyle w:val="Refdenotaalpie"/>
        </w:rPr>
        <w:footnoteRef/>
      </w:r>
      <w:r>
        <w:t xml:space="preserve"> DIEZ RIPOLLÉS, José Luis. “De la sociedad del riesgo a la Seguridad ciudadana: Un debate desenfocado”, </w:t>
      </w:r>
      <w:r w:rsidRPr="00CF1C49">
        <w:rPr>
          <w:i/>
          <w:iCs/>
        </w:rPr>
        <w:t xml:space="preserve">Revista Electrónica de Ciencia Penal y Criminología </w:t>
      </w:r>
      <w:r w:rsidRPr="00CF1C49">
        <w:t xml:space="preserve">(en línea). 2005, núm. 07-01, p. </w:t>
      </w:r>
    </w:p>
    <w:p w:rsidR="000146B4" w:rsidRPr="00CF1C49" w:rsidRDefault="000146B4" w:rsidP="00197C16">
      <w:pPr>
        <w:pStyle w:val="Textonotapie"/>
        <w:jc w:val="both"/>
      </w:pPr>
      <w:r w:rsidRPr="00CF1C49">
        <w:t>01:1-</w:t>
      </w:r>
      <w:r>
        <w:t xml:space="preserve">01:37. Disponible en internet: </w:t>
      </w:r>
      <w:hyperlink r:id="rId5" w:history="1">
        <w:r w:rsidRPr="00342992">
          <w:rPr>
            <w:rStyle w:val="Hipervnculo"/>
          </w:rPr>
          <w:t>http://criminet.ugr.es/recpc/07/recpc07-01.pdf</w:t>
        </w:r>
      </w:hyperlink>
      <w:r>
        <w:t xml:space="preserve"> </w:t>
      </w:r>
      <w:r w:rsidRPr="00CF1C49">
        <w:t>ISSN 1695-0194</w:t>
      </w:r>
    </w:p>
    <w:p w:rsidR="000146B4" w:rsidRDefault="000146B4" w:rsidP="00197C16">
      <w:pPr>
        <w:pStyle w:val="Textonotapie"/>
        <w:jc w:val="both"/>
      </w:pPr>
      <w:r w:rsidRPr="00CF1C49">
        <w:t xml:space="preserve"> [RECPC 07-01 (2005), 4 ene]</w:t>
      </w:r>
      <w:r>
        <w:t xml:space="preserve"> El autor plantea: </w:t>
      </w:r>
      <w:r w:rsidRPr="00B77FFE">
        <w:rPr>
          <w:i/>
        </w:rPr>
        <w:t>“…el derecho penal de la seguridad ciudadana ha mostrado una especial habilidad para integrar sus análisis y propuestas de intervención en el previamente existente debate político criminal sobre la conveniencia de extender las intervenciones penales a ámbitos sociales hasta entonces fuera de su radio de acción”</w:t>
      </w:r>
      <w:r>
        <w:rPr>
          <w:i/>
        </w:rPr>
        <w:t xml:space="preserve">, </w:t>
      </w:r>
      <w:r>
        <w:t>p. 3.</w:t>
      </w:r>
    </w:p>
  </w:footnote>
  <w:footnote w:id="144">
    <w:p w:rsidR="000146B4" w:rsidRDefault="000146B4" w:rsidP="00CA17E8">
      <w:pPr>
        <w:pStyle w:val="Textonotapie"/>
        <w:jc w:val="both"/>
      </w:pPr>
      <w:r>
        <w:rPr>
          <w:rStyle w:val="Refdenotaalpie"/>
        </w:rPr>
        <w:footnoteRef/>
      </w:r>
      <w:r>
        <w:t xml:space="preserve"> BECK, Ulrich. La sociedad del riesgo global, trad. Jesús Alborés Rey, Madrid: Siglo XXI de España editores, 2002. </w:t>
      </w:r>
    </w:p>
  </w:footnote>
  <w:footnote w:id="145">
    <w:p w:rsidR="000146B4" w:rsidRPr="00472AF5" w:rsidRDefault="000146B4">
      <w:pPr>
        <w:pStyle w:val="Textonotapie"/>
        <w:rPr>
          <w:lang w:val="de-DE"/>
        </w:rPr>
      </w:pPr>
      <w:r>
        <w:rPr>
          <w:rStyle w:val="Refdenotaalpie"/>
        </w:rPr>
        <w:footnoteRef/>
      </w:r>
      <w:r w:rsidRPr="00472AF5">
        <w:rPr>
          <w:lang w:val="de-DE"/>
        </w:rPr>
        <w:t xml:space="preserve"> BECK, Ulrich, ob. cit., p. 214.    </w:t>
      </w:r>
    </w:p>
  </w:footnote>
  <w:footnote w:id="146">
    <w:p w:rsidR="000146B4" w:rsidRPr="00472AF5" w:rsidRDefault="000146B4" w:rsidP="00CA034A">
      <w:pPr>
        <w:pStyle w:val="Textonotapie"/>
        <w:rPr>
          <w:lang w:val="de-DE"/>
        </w:rPr>
      </w:pPr>
      <w:r>
        <w:rPr>
          <w:rStyle w:val="Refdenotaalpie"/>
        </w:rPr>
        <w:footnoteRef/>
      </w:r>
      <w:r w:rsidRPr="00472AF5">
        <w:rPr>
          <w:lang w:val="de-DE"/>
        </w:rPr>
        <w:t xml:space="preserve"> BECK, Ulrich, ob. cit., p. 217.    </w:t>
      </w:r>
    </w:p>
  </w:footnote>
  <w:footnote w:id="147">
    <w:p w:rsidR="000146B4" w:rsidRPr="00472AF5" w:rsidRDefault="000146B4" w:rsidP="00CA034A">
      <w:pPr>
        <w:pStyle w:val="Textonotapie"/>
        <w:rPr>
          <w:lang w:val="de-DE"/>
        </w:rPr>
      </w:pPr>
      <w:r>
        <w:rPr>
          <w:rStyle w:val="Refdenotaalpie"/>
        </w:rPr>
        <w:footnoteRef/>
      </w:r>
      <w:r w:rsidRPr="00472AF5">
        <w:rPr>
          <w:lang w:val="de-DE"/>
        </w:rPr>
        <w:t xml:space="preserve"> BECK, Ulrich, ob. cit., p. 218.    </w:t>
      </w:r>
    </w:p>
  </w:footnote>
  <w:footnote w:id="148">
    <w:p w:rsidR="000146B4" w:rsidRPr="00CF3200" w:rsidRDefault="000146B4" w:rsidP="00CF3200">
      <w:pPr>
        <w:pStyle w:val="Textonotapie"/>
        <w:jc w:val="both"/>
      </w:pPr>
      <w:r>
        <w:rPr>
          <w:rStyle w:val="Refdenotaalpie"/>
        </w:rPr>
        <w:footnoteRef/>
      </w:r>
      <w:r w:rsidRPr="00472AF5">
        <w:rPr>
          <w:lang w:val="de-DE"/>
        </w:rPr>
        <w:t xml:space="preserve"> BECK, Ulrich, ob. cit., p. 219.</w:t>
      </w:r>
      <w:r w:rsidRPr="00472AF5">
        <w:rPr>
          <w:rFonts w:ascii="Arial" w:hAnsi="Arial" w:cs="Arial"/>
          <w:sz w:val="24"/>
          <w:szCs w:val="24"/>
          <w:lang w:val="de-DE"/>
        </w:rPr>
        <w:t xml:space="preserve"> </w:t>
      </w:r>
      <w:r>
        <w:t>Por ejemplo: el</w:t>
      </w:r>
      <w:r w:rsidRPr="00CF3200">
        <w:t xml:space="preserve"> riesgo d</w:t>
      </w:r>
      <w:r>
        <w:t>e desastre</w:t>
      </w:r>
      <w:r w:rsidRPr="00CF3200">
        <w:t xml:space="preserve"> eco</w:t>
      </w:r>
      <w:r>
        <w:t>lógico por la tala de árboles</w:t>
      </w:r>
      <w:r w:rsidRPr="00CF3200">
        <w:t xml:space="preserve"> o la ext</w:t>
      </w:r>
      <w:r>
        <w:t>inción de determinadas especies</w:t>
      </w:r>
      <w:r w:rsidRPr="00CF3200">
        <w:t xml:space="preserve"> puede afectar comunidades étnicas. La visión del riesgo global puede presentar el fenómeno de la deforestación como una afectación mundial, desde la perspectiva que atañe a todos los seres vivos por igual, pero esta acción también puede derivar en amplias formas de represión directa que quizás no toquen a las Transnacionales de este negocio pero, sin duda, afectarán a las masas pobres que constituyen allí fuerza de trabajo o utilizan esta vía para palear su pobreza. El nuevo incentivo a la pobreza sin resolver puede a su vez generar nuevos riesgos locales. Esta es la dinámica que sustenta la proyección  de las decisiones políticas.</w:t>
      </w:r>
      <w:r>
        <w:t xml:space="preserve"> Al respecto plantea Silva Sánchez: </w:t>
      </w:r>
      <w:r w:rsidRPr="00CF3200">
        <w:t xml:space="preserve"> </w:t>
      </w:r>
      <w:r w:rsidRPr="00BD0C76">
        <w:rPr>
          <w:i/>
        </w:rPr>
        <w:t xml:space="preserve">“…porque la sociedad tecnológica, crecientemente competitiva, desplaza a la marginalidad a no pocos individuos, que inmediatamente son percibidos por los demás como fuente de riesgos personales y patrimoniales.” </w:t>
      </w:r>
      <w:r>
        <w:t xml:space="preserve">Encontrado en: </w:t>
      </w:r>
      <w:r w:rsidRPr="00683FC5">
        <w:t>SILVA SÁNCHEZ, Jesús-María</w:t>
      </w:r>
      <w:r>
        <w:t>. o</w:t>
      </w:r>
      <w:r w:rsidRPr="005164B6">
        <w:t>b.</w:t>
      </w:r>
      <w:r>
        <w:t xml:space="preserve"> cit., pp. 27 – 28.</w:t>
      </w:r>
    </w:p>
    <w:p w:rsidR="000146B4" w:rsidRPr="00CF3200" w:rsidRDefault="000146B4">
      <w:pPr>
        <w:pStyle w:val="Textonotapie"/>
      </w:pPr>
    </w:p>
  </w:footnote>
  <w:footnote w:id="149">
    <w:p w:rsidR="000146B4" w:rsidRPr="00BD0C76" w:rsidRDefault="000146B4">
      <w:pPr>
        <w:pStyle w:val="Textonotapie"/>
      </w:pPr>
      <w:r>
        <w:rPr>
          <w:rStyle w:val="Refdenotaalpie"/>
        </w:rPr>
        <w:footnoteRef/>
      </w:r>
      <w:r w:rsidRPr="00BD0C76">
        <w:t xml:space="preserve"> BECK, Ulrich, ob. cit., p. 219.</w:t>
      </w:r>
    </w:p>
  </w:footnote>
  <w:footnote w:id="150">
    <w:p w:rsidR="000146B4" w:rsidRPr="00472AF5" w:rsidRDefault="000146B4">
      <w:pPr>
        <w:pStyle w:val="Textonotapie"/>
        <w:rPr>
          <w:lang w:val="de-DE"/>
        </w:rPr>
      </w:pPr>
      <w:r>
        <w:rPr>
          <w:rStyle w:val="Refdenotaalpie"/>
        </w:rPr>
        <w:footnoteRef/>
      </w:r>
      <w:r w:rsidRPr="00472AF5">
        <w:rPr>
          <w:lang w:val="de-DE"/>
        </w:rPr>
        <w:t xml:space="preserve"> BECK, Ulrich, ob. cit., p. 220.</w:t>
      </w:r>
    </w:p>
    <w:p w:rsidR="000146B4" w:rsidRPr="00472AF5" w:rsidRDefault="000146B4">
      <w:pPr>
        <w:pStyle w:val="Textonotapie"/>
        <w:rPr>
          <w:lang w:val="de-DE"/>
        </w:rPr>
      </w:pPr>
    </w:p>
  </w:footnote>
  <w:footnote w:id="151">
    <w:p w:rsidR="000146B4" w:rsidRPr="000671F1" w:rsidRDefault="000146B4" w:rsidP="00C761EA">
      <w:pPr>
        <w:pStyle w:val="Textonotapie"/>
        <w:jc w:val="both"/>
      </w:pPr>
      <w:r>
        <w:rPr>
          <w:rStyle w:val="Refdenotaalpie"/>
        </w:rPr>
        <w:footnoteRef/>
      </w:r>
      <w:r w:rsidRPr="00F500D9">
        <w:t xml:space="preserve"> SCHEERER, Sebastián. “La prisión en la teor</w:t>
      </w:r>
      <w:r>
        <w:t xml:space="preserve">ía de la prevención-integración”, en </w:t>
      </w:r>
      <w:r w:rsidRPr="00F500D9">
        <w:rPr>
          <w:i/>
        </w:rPr>
        <w:t>La experiencia del penitenciarismo contemporáneo,</w:t>
      </w:r>
      <w:r>
        <w:t xml:space="preserve"> México, CNDH, 1995, p. 36, encontrado en: GARCÍA</w:t>
      </w:r>
      <w:r w:rsidRPr="00C761EA">
        <w:t xml:space="preserve">, Guadalupe Leticia. </w:t>
      </w:r>
      <w:r w:rsidRPr="00C761EA">
        <w:rPr>
          <w:i/>
        </w:rPr>
        <w:t>Historia de la pena y Sistema penitenciario mexicano</w:t>
      </w:r>
      <w:r>
        <w:t>,</w:t>
      </w:r>
      <w:r w:rsidRPr="00182534">
        <w:t xml:space="preserve"> </w:t>
      </w:r>
      <w:r w:rsidRPr="000671F1">
        <w:t>México</w:t>
      </w:r>
      <w:r>
        <w:t>: Miguel Á. Porrúa,</w:t>
      </w:r>
      <w:r w:rsidRPr="00C761EA">
        <w:t xml:space="preserve"> 1ra. </w:t>
      </w:r>
      <w:r w:rsidRPr="000671F1">
        <w:t>Edic</w:t>
      </w:r>
      <w:r>
        <w:t>.</w:t>
      </w:r>
      <w:r w:rsidRPr="000671F1">
        <w:t>, 2010, p. 44.</w:t>
      </w:r>
      <w:r w:rsidRPr="000671F1">
        <w:rPr>
          <w:i/>
        </w:rPr>
        <w:t xml:space="preserve"> </w:t>
      </w:r>
    </w:p>
  </w:footnote>
  <w:footnote w:id="152">
    <w:p w:rsidR="000146B4" w:rsidRPr="000671F1" w:rsidRDefault="000146B4">
      <w:pPr>
        <w:pStyle w:val="Textonotapie"/>
      </w:pPr>
      <w:r>
        <w:rPr>
          <w:rStyle w:val="Refdenotaalpie"/>
        </w:rPr>
        <w:footnoteRef/>
      </w:r>
      <w:r w:rsidRPr="000671F1">
        <w:t xml:space="preserve"> BECK, Ulrich, ob. cit., p. 220.</w:t>
      </w:r>
    </w:p>
  </w:footnote>
  <w:footnote w:id="153">
    <w:p w:rsidR="000146B4" w:rsidRDefault="000146B4" w:rsidP="007B7EA1">
      <w:pPr>
        <w:pStyle w:val="Textonotapie"/>
      </w:pPr>
      <w:r>
        <w:rPr>
          <w:rStyle w:val="Refdenotaalpie"/>
        </w:rPr>
        <w:footnoteRef/>
      </w:r>
      <w:r>
        <w:t xml:space="preserve"> </w:t>
      </w:r>
      <w:r w:rsidRPr="00683FC5">
        <w:t>SILVA SÁNCHEZ, Jesús-María</w:t>
      </w:r>
      <w:r>
        <w:t>. o</w:t>
      </w:r>
      <w:r w:rsidRPr="005164B6">
        <w:t>b.</w:t>
      </w:r>
      <w:r>
        <w:t xml:space="preserve"> cit., pp. 22 - 24, 31 - 42. En el epígrafe 2.4 el autor realiza una aguda reflexión sobre La sensación social de inseguridad.</w:t>
      </w:r>
    </w:p>
  </w:footnote>
  <w:footnote w:id="154">
    <w:p w:rsidR="000146B4" w:rsidRPr="00FA30FD" w:rsidRDefault="000146B4" w:rsidP="00C71359">
      <w:pPr>
        <w:pStyle w:val="Textonotapie"/>
        <w:jc w:val="both"/>
      </w:pPr>
      <w:r>
        <w:rPr>
          <w:rStyle w:val="Refdenotaalpie"/>
        </w:rPr>
        <w:footnoteRef/>
      </w:r>
      <w:r w:rsidRPr="00472AF5">
        <w:rPr>
          <w:lang w:val="de-DE"/>
        </w:rPr>
        <w:t xml:space="preserve"> BECK, Ulrich, ob. cit., p. 222.</w:t>
      </w:r>
      <w:r w:rsidRPr="00472AF5">
        <w:rPr>
          <w:rFonts w:ascii="Arial" w:hAnsi="Arial" w:cs="Arial"/>
          <w:sz w:val="24"/>
          <w:szCs w:val="24"/>
          <w:lang w:val="de-DE"/>
        </w:rPr>
        <w:t xml:space="preserve"> </w:t>
      </w:r>
      <w:r w:rsidRPr="00FA30FD">
        <w:t>Muchas veces hemos visto que cuando se predice un riesgo futuro, que inicialmente puede afectar al emisor, esta información se propaga de forma casi inmediata</w:t>
      </w:r>
      <w:r>
        <w:t xml:space="preserve"> y a</w:t>
      </w:r>
      <w:r w:rsidRPr="00FA30FD">
        <w:t xml:space="preserve">parece </w:t>
      </w:r>
      <w:r>
        <w:t>como un</w:t>
      </w:r>
      <w:r w:rsidRPr="00FA30FD">
        <w:t xml:space="preserve"> “deber”</w:t>
      </w:r>
      <w:r>
        <w:t>.</w:t>
      </w:r>
      <w:r w:rsidRPr="00FA30FD">
        <w:t xml:space="preserve"> Buscar alianzas y pares es casi una obligación,  pues no se quiere tener responsabilidad en ocultarlo mientras se pretende tener la primicia noticiosa; pero cuando lo que se conoce es un adelanto tecnológico evidentemente beneficioso para la humanidad, como ocurre en el terreno médico, entonces se quiere vender la información, proteger la invención y se teme al fracaso. </w:t>
      </w:r>
    </w:p>
  </w:footnote>
  <w:footnote w:id="155">
    <w:p w:rsidR="000146B4" w:rsidRPr="00472AF5" w:rsidRDefault="000146B4" w:rsidP="00CF6DEA">
      <w:pPr>
        <w:pStyle w:val="Textonotapie"/>
        <w:rPr>
          <w:lang w:val="de-DE"/>
        </w:rPr>
      </w:pPr>
      <w:r>
        <w:rPr>
          <w:rStyle w:val="Refdenotaalpie"/>
        </w:rPr>
        <w:footnoteRef/>
      </w:r>
      <w:r w:rsidRPr="00472AF5">
        <w:rPr>
          <w:lang w:val="de-DE"/>
        </w:rPr>
        <w:t xml:space="preserve"> BECK, Ulrich, ob. cit., pp. 224.</w:t>
      </w:r>
    </w:p>
  </w:footnote>
  <w:footnote w:id="156">
    <w:p w:rsidR="000146B4" w:rsidRPr="00472AF5" w:rsidRDefault="000146B4">
      <w:pPr>
        <w:pStyle w:val="Textonotapie"/>
        <w:rPr>
          <w:lang w:val="de-DE"/>
        </w:rPr>
      </w:pPr>
      <w:r>
        <w:rPr>
          <w:rStyle w:val="Refdenotaalpie"/>
        </w:rPr>
        <w:footnoteRef/>
      </w:r>
      <w:r w:rsidRPr="00472AF5">
        <w:rPr>
          <w:lang w:val="de-DE"/>
        </w:rPr>
        <w:t xml:space="preserve"> BECK, Ulrich, ob. cit., pp. 222 - 223.</w:t>
      </w:r>
    </w:p>
  </w:footnote>
  <w:footnote w:id="157">
    <w:p w:rsidR="000146B4" w:rsidRPr="00C6181A" w:rsidRDefault="000146B4" w:rsidP="00C6181A">
      <w:pPr>
        <w:pStyle w:val="Textonotapie"/>
        <w:jc w:val="both"/>
      </w:pPr>
      <w:r>
        <w:rPr>
          <w:rStyle w:val="Refdenotaalpie"/>
        </w:rPr>
        <w:footnoteRef/>
      </w:r>
      <w:r w:rsidRPr="00C6181A">
        <w:t xml:space="preserve"> Ante el conocimiento de nuevas y más peligrosas formas de criminalidad, como el terrorismo o las que desarrolla el crimen organizado y, el reconocimiento de las autoridades de su incapacidad para confrontar eficazmente estas manifestaciones que amenazan a gran parte de la humanidad, surge el riesgo del temor generalizado por parte de la población y de los operadores de los medios de control, pero también la posibilidad de crecimiento de esta actividad por incorporación de nuevos miembros y nuevas actividades ante la promesa de ganancias co</w:t>
      </w:r>
      <w:r>
        <w:t xml:space="preserve">n impunidad que estas generan. </w:t>
      </w:r>
    </w:p>
  </w:footnote>
  <w:footnote w:id="158">
    <w:p w:rsidR="000146B4" w:rsidRPr="00472AF5" w:rsidRDefault="000146B4" w:rsidP="0067118D">
      <w:pPr>
        <w:pStyle w:val="Textonotapie"/>
        <w:rPr>
          <w:lang w:val="de-DE"/>
        </w:rPr>
      </w:pPr>
      <w:r>
        <w:rPr>
          <w:rStyle w:val="Refdenotaalpie"/>
        </w:rPr>
        <w:footnoteRef/>
      </w:r>
      <w:r w:rsidRPr="00472AF5">
        <w:rPr>
          <w:lang w:val="de-DE"/>
        </w:rPr>
        <w:t xml:space="preserve"> BECK, Ulrich, ob. cit., p. 225.</w:t>
      </w:r>
    </w:p>
  </w:footnote>
  <w:footnote w:id="159">
    <w:p w:rsidR="000146B4" w:rsidRPr="00472AF5" w:rsidRDefault="000146B4">
      <w:pPr>
        <w:pStyle w:val="Textonotapie"/>
        <w:rPr>
          <w:lang w:val="de-DE"/>
        </w:rPr>
      </w:pPr>
      <w:r>
        <w:rPr>
          <w:rStyle w:val="Refdenotaalpie"/>
        </w:rPr>
        <w:footnoteRef/>
      </w:r>
      <w:r w:rsidRPr="00472AF5">
        <w:rPr>
          <w:lang w:val="de-DE"/>
        </w:rPr>
        <w:t xml:space="preserve"> BECK, Ulrich, ob. cit., pp. 227 – 228.</w:t>
      </w:r>
    </w:p>
  </w:footnote>
  <w:footnote w:id="160">
    <w:p w:rsidR="000146B4" w:rsidRPr="00472AF5" w:rsidRDefault="000146B4">
      <w:pPr>
        <w:pStyle w:val="Textonotapie"/>
        <w:rPr>
          <w:lang w:val="de-DE"/>
        </w:rPr>
      </w:pPr>
      <w:r>
        <w:rPr>
          <w:rStyle w:val="Refdenotaalpie"/>
        </w:rPr>
        <w:footnoteRef/>
      </w:r>
      <w:r w:rsidRPr="00472AF5">
        <w:rPr>
          <w:lang w:val="de-DE"/>
        </w:rPr>
        <w:t xml:space="preserve"> BECK, Ulrich, ob. cit., p. 228.</w:t>
      </w:r>
    </w:p>
  </w:footnote>
  <w:footnote w:id="161">
    <w:p w:rsidR="000146B4" w:rsidRPr="00B450CB" w:rsidRDefault="000146B4" w:rsidP="00C62A0C">
      <w:pPr>
        <w:pStyle w:val="Textonotapie"/>
        <w:jc w:val="both"/>
      </w:pPr>
      <w:r>
        <w:rPr>
          <w:rStyle w:val="Refdenotaalpie"/>
        </w:rPr>
        <w:footnoteRef/>
      </w:r>
      <w:r w:rsidRPr="00B450CB">
        <w:t xml:space="preserve"> Por ejemplo, desde hace poco más de una década, la administración de Estados Unidos ha lanzado una cruzada contra el terrorismo a nivel mundial, colocándolo en el plano principal del orden de riesgos globales, algo que ha repercutido sobremanera en todos los países, sin embargo, tiene sujetos a graves condenas a cinco cubanos que pretendían descubrir y desarticular acciones terroristas contra Cuba. Organizaciones y personalidades del mundo entero apoyan a estos hombres, no así el sistema </w:t>
      </w:r>
      <w:r>
        <w:t xml:space="preserve">político y legal norteamericano.  </w:t>
      </w:r>
    </w:p>
  </w:footnote>
  <w:footnote w:id="162">
    <w:p w:rsidR="000146B4" w:rsidRDefault="000146B4">
      <w:pPr>
        <w:pStyle w:val="Textonotapie"/>
      </w:pPr>
      <w:r>
        <w:rPr>
          <w:rStyle w:val="Refdenotaalpie"/>
        </w:rPr>
        <w:footnoteRef/>
      </w:r>
      <w:r>
        <w:t xml:space="preserve"> </w:t>
      </w:r>
      <w:r w:rsidRPr="00683FC5">
        <w:t>SILVA SÁNCHEZ, Jesús-María</w:t>
      </w:r>
      <w:r>
        <w:t>. o</w:t>
      </w:r>
      <w:r w:rsidRPr="005164B6">
        <w:t>b.</w:t>
      </w:r>
      <w:r>
        <w:t xml:space="preserve"> cit., p. 46.</w:t>
      </w:r>
    </w:p>
  </w:footnote>
  <w:footnote w:id="163">
    <w:p w:rsidR="000146B4" w:rsidRDefault="000146B4" w:rsidP="00A84E0F">
      <w:pPr>
        <w:pStyle w:val="Textonotapie"/>
        <w:jc w:val="both"/>
      </w:pPr>
      <w:r>
        <w:rPr>
          <w:rStyle w:val="Refdenotaalpie"/>
        </w:rPr>
        <w:footnoteRef/>
      </w:r>
      <w:r>
        <w:t xml:space="preserve"> Este pensamiento tiene su origen en el antiguo Tabú y analizado por Silva Sánchez este plantea que: </w:t>
      </w:r>
      <w:r w:rsidRPr="00A84E0F">
        <w:rPr>
          <w:i/>
        </w:rPr>
        <w:t>“…esto supone un curioso cierre del círculo abierto por el Derecho Penal moderno. En efecto, en el Derecho penal primitivo y todavía hoy en ciertas sociedades las catástrofes, la muerte, una enfermedad o una disminución física o psíquica se solían contemplar como expresión de delitos de alguien.”</w:t>
      </w:r>
      <w:r w:rsidRPr="00A84E0F">
        <w:t xml:space="preserve"> </w:t>
      </w:r>
      <w:r w:rsidRPr="00683FC5">
        <w:t>SILVA SÁNCHEZ, Jesús-María</w:t>
      </w:r>
      <w:r>
        <w:t>. o</w:t>
      </w:r>
      <w:r w:rsidRPr="005164B6">
        <w:t>b.</w:t>
      </w:r>
      <w:r>
        <w:t xml:space="preserve"> cit., p. 46.  </w:t>
      </w:r>
    </w:p>
  </w:footnote>
  <w:footnote w:id="164">
    <w:p w:rsidR="000146B4" w:rsidRPr="00EE1D3A" w:rsidRDefault="000146B4" w:rsidP="00EE1D3A">
      <w:pPr>
        <w:jc w:val="both"/>
        <w:rPr>
          <w:rFonts w:cstheme="minorHAnsi"/>
          <w:sz w:val="20"/>
          <w:szCs w:val="20"/>
        </w:rPr>
      </w:pPr>
      <w:r>
        <w:rPr>
          <w:rStyle w:val="Refdenotaalpie"/>
        </w:rPr>
        <w:footnoteRef/>
      </w:r>
      <w:r>
        <w:t xml:space="preserve"> </w:t>
      </w:r>
      <w:r w:rsidRPr="00155845">
        <w:rPr>
          <w:rFonts w:cstheme="minorHAnsi"/>
          <w:sz w:val="20"/>
          <w:szCs w:val="20"/>
        </w:rPr>
        <w:t>S</w:t>
      </w:r>
      <w:r>
        <w:rPr>
          <w:rFonts w:cstheme="minorHAnsi"/>
          <w:sz w:val="20"/>
          <w:szCs w:val="20"/>
        </w:rPr>
        <w:t>ILVA SÁNCHEZ,</w:t>
      </w:r>
      <w:r w:rsidRPr="004E6A6B">
        <w:rPr>
          <w:rFonts w:cstheme="minorHAnsi"/>
          <w:sz w:val="20"/>
          <w:szCs w:val="20"/>
        </w:rPr>
        <w:t xml:space="preserve"> </w:t>
      </w:r>
      <w:r w:rsidRPr="00155845">
        <w:rPr>
          <w:rFonts w:cstheme="minorHAnsi"/>
          <w:sz w:val="20"/>
          <w:szCs w:val="20"/>
        </w:rPr>
        <w:t>Jesús-María</w:t>
      </w:r>
      <w:r>
        <w:rPr>
          <w:rFonts w:cstheme="minorHAnsi"/>
          <w:sz w:val="20"/>
          <w:szCs w:val="20"/>
        </w:rPr>
        <w:t xml:space="preserve">. </w:t>
      </w:r>
      <w:r w:rsidRPr="00155845">
        <w:rPr>
          <w:rFonts w:cstheme="minorHAnsi"/>
          <w:sz w:val="20"/>
          <w:szCs w:val="20"/>
        </w:rPr>
        <w:t xml:space="preserve">La Expansión del Derecho Penal. </w:t>
      </w:r>
      <w:r w:rsidRPr="00A35DE1">
        <w:rPr>
          <w:rFonts w:cstheme="minorHAnsi"/>
          <w:i/>
          <w:sz w:val="20"/>
          <w:szCs w:val="20"/>
        </w:rPr>
        <w:t>Aspectos de la Política Criminal en las sociedades postindustriales</w:t>
      </w:r>
      <w:r>
        <w:rPr>
          <w:rFonts w:cstheme="minorHAnsi"/>
          <w:sz w:val="20"/>
          <w:szCs w:val="20"/>
        </w:rPr>
        <w:t>,</w:t>
      </w:r>
      <w:r w:rsidRPr="00155845">
        <w:rPr>
          <w:rFonts w:cstheme="minorHAnsi"/>
          <w:sz w:val="20"/>
          <w:szCs w:val="20"/>
        </w:rPr>
        <w:t xml:space="preserve"> Segunda edición, </w:t>
      </w:r>
      <w:r>
        <w:rPr>
          <w:rFonts w:cstheme="minorHAnsi"/>
          <w:sz w:val="20"/>
          <w:szCs w:val="20"/>
        </w:rPr>
        <w:t>España:</w:t>
      </w:r>
      <w:r w:rsidRPr="00155845">
        <w:rPr>
          <w:rFonts w:cstheme="minorHAnsi"/>
          <w:sz w:val="20"/>
          <w:szCs w:val="20"/>
        </w:rPr>
        <w:t xml:space="preserve"> Civitas Edic</w:t>
      </w:r>
      <w:r>
        <w:rPr>
          <w:rFonts w:cstheme="minorHAnsi"/>
          <w:sz w:val="20"/>
          <w:szCs w:val="20"/>
        </w:rPr>
        <w:t>iones, S. L., 2001.</w:t>
      </w:r>
    </w:p>
  </w:footnote>
  <w:footnote w:id="165">
    <w:p w:rsidR="000146B4" w:rsidRDefault="000146B4" w:rsidP="00235BCD">
      <w:pPr>
        <w:pStyle w:val="Textonotapie"/>
        <w:rPr>
          <w:rFonts w:cstheme="minorHAnsi"/>
        </w:rPr>
      </w:pPr>
      <w:r>
        <w:rPr>
          <w:rStyle w:val="Refdenotaalpie"/>
        </w:rPr>
        <w:footnoteRef/>
      </w:r>
      <w:r w:rsidRPr="00C1084D">
        <w:t xml:space="preserve"> </w:t>
      </w:r>
      <w:r w:rsidRPr="00C1084D">
        <w:rPr>
          <w:rFonts w:cstheme="minorHAnsi"/>
        </w:rPr>
        <w:t xml:space="preserve">SILVA SÁNCHEZ, Jesús-María. </w:t>
      </w:r>
      <w:r>
        <w:rPr>
          <w:rFonts w:cstheme="minorHAnsi"/>
        </w:rPr>
        <w:t>o</w:t>
      </w:r>
      <w:r w:rsidRPr="00C1084D">
        <w:rPr>
          <w:rFonts w:cstheme="minorHAnsi"/>
        </w:rPr>
        <w:t>b.</w:t>
      </w:r>
      <w:r>
        <w:rPr>
          <w:rFonts w:cstheme="minorHAnsi"/>
        </w:rPr>
        <w:t xml:space="preserve"> cit., pp. 21 – 22.</w:t>
      </w:r>
    </w:p>
    <w:p w:rsidR="000146B4" w:rsidRPr="001160C1" w:rsidRDefault="000146B4" w:rsidP="00235BCD">
      <w:pPr>
        <w:pStyle w:val="Textonotapie"/>
        <w:rPr>
          <w:rFonts w:cstheme="minorHAnsi"/>
        </w:rPr>
      </w:pPr>
    </w:p>
  </w:footnote>
  <w:footnote w:id="166">
    <w:p w:rsidR="000146B4" w:rsidRDefault="000146B4" w:rsidP="0051124E">
      <w:pPr>
        <w:pStyle w:val="Textonotapie"/>
        <w:jc w:val="both"/>
      </w:pPr>
      <w:r>
        <w:rPr>
          <w:rStyle w:val="Refdenotaalpie"/>
        </w:rPr>
        <w:footnoteRef/>
      </w:r>
      <w:r>
        <w:t xml:space="preserve"> </w:t>
      </w:r>
      <w:r w:rsidRPr="0051124E">
        <w:t xml:space="preserve">Al respecto de esa otra realidad también mundial, Zaffaroni asegura: </w:t>
      </w:r>
      <w:r w:rsidRPr="0051124E">
        <w:rPr>
          <w:i/>
        </w:rPr>
        <w:t xml:space="preserve">“Nuestra historia se encarga de demostrarnos sobradamente que los sistemas penales latinoamericanos no surgen en función de Códigos o legislaciones, originarias o importadas, sino que desde los tiempos de la primera colonización se presentan como un ejercicio de poder controlador disciplinario </w:t>
      </w:r>
      <w:r w:rsidRPr="0051124E">
        <w:rPr>
          <w:b/>
          <w:i/>
        </w:rPr>
        <w:t>militarizado</w:t>
      </w:r>
      <w:r w:rsidRPr="0051124E">
        <w:rPr>
          <w:i/>
        </w:rPr>
        <w:t xml:space="preserve"> ejercido sobre las mayorías y sobre los disidentes.</w:t>
      </w:r>
      <w:r w:rsidRPr="0051124E">
        <w:t xml:space="preserve"> </w:t>
      </w:r>
      <w:r>
        <w:t>ZAFFARONI, Eugenio Raúl. “Derechos Humanos y sistemas penales en América Latina</w:t>
      </w:r>
      <w:r w:rsidRPr="00746444">
        <w:rPr>
          <w:rFonts w:cstheme="minorHAnsi"/>
          <w:szCs w:val="24"/>
        </w:rPr>
        <w:t>”</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 40,</w:t>
      </w:r>
      <w:r w:rsidRPr="003104D0">
        <w:rPr>
          <w:rFonts w:cstheme="minorHAnsi"/>
          <w:szCs w:val="24"/>
        </w:rPr>
        <w:t xml:space="preserve"> </w:t>
      </w:r>
      <w:r>
        <w:rPr>
          <w:rFonts w:cstheme="minorHAnsi"/>
          <w:szCs w:val="24"/>
        </w:rPr>
        <w:t>publicación 33.</w:t>
      </w:r>
    </w:p>
    <w:p w:rsidR="000146B4" w:rsidRDefault="000146B4">
      <w:pPr>
        <w:pStyle w:val="Textonotapie"/>
      </w:pPr>
      <w:r>
        <w:rPr>
          <w:i/>
        </w:rPr>
        <w:t xml:space="preserve"> </w:t>
      </w:r>
    </w:p>
  </w:footnote>
  <w:footnote w:id="167">
    <w:p w:rsidR="000146B4" w:rsidRPr="00C13D9C" w:rsidRDefault="000146B4" w:rsidP="00E2456A">
      <w:pPr>
        <w:pStyle w:val="Textonotapie"/>
        <w:jc w:val="both"/>
        <w:rPr>
          <w:rFonts w:ascii="Calibri" w:eastAsia="Calibri" w:hAnsi="Calibri" w:cs="Times New Roman"/>
          <w:bCs/>
        </w:rPr>
      </w:pPr>
      <w:r w:rsidRPr="00997088">
        <w:rPr>
          <w:rStyle w:val="Refdenotaalpie"/>
        </w:rPr>
        <w:footnoteRef/>
      </w:r>
      <w:r w:rsidRPr="00997088">
        <w:t xml:space="preserve"> </w:t>
      </w:r>
      <w:r w:rsidRPr="00997088">
        <w:rPr>
          <w:rFonts w:ascii="Calibri" w:eastAsia="Calibri" w:hAnsi="Calibri" w:cs="Times New Roman"/>
          <w:bCs/>
        </w:rPr>
        <w:t>DIEZ RIPOLL</w:t>
      </w:r>
      <w:r w:rsidRPr="00997088">
        <w:rPr>
          <w:bCs/>
        </w:rPr>
        <w:t>ÉS, José Luis.</w:t>
      </w:r>
      <w:r w:rsidRPr="00997088">
        <w:rPr>
          <w:rFonts w:ascii="Calibri" w:eastAsia="Calibri" w:hAnsi="Calibri" w:cs="Times New Roman"/>
          <w:bCs/>
        </w:rPr>
        <w:t xml:space="preserve"> </w:t>
      </w:r>
      <w:r w:rsidRPr="00997088">
        <w:rPr>
          <w:rFonts w:ascii="Calibri" w:eastAsia="Calibri" w:hAnsi="Calibri" w:cs="Times New Roman"/>
          <w:bCs/>
          <w:iCs/>
        </w:rPr>
        <w:t>“La contextualización del bien jurídico protegido en un derecho penal garantista”</w:t>
      </w:r>
      <w:r w:rsidRPr="00997088">
        <w:rPr>
          <w:rFonts w:ascii="Calibri" w:eastAsia="Calibri" w:hAnsi="Calibri" w:cs="Times New Roman"/>
          <w:bCs/>
        </w:rPr>
        <w:t xml:space="preserve">, </w:t>
      </w:r>
      <w:r>
        <w:rPr>
          <w:bCs/>
        </w:rPr>
        <w:t xml:space="preserve"> en: </w:t>
      </w:r>
      <w:r w:rsidRPr="00997088">
        <w:rPr>
          <w:rFonts w:ascii="Calibri" w:eastAsia="Calibri" w:hAnsi="Calibri" w:cs="Times New Roman"/>
          <w:bCs/>
          <w:i/>
          <w:iCs/>
        </w:rPr>
        <w:t>Teorías Actuales en el Derecho Penal</w:t>
      </w:r>
      <w:r w:rsidRPr="00997088">
        <w:rPr>
          <w:rFonts w:ascii="Calibri" w:eastAsia="Calibri" w:hAnsi="Calibri" w:cs="Times New Roman"/>
          <w:bCs/>
        </w:rPr>
        <w:t>,  Buenos Aires</w:t>
      </w:r>
      <w:r>
        <w:rPr>
          <w:bCs/>
        </w:rPr>
        <w:t>:</w:t>
      </w:r>
      <w:r w:rsidRPr="00997088">
        <w:rPr>
          <w:bCs/>
        </w:rPr>
        <w:t xml:space="preserve"> </w:t>
      </w:r>
      <w:r w:rsidRPr="00997088">
        <w:rPr>
          <w:rFonts w:ascii="Calibri" w:eastAsia="Calibri" w:hAnsi="Calibri" w:cs="Times New Roman"/>
          <w:bCs/>
        </w:rPr>
        <w:t>Ad-Hoc, 1998, pp. 440-442.</w:t>
      </w:r>
    </w:p>
  </w:footnote>
  <w:footnote w:id="168">
    <w:p w:rsidR="000146B4" w:rsidRDefault="000146B4" w:rsidP="006028EB">
      <w:pPr>
        <w:pStyle w:val="Textonotapie"/>
        <w:jc w:val="both"/>
      </w:pPr>
      <w:r>
        <w:rPr>
          <w:rStyle w:val="Refdenotaalpie"/>
        </w:rPr>
        <w:footnoteRef/>
      </w:r>
      <w:r>
        <w:t xml:space="preserve"> JAKOBS, Günther. Sociedad, norma y persona en una teoría del Derecho penal funcional, trad. Manuel Cancio Meliá y Bernardo Feijóo Sánchez, 1ra. Edición, Universidad Autónoma de Madrid,  España: Civitas Ediciones S. L., 1996, pp. 25 - 28. </w:t>
      </w:r>
    </w:p>
  </w:footnote>
  <w:footnote w:id="169">
    <w:p w:rsidR="000146B4" w:rsidRDefault="000146B4" w:rsidP="006028EB">
      <w:pPr>
        <w:pStyle w:val="Textonotapie"/>
        <w:jc w:val="both"/>
      </w:pPr>
      <w:r>
        <w:rPr>
          <w:rStyle w:val="Refdenotaalpie"/>
        </w:rPr>
        <w:footnoteRef/>
      </w:r>
      <w:r>
        <w:t xml:space="preserve"> </w:t>
      </w:r>
      <w:r w:rsidRPr="00161F5B">
        <w:t>En este sentido Zaffaroni plantea: “…</w:t>
      </w:r>
      <w:r w:rsidRPr="00161F5B">
        <w:rPr>
          <w:i/>
        </w:rPr>
        <w:t>parece haber cundido una técnica legislativa según en la cual es aconsejable que en casi todas las leyes no penales se incorpore algún tipo penal y, por ende, aparecen</w:t>
      </w:r>
      <w:r w:rsidRPr="006028EB">
        <w:rPr>
          <w:i/>
        </w:rPr>
        <w:t xml:space="preserve"> tipos penales en leyes totalmente alejadas de la materia, redactados descuidadamente, por asesores y técnicos preocupados en otras incumbencias jurídicas. En buena medida ésta (…) es la base del fenómeno que se conoce como administrativización (aunque nos parece más correcto llamarlo banalización) del Derecho Penal</w:t>
      </w:r>
      <w:r>
        <w:t xml:space="preserve">.” </w:t>
      </w:r>
      <w:r w:rsidRPr="00161F5B">
        <w:t>ZAFFARONI, Eugenio Raúl. “La creciente legislación penal y los discursos de emergencia”, en: Teorías actuales en el Derecho Penal, Buenos Aires, Argentina, AD HOC</w:t>
      </w:r>
      <w:r>
        <w:t xml:space="preserve"> S.R.L., Primera edición, 1998, p. 616.</w:t>
      </w:r>
    </w:p>
  </w:footnote>
  <w:footnote w:id="170">
    <w:p w:rsidR="000146B4" w:rsidRPr="00161F5B" w:rsidRDefault="000146B4" w:rsidP="004037E3">
      <w:pPr>
        <w:pStyle w:val="Textonotapie"/>
        <w:jc w:val="both"/>
      </w:pPr>
      <w:r>
        <w:rPr>
          <w:rStyle w:val="Refdenotaalpie"/>
        </w:rPr>
        <w:footnoteRef/>
      </w:r>
      <w:r>
        <w:t xml:space="preserve"> </w:t>
      </w:r>
      <w:r w:rsidRPr="00161F5B">
        <w:t>Como ocurre con la aplicación del artículo 8.3 del Código penal cubano. Al respecto ver GÓMEZ PÉREZ, Ángela. “El Derecho Penal emergente y las vías penal y administrativa”, Ponencia presentada en la Escuela de Verano de Derecho Penal, Facultad de Derecho de la Universidad de La Habana, 2012.</w:t>
      </w:r>
    </w:p>
  </w:footnote>
  <w:footnote w:id="171">
    <w:p w:rsidR="000146B4" w:rsidRPr="00C63889" w:rsidRDefault="000146B4" w:rsidP="00C63889">
      <w:pPr>
        <w:pStyle w:val="Textonotapie"/>
        <w:jc w:val="both"/>
        <w:rPr>
          <w:i/>
        </w:rPr>
      </w:pPr>
      <w:r w:rsidRPr="00161F5B">
        <w:rPr>
          <w:rStyle w:val="Refdenotaalpie"/>
        </w:rPr>
        <w:footnoteRef/>
      </w:r>
      <w:r w:rsidRPr="00161F5B">
        <w:t xml:space="preserve"> A los efectos de diferenciar al Derecho administrativo sancionador del Derecho penal, plantea muy</w:t>
      </w:r>
      <w:r w:rsidRPr="00C63889">
        <w:t xml:space="preserve"> bien Silva Sánchez: </w:t>
      </w:r>
      <w:r w:rsidRPr="00C63889">
        <w:rPr>
          <w:i/>
        </w:rPr>
        <w:t xml:space="preserve">“En efecto, lo decisivo de la referida diferenciación no es (solo) la configuración del injusto, sino los criterios desde los que se contempla, los criterios de imputación de ese injusto y las garantías de diverso signo (formales y materiales) que rodean la imposición de sanciones al mismo.(…) El primero persigue proteger bienes concretos en casos concretos y sigue criterios de lesividad o peligrosidad concreta y de imputación individual de un injusto propio. El segundo persigue ordenar, de modo general sectores de actividad (reforzar, mediante sanciones, un determinado modelo de gestión sectorial).” </w:t>
      </w:r>
      <w:r w:rsidRPr="00C1084D">
        <w:rPr>
          <w:rFonts w:cstheme="minorHAnsi"/>
        </w:rPr>
        <w:t xml:space="preserve">SILVA SÁNCHEZ, Jesús-María. </w:t>
      </w:r>
      <w:r>
        <w:rPr>
          <w:rFonts w:cstheme="minorHAnsi"/>
        </w:rPr>
        <w:t>o</w:t>
      </w:r>
      <w:r w:rsidRPr="00C1084D">
        <w:rPr>
          <w:rFonts w:cstheme="minorHAnsi"/>
        </w:rPr>
        <w:t>b.</w:t>
      </w:r>
      <w:r>
        <w:rPr>
          <w:rFonts w:cstheme="minorHAnsi"/>
        </w:rPr>
        <w:t xml:space="preserve"> cit., p. 125.</w:t>
      </w:r>
    </w:p>
  </w:footnote>
  <w:footnote w:id="172">
    <w:p w:rsidR="000146B4" w:rsidRPr="007070DA" w:rsidRDefault="000146B4">
      <w:pPr>
        <w:pStyle w:val="Textonotapie"/>
      </w:pPr>
      <w:r>
        <w:rPr>
          <w:rStyle w:val="Refdenotaalpie"/>
        </w:rPr>
        <w:footnoteRef/>
      </w:r>
      <w:r>
        <w:t xml:space="preserve"> VITALE, Gustavo L. “Estado Constitucional de Derecho y Derecho Penal”, en: </w:t>
      </w:r>
      <w:r w:rsidRPr="007070DA">
        <w:rPr>
          <w:i/>
        </w:rPr>
        <w:t>Teorías actuales en el Derecho Penal</w:t>
      </w:r>
      <w:r>
        <w:rPr>
          <w:i/>
        </w:rPr>
        <w:t xml:space="preserve">, </w:t>
      </w:r>
      <w:r>
        <w:t>Buenos Aires, Argentina: Ad Hoc S.R.L., 1998, p. 82.</w:t>
      </w:r>
    </w:p>
  </w:footnote>
  <w:footnote w:id="173">
    <w:p w:rsidR="000146B4" w:rsidRPr="00472AF5" w:rsidRDefault="000146B4" w:rsidP="00C63889">
      <w:pPr>
        <w:pStyle w:val="Textonotapie"/>
        <w:jc w:val="both"/>
        <w:rPr>
          <w:lang w:val="pt-BR"/>
        </w:rPr>
      </w:pPr>
      <w:r>
        <w:rPr>
          <w:rStyle w:val="Refdenotaalpie"/>
        </w:rPr>
        <w:footnoteRef/>
      </w:r>
      <w:r w:rsidRPr="00472AF5">
        <w:rPr>
          <w:lang w:val="pt-BR"/>
        </w:rPr>
        <w:t xml:space="preserve"> Ver </w:t>
      </w:r>
      <w:r w:rsidRPr="00472AF5">
        <w:rPr>
          <w:rFonts w:cstheme="minorHAnsi"/>
          <w:lang w:val="pt-BR"/>
        </w:rPr>
        <w:t>SILVA SÁNCHEZ, Jesús-María. ob. cit., p. 121 – 130.</w:t>
      </w:r>
    </w:p>
  </w:footnote>
  <w:footnote w:id="174">
    <w:p w:rsidR="000146B4" w:rsidRDefault="000146B4">
      <w:pPr>
        <w:pStyle w:val="Textonotapie"/>
      </w:pPr>
      <w:r>
        <w:rPr>
          <w:rStyle w:val="Refdenotaalpie"/>
        </w:rPr>
        <w:footnoteRef/>
      </w:r>
      <w:r>
        <w:t xml:space="preserve">  ZAFFARONI, E. R. “La creciente legislación penal y los discursos de emergencia”, ídem, pp. 615 – 617.</w:t>
      </w:r>
    </w:p>
  </w:footnote>
  <w:footnote w:id="175">
    <w:p w:rsidR="000146B4" w:rsidRDefault="000146B4">
      <w:pPr>
        <w:pStyle w:val="Textonotapie"/>
      </w:pPr>
      <w:r>
        <w:rPr>
          <w:rStyle w:val="Refdenotaalpie"/>
        </w:rPr>
        <w:footnoteRef/>
      </w:r>
      <w:r>
        <w:t xml:space="preserve"> </w:t>
      </w:r>
      <w:r w:rsidRPr="00C1084D">
        <w:rPr>
          <w:rFonts w:cstheme="minorHAnsi"/>
        </w:rPr>
        <w:t xml:space="preserve">SILVA SÁNCHEZ, Jesús-María. </w:t>
      </w:r>
      <w:r>
        <w:rPr>
          <w:rFonts w:cstheme="minorHAnsi"/>
        </w:rPr>
        <w:t>o</w:t>
      </w:r>
      <w:r w:rsidRPr="00C1084D">
        <w:rPr>
          <w:rFonts w:cstheme="minorHAnsi"/>
        </w:rPr>
        <w:t>b.</w:t>
      </w:r>
      <w:r>
        <w:rPr>
          <w:rFonts w:cstheme="minorHAnsi"/>
        </w:rPr>
        <w:t xml:space="preserve"> cit., p. 130.</w:t>
      </w:r>
    </w:p>
  </w:footnote>
  <w:footnote w:id="176">
    <w:p w:rsidR="000146B4" w:rsidRPr="00C8694F" w:rsidRDefault="000146B4" w:rsidP="001608B7">
      <w:pPr>
        <w:pStyle w:val="Textonotapie"/>
        <w:jc w:val="both"/>
        <w:rPr>
          <w:i/>
        </w:rPr>
      </w:pPr>
      <w:r>
        <w:rPr>
          <w:rStyle w:val="Refdenotaalpie"/>
        </w:rPr>
        <w:footnoteRef/>
      </w:r>
      <w:r>
        <w:t xml:space="preserve">  Solo en el año 1997 se efectuaron ocho ataques terroristas contra instalaciones turísticas en Cuba, todos producidos con artefactos explosivos en el interior de las mismas, provocando muertes, lesiones y múltiples daños. En resumen ocurrieron: el 12 de abril en la discoteca Aché del Hotel Meliá Cohíba, el 12 de julio en el lobby del Hotel Capri y en el del Hotel Nacional, el 4 de agosto en el lobby del Hotel Meliá; el 4 de septiembre en el lobby bar del Hotel Copacabana, en el lobby del Hotel Neptuno-Tritón, en el bar terraza de La Bodeguita del Medio y  en área del Hotel Chateau. Datos tomados de MIRANDA BRAVO, Olga. “Mercenarismo – Terrorismo”, ponencia presentada en evento </w:t>
      </w:r>
      <w:r w:rsidRPr="00C8694F">
        <w:rPr>
          <w:i/>
        </w:rPr>
        <w:t>Cuba contra el Terrorismo. Taller sobre mercenarismo</w:t>
      </w:r>
      <w:r>
        <w:rPr>
          <w:i/>
        </w:rPr>
        <w:t xml:space="preserve">, </w:t>
      </w:r>
      <w:r>
        <w:t>Unión Nacional de Juristas de Cuba, encontrado en: http://www.cubaminrex.cu/Enfoques/cuba%20terrorismo_mercenarismo-terrorismo_tc.htm</w:t>
      </w:r>
      <w:r w:rsidRPr="00C8694F">
        <w:rPr>
          <w:i/>
        </w:rPr>
        <w:t xml:space="preserve"> </w:t>
      </w:r>
    </w:p>
  </w:footnote>
  <w:footnote w:id="177">
    <w:p w:rsidR="000146B4" w:rsidRPr="004C62C6" w:rsidRDefault="000146B4" w:rsidP="001608B7">
      <w:pPr>
        <w:pStyle w:val="Textonotapie"/>
        <w:jc w:val="both"/>
      </w:pPr>
      <w:r>
        <w:rPr>
          <w:rStyle w:val="Refdenotaalpie"/>
        </w:rPr>
        <w:footnoteRef/>
      </w:r>
      <w:r>
        <w:t xml:space="preserve"> </w:t>
      </w:r>
      <w:r w:rsidRPr="004C62C6">
        <w:t>B</w:t>
      </w:r>
      <w:r>
        <w:t>IRRIEL</w:t>
      </w:r>
      <w:r w:rsidRPr="004C62C6">
        <w:t>, Bibiana y S</w:t>
      </w:r>
      <w:r>
        <w:t>UEIRO</w:t>
      </w:r>
      <w:r w:rsidRPr="004C62C6">
        <w:t>, Carlos Ch</w:t>
      </w:r>
      <w:r>
        <w:t>ristian</w:t>
      </w:r>
      <w:r w:rsidRPr="004C62C6">
        <w:t xml:space="preserve">. El terrorismo y sus dos discursos: del Derecho Penal del </w:t>
      </w:r>
      <w:r>
        <w:t>Enemigo al Autor por Convicción,</w:t>
      </w:r>
      <w:r w:rsidRPr="004C62C6">
        <w:t xml:space="preserve"> Ponencia presentada en el Congreso Latinoamericano de Derecho penal y Criminología, realizado en Guayaquil (Ecuador), los días 25, 26, 27 y 28 de octubre de 2005 y en el Congreso Nacional de Derecho penal y Criminología de la UBA los días 19, 20, 21 de octubre de 2005</w:t>
      </w:r>
      <w:r>
        <w:t>, pp. 5 – 6.</w:t>
      </w:r>
    </w:p>
    <w:p w:rsidR="000146B4" w:rsidRDefault="000146B4" w:rsidP="001608B7">
      <w:pPr>
        <w:pStyle w:val="Textonotapie"/>
      </w:pPr>
    </w:p>
  </w:footnote>
  <w:footnote w:id="178">
    <w:p w:rsidR="000146B4" w:rsidRDefault="000146B4">
      <w:pPr>
        <w:pStyle w:val="Textonotapie"/>
      </w:pPr>
      <w:r>
        <w:rPr>
          <w:rStyle w:val="Refdenotaalpie"/>
        </w:rPr>
        <w:footnoteRef/>
      </w:r>
      <w:r>
        <w:t xml:space="preserve"> ZAFFARONI, E. R. “La creciente legislación penal y los discursos de emergencia”, ídem, p. 617.</w:t>
      </w:r>
    </w:p>
  </w:footnote>
  <w:footnote w:id="179">
    <w:p w:rsidR="000146B4" w:rsidRDefault="000146B4">
      <w:pPr>
        <w:pStyle w:val="Textonotapie"/>
      </w:pPr>
      <w:r>
        <w:rPr>
          <w:rStyle w:val="Refdenotaalpie"/>
        </w:rPr>
        <w:footnoteRef/>
      </w:r>
      <w:r>
        <w:t xml:space="preserve"> </w:t>
      </w:r>
      <w:r w:rsidRPr="004C62C6">
        <w:t>B</w:t>
      </w:r>
      <w:r>
        <w:t>IRRIEL</w:t>
      </w:r>
      <w:r w:rsidRPr="004C62C6">
        <w:t>, Bibiana y S</w:t>
      </w:r>
      <w:r>
        <w:t>UEIRO</w:t>
      </w:r>
      <w:r w:rsidRPr="004C62C6">
        <w:t>, Carlos Ch</w:t>
      </w:r>
      <w:r>
        <w:t>ristian</w:t>
      </w:r>
      <w:r w:rsidRPr="004C62C6">
        <w:t>.</w:t>
      </w:r>
      <w:r>
        <w:t xml:space="preserve"> Ibídem.</w:t>
      </w:r>
    </w:p>
  </w:footnote>
  <w:footnote w:id="180">
    <w:p w:rsidR="000146B4" w:rsidRDefault="000146B4">
      <w:pPr>
        <w:pStyle w:val="Textonotapie"/>
      </w:pPr>
      <w:r>
        <w:rPr>
          <w:rStyle w:val="Refdenotaalpie"/>
        </w:rPr>
        <w:footnoteRef/>
      </w:r>
      <w:r>
        <w:t xml:space="preserve"> ZAFFARONI, E. R. “La creciente legislación penal y los discursos de emergencia”, ídem, p. 617.</w:t>
      </w:r>
    </w:p>
  </w:footnote>
  <w:footnote w:id="181">
    <w:p w:rsidR="000146B4" w:rsidRDefault="000146B4" w:rsidP="001608B7">
      <w:pPr>
        <w:pStyle w:val="Textonotapie"/>
        <w:jc w:val="both"/>
      </w:pPr>
      <w:r>
        <w:rPr>
          <w:rStyle w:val="Refdenotaalpie"/>
        </w:rPr>
        <w:footnoteRef/>
      </w:r>
      <w:r>
        <w:t xml:space="preserve"> Algunas de estas características son muy bien expuestas en la obra de</w:t>
      </w:r>
      <w:r w:rsidRPr="001A3A79">
        <w:t xml:space="preserve"> </w:t>
      </w:r>
      <w:r>
        <w:t xml:space="preserve">BERGALLI, Roberto. “Justicia y Jueces en Latinoamérica. Un aspecto de la sociología del control penal”, </w:t>
      </w:r>
      <w:r>
        <w:rPr>
          <w:rFonts w:cstheme="minorHAnsi"/>
          <w:szCs w:val="24"/>
        </w:rPr>
        <w:t>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p. 75 - 88,</w:t>
      </w:r>
      <w:r w:rsidRPr="003104D0">
        <w:rPr>
          <w:rFonts w:cstheme="minorHAnsi"/>
          <w:szCs w:val="24"/>
        </w:rPr>
        <w:t xml:space="preserve"> </w:t>
      </w:r>
      <w:r>
        <w:rPr>
          <w:rFonts w:cstheme="minorHAnsi"/>
          <w:szCs w:val="24"/>
        </w:rPr>
        <w:t>publicación 33.</w:t>
      </w:r>
    </w:p>
  </w:footnote>
  <w:footnote w:id="182">
    <w:p w:rsidR="000146B4" w:rsidRPr="000A49C6" w:rsidRDefault="000146B4" w:rsidP="001608B7">
      <w:pPr>
        <w:pStyle w:val="Textonotapie"/>
        <w:jc w:val="both"/>
        <w:rPr>
          <w:i/>
        </w:rPr>
      </w:pPr>
      <w:r>
        <w:rPr>
          <w:rStyle w:val="Refdenotaalpie"/>
        </w:rPr>
        <w:footnoteRef/>
      </w:r>
      <w:r>
        <w:t xml:space="preserve"> BERGALLI, Roberto. ob. cit., p.76. El autor plantea: </w:t>
      </w:r>
      <w:r w:rsidRPr="000A49C6">
        <w:rPr>
          <w:i/>
        </w:rPr>
        <w:t>“El empleo de la disciplina, vinculada con las propias decisiones de los jueces, por parte de tribunales o cortes superiores que así controlan tanto la ideología jurídica imperante como la dominación legal sobre la sociedad, es sin duda el más férreo mecanismo para mantener la dependencia judicial.”</w:t>
      </w:r>
    </w:p>
  </w:footnote>
  <w:footnote w:id="183">
    <w:p w:rsidR="000146B4" w:rsidRPr="001608B7" w:rsidRDefault="000146B4" w:rsidP="001608B7">
      <w:pPr>
        <w:pStyle w:val="Textonotapie"/>
        <w:jc w:val="both"/>
      </w:pPr>
      <w:r>
        <w:rPr>
          <w:rStyle w:val="Refdenotaalpie"/>
        </w:rPr>
        <w:footnoteRef/>
      </w:r>
      <w:r>
        <w:t xml:space="preserve"> Bergalli detalla la influencia de diferentes concepciones teóricas en la formación de los juristas en Latinoamérica y aporta trascendencia  a la corriente positivista que transforma al derecho en un fenómeno autónomo apreciado en un doble sentido por lo cual plantea: </w:t>
      </w:r>
      <w:r w:rsidRPr="004759E3">
        <w:rPr>
          <w:i/>
        </w:rPr>
        <w:t>“El derecho positivo así individualizado se estudia de forma empírica, casuística. Mientras, por otra parte, en cuanto labor de descripción objetiva, este positivismo jurídico desarrolla una técnica –la dogmática—que, apartada de la realidad social sobre la que se aplican las normas que estudia, trata de establecer las diferencias sobre el deber ser jurídico y lo que es el ser.” (…) “… este tipo de formación, por lo tanto, no promueve el espíritu crítico y más bien modula las apreciaciones del jurista en relación a la escala de valores afirmada por el ordenamiento jurídico.”</w:t>
      </w:r>
      <w:r w:rsidRPr="004759E3">
        <w:t xml:space="preserve"> </w:t>
      </w:r>
      <w:r w:rsidRPr="001608B7">
        <w:t xml:space="preserve">BERGALLI, Roberto. ob. cit., p. 79.  </w:t>
      </w:r>
    </w:p>
  </w:footnote>
  <w:footnote w:id="184">
    <w:p w:rsidR="000146B4" w:rsidRDefault="000146B4" w:rsidP="001608B7">
      <w:pPr>
        <w:pStyle w:val="Textonotapie"/>
        <w:jc w:val="both"/>
      </w:pPr>
      <w:r>
        <w:rPr>
          <w:rStyle w:val="Refdenotaalpie"/>
        </w:rPr>
        <w:footnoteRef/>
      </w:r>
      <w:r>
        <w:t xml:space="preserve"> ZAFFARONI, Eugenio Raúl. “Derechos Humanos y sistemas penales en América Latina</w:t>
      </w:r>
      <w:r w:rsidRPr="00746444">
        <w:rPr>
          <w:rFonts w:cstheme="minorHAnsi"/>
          <w:szCs w:val="24"/>
        </w:rPr>
        <w:t>”</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p. 41 - 42,</w:t>
      </w:r>
      <w:r w:rsidRPr="003104D0">
        <w:rPr>
          <w:rFonts w:cstheme="minorHAnsi"/>
          <w:szCs w:val="24"/>
        </w:rPr>
        <w:t xml:space="preserve"> </w:t>
      </w:r>
      <w:r>
        <w:rPr>
          <w:rFonts w:cstheme="minorHAnsi"/>
          <w:szCs w:val="24"/>
        </w:rPr>
        <w:t>publicación 33.</w:t>
      </w:r>
    </w:p>
  </w:footnote>
  <w:footnote w:id="185">
    <w:p w:rsidR="000146B4" w:rsidRPr="004E262C" w:rsidRDefault="000146B4" w:rsidP="001608B7">
      <w:pPr>
        <w:pStyle w:val="Textonotapie"/>
        <w:jc w:val="both"/>
      </w:pPr>
      <w:r>
        <w:rPr>
          <w:rStyle w:val="Refdenotaalpie"/>
        </w:rPr>
        <w:footnoteRef/>
      </w:r>
      <w:r w:rsidRPr="004E262C">
        <w:t xml:space="preserve"> BERGALLI, Roberto. ob. cit., pp. 84 - 85.  </w:t>
      </w:r>
    </w:p>
    <w:p w:rsidR="000146B4" w:rsidRPr="004E262C" w:rsidRDefault="000146B4" w:rsidP="001608B7">
      <w:pPr>
        <w:pStyle w:val="Textonotapie"/>
      </w:pPr>
    </w:p>
  </w:footnote>
  <w:footnote w:id="186">
    <w:p w:rsidR="000146B4" w:rsidRPr="00155845" w:rsidRDefault="000146B4" w:rsidP="001608B7">
      <w:pPr>
        <w:pStyle w:val="Textonotapie"/>
        <w:jc w:val="both"/>
        <w:rPr>
          <w:rFonts w:cstheme="minorHAnsi"/>
        </w:rPr>
      </w:pPr>
      <w:r w:rsidRPr="00155845">
        <w:rPr>
          <w:rStyle w:val="Refdenotaalpie"/>
          <w:rFonts w:cstheme="minorHAnsi"/>
        </w:rPr>
        <w:footnoteRef/>
      </w:r>
      <w:r w:rsidRPr="00155845">
        <w:rPr>
          <w:rFonts w:cstheme="minorHAnsi"/>
        </w:rPr>
        <w:t xml:space="preserve">  Z</w:t>
      </w:r>
      <w:r>
        <w:rPr>
          <w:rFonts w:cstheme="minorHAnsi"/>
        </w:rPr>
        <w:t>AFFARONI, Eugenio Raúl. “</w:t>
      </w:r>
      <w:r w:rsidRPr="00155845">
        <w:rPr>
          <w:rFonts w:cstheme="minorHAnsi"/>
        </w:rPr>
        <w:t>La creciente legislación pena</w:t>
      </w:r>
      <w:r>
        <w:rPr>
          <w:rFonts w:cstheme="minorHAnsi"/>
        </w:rPr>
        <w:t>l y los discursos de emergencia”</w:t>
      </w:r>
      <w:r w:rsidRPr="00155845">
        <w:rPr>
          <w:rFonts w:cstheme="minorHAnsi"/>
        </w:rPr>
        <w:t>,</w:t>
      </w:r>
      <w:r>
        <w:rPr>
          <w:rFonts w:cstheme="minorHAnsi"/>
        </w:rPr>
        <w:t xml:space="preserve"> en:</w:t>
      </w:r>
      <w:r w:rsidRPr="00155845">
        <w:rPr>
          <w:rFonts w:cstheme="minorHAnsi"/>
        </w:rPr>
        <w:t xml:space="preserve"> </w:t>
      </w:r>
      <w:r w:rsidRPr="009C07B5">
        <w:rPr>
          <w:rFonts w:cstheme="minorHAnsi"/>
          <w:i/>
        </w:rPr>
        <w:t>Teorías actuales en el Derecho Penal,</w:t>
      </w:r>
      <w:r w:rsidRPr="00155845">
        <w:rPr>
          <w:rFonts w:cstheme="minorHAnsi"/>
        </w:rPr>
        <w:t xml:space="preserve"> Buenos Aires</w:t>
      </w:r>
      <w:r>
        <w:rPr>
          <w:rFonts w:cstheme="minorHAnsi"/>
        </w:rPr>
        <w:t xml:space="preserve">: </w:t>
      </w:r>
      <w:r w:rsidRPr="00155845">
        <w:rPr>
          <w:rFonts w:cstheme="minorHAnsi"/>
        </w:rPr>
        <w:t>Ad Hoc, 19</w:t>
      </w:r>
      <w:r>
        <w:rPr>
          <w:rFonts w:cstheme="minorHAnsi"/>
        </w:rPr>
        <w:t xml:space="preserve">98, p. 617, encontrado también en: </w:t>
      </w:r>
      <w:r w:rsidRPr="00155845">
        <w:rPr>
          <w:rFonts w:cstheme="minorHAnsi"/>
        </w:rPr>
        <w:t>G</w:t>
      </w:r>
      <w:r>
        <w:rPr>
          <w:rFonts w:cstheme="minorHAnsi"/>
        </w:rPr>
        <w:t xml:space="preserve">UILLAMONDEGUI, Luis R. </w:t>
      </w:r>
      <w:r w:rsidRPr="00155845">
        <w:rPr>
          <w:rFonts w:cstheme="minorHAnsi"/>
        </w:rPr>
        <w:t>Los discursos de Emergencia y la tendencia hacia un Derecho Penal del Enemigo.</w:t>
      </w:r>
      <w:r>
        <w:rPr>
          <w:rFonts w:cstheme="minorHAnsi"/>
        </w:rPr>
        <w:t xml:space="preserve"> </w:t>
      </w:r>
      <w:r w:rsidRPr="00155845">
        <w:rPr>
          <w:rFonts w:cstheme="minorHAnsi"/>
        </w:rPr>
        <w:t xml:space="preserve"> Edit.</w:t>
      </w:r>
      <w:r>
        <w:rPr>
          <w:rFonts w:cstheme="minorHAnsi"/>
        </w:rPr>
        <w:t xml:space="preserve"> La Ley, Suplemento 2005, p. 8.</w:t>
      </w:r>
    </w:p>
  </w:footnote>
  <w:footnote w:id="187">
    <w:p w:rsidR="000146B4" w:rsidRDefault="000146B4" w:rsidP="00A456B6">
      <w:pPr>
        <w:pStyle w:val="Textonotapie"/>
      </w:pPr>
      <w:r>
        <w:rPr>
          <w:rStyle w:val="Refdenotaalpie"/>
        </w:rPr>
        <w:footnoteRef/>
      </w:r>
      <w:r>
        <w:t xml:space="preserve"> </w:t>
      </w:r>
      <w:r w:rsidRPr="00155845">
        <w:rPr>
          <w:rFonts w:cstheme="minorHAnsi"/>
        </w:rPr>
        <w:t>Z</w:t>
      </w:r>
      <w:r>
        <w:rPr>
          <w:rFonts w:cstheme="minorHAnsi"/>
        </w:rPr>
        <w:t>AFFARONI, E R. “</w:t>
      </w:r>
      <w:r w:rsidRPr="00155845">
        <w:rPr>
          <w:rFonts w:cstheme="minorHAnsi"/>
        </w:rPr>
        <w:t>La creciente legislación pena</w:t>
      </w:r>
      <w:r>
        <w:rPr>
          <w:rFonts w:cstheme="minorHAnsi"/>
        </w:rPr>
        <w:t>l y los discursos de emergencia”</w:t>
      </w:r>
      <w:r w:rsidRPr="00155845">
        <w:rPr>
          <w:rFonts w:cstheme="minorHAnsi"/>
        </w:rPr>
        <w:t>,</w:t>
      </w:r>
      <w:r>
        <w:rPr>
          <w:rFonts w:cstheme="minorHAnsi"/>
        </w:rPr>
        <w:t xml:space="preserve"> ídem, p. 617.</w:t>
      </w:r>
    </w:p>
  </w:footnote>
  <w:footnote w:id="188">
    <w:p w:rsidR="000146B4" w:rsidRDefault="000146B4" w:rsidP="006365AC">
      <w:pPr>
        <w:pStyle w:val="Textonotapie"/>
        <w:jc w:val="both"/>
      </w:pPr>
      <w:r>
        <w:rPr>
          <w:rStyle w:val="Refdenotaalpie"/>
        </w:rPr>
        <w:footnoteRef/>
      </w:r>
      <w:r>
        <w:t xml:space="preserve"> ZAFFARONI, 1984, 111, encontrado en: ANTONY, Carmen. “La delincuencia de los poderosos en América Latina”, </w:t>
      </w:r>
      <w:r>
        <w:rPr>
          <w:rFonts w:cstheme="minorHAnsi"/>
          <w:szCs w:val="24"/>
        </w:rPr>
        <w:t>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w:t>
      </w:r>
      <w:r>
        <w:rPr>
          <w:rFonts w:cstheme="minorHAnsi"/>
          <w:szCs w:val="24"/>
        </w:rPr>
        <w:t>p. 128,</w:t>
      </w:r>
      <w:r w:rsidRPr="003104D0">
        <w:rPr>
          <w:rFonts w:cstheme="minorHAnsi"/>
          <w:szCs w:val="24"/>
        </w:rPr>
        <w:t xml:space="preserve"> </w:t>
      </w:r>
      <w:r>
        <w:rPr>
          <w:rFonts w:cstheme="minorHAnsi"/>
          <w:szCs w:val="24"/>
        </w:rPr>
        <w:t>publicación 33.</w:t>
      </w:r>
    </w:p>
  </w:footnote>
  <w:footnote w:id="189">
    <w:p w:rsidR="000146B4" w:rsidRDefault="000146B4" w:rsidP="006365AC">
      <w:pPr>
        <w:pStyle w:val="Textonotapie"/>
        <w:jc w:val="both"/>
      </w:pPr>
      <w:r>
        <w:rPr>
          <w:rStyle w:val="Refdenotaalpie"/>
        </w:rPr>
        <w:footnoteRef/>
      </w:r>
      <w:r>
        <w:t xml:space="preserve"> ZAFFARONI, Eugenio Raúl. “Derechos Humanos y sistemas penales en América Latina</w:t>
      </w:r>
      <w:r w:rsidRPr="00746444">
        <w:rPr>
          <w:rFonts w:cstheme="minorHAnsi"/>
          <w:szCs w:val="24"/>
        </w:rPr>
        <w:t>”</w:t>
      </w:r>
      <w:r>
        <w:rPr>
          <w:rFonts w:cstheme="minorHAnsi"/>
          <w:szCs w:val="24"/>
        </w:rPr>
        <w:t>, AA.VV.,</w:t>
      </w:r>
      <w:r w:rsidRPr="00746444">
        <w:rPr>
          <w:rFonts w:cstheme="minorHAnsi"/>
          <w:szCs w:val="24"/>
        </w:rPr>
        <w:t xml:space="preserve"> en</w:t>
      </w:r>
      <w:r>
        <w:rPr>
          <w:rFonts w:cstheme="minorHAnsi"/>
          <w:szCs w:val="24"/>
        </w:rPr>
        <w:t>:</w:t>
      </w:r>
      <w:r w:rsidRPr="00746444">
        <w:rPr>
          <w:rFonts w:cstheme="minorHAnsi"/>
          <w:szCs w:val="24"/>
        </w:rPr>
        <w:t xml:space="preserve"> </w:t>
      </w:r>
      <w:r w:rsidRPr="00881BC3">
        <w:rPr>
          <w:rFonts w:cstheme="minorHAnsi"/>
          <w:i/>
          <w:szCs w:val="24"/>
        </w:rPr>
        <w:t>Criminología en América Latina</w:t>
      </w:r>
      <w:r>
        <w:rPr>
          <w:rFonts w:cstheme="minorHAnsi"/>
          <w:szCs w:val="24"/>
        </w:rPr>
        <w:t xml:space="preserve">, Serie: Criminología en los países en desarrollo, </w:t>
      </w:r>
      <w:r w:rsidRPr="003104D0">
        <w:rPr>
          <w:rFonts w:cstheme="minorHAnsi"/>
          <w:szCs w:val="24"/>
        </w:rPr>
        <w:t xml:space="preserve"> </w:t>
      </w:r>
      <w:r>
        <w:rPr>
          <w:rFonts w:cstheme="minorHAnsi"/>
          <w:szCs w:val="24"/>
        </w:rPr>
        <w:t>edic. Lola Aniyar de Castro, Roma, UNICRI,  mayo</w:t>
      </w:r>
      <w:r w:rsidRPr="00746444">
        <w:rPr>
          <w:rFonts w:cstheme="minorHAnsi"/>
          <w:szCs w:val="24"/>
        </w:rPr>
        <w:t xml:space="preserve"> 1990, p</w:t>
      </w:r>
      <w:r>
        <w:rPr>
          <w:rFonts w:cstheme="minorHAnsi"/>
          <w:szCs w:val="24"/>
        </w:rPr>
        <w:t>. 40,</w:t>
      </w:r>
      <w:r w:rsidRPr="003104D0">
        <w:rPr>
          <w:rFonts w:cstheme="minorHAnsi"/>
          <w:szCs w:val="24"/>
        </w:rPr>
        <w:t xml:space="preserve"> </w:t>
      </w:r>
      <w:r>
        <w:rPr>
          <w:rFonts w:cstheme="minorHAnsi"/>
          <w:szCs w:val="24"/>
        </w:rPr>
        <w:t>publicación 33.</w:t>
      </w:r>
    </w:p>
  </w:footnote>
  <w:footnote w:id="190">
    <w:p w:rsidR="000146B4" w:rsidRPr="006365AC" w:rsidRDefault="000146B4" w:rsidP="00FB3832">
      <w:pPr>
        <w:pStyle w:val="Textonotapie"/>
        <w:jc w:val="both"/>
        <w:rPr>
          <w:vertAlign w:val="superscript"/>
        </w:rPr>
      </w:pPr>
      <w:r>
        <w:rPr>
          <w:rStyle w:val="Refdenotaalpie"/>
        </w:rPr>
        <w:footnoteRef/>
      </w:r>
      <w:r>
        <w:t xml:space="preserve"> </w:t>
      </w:r>
      <w:r w:rsidRPr="00FB3832">
        <w:t>La Declaración Universal de los Derechos Humanos de 1948 marcó una nueva etapa en el contexto mundial y  señaló formalmente el camino seguido y a seguir por las concepciones filosóficas en cuanto a la fundamentación de estos Derechos y las actuaciones en el campo político y jurídico para su implementación y protección.</w:t>
      </w:r>
      <w:r>
        <w:t xml:space="preserve"> </w:t>
      </w:r>
      <w:r w:rsidRPr="00FB3832">
        <w:t xml:space="preserve">BEA, Emilia. “Los Derechos Humanos”, AA.VV. en: </w:t>
      </w:r>
      <w:r w:rsidRPr="00FB3832">
        <w:rPr>
          <w:i/>
        </w:rPr>
        <w:t>Introducción a la Teoría del Derecho,</w:t>
      </w:r>
      <w:r w:rsidRPr="00FB3832">
        <w:t xml:space="preserve">  Valencia, España: Tirant lo Blanch, 1992, reproducción autorizada, La Habana: Editorial Félix Varela, 2006, cap. 15.</w:t>
      </w:r>
    </w:p>
  </w:footnote>
  <w:footnote w:id="191">
    <w:p w:rsidR="000146B4" w:rsidRPr="006365AC" w:rsidRDefault="000146B4" w:rsidP="006365AC">
      <w:pPr>
        <w:pStyle w:val="Textonotapie"/>
        <w:jc w:val="both"/>
        <w:rPr>
          <w:i/>
        </w:rPr>
      </w:pPr>
      <w:r>
        <w:rPr>
          <w:rStyle w:val="Refdenotaalpie"/>
        </w:rPr>
        <w:footnoteRef/>
      </w:r>
      <w:r>
        <w:t xml:space="preserve"> BEA, Emilia. ob. cit., p. 374. A dicho de la autora: </w:t>
      </w:r>
      <w:r w:rsidRPr="000F0B01">
        <w:rPr>
          <w:i/>
        </w:rPr>
        <w:t xml:space="preserve">“… designa con la expresión “derechos fundamentales” a los derechos positivados a nivel interno, es decir, los derechos reconocidos por una norma jurídica positiva y protegidos en su ejercicio por el aparato estatal; mientras la fórmula “derechos humanos” sería la más usual para denominar los derechos positivizados en las declaraciones y convenciones internacionales, así como a aquellas exigencias básicas relacionadas con la dignidad, la libertad e igualdad de la persona que no han alcanzado un estatuto </w:t>
      </w:r>
      <w:r>
        <w:rPr>
          <w:i/>
        </w:rPr>
        <w:t>jurídico-positivo (Pérez Luño).</w:t>
      </w:r>
    </w:p>
  </w:footnote>
  <w:footnote w:id="192">
    <w:p w:rsidR="000146B4" w:rsidRPr="00C13D9C" w:rsidRDefault="000146B4" w:rsidP="00FB3832">
      <w:pPr>
        <w:pStyle w:val="Textonotapie"/>
        <w:jc w:val="both"/>
        <w:rPr>
          <w:rFonts w:cstheme="minorHAnsi"/>
          <w:szCs w:val="24"/>
        </w:rPr>
      </w:pPr>
      <w:r>
        <w:rPr>
          <w:rStyle w:val="Refdenotaalpie"/>
        </w:rPr>
        <w:footnoteRef/>
      </w:r>
      <w:r>
        <w:t xml:space="preserve"> ZAFFARONI, Eugenio Raúl. “Derechos Humanos y sistemas penales en América Latina</w:t>
      </w:r>
      <w:r w:rsidRPr="00746444">
        <w:rPr>
          <w:rFonts w:cstheme="minorHAnsi"/>
          <w:szCs w:val="24"/>
        </w:rPr>
        <w:t>”</w:t>
      </w:r>
      <w:r>
        <w:rPr>
          <w:rFonts w:cstheme="minorHAnsi"/>
          <w:szCs w:val="24"/>
        </w:rPr>
        <w:t xml:space="preserve">, ídem, p. 46. El autor refiere: “Mientras como comunidades no dispongamos de un espacio mayor de poder, que nos permita elegir un modelo o crear uno propio (…) debemos manejarnos con una suerte de acuerdo mínimo y sobre la base de un marco teórico sincrético, modelado conforme a los espacios coyunturalmente disponibles, siendo la clave u objetivo estratégico orientador de estas sucesivas y contingentes tácticas los Derechos Humanos.” </w:t>
      </w:r>
    </w:p>
  </w:footnote>
  <w:footnote w:id="193">
    <w:p w:rsidR="000146B4" w:rsidRDefault="000146B4" w:rsidP="001608B7">
      <w:pPr>
        <w:pStyle w:val="Textonotapie"/>
      </w:pPr>
      <w:r>
        <w:rPr>
          <w:rStyle w:val="Refdenotaalpie"/>
        </w:rPr>
        <w:footnoteRef/>
      </w:r>
      <w:r>
        <w:t xml:space="preserve"> Sobre el tema ver BEA, Emilia. ob. cit., pp. 380 – 382.</w:t>
      </w:r>
    </w:p>
  </w:footnote>
  <w:footnote w:id="194">
    <w:p w:rsidR="000146B4" w:rsidRDefault="000146B4">
      <w:pPr>
        <w:pStyle w:val="Textonotapie"/>
      </w:pPr>
      <w:r>
        <w:rPr>
          <w:rStyle w:val="Refdenotaalpie"/>
        </w:rPr>
        <w:footnoteRef/>
      </w:r>
      <w:r>
        <w:t xml:space="preserve"> </w:t>
      </w:r>
      <w:r w:rsidRPr="00C418E7">
        <w:t>Por ejemplo, cualquier sociedad se alarma con el aumento de la delincuencia en el ámbito patrimonial y la proliferación de actos de sustracción o defraudación. El estado puede reaccionar de manera enérgica contra estas conductas pero, a la larga, no aprecia resultados positivos; envilece estas manifestaciones y trata de limitarlas en una cruzada, pero nada.  ¿No debió preguntarse antes si era necesario un redireccionamiento de las garantías protectoras de los derechos fundamentales de los ciudadanos, (tal vez referentes al orden económico) adaptadas a un nuev</w:t>
      </w:r>
      <w:r>
        <w:t>o contexto o momento histórico?</w:t>
      </w:r>
    </w:p>
  </w:footnote>
  <w:footnote w:id="195">
    <w:p w:rsidR="000146B4" w:rsidRDefault="000146B4" w:rsidP="00134F48">
      <w:pPr>
        <w:pStyle w:val="Textonotapie"/>
        <w:jc w:val="both"/>
      </w:pPr>
      <w:r>
        <w:rPr>
          <w:rStyle w:val="Refdenotaalpie"/>
        </w:rPr>
        <w:footnoteRef/>
      </w:r>
      <w:r>
        <w:t xml:space="preserve"> ZAFFARONI, Eugenio Raúl. “Derechos Humanos y sistemas penales en América Latina”, ídem, p. 42. El autor plantea: “El sistema penal formal selecciona personas a las que somete a prisión preventiva mediante un procedimiento inquisitorio generoso en este tipo de privaciones de libertad provisionales que, por efecto de una distorsión cronológica del sistema penal, se extiende en el tiempo hasta convertirse en las verdaderas penas del sistema (el 65 % de los presos latinoamericanos son procesados, es decir, presos sin condena).</w:t>
      </w:r>
    </w:p>
  </w:footnote>
  <w:footnote w:id="196">
    <w:p w:rsidR="000146B4" w:rsidRDefault="000146B4">
      <w:pPr>
        <w:pStyle w:val="Textonotapie"/>
      </w:pPr>
      <w:r>
        <w:rPr>
          <w:rStyle w:val="Refdenotaalpie"/>
        </w:rPr>
        <w:footnoteRef/>
      </w:r>
      <w:r>
        <w:t xml:space="preserve"> Comentarios sobre este principio en</w:t>
      </w:r>
      <w:r w:rsidRPr="001F43D1">
        <w:rPr>
          <w:rFonts w:cstheme="minorHAnsi"/>
        </w:rPr>
        <w:t xml:space="preserve"> </w:t>
      </w:r>
      <w:r w:rsidRPr="00C1084D">
        <w:rPr>
          <w:rFonts w:cstheme="minorHAnsi"/>
        </w:rPr>
        <w:t xml:space="preserve">SILVA SÁNCHEZ, Jesús-María. </w:t>
      </w:r>
      <w:r>
        <w:rPr>
          <w:rFonts w:cstheme="minorHAnsi"/>
        </w:rPr>
        <w:t>o</w:t>
      </w:r>
      <w:r w:rsidRPr="00C1084D">
        <w:rPr>
          <w:rFonts w:cstheme="minorHAnsi"/>
        </w:rPr>
        <w:t>b.</w:t>
      </w:r>
      <w:r>
        <w:rPr>
          <w:rFonts w:cstheme="minorHAnsi"/>
        </w:rPr>
        <w:t xml:space="preserve"> cit., pp. 58 – 61.</w:t>
      </w:r>
      <w:r>
        <w:t xml:space="preserve">  </w:t>
      </w:r>
    </w:p>
    <w:p w:rsidR="000146B4" w:rsidRDefault="000146B4">
      <w:pPr>
        <w:pStyle w:val="Textonotapie"/>
      </w:pPr>
    </w:p>
    <w:p w:rsidR="000146B4" w:rsidRDefault="000146B4">
      <w:pPr>
        <w:pStyle w:val="Textonotapie"/>
      </w:pPr>
    </w:p>
    <w:p w:rsidR="000146B4" w:rsidRDefault="000146B4">
      <w:pPr>
        <w:pStyle w:val="Textonotapie"/>
      </w:pPr>
    </w:p>
    <w:p w:rsidR="000146B4" w:rsidRDefault="000146B4">
      <w:pPr>
        <w:pStyle w:val="Textonotapie"/>
      </w:pPr>
    </w:p>
    <w:p w:rsidR="000146B4" w:rsidRDefault="000146B4">
      <w:pPr>
        <w:pStyle w:val="Textonotapie"/>
      </w:pPr>
    </w:p>
    <w:p w:rsidR="000146B4" w:rsidRDefault="000146B4">
      <w:pPr>
        <w:pStyle w:val="Textonotapie"/>
      </w:pPr>
    </w:p>
  </w:footnote>
  <w:footnote w:id="197">
    <w:p w:rsidR="000146B4" w:rsidRPr="00B25BFC" w:rsidRDefault="000146B4" w:rsidP="00DD18BB">
      <w:pPr>
        <w:pStyle w:val="Textonotapie"/>
        <w:jc w:val="both"/>
        <w:rPr>
          <w:bCs/>
          <w:lang w:val="es-MX"/>
        </w:rPr>
      </w:pPr>
      <w:r>
        <w:rPr>
          <w:rStyle w:val="Refdenotaalpie"/>
        </w:rPr>
        <w:footnoteRef/>
      </w:r>
      <w:r>
        <w:t xml:space="preserve">  Encontrado en</w:t>
      </w:r>
      <w:r w:rsidRPr="00E55A42">
        <w:t>:</w:t>
      </w:r>
      <w:r>
        <w:t xml:space="preserve"> BORJA MESTRE.</w:t>
      </w:r>
      <w:r w:rsidRPr="00E55A42">
        <w:t xml:space="preserve"> </w:t>
      </w:r>
      <w:hyperlink r:id="rId6" w:tooltip="Enlace permanente a Análisis de la Ley Patriota de los Estados Unidos y su repercusión en el ámbito internacional" w:history="1">
        <w:r w:rsidRPr="00E55A42">
          <w:rPr>
            <w:rStyle w:val="Hipervnculo"/>
            <w:bCs/>
            <w:color w:val="auto"/>
            <w:u w:val="none"/>
            <w:lang w:val="es-MX"/>
          </w:rPr>
          <w:t>Análisis de la Ley Patriota de los Estados Unidos y su repercusión en el ámbito internacional</w:t>
        </w:r>
      </w:hyperlink>
      <w:r>
        <w:rPr>
          <w:bCs/>
          <w:lang w:val="es-MX"/>
        </w:rPr>
        <w:t xml:space="preserve"> en </w:t>
      </w:r>
      <w:hyperlink r:id="rId7" w:history="1">
        <w:r w:rsidRPr="00E55A42">
          <w:rPr>
            <w:rStyle w:val="Hipervnculo"/>
            <w:bCs/>
            <w:color w:val="auto"/>
            <w:u w:val="none"/>
            <w:lang w:val="es-MX"/>
          </w:rPr>
          <w:t>http://mensiuris.wordpress.com/2012/03/29/analisis-de-la-ley-patriota-de-los-estados-unidos-y-su-repercusion-en-el-ambito-internacional/</w:t>
        </w:r>
      </w:hyperlink>
      <w:r w:rsidRPr="00E55A42">
        <w:rPr>
          <w:bCs/>
          <w:lang w:val="es-MX"/>
        </w:rPr>
        <w:t xml:space="preserve">  </w:t>
      </w:r>
      <w:r w:rsidRPr="00E55A42">
        <w:t xml:space="preserve">Posted on </w:t>
      </w:r>
      <w:hyperlink r:id="rId8" w:tooltip="16:44" w:history="1">
        <w:r w:rsidRPr="00E55A42">
          <w:rPr>
            <w:rStyle w:val="Hipervnculo"/>
            <w:color w:val="auto"/>
            <w:u w:val="none"/>
          </w:rPr>
          <w:t>29.03.2012</w:t>
        </w:r>
      </w:hyperlink>
      <w:r w:rsidRPr="00E55A42">
        <w:t xml:space="preserve"> by </w:t>
      </w:r>
      <w:hyperlink r:id="rId9" w:tooltip="Ver todas las entradas de Borja M." w:history="1">
        <w:r w:rsidRPr="00E55A42">
          <w:rPr>
            <w:rStyle w:val="Hipervnculo"/>
            <w:color w:val="auto"/>
            <w:u w:val="none"/>
          </w:rPr>
          <w:t>Borja M.</w:t>
        </w:r>
      </w:hyperlink>
      <w:r w:rsidRPr="00E55A42">
        <w:t xml:space="preserve"> </w:t>
      </w:r>
      <w:r>
        <w:t>y también en</w:t>
      </w:r>
      <w:r>
        <w:rPr>
          <w:bCs/>
          <w:lang w:val="es-MX"/>
        </w:rPr>
        <w:t xml:space="preserve">: </w:t>
      </w:r>
      <w:r w:rsidRPr="00C53F3F">
        <w:t>«</w:t>
      </w:r>
      <w:hyperlink r:id="rId10" w:history="1">
        <w:r w:rsidRPr="00C53F3F">
          <w:rPr>
            <w:rStyle w:val="Hipervnculo"/>
            <w:u w:val="none"/>
          </w:rPr>
          <w:t>http://es.wikipedia.org/w/index.php?title=Ley_USA_PATRIOT&amp;oldid=57147401</w:t>
        </w:r>
      </w:hyperlink>
    </w:p>
  </w:footnote>
  <w:footnote w:id="198">
    <w:p w:rsidR="000146B4" w:rsidRDefault="000146B4" w:rsidP="000524F6">
      <w:pPr>
        <w:pStyle w:val="Textonotapie"/>
        <w:jc w:val="both"/>
      </w:pPr>
      <w:r>
        <w:rPr>
          <w:rStyle w:val="Refdenotaalpie"/>
        </w:rPr>
        <w:footnoteRef/>
      </w:r>
      <w:r>
        <w:t xml:space="preserve"> En relación con las facultades aprobadas para buscar información la ley establece por ejemplo:</w:t>
      </w:r>
    </w:p>
    <w:p w:rsidR="000146B4" w:rsidRPr="000524F6" w:rsidRDefault="000146B4" w:rsidP="000524F6">
      <w:pPr>
        <w:pStyle w:val="Textonotapie"/>
        <w:jc w:val="both"/>
        <w:rPr>
          <w:bCs/>
          <w:lang w:val="en-US"/>
        </w:rPr>
      </w:pPr>
      <w:r w:rsidRPr="000524F6">
        <w:rPr>
          <w:bCs/>
          <w:lang w:val="en-US"/>
        </w:rPr>
        <w:t>SEC. 215. ACCESS TO RECORDS AND OTHER ITEMS UNDER THE FOREIGN INTELLIGENCE SURVEILLANCE ACT.</w:t>
      </w:r>
    </w:p>
    <w:p w:rsidR="000146B4" w:rsidRPr="000524F6" w:rsidRDefault="000146B4" w:rsidP="000524F6">
      <w:pPr>
        <w:pStyle w:val="Textonotapie"/>
        <w:jc w:val="both"/>
        <w:rPr>
          <w:bCs/>
          <w:lang w:val="en-US"/>
        </w:rPr>
      </w:pPr>
      <w:r w:rsidRPr="000524F6">
        <w:rPr>
          <w:bCs/>
          <w:lang w:val="en-US"/>
        </w:rPr>
        <w:t>Title V of the Foreign Intelligence Surveillance Act of 1978(50 U.</w:t>
      </w:r>
      <w:r>
        <w:rPr>
          <w:bCs/>
          <w:lang w:val="en-US"/>
        </w:rPr>
        <w:t xml:space="preserve"> </w:t>
      </w:r>
      <w:r w:rsidRPr="000524F6">
        <w:rPr>
          <w:bCs/>
          <w:lang w:val="en-US"/>
        </w:rPr>
        <w:t>S.</w:t>
      </w:r>
      <w:r>
        <w:rPr>
          <w:bCs/>
          <w:lang w:val="en-US"/>
        </w:rPr>
        <w:t xml:space="preserve"> </w:t>
      </w:r>
      <w:r w:rsidRPr="000524F6">
        <w:rPr>
          <w:bCs/>
          <w:lang w:val="en-US"/>
        </w:rPr>
        <w:t>C. 1861 et seq.) is amended by striking sections 501 through503 and inserting the following:</w:t>
      </w:r>
    </w:p>
    <w:p w:rsidR="000146B4" w:rsidRPr="000524F6" w:rsidRDefault="000146B4" w:rsidP="000524F6">
      <w:pPr>
        <w:pStyle w:val="Textonotapie"/>
        <w:jc w:val="both"/>
        <w:rPr>
          <w:bCs/>
          <w:lang w:val="en-US"/>
        </w:rPr>
      </w:pPr>
      <w:r w:rsidRPr="000524F6">
        <w:rPr>
          <w:bCs/>
          <w:lang w:val="en-US"/>
        </w:rPr>
        <w:t>‘‘SEC. 501. ACCESS TO CERTAIN BUSINESS RECORDS FOR FOREIGN</w:t>
      </w:r>
      <w:r>
        <w:rPr>
          <w:bCs/>
          <w:lang w:val="en-US"/>
        </w:rPr>
        <w:t xml:space="preserve"> </w:t>
      </w:r>
      <w:r w:rsidRPr="000524F6">
        <w:rPr>
          <w:bCs/>
          <w:lang w:val="en-US"/>
        </w:rPr>
        <w:t>INTELLIGENCE AND INTERNATIONAL TERRORISM INVESTIGATIONS.‘</w:t>
      </w:r>
    </w:p>
    <w:p w:rsidR="000146B4" w:rsidRPr="000524F6" w:rsidRDefault="000146B4" w:rsidP="000524F6">
      <w:pPr>
        <w:pStyle w:val="Textonotapie"/>
        <w:jc w:val="both"/>
        <w:rPr>
          <w:bCs/>
          <w:lang w:val="en-US"/>
        </w:rPr>
      </w:pPr>
      <w:r w:rsidRPr="000524F6">
        <w:rPr>
          <w:bCs/>
          <w:lang w:val="en-US"/>
        </w:rPr>
        <w:t>‘(a)(1) The Director of the Federal Bureau of Investigation</w:t>
      </w:r>
      <w:r>
        <w:rPr>
          <w:bCs/>
          <w:lang w:val="en-US"/>
        </w:rPr>
        <w:t xml:space="preserve"> </w:t>
      </w:r>
      <w:r w:rsidRPr="000524F6">
        <w:rPr>
          <w:bCs/>
          <w:lang w:val="en-US"/>
        </w:rPr>
        <w:t>or a designee of the Director (whose rank shall be no lower than</w:t>
      </w:r>
      <w:r>
        <w:rPr>
          <w:bCs/>
          <w:lang w:val="en-US"/>
        </w:rPr>
        <w:t xml:space="preserve"> </w:t>
      </w:r>
      <w:r w:rsidRPr="000524F6">
        <w:rPr>
          <w:bCs/>
          <w:lang w:val="en-US"/>
        </w:rPr>
        <w:t>Assistant Special Agent in Charge) may make an application for</w:t>
      </w:r>
      <w:r>
        <w:rPr>
          <w:bCs/>
          <w:lang w:val="en-US"/>
        </w:rPr>
        <w:t xml:space="preserve"> </w:t>
      </w:r>
      <w:r w:rsidRPr="000524F6">
        <w:rPr>
          <w:bCs/>
          <w:lang w:val="en-US"/>
        </w:rPr>
        <w:t>an order requiring the production of any tangible things (including</w:t>
      </w:r>
      <w:r>
        <w:rPr>
          <w:bCs/>
          <w:lang w:val="en-US"/>
        </w:rPr>
        <w:t xml:space="preserve"> </w:t>
      </w:r>
      <w:r w:rsidRPr="000524F6">
        <w:rPr>
          <w:bCs/>
          <w:lang w:val="en-US"/>
        </w:rPr>
        <w:t>books, records, papers, documents, and other items) for an investigation</w:t>
      </w:r>
      <w:r>
        <w:rPr>
          <w:bCs/>
          <w:lang w:val="en-US"/>
        </w:rPr>
        <w:t xml:space="preserve"> </w:t>
      </w:r>
      <w:r w:rsidRPr="000524F6">
        <w:rPr>
          <w:bCs/>
          <w:lang w:val="en-US"/>
        </w:rPr>
        <w:t>to protect against international terrorism or clandestine intelligence</w:t>
      </w:r>
      <w:r>
        <w:rPr>
          <w:bCs/>
          <w:lang w:val="en-US"/>
        </w:rPr>
        <w:t xml:space="preserve"> </w:t>
      </w:r>
      <w:r w:rsidRPr="000524F6">
        <w:rPr>
          <w:bCs/>
          <w:lang w:val="en-US"/>
        </w:rPr>
        <w:t>activities, provided that such investigation of a United</w:t>
      </w:r>
      <w:r>
        <w:rPr>
          <w:bCs/>
          <w:lang w:val="en-US"/>
        </w:rPr>
        <w:t xml:space="preserve"> </w:t>
      </w:r>
      <w:r w:rsidRPr="000524F6">
        <w:rPr>
          <w:bCs/>
          <w:lang w:val="en-US"/>
        </w:rPr>
        <w:t>States person is not conducted solely upon the basis of activities</w:t>
      </w:r>
      <w:r>
        <w:rPr>
          <w:bCs/>
          <w:lang w:val="en-US"/>
        </w:rPr>
        <w:t xml:space="preserve"> </w:t>
      </w:r>
      <w:r w:rsidRPr="000524F6">
        <w:rPr>
          <w:bCs/>
          <w:lang w:val="en-US"/>
        </w:rPr>
        <w:t>protected by the first amendment to the Constitution.</w:t>
      </w:r>
    </w:p>
    <w:p w:rsidR="000146B4" w:rsidRPr="00DB2723" w:rsidRDefault="000146B4" w:rsidP="000524F6">
      <w:pPr>
        <w:pStyle w:val="Textonotapie"/>
        <w:jc w:val="both"/>
      </w:pPr>
      <w:r w:rsidRPr="00DB2723">
        <w:t xml:space="preserve">Para ampliar sobre el tema ver: </w:t>
      </w:r>
      <w:r>
        <w:t>BORJA M. ibídem.</w:t>
      </w:r>
    </w:p>
  </w:footnote>
  <w:footnote w:id="199">
    <w:p w:rsidR="000146B4" w:rsidRDefault="000146B4" w:rsidP="0090286D">
      <w:pPr>
        <w:pStyle w:val="Textonotapie"/>
      </w:pPr>
      <w:r>
        <w:rPr>
          <w:rStyle w:val="Refdenotaalpie"/>
        </w:rPr>
        <w:footnoteRef/>
      </w:r>
      <w:r>
        <w:t xml:space="preserve"> Según lo establecido en la Sección 377, subtítulo c). se faculta la jurisdicción extraterritorial.</w:t>
      </w:r>
    </w:p>
  </w:footnote>
  <w:footnote w:id="200">
    <w:p w:rsidR="000146B4" w:rsidRPr="00472AF5" w:rsidRDefault="000146B4">
      <w:pPr>
        <w:pStyle w:val="Textonotapie"/>
        <w:rPr>
          <w:lang w:val="pt-BR"/>
        </w:rPr>
      </w:pPr>
      <w:r>
        <w:rPr>
          <w:rStyle w:val="Refdenotaalpie"/>
        </w:rPr>
        <w:footnoteRef/>
      </w:r>
      <w:r w:rsidRPr="00472AF5">
        <w:rPr>
          <w:lang w:val="pt-BR"/>
        </w:rPr>
        <w:t xml:space="preserve"> BORJA M. ibídem.</w:t>
      </w:r>
    </w:p>
  </w:footnote>
  <w:footnote w:id="201">
    <w:p w:rsidR="000146B4" w:rsidRPr="00472AF5" w:rsidRDefault="000146B4">
      <w:pPr>
        <w:pStyle w:val="Textonotapie"/>
        <w:rPr>
          <w:lang w:val="pt-BR"/>
        </w:rPr>
      </w:pPr>
      <w:r>
        <w:rPr>
          <w:rStyle w:val="Refdenotaalpie"/>
        </w:rPr>
        <w:footnoteRef/>
      </w:r>
      <w:r w:rsidRPr="00472AF5">
        <w:rPr>
          <w:lang w:val="pt-BR"/>
        </w:rPr>
        <w:t xml:space="preserve"> BORJA M. ibídem.</w:t>
      </w:r>
    </w:p>
  </w:footnote>
  <w:footnote w:id="202">
    <w:p w:rsidR="000146B4" w:rsidRDefault="000146B4" w:rsidP="00A639D9">
      <w:pPr>
        <w:pStyle w:val="Textonotapie"/>
        <w:jc w:val="both"/>
      </w:pPr>
      <w:r>
        <w:rPr>
          <w:rStyle w:val="Refdenotaalpie"/>
        </w:rPr>
        <w:footnoteRef/>
      </w:r>
      <w:r w:rsidRPr="00472AF5">
        <w:rPr>
          <w:lang w:val="pt-BR"/>
        </w:rPr>
        <w:t xml:space="preserve"> RUA, Ramiro Javier.</w:t>
      </w:r>
      <w:r w:rsidRPr="00472AF5">
        <w:rPr>
          <w:rFonts w:ascii="Arial" w:eastAsia="Times New Roman" w:hAnsi="Arial" w:cs="Arial"/>
          <w:sz w:val="24"/>
          <w:szCs w:val="24"/>
          <w:lang w:val="pt-BR" w:eastAsia="es-ES"/>
        </w:rPr>
        <w:t xml:space="preserve"> </w:t>
      </w:r>
      <w:r>
        <w:rPr>
          <w:rFonts w:ascii="Arial" w:eastAsia="Times New Roman" w:hAnsi="Arial" w:cs="Arial"/>
          <w:sz w:val="24"/>
          <w:szCs w:val="24"/>
          <w:lang w:eastAsia="es-ES"/>
        </w:rPr>
        <w:t>“</w:t>
      </w:r>
      <w:r w:rsidRPr="000B44A1">
        <w:t>El Derecho penal del enemigo en la legislación relativa a las maras en EEUU y El Salvador</w:t>
      </w:r>
      <w:r>
        <w:t xml:space="preserve">”, </w:t>
      </w:r>
      <w:r w:rsidRPr="000B44A1">
        <w:rPr>
          <w:i/>
        </w:rPr>
        <w:t>Revista Crítica Penal y Poder</w:t>
      </w:r>
      <w:r>
        <w:t>, 2012, N</w:t>
      </w:r>
      <w:r>
        <w:rPr>
          <w:vertAlign w:val="superscript"/>
        </w:rPr>
        <w:t>o.</w:t>
      </w:r>
      <w:r>
        <w:t xml:space="preserve"> 3, Observatorio del Sistema Penal y los Derechos Humanos, Universidad de Barcelona, p. 64. </w:t>
      </w:r>
    </w:p>
  </w:footnote>
  <w:footnote w:id="203">
    <w:p w:rsidR="000146B4" w:rsidRPr="00472AF5" w:rsidRDefault="000146B4">
      <w:pPr>
        <w:pStyle w:val="Textonotapie"/>
        <w:rPr>
          <w:lang w:val="pt-BR"/>
        </w:rPr>
      </w:pPr>
      <w:r>
        <w:rPr>
          <w:rStyle w:val="Refdenotaalpie"/>
        </w:rPr>
        <w:footnoteRef/>
      </w:r>
      <w:r w:rsidRPr="00472AF5">
        <w:rPr>
          <w:lang w:val="pt-BR"/>
        </w:rPr>
        <w:t xml:space="preserve"> RUA, Ramiro J. ídem, p. 65.</w:t>
      </w:r>
    </w:p>
  </w:footnote>
  <w:footnote w:id="204">
    <w:p w:rsidR="000146B4" w:rsidRDefault="000146B4" w:rsidP="003112A0">
      <w:pPr>
        <w:pStyle w:val="Textonotapie"/>
        <w:jc w:val="both"/>
      </w:pPr>
      <w:r>
        <w:rPr>
          <w:rStyle w:val="Refdenotaalpie"/>
        </w:rPr>
        <w:footnoteRef/>
      </w:r>
      <w:r>
        <w:t xml:space="preserve"> Según fuente televisiva TeleSUR al momento de la redacción de este trabajo se conoce que varios presos en la Base Naval ilegal norteamericana enclavada en la provincia de Guantánamo, Cuba, llevan 44 días en huelga de hambre. </w:t>
      </w:r>
    </w:p>
  </w:footnote>
  <w:footnote w:id="205">
    <w:p w:rsidR="000146B4" w:rsidRDefault="000146B4" w:rsidP="0090286D">
      <w:pPr>
        <w:pStyle w:val="Textonotapie"/>
      </w:pPr>
      <w:r>
        <w:rPr>
          <w:rStyle w:val="Refdenotaalpie"/>
        </w:rPr>
        <w:footnoteRef/>
      </w:r>
      <w:r>
        <w:t xml:space="preserve"> Para ver algunos ejemplos en:</w:t>
      </w:r>
      <w:r w:rsidRPr="0090286D">
        <w:t xml:space="preserve"> </w:t>
      </w:r>
      <w:r>
        <w:t>BORJA M. ibídem.</w:t>
      </w:r>
    </w:p>
    <w:p w:rsidR="000146B4" w:rsidRDefault="000146B4">
      <w:pPr>
        <w:pStyle w:val="Textonotapie"/>
      </w:pPr>
      <w:r>
        <w:t xml:space="preserve">  </w:t>
      </w:r>
    </w:p>
  </w:footnote>
  <w:footnote w:id="206">
    <w:p w:rsidR="000146B4" w:rsidRDefault="000146B4" w:rsidP="00637F20">
      <w:pPr>
        <w:pStyle w:val="Textonotapie"/>
        <w:jc w:val="both"/>
      </w:pPr>
      <w:r>
        <w:rPr>
          <w:rStyle w:val="Refdenotaalpie"/>
        </w:rPr>
        <w:footnoteRef/>
      </w:r>
      <w:r>
        <w:t xml:space="preserve"> GARCÍA CAVERO, Percy. ¿Existe y debe existir un Derecho penal del enemigo?</w:t>
      </w:r>
    </w:p>
    <w:p w:rsidR="000146B4" w:rsidRPr="00472AF5" w:rsidRDefault="000146B4" w:rsidP="00637F20">
      <w:pPr>
        <w:pStyle w:val="Textonotapie"/>
        <w:rPr>
          <w:lang w:val="nb-NO"/>
        </w:rPr>
      </w:pPr>
      <w:r w:rsidRPr="00472AF5">
        <w:rPr>
          <w:lang w:val="nb-NO"/>
        </w:rPr>
        <w:t xml:space="preserve">En: </w:t>
      </w:r>
      <w:r w:rsidRPr="00472AF5">
        <w:rPr>
          <w:rStyle w:val="algouri"/>
          <w:lang w:val="nb-NO"/>
        </w:rPr>
        <w:t>www.incipp.org.pe/modulos/documentos/descargar.php%3Fid...</w:t>
      </w:r>
      <w:r w:rsidRPr="00472AF5">
        <w:rPr>
          <w:lang w:val="nb-NO"/>
        </w:rPr>
        <w:t xml:space="preserve">  </w:t>
      </w:r>
      <w:r w:rsidRPr="00472AF5">
        <w:rPr>
          <w:rStyle w:val="algouri"/>
          <w:lang w:val="nb-NO"/>
        </w:rPr>
        <w:t>www.alfonsozambrano.com/dpe/existe.doc,</w:t>
      </w:r>
      <w:r w:rsidRPr="00472AF5">
        <w:rPr>
          <w:lang w:val="nb-NO"/>
        </w:rPr>
        <w:t xml:space="preserve"> pp. 6 ss.</w:t>
      </w:r>
    </w:p>
  </w:footnote>
  <w:footnote w:id="207">
    <w:p w:rsidR="000146B4" w:rsidRDefault="000146B4">
      <w:pPr>
        <w:pStyle w:val="Textonotapie"/>
      </w:pPr>
      <w:r>
        <w:rPr>
          <w:rStyle w:val="Refdenotaalpie"/>
        </w:rPr>
        <w:footnoteRef/>
      </w:r>
      <w:r>
        <w:t xml:space="preserve"> GARCÍA CAVERO, Percy. Ibídem. </w:t>
      </w:r>
    </w:p>
  </w:footnote>
  <w:footnote w:id="208">
    <w:p w:rsidR="000146B4" w:rsidRDefault="000146B4" w:rsidP="005548B6">
      <w:pPr>
        <w:pStyle w:val="Textonotapie"/>
        <w:jc w:val="both"/>
      </w:pPr>
      <w:r>
        <w:rPr>
          <w:rStyle w:val="Refdenotaalpie"/>
        </w:rPr>
        <w:footnoteRef/>
      </w:r>
      <w:r>
        <w:t xml:space="preserve"> En su artículo 1 refiere: “La presente ley tiene como objeto establecer un régimen especial y temporal para el combate legal de las agrupaciones conocidas como maras o pandillas.” Encontrado en: RUA, Ramiro Javier.</w:t>
      </w:r>
      <w:r w:rsidRPr="000B44A1">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Pr="000B44A1">
        <w:t>El Derecho penal del enemigo en la legislación relativa a las maras en EEUU y El Salvador</w:t>
      </w:r>
      <w:r>
        <w:t xml:space="preserve">”, </w:t>
      </w:r>
      <w:r w:rsidRPr="000B44A1">
        <w:rPr>
          <w:i/>
        </w:rPr>
        <w:t>Revista Crítica Penal y Poder</w:t>
      </w:r>
      <w:r>
        <w:t>, 2012, N</w:t>
      </w:r>
      <w:r>
        <w:rPr>
          <w:vertAlign w:val="superscript"/>
        </w:rPr>
        <w:t>o.</w:t>
      </w:r>
      <w:r>
        <w:t xml:space="preserve"> 3, Observatorio del Sistema Penal y los Derechos Humanos, Universidad de Barcelona, p. 52. </w:t>
      </w:r>
    </w:p>
  </w:footnote>
  <w:footnote w:id="209">
    <w:p w:rsidR="000146B4" w:rsidRDefault="000146B4">
      <w:pPr>
        <w:pStyle w:val="Textonotapie"/>
      </w:pPr>
      <w:r>
        <w:rPr>
          <w:rStyle w:val="Refdenotaalpie"/>
        </w:rPr>
        <w:footnoteRef/>
      </w:r>
      <w:r>
        <w:t xml:space="preserve"> RUA, Ramiro Javier. Ibídem.</w:t>
      </w:r>
    </w:p>
  </w:footnote>
  <w:footnote w:id="210">
    <w:p w:rsidR="000146B4" w:rsidRPr="00472AF5" w:rsidRDefault="000146B4" w:rsidP="00AC4290">
      <w:pPr>
        <w:pStyle w:val="Textonotapie"/>
        <w:jc w:val="both"/>
        <w:rPr>
          <w:lang w:val="pt-BR"/>
        </w:rPr>
      </w:pPr>
      <w:r>
        <w:rPr>
          <w:rStyle w:val="Refdenotaalpie"/>
        </w:rPr>
        <w:footnoteRef/>
      </w:r>
      <w:r>
        <w:t xml:space="preserve"> Artículo 1, segundo párrafo: “Para los efectos de esta ley se considerará como asociación ilícita denominada “mara o pandilla” aquella agrupación de personas que actúen para alterar el orden público o atentar contra el decoro y las buenas costumbres, y que cumplan varios o todos los criterios siguientes: que se reúnan habitualmente, que señalen segmentos de territorio como propio, que tenga señas o símbolos como medio de identificación, que se marquen el cuerpo con cicatrices o tatuajes.” </w:t>
      </w:r>
      <w:r w:rsidRPr="00472AF5">
        <w:rPr>
          <w:lang w:val="pt-BR"/>
        </w:rPr>
        <w:t>Encontrado en: RUA, Ramiro Javier. Ibídem.</w:t>
      </w:r>
    </w:p>
    <w:p w:rsidR="000146B4" w:rsidRPr="00472AF5" w:rsidRDefault="000146B4" w:rsidP="00AC4290">
      <w:pPr>
        <w:pStyle w:val="Textonotapie"/>
        <w:jc w:val="both"/>
        <w:rPr>
          <w:lang w:val="pt-BR"/>
        </w:rPr>
      </w:pPr>
    </w:p>
  </w:footnote>
  <w:footnote w:id="211">
    <w:p w:rsidR="000146B4" w:rsidRPr="00472AF5" w:rsidRDefault="000146B4">
      <w:pPr>
        <w:pStyle w:val="Textonotapie"/>
        <w:rPr>
          <w:lang w:val="pt-BR"/>
        </w:rPr>
      </w:pPr>
      <w:r>
        <w:rPr>
          <w:rStyle w:val="Refdenotaalpie"/>
        </w:rPr>
        <w:footnoteRef/>
      </w:r>
      <w:r w:rsidRPr="00472AF5">
        <w:rPr>
          <w:lang w:val="pt-BR"/>
        </w:rPr>
        <w:t xml:space="preserve"> RUA, Ramiro Javier, ídem. p. 53.</w:t>
      </w:r>
    </w:p>
  </w:footnote>
  <w:footnote w:id="212">
    <w:p w:rsidR="000146B4" w:rsidRPr="00472AF5" w:rsidRDefault="000146B4">
      <w:pPr>
        <w:pStyle w:val="Textonotapie"/>
        <w:rPr>
          <w:lang w:val="pt-BR"/>
        </w:rPr>
      </w:pPr>
      <w:r>
        <w:rPr>
          <w:rStyle w:val="Refdenotaalpie"/>
        </w:rPr>
        <w:footnoteRef/>
      </w:r>
      <w:r w:rsidRPr="00472AF5">
        <w:rPr>
          <w:lang w:val="pt-BR"/>
        </w:rPr>
        <w:t xml:space="preserve"> RUA, Ramiro Javier, ídem. pp. 55 - 57.</w:t>
      </w:r>
    </w:p>
  </w:footnote>
  <w:footnote w:id="213">
    <w:p w:rsidR="000146B4" w:rsidRPr="00472AF5" w:rsidRDefault="000146B4">
      <w:pPr>
        <w:pStyle w:val="Textonotapie"/>
        <w:rPr>
          <w:lang w:val="pt-BR"/>
        </w:rPr>
      </w:pPr>
      <w:r>
        <w:rPr>
          <w:rStyle w:val="Refdenotaalpie"/>
        </w:rPr>
        <w:footnoteRef/>
      </w:r>
      <w:r w:rsidRPr="00472AF5">
        <w:rPr>
          <w:lang w:val="pt-BR"/>
        </w:rPr>
        <w:t xml:space="preserve"> RUA, Ramiro Javier, ídem. p. 57.</w:t>
      </w:r>
    </w:p>
  </w:footnote>
  <w:footnote w:id="214">
    <w:p w:rsidR="000146B4" w:rsidRPr="00472AF5" w:rsidRDefault="000146B4">
      <w:pPr>
        <w:pStyle w:val="Textonotapie"/>
        <w:rPr>
          <w:lang w:val="pt-BR"/>
        </w:rPr>
      </w:pPr>
      <w:r>
        <w:rPr>
          <w:rStyle w:val="Refdenotaalpie"/>
        </w:rPr>
        <w:footnoteRef/>
      </w:r>
      <w:r w:rsidRPr="00472AF5">
        <w:rPr>
          <w:lang w:val="pt-BR"/>
        </w:rPr>
        <w:t xml:space="preserve"> RUA, Ramiro Javier, ídem. p. 58.</w:t>
      </w:r>
    </w:p>
  </w:footnote>
  <w:footnote w:id="215">
    <w:p w:rsidR="000146B4" w:rsidRDefault="000146B4" w:rsidP="007D2BF2">
      <w:pPr>
        <w:pStyle w:val="Textonotapie"/>
        <w:jc w:val="both"/>
      </w:pPr>
      <w:r>
        <w:rPr>
          <w:rStyle w:val="Refdenotaalpie"/>
        </w:rPr>
        <w:footnoteRef/>
      </w:r>
      <w:r>
        <w:t xml:space="preserve"> CRUZ OCHOA, Ramón de la. “Comentarios a la Ley No. 93 de 20 de diciembre del 2001: Contra actos de terrorismo”, AA.VV. en: </w:t>
      </w:r>
      <w:r w:rsidRPr="00577732">
        <w:rPr>
          <w:i/>
        </w:rPr>
        <w:t>Derecho Penal Especial</w:t>
      </w:r>
      <w:r>
        <w:t>, Ciudad de la Habana, Cuba, Editorial Félix Varela, 2005, p. 9, tomo III.</w:t>
      </w:r>
    </w:p>
    <w:p w:rsidR="000146B4" w:rsidRDefault="000146B4" w:rsidP="007D2BF2">
      <w:pPr>
        <w:pStyle w:val="Textonotapie"/>
        <w:jc w:val="both"/>
      </w:pPr>
    </w:p>
  </w:footnote>
  <w:footnote w:id="216">
    <w:p w:rsidR="000146B4" w:rsidRPr="00FA1500" w:rsidRDefault="000146B4" w:rsidP="00FA1500">
      <w:pPr>
        <w:pStyle w:val="Textonotapie"/>
        <w:jc w:val="both"/>
      </w:pPr>
      <w:r>
        <w:rPr>
          <w:rStyle w:val="Refdenotaalpie"/>
        </w:rPr>
        <w:footnoteRef/>
      </w:r>
      <w:r>
        <w:t xml:space="preserve"> </w:t>
      </w:r>
      <w:r w:rsidRPr="004D687F">
        <w:rPr>
          <w:b/>
        </w:rPr>
        <w:t>Artículo 1.1:</w:t>
      </w:r>
      <w:r w:rsidRPr="004E3951">
        <w:t xml:space="preserve"> La presente Ley tiene como objeto prever y sancionar los actos descritos en su articulado que por la forma de ejecución, medios y métodos empleados, evidencian el propósito específico de provocar estados de alarma, temor o terror en la población, por poner en peligro inminente o afectar la vida o la integridad física o mental de las personas, bienes materiales de significativa consideración o importancia,  la paz internacional o la seguridad del Estado cubano.</w:t>
      </w:r>
    </w:p>
  </w:footnote>
  <w:footnote w:id="217">
    <w:p w:rsidR="000146B4" w:rsidRDefault="000146B4">
      <w:pPr>
        <w:pStyle w:val="Textonotapie"/>
      </w:pPr>
      <w:r>
        <w:rPr>
          <w:rStyle w:val="Refdenotaalpie"/>
        </w:rPr>
        <w:footnoteRef/>
      </w:r>
      <w:r>
        <w:t xml:space="preserve"> Sobre este particular ver: CRUZ OCHOA, Ramón de la. “Comentarios a la Ley No. 93 de 20 de diciembre del 2001: Contra actos de terrorismo”, ídem, p. 15.</w:t>
      </w:r>
    </w:p>
  </w:footnote>
  <w:footnote w:id="218">
    <w:p w:rsidR="000146B4" w:rsidRPr="004D687F" w:rsidRDefault="000146B4" w:rsidP="004D687F">
      <w:pPr>
        <w:pStyle w:val="Textonotapie"/>
        <w:jc w:val="both"/>
        <w:rPr>
          <w:rFonts w:ascii="Calibri" w:eastAsia="Calibri" w:hAnsi="Calibri" w:cs="Times New Roman"/>
        </w:rPr>
      </w:pPr>
      <w:r>
        <w:rPr>
          <w:rStyle w:val="Refdenotaalpie"/>
        </w:rPr>
        <w:footnoteRef/>
      </w:r>
      <w:r>
        <w:t xml:space="preserve"> 1.2. </w:t>
      </w:r>
      <w:r w:rsidRPr="004C6EC2">
        <w:rPr>
          <w:rFonts w:ascii="Calibri" w:eastAsia="Calibri" w:hAnsi="Calibri" w:cs="Times New Roman"/>
        </w:rPr>
        <w:t>Los hechos a que se refiere el apartado anterior, a los fines de su punición, se consideran cometidos en territorio cubano tanto si el culpable realiza en él actos preparatorios o de ejecución, aunque los efectos se hayan producido en el extranjero, como si esos actos se realizan en territorio extranjero y sus efectos se producen en Cuba.</w:t>
      </w:r>
    </w:p>
  </w:footnote>
  <w:footnote w:id="219">
    <w:p w:rsidR="000146B4" w:rsidRPr="004D687F" w:rsidRDefault="000146B4" w:rsidP="004D687F">
      <w:pPr>
        <w:pStyle w:val="Textonotapie"/>
        <w:jc w:val="both"/>
        <w:rPr>
          <w:lang w:val="es-ES_tradnl"/>
        </w:rPr>
      </w:pPr>
      <w:r>
        <w:rPr>
          <w:rStyle w:val="Refdenotaalpie"/>
        </w:rPr>
        <w:footnoteRef/>
      </w:r>
      <w:r>
        <w:t xml:space="preserve"> </w:t>
      </w:r>
      <w:r w:rsidRPr="004D687F">
        <w:rPr>
          <w:b/>
          <w:bCs/>
          <w:lang w:val="es-ES_tradnl"/>
        </w:rPr>
        <w:t>ARTICULO 15.</w:t>
      </w:r>
      <w:r w:rsidRPr="00D80B9D">
        <w:rPr>
          <w:b/>
          <w:lang w:val="es-ES_tradnl"/>
        </w:rPr>
        <w:t>1</w:t>
      </w:r>
      <w:r w:rsidRPr="004D687F">
        <w:rPr>
          <w:lang w:val="es-ES_tradnl"/>
        </w:rPr>
        <w:t>. El lugar de la comisión de un delito es aquel en el cual el agente ha actuado o ha omitido la obligación de actuar, o en e</w:t>
      </w:r>
      <w:r>
        <w:rPr>
          <w:lang w:val="es-ES_tradnl"/>
        </w:rPr>
        <w:t>l que se produzcan sus efectos.</w:t>
      </w:r>
    </w:p>
    <w:p w:rsidR="000146B4" w:rsidRPr="004D687F" w:rsidRDefault="000146B4" w:rsidP="004D687F">
      <w:pPr>
        <w:pStyle w:val="Textonotapie"/>
        <w:jc w:val="both"/>
        <w:rPr>
          <w:lang w:val="es-ES_tradnl"/>
        </w:rPr>
      </w:pPr>
      <w:r w:rsidRPr="004D687F">
        <w:rPr>
          <w:lang w:val="es-ES_tradnl"/>
        </w:rPr>
        <w:t>2. El momento de la comisión de un delito es aquel en el cual el agente ha actuado o ha omitido la obligación de actuar, independientemente del momento e</w:t>
      </w:r>
      <w:r>
        <w:rPr>
          <w:lang w:val="es-ES_tradnl"/>
        </w:rPr>
        <w:t>n que el resultado se produzca.</w:t>
      </w:r>
    </w:p>
    <w:p w:rsidR="000146B4" w:rsidRPr="004D687F" w:rsidRDefault="000146B4" w:rsidP="004D687F">
      <w:pPr>
        <w:pStyle w:val="Textonotapie"/>
        <w:jc w:val="both"/>
        <w:rPr>
          <w:lang w:val="es-ES_tradnl"/>
        </w:rPr>
      </w:pPr>
      <w:r w:rsidRPr="004D687F">
        <w:rPr>
          <w:lang w:val="es-ES_tradnl"/>
        </w:rPr>
        <w:t>3. La tentativa y los actos preparatorios se consideran cometidos en el momento y en el lugar en que el agente ha actuado o en el que, según su intención, los efectos debían producirse.</w:t>
      </w:r>
    </w:p>
    <w:p w:rsidR="000146B4" w:rsidRPr="004D687F" w:rsidRDefault="000146B4" w:rsidP="004D687F">
      <w:pPr>
        <w:pStyle w:val="Textonotapie"/>
        <w:jc w:val="both"/>
        <w:rPr>
          <w:lang w:val="es-ES_tradnl"/>
        </w:rPr>
      </w:pPr>
    </w:p>
    <w:p w:rsidR="000146B4" w:rsidRDefault="000146B4">
      <w:pPr>
        <w:pStyle w:val="Textonotapie"/>
      </w:pPr>
    </w:p>
  </w:footnote>
  <w:footnote w:id="220">
    <w:p w:rsidR="000146B4" w:rsidRPr="001F1BA8" w:rsidRDefault="000146B4" w:rsidP="001F1BA8">
      <w:pPr>
        <w:pStyle w:val="Textonotapie"/>
        <w:jc w:val="both"/>
        <w:rPr>
          <w:rFonts w:ascii="Calibri" w:eastAsia="Calibri" w:hAnsi="Calibri" w:cs="Times New Roman"/>
          <w:lang w:val="es-ES_tradnl"/>
        </w:rPr>
      </w:pPr>
      <w:r>
        <w:rPr>
          <w:rStyle w:val="Refdenotaalpie"/>
        </w:rPr>
        <w:footnoteRef/>
      </w:r>
      <w:r>
        <w:t xml:space="preserve"> El Código Penal establece en su </w:t>
      </w:r>
      <w:r w:rsidRPr="001F1BA8">
        <w:rPr>
          <w:rFonts w:ascii="Calibri" w:eastAsia="Calibri" w:hAnsi="Calibri" w:cs="Times New Roman"/>
          <w:bCs/>
          <w:lang w:val="es-ES_tradnl"/>
        </w:rPr>
        <w:t>ARTICULO 125.</w:t>
      </w:r>
      <w:r w:rsidRPr="001F1BA8">
        <w:rPr>
          <w:rFonts w:ascii="Calibri" w:eastAsia="Calibri" w:hAnsi="Calibri" w:cs="Times New Roman"/>
          <w:lang w:val="es-ES_tradnl"/>
        </w:rPr>
        <w:t xml:space="preserve"> Se sanciona conforme a las reglas que respecto a los actos preparatorios se establecen en los artículos 12 y 49 al que:   </w:t>
      </w:r>
    </w:p>
    <w:p w:rsidR="000146B4" w:rsidRPr="001F1BA8" w:rsidRDefault="000146B4" w:rsidP="00660CC1">
      <w:pPr>
        <w:pStyle w:val="Textonotapie"/>
        <w:numPr>
          <w:ilvl w:val="0"/>
          <w:numId w:val="12"/>
        </w:numPr>
        <w:jc w:val="both"/>
        <w:rPr>
          <w:rFonts w:ascii="Calibri" w:eastAsia="Calibri" w:hAnsi="Calibri" w:cs="Times New Roman"/>
          <w:lang w:val="es-ES_tradnl"/>
        </w:rPr>
      </w:pPr>
      <w:r w:rsidRPr="001F1BA8">
        <w:rPr>
          <w:rFonts w:ascii="Calibri" w:eastAsia="Calibri" w:hAnsi="Calibri" w:cs="Times New Roman"/>
          <w:lang w:val="es-ES_tradnl"/>
        </w:rPr>
        <w:t>habiendo resuelto cometer alguno de los delitos previstos en este Título, proponga a otra u otras personas su participación en la ejecución del mismo;</w:t>
      </w:r>
    </w:p>
    <w:p w:rsidR="000146B4" w:rsidRPr="001F1BA8" w:rsidRDefault="000146B4" w:rsidP="00660CC1">
      <w:pPr>
        <w:pStyle w:val="Textonotapie"/>
        <w:numPr>
          <w:ilvl w:val="0"/>
          <w:numId w:val="12"/>
        </w:numPr>
        <w:jc w:val="both"/>
        <w:rPr>
          <w:rFonts w:ascii="Calibri" w:eastAsia="Calibri" w:hAnsi="Calibri" w:cs="Times New Roman"/>
          <w:lang w:val="es-ES_tradnl"/>
        </w:rPr>
      </w:pPr>
      <w:r w:rsidRPr="001F1BA8">
        <w:rPr>
          <w:rFonts w:ascii="Calibri" w:eastAsia="Calibri" w:hAnsi="Calibri" w:cs="Times New Roman"/>
          <w:lang w:val="es-ES_tradnl"/>
        </w:rPr>
        <w:t>se concierte con una o más personas para la ejecución de alguno de los delitos previstos en este Título, y resuelvan cometerlo;</w:t>
      </w:r>
    </w:p>
    <w:p w:rsidR="000146B4" w:rsidRPr="001F1BA8" w:rsidRDefault="000146B4" w:rsidP="00660CC1">
      <w:pPr>
        <w:pStyle w:val="Textonotapie"/>
        <w:numPr>
          <w:ilvl w:val="0"/>
          <w:numId w:val="12"/>
        </w:numPr>
        <w:jc w:val="both"/>
        <w:rPr>
          <w:rFonts w:ascii="Calibri" w:eastAsia="Calibri" w:hAnsi="Calibri" w:cs="Times New Roman"/>
          <w:lang w:val="es-ES_tradnl"/>
        </w:rPr>
      </w:pPr>
      <w:r w:rsidRPr="001F1BA8">
        <w:rPr>
          <w:rFonts w:ascii="Calibri" w:eastAsia="Calibri" w:hAnsi="Calibri" w:cs="Times New Roman"/>
          <w:lang w:val="es-ES_tradnl"/>
        </w:rPr>
        <w:t>incite a otro u otros, de palabra o por escrito, pública o privadamente, a ejecutar alguno de los delitos previstos en este Título. Si a la incitación ha seguido la comisión del delito, el provocador será sancionado como autor del delito cometido.</w:t>
      </w:r>
    </w:p>
    <w:p w:rsidR="000146B4" w:rsidRPr="001F1BA8" w:rsidRDefault="000146B4">
      <w:pPr>
        <w:pStyle w:val="Textonotapie"/>
        <w:rPr>
          <w:lang w:val="es-ES_tradnl"/>
        </w:rPr>
      </w:pPr>
    </w:p>
  </w:footnote>
  <w:footnote w:id="221">
    <w:p w:rsidR="000146B4" w:rsidRPr="009B4C4C" w:rsidRDefault="000146B4" w:rsidP="008B5D92">
      <w:pPr>
        <w:pStyle w:val="Textonotapie"/>
        <w:jc w:val="both"/>
        <w:rPr>
          <w:rFonts w:ascii="Calibri" w:eastAsia="Calibri" w:hAnsi="Calibri" w:cs="Times New Roman"/>
          <w:lang w:val="es-CL"/>
        </w:rPr>
      </w:pPr>
      <w:r>
        <w:rPr>
          <w:rStyle w:val="Refdenotaalpie"/>
        </w:rPr>
        <w:footnoteRef/>
      </w:r>
      <w:r>
        <w:t xml:space="preserve"> </w:t>
      </w:r>
      <w:r w:rsidRPr="009B4C4C">
        <w:rPr>
          <w:rFonts w:ascii="Calibri" w:eastAsia="Calibri" w:hAnsi="Calibri" w:cs="Times New Roman"/>
          <w:b/>
        </w:rPr>
        <w:t xml:space="preserve">Artículo 6. </w:t>
      </w:r>
      <w:r w:rsidRPr="009B4C4C">
        <w:rPr>
          <w:rFonts w:ascii="Calibri" w:eastAsia="Calibri" w:hAnsi="Calibri" w:cs="Times New Roman"/>
        </w:rPr>
        <w:t>En los delitos a que se refiere esta Ley, el Tribunal, puede reducir la sanción prevista, en su límite mínimo, hasta en dos tercios, o excepcionalmente declarar la exención de responsabilidad penal, cuando:</w:t>
      </w:r>
    </w:p>
    <w:p w:rsidR="000146B4" w:rsidRPr="009B4C4C" w:rsidRDefault="000146B4" w:rsidP="00660CC1">
      <w:pPr>
        <w:pStyle w:val="Textonotapie"/>
        <w:numPr>
          <w:ilvl w:val="0"/>
          <w:numId w:val="13"/>
        </w:numPr>
        <w:jc w:val="both"/>
        <w:rPr>
          <w:rFonts w:ascii="Calibri" w:eastAsia="Calibri" w:hAnsi="Calibri" w:cs="Times New Roman"/>
          <w:lang w:val="es-CL"/>
        </w:rPr>
      </w:pPr>
      <w:r w:rsidRPr="009B4C4C">
        <w:rPr>
          <w:rFonts w:ascii="Calibri" w:eastAsia="Calibri" w:hAnsi="Calibri" w:cs="Times New Roman"/>
        </w:rPr>
        <w:t>el acusado haya abandonado voluntariamente sus actividades delictivas y se presente ante las autoridades confesando los hechos en que hubiere participado;</w:t>
      </w:r>
    </w:p>
    <w:p w:rsidR="000146B4" w:rsidRDefault="000146B4" w:rsidP="00660CC1">
      <w:pPr>
        <w:pStyle w:val="Textonotapie"/>
        <w:numPr>
          <w:ilvl w:val="0"/>
          <w:numId w:val="13"/>
        </w:numPr>
        <w:jc w:val="both"/>
        <w:rPr>
          <w:lang w:val="es-CL"/>
        </w:rPr>
      </w:pPr>
      <w:r w:rsidRPr="009B4C4C">
        <w:rPr>
          <w:rFonts w:ascii="Calibri" w:eastAsia="Calibri" w:hAnsi="Calibri" w:cs="Times New Roman"/>
        </w:rPr>
        <w:t>el abandono por el culpable de su vinculación criminal, hubiese evitado o disminuido sustancialmente una situación de peligro, impedido la producción del resultado dañoso o coadyuvado eficazmente a la obtención de pruebas decisivas para la identificación o captura de otros presuntos culpables o para el esclarecimiento de los hechos.</w:t>
      </w:r>
    </w:p>
    <w:p w:rsidR="000146B4" w:rsidRPr="00930B2E" w:rsidRDefault="000146B4" w:rsidP="008B5D92">
      <w:pPr>
        <w:pStyle w:val="Textonotapie"/>
        <w:ind w:left="283"/>
        <w:jc w:val="both"/>
        <w:rPr>
          <w:lang w:val="es-CL"/>
        </w:rPr>
      </w:pPr>
    </w:p>
  </w:footnote>
  <w:footnote w:id="222">
    <w:p w:rsidR="000146B4" w:rsidRDefault="000146B4">
      <w:pPr>
        <w:pStyle w:val="Textonotapie"/>
      </w:pPr>
      <w:r>
        <w:rPr>
          <w:rStyle w:val="Refdenotaalpie"/>
        </w:rPr>
        <w:footnoteRef/>
      </w:r>
      <w:r>
        <w:t xml:space="preserve"> CRUZ OCHOA, Ramón de la. “Comentarios a la Ley No. 93 de 20 de diciembre del 2001: Contra actos de terrorismo”, ídem, pp. 16 - 17.</w:t>
      </w:r>
    </w:p>
  </w:footnote>
  <w:footnote w:id="223">
    <w:p w:rsidR="000146B4" w:rsidRDefault="000146B4" w:rsidP="00197CC5">
      <w:pPr>
        <w:pStyle w:val="Textonotapie"/>
        <w:jc w:val="both"/>
      </w:pPr>
      <w:r>
        <w:rPr>
          <w:rStyle w:val="Refdenotaalpie"/>
        </w:rPr>
        <w:footnoteRef/>
      </w:r>
      <w:r>
        <w:t xml:space="preserve"> RIQUERT, Marcelo A. La problemática de los “arrepentidos”. El delator: una “técnica especial de investigación” en expansión (a propósito de la probable inclusión del “arrepentido” en la Ley 24769.)  en: </w:t>
      </w:r>
      <w:r w:rsidRPr="0087501A">
        <w:rPr>
          <w:rFonts w:eastAsiaTheme="minorEastAsia" w:cstheme="minorHAnsi"/>
          <w:color w:val="0E7744"/>
          <w:szCs w:val="14"/>
          <w:lang w:eastAsia="es-ES"/>
        </w:rPr>
        <w:t>catedrariquert.blogspot.com/2012_03_01_archive.html</w:t>
      </w:r>
    </w:p>
  </w:footnote>
  <w:footnote w:id="224">
    <w:p w:rsidR="000146B4" w:rsidRPr="00637F20" w:rsidRDefault="000146B4" w:rsidP="00197CC5">
      <w:pPr>
        <w:pStyle w:val="Textonotapie"/>
        <w:jc w:val="both"/>
        <w:rPr>
          <w:rFonts w:ascii="Calibri" w:eastAsia="Calibri" w:hAnsi="Calibri" w:cs="Times New Roman"/>
          <w:lang w:val="es-ES_tradnl"/>
        </w:rPr>
      </w:pPr>
      <w:r>
        <w:rPr>
          <w:rStyle w:val="Refdenotaalpie"/>
        </w:rPr>
        <w:footnoteRef/>
      </w:r>
      <w:r>
        <w:rPr>
          <w:b/>
          <w:bCs/>
          <w:lang w:val="es-ES_tradnl"/>
        </w:rPr>
        <w:t xml:space="preserve"> </w:t>
      </w:r>
      <w:r w:rsidRPr="00930B2E">
        <w:rPr>
          <w:rFonts w:ascii="Calibri" w:eastAsia="Calibri" w:hAnsi="Calibri" w:cs="Times New Roman"/>
          <w:b/>
          <w:bCs/>
          <w:lang w:val="es-ES_tradnl"/>
        </w:rPr>
        <w:t>ARTICULO 127.</w:t>
      </w:r>
      <w:r w:rsidRPr="00930B2E">
        <w:rPr>
          <w:rFonts w:ascii="Calibri" w:eastAsia="Calibri" w:hAnsi="Calibri" w:cs="Times New Roman"/>
          <w:lang w:val="es-ES_tradnl"/>
        </w:rPr>
        <w:t xml:space="preserve"> Está exento de responsabilidad penal el que, habiendo intervenido en la preparación o en la realización de un delito contra la seguridad del Estado, lo denuncie antes de comenzar a ejecutarse o a tiempo de po</w:t>
      </w:r>
      <w:r>
        <w:rPr>
          <w:rFonts w:ascii="Calibri" w:eastAsia="Calibri" w:hAnsi="Calibri" w:cs="Times New Roman"/>
          <w:lang w:val="es-ES_tradnl"/>
        </w:rPr>
        <w:t>der evitarse sus consecuencias.</w:t>
      </w:r>
    </w:p>
  </w:footnote>
  <w:footnote w:id="225">
    <w:p w:rsidR="000146B4" w:rsidRPr="00930B2E" w:rsidRDefault="000146B4" w:rsidP="00197CC5">
      <w:pPr>
        <w:pStyle w:val="Textonotapie"/>
        <w:jc w:val="both"/>
        <w:rPr>
          <w:rFonts w:ascii="Calibri" w:eastAsia="Calibri" w:hAnsi="Calibri" w:cs="Times New Roman"/>
          <w:lang w:val="es-ES_tradnl"/>
        </w:rPr>
      </w:pPr>
      <w:r>
        <w:rPr>
          <w:rStyle w:val="Refdenotaalpie"/>
        </w:rPr>
        <w:footnoteRef/>
      </w:r>
      <w:r>
        <w:t xml:space="preserve"> </w:t>
      </w:r>
      <w:r w:rsidRPr="00930B2E">
        <w:rPr>
          <w:rFonts w:ascii="Calibri" w:eastAsia="Calibri" w:hAnsi="Calibri" w:cs="Times New Roman"/>
          <w:b/>
          <w:bCs/>
          <w:lang w:val="es-ES_tradnl"/>
        </w:rPr>
        <w:t>ARTICULO 52.</w:t>
      </w:r>
      <w:r w:rsidRPr="00930B2E">
        <w:rPr>
          <w:rFonts w:ascii="Calibri" w:eastAsia="Calibri" w:hAnsi="Calibri" w:cs="Times New Roman"/>
          <w:lang w:val="es-ES_tradnl"/>
        </w:rPr>
        <w:t xml:space="preserve"> Son circunstancias atenuantes las siguientes: </w:t>
      </w:r>
    </w:p>
    <w:p w:rsidR="000146B4" w:rsidRPr="00930B2E" w:rsidRDefault="000146B4" w:rsidP="00197CC5">
      <w:pPr>
        <w:pStyle w:val="Textonotapie"/>
        <w:jc w:val="both"/>
        <w:rPr>
          <w:rFonts w:ascii="Calibri" w:eastAsia="Calibri" w:hAnsi="Calibri" w:cs="Times New Roman"/>
          <w:lang w:val="es-ES_tradnl"/>
        </w:rPr>
      </w:pPr>
      <w:r w:rsidRPr="00930B2E">
        <w:rPr>
          <w:rFonts w:ascii="Calibri" w:eastAsia="Calibri" w:hAnsi="Calibri" w:cs="Times New Roman"/>
          <w:lang w:val="es-ES_tradnl"/>
        </w:rPr>
        <w:t xml:space="preserve">ch)haber procedido el agente por impulso espontáneo a evitar, reparar o disminuir los efectos del delito, o a  </w:t>
      </w:r>
      <w:r>
        <w:rPr>
          <w:lang w:val="es-ES_tradnl"/>
        </w:rPr>
        <w:t>d</w:t>
      </w:r>
      <w:r w:rsidRPr="00930B2E">
        <w:rPr>
          <w:rFonts w:ascii="Calibri" w:eastAsia="Calibri" w:hAnsi="Calibri" w:cs="Times New Roman"/>
          <w:lang w:val="es-ES_tradnl"/>
        </w:rPr>
        <w:t xml:space="preserve">ar satisfacción a la víctima, o a confesar a las autoridades su participación en el hecho, o a ayudar a su  </w:t>
      </w:r>
      <w:r>
        <w:rPr>
          <w:lang w:val="es-ES_tradnl"/>
        </w:rPr>
        <w:t>e</w:t>
      </w:r>
      <w:r w:rsidRPr="00930B2E">
        <w:rPr>
          <w:rFonts w:ascii="Calibri" w:eastAsia="Calibri" w:hAnsi="Calibri" w:cs="Times New Roman"/>
          <w:lang w:val="es-ES_tradnl"/>
        </w:rPr>
        <w:t>sclarecimiento;</w:t>
      </w:r>
    </w:p>
    <w:p w:rsidR="000146B4" w:rsidRPr="00930B2E" w:rsidRDefault="000146B4">
      <w:pPr>
        <w:pStyle w:val="Textonotapie"/>
        <w:rPr>
          <w:lang w:val="es-ES_tradnl"/>
        </w:rPr>
      </w:pPr>
      <w:r>
        <w:rPr>
          <w:lang w:val="es-ES_tradnl"/>
        </w:rPr>
        <w:t xml:space="preserve"> </w:t>
      </w:r>
    </w:p>
  </w:footnote>
  <w:footnote w:id="226">
    <w:p w:rsidR="000146B4" w:rsidRPr="00B92C0F" w:rsidRDefault="000146B4" w:rsidP="00042D34">
      <w:pPr>
        <w:pStyle w:val="Textonotapie"/>
        <w:jc w:val="both"/>
        <w:rPr>
          <w:lang w:val="es-CL"/>
        </w:rPr>
      </w:pPr>
      <w:r>
        <w:rPr>
          <w:rStyle w:val="Refdenotaalpie"/>
        </w:rPr>
        <w:footnoteRef/>
      </w:r>
      <w:r>
        <w:t xml:space="preserve"> </w:t>
      </w:r>
      <w:r w:rsidRPr="00B92C0F">
        <w:rPr>
          <w:b/>
        </w:rPr>
        <w:t>Artículo 10</w:t>
      </w:r>
      <w:r w:rsidRPr="00B92C0F">
        <w:t xml:space="preserve">: El que, fabrique, facilite, venda, transporte, remita, introduzca en el país o tenga en su poder, en cualquier forma o lugar, armas, municiones o materias, sustancias o instrumentos inflamables, asfixiantes, tóxicos, explosivos plásticos o de cualquier otra clase o naturaleza o agentes químicos o biológicos, o cualquier otro elemento de cuya investigación, diseño o combinación puedan derivarse productos de la naturaleza descrita, o cualquier otra sustancia similar o artefacto explosivo o mortífero, incurre en sanción de diez a treinta años de privación de libertad, privación perpetua de libertad o muerte. </w:t>
      </w:r>
    </w:p>
  </w:footnote>
  <w:footnote w:id="227">
    <w:p w:rsidR="000146B4" w:rsidRPr="00B92C0F" w:rsidRDefault="000146B4" w:rsidP="00B92C0F">
      <w:pPr>
        <w:pStyle w:val="Textonotapie"/>
        <w:jc w:val="both"/>
      </w:pPr>
      <w:r>
        <w:rPr>
          <w:rStyle w:val="Refdenotaalpie"/>
        </w:rPr>
        <w:footnoteRef/>
      </w:r>
      <w:r>
        <w:t xml:space="preserve"> </w:t>
      </w:r>
      <w:r w:rsidRPr="00B92C0F">
        <w:rPr>
          <w:b/>
        </w:rPr>
        <w:t>Artículo 11</w:t>
      </w:r>
      <w:r w:rsidRPr="00B92C0F">
        <w:t>: En igual sanción incurre el que entrega, coloca, arroja, disemina, detona o utiliza de cualquier otra forma, un artefacto explosivo o mortífero, u otro medio o sustancia de las descritas en el artículo 10, contra:</w:t>
      </w:r>
    </w:p>
    <w:p w:rsidR="000146B4" w:rsidRPr="00B92C0F" w:rsidRDefault="000146B4" w:rsidP="00B92C0F">
      <w:pPr>
        <w:pStyle w:val="Textonotapie"/>
        <w:numPr>
          <w:ilvl w:val="0"/>
          <w:numId w:val="14"/>
        </w:numPr>
        <w:jc w:val="both"/>
        <w:rPr>
          <w:lang w:val="es-CL"/>
        </w:rPr>
      </w:pPr>
      <w:r w:rsidRPr="00B92C0F">
        <w:t>un lugar de uso público;</w:t>
      </w:r>
    </w:p>
    <w:p w:rsidR="000146B4" w:rsidRPr="00B92C0F" w:rsidRDefault="000146B4" w:rsidP="00B92C0F">
      <w:pPr>
        <w:pStyle w:val="Textonotapie"/>
        <w:numPr>
          <w:ilvl w:val="0"/>
          <w:numId w:val="14"/>
        </w:numPr>
        <w:jc w:val="both"/>
        <w:rPr>
          <w:lang w:val="es-CL"/>
        </w:rPr>
      </w:pPr>
      <w:r w:rsidRPr="00B92C0F">
        <w:t>una instalación pública o gubernamental;</w:t>
      </w:r>
    </w:p>
    <w:p w:rsidR="000146B4" w:rsidRPr="00B92C0F" w:rsidRDefault="000146B4" w:rsidP="00B92C0F">
      <w:pPr>
        <w:pStyle w:val="Textonotapie"/>
        <w:numPr>
          <w:ilvl w:val="0"/>
          <w:numId w:val="14"/>
        </w:numPr>
        <w:jc w:val="both"/>
        <w:rPr>
          <w:lang w:val="es-CL"/>
        </w:rPr>
      </w:pPr>
      <w:r w:rsidRPr="00B92C0F">
        <w:t xml:space="preserve">una red de transporte público o cualquiera de sus componentes; </w:t>
      </w:r>
    </w:p>
    <w:p w:rsidR="000146B4" w:rsidRPr="00B92C0F" w:rsidRDefault="000146B4" w:rsidP="00B92C0F">
      <w:pPr>
        <w:pStyle w:val="Textonotapie"/>
        <w:numPr>
          <w:ilvl w:val="0"/>
          <w:numId w:val="14"/>
        </w:numPr>
        <w:jc w:val="both"/>
        <w:rPr>
          <w:lang w:val="es-CL"/>
        </w:rPr>
      </w:pPr>
      <w:r w:rsidRPr="00B92C0F">
        <w:t>una instalación de infraestructura;</w:t>
      </w:r>
    </w:p>
    <w:p w:rsidR="000146B4" w:rsidRPr="00B92C0F" w:rsidRDefault="000146B4" w:rsidP="00B92C0F">
      <w:pPr>
        <w:pStyle w:val="Textonotapie"/>
        <w:numPr>
          <w:ilvl w:val="0"/>
          <w:numId w:val="14"/>
        </w:numPr>
        <w:jc w:val="both"/>
        <w:rPr>
          <w:lang w:val="pt-BR"/>
        </w:rPr>
      </w:pPr>
      <w:r w:rsidRPr="00B92C0F">
        <w:rPr>
          <w:lang w:val="pt-BR"/>
        </w:rPr>
        <w:t>cosechas, bosques, pastos, ganado o aves;</w:t>
      </w:r>
    </w:p>
    <w:p w:rsidR="000146B4" w:rsidRPr="00042D34" w:rsidRDefault="000146B4" w:rsidP="00042D34">
      <w:pPr>
        <w:pStyle w:val="Textonotapie"/>
        <w:numPr>
          <w:ilvl w:val="0"/>
          <w:numId w:val="14"/>
        </w:numPr>
        <w:jc w:val="both"/>
        <w:rPr>
          <w:lang w:val="es-CL"/>
        </w:rPr>
      </w:pPr>
      <w:r w:rsidRPr="00B92C0F">
        <w:t>campamentos, depósitos, armamentos, construcciones o dependencias militares en general.</w:t>
      </w:r>
    </w:p>
  </w:footnote>
  <w:footnote w:id="228">
    <w:p w:rsidR="000146B4" w:rsidRPr="0009672C" w:rsidRDefault="000146B4" w:rsidP="0009672C">
      <w:pPr>
        <w:pStyle w:val="Textonotapie"/>
        <w:jc w:val="both"/>
      </w:pPr>
      <w:r>
        <w:rPr>
          <w:rStyle w:val="Refdenotaalpie"/>
        </w:rPr>
        <w:footnoteRef/>
      </w:r>
      <w:r w:rsidRPr="0009672C">
        <w:rPr>
          <w:b/>
        </w:rPr>
        <w:t xml:space="preserve">Artículo 12.1.: </w:t>
      </w:r>
      <w:r w:rsidRPr="0009672C">
        <w:t>El que, adultere sustancias o productos alimenticios o de otro tipo, destinados al consumo humano, de modo que puedan causar la muerte o dañar la salud de las personas, incurre en sanción de privación de libertad de diez a veinte años.</w:t>
      </w:r>
    </w:p>
    <w:p w:rsidR="000146B4" w:rsidRPr="0009672C" w:rsidRDefault="000146B4" w:rsidP="0009672C">
      <w:pPr>
        <w:pStyle w:val="Textonotapie"/>
        <w:numPr>
          <w:ilvl w:val="0"/>
          <w:numId w:val="15"/>
        </w:numPr>
        <w:jc w:val="both"/>
        <w:rPr>
          <w:lang w:val="es-CL"/>
        </w:rPr>
      </w:pPr>
      <w:r w:rsidRPr="0009672C">
        <w:t>Si como consecuencia de los hechos descritos en el apartado anterior se ocasiona lesiones graves o la muerte de alguna persona, la sanción es de diez a treinta años de privación de libertad, privación perpetua de libertad o muerte.</w:t>
      </w:r>
    </w:p>
    <w:p w:rsidR="000146B4" w:rsidRDefault="000146B4">
      <w:pPr>
        <w:pStyle w:val="Textonotapie"/>
      </w:pPr>
      <w:r>
        <w:t xml:space="preserve"> </w:t>
      </w:r>
    </w:p>
  </w:footnote>
  <w:footnote w:id="229">
    <w:p w:rsidR="000146B4" w:rsidRPr="001E2B22" w:rsidRDefault="000146B4" w:rsidP="001E2B22">
      <w:pPr>
        <w:pStyle w:val="Textonotapie"/>
        <w:jc w:val="both"/>
      </w:pPr>
      <w:r>
        <w:rPr>
          <w:rStyle w:val="Refdenotaalpie"/>
        </w:rPr>
        <w:footnoteRef/>
      </w:r>
      <w:r>
        <w:t xml:space="preserve"> </w:t>
      </w:r>
      <w:r w:rsidRPr="001E2B22">
        <w:rPr>
          <w:b/>
        </w:rPr>
        <w:t xml:space="preserve">Artículo 13. 1. </w:t>
      </w:r>
      <w:r w:rsidRPr="001E2B22">
        <w:t>El que, ejecute un acto contra la vida, la integridad corporal, la libertad o seguridad de alguna persona que por la naturaleza de las actividades que desarrolla disfrute de relevante reconocimiento en la sociedad, o contra sus familiares más allegados, incurre en sanción de privación de libertad de diez a treinta años, privación perpetua de libertad o muerte.</w:t>
      </w:r>
    </w:p>
    <w:p w:rsidR="000146B4" w:rsidRPr="00042D34" w:rsidRDefault="000146B4" w:rsidP="00042D34">
      <w:pPr>
        <w:pStyle w:val="Textonotapie"/>
        <w:jc w:val="both"/>
        <w:rPr>
          <w:lang w:val="es-CL"/>
        </w:rPr>
      </w:pPr>
      <w:r>
        <w:t xml:space="preserve">2. </w:t>
      </w:r>
      <w:r w:rsidRPr="001E2B22">
        <w:t>Si el acto ejecutado se dirige a destruir o dañar significativamente los bienes de que dispongan las personas a que se refiere el apartado anterior, la sanción es de privación de libertad de cuatro a diez</w:t>
      </w:r>
      <w:r>
        <w:t xml:space="preserve"> </w:t>
      </w:r>
      <w:r w:rsidRPr="001E2B22">
        <w:t>años.</w:t>
      </w:r>
    </w:p>
  </w:footnote>
  <w:footnote w:id="230">
    <w:p w:rsidR="000146B4" w:rsidRDefault="000146B4" w:rsidP="001E2B22">
      <w:pPr>
        <w:pStyle w:val="Textonotapie"/>
      </w:pPr>
      <w:r>
        <w:rPr>
          <w:rStyle w:val="Refdenotaalpie"/>
        </w:rPr>
        <w:footnoteRef/>
      </w:r>
      <w:r>
        <w:t xml:space="preserve"> CRUZ OCHOA, Ramón de la. “Comentarios a la Ley No. 93 de 20 de diciembre del 2001: Contra actos de terrorismo”, ídem, p. 19.</w:t>
      </w:r>
    </w:p>
    <w:p w:rsidR="000146B4" w:rsidRDefault="000146B4">
      <w:pPr>
        <w:pStyle w:val="Textonotapie"/>
      </w:pPr>
    </w:p>
  </w:footnote>
  <w:footnote w:id="231">
    <w:p w:rsidR="000146B4" w:rsidRDefault="000146B4" w:rsidP="003C5AFE">
      <w:pPr>
        <w:pStyle w:val="Textonotapie"/>
        <w:jc w:val="both"/>
      </w:pPr>
      <w:r>
        <w:rPr>
          <w:rStyle w:val="Refdenotaalpie"/>
        </w:rPr>
        <w:footnoteRef/>
      </w:r>
      <w:r>
        <w:rPr>
          <w:lang w:val="es-CL"/>
        </w:rPr>
        <w:t xml:space="preserve"> En </w:t>
      </w:r>
      <w:r w:rsidRPr="008A5866">
        <w:rPr>
          <w:lang w:val="es-CL"/>
        </w:rPr>
        <w:t xml:space="preserve">la Convención Internacional de </w:t>
      </w:r>
      <w:r>
        <w:rPr>
          <w:lang w:val="es-CL"/>
        </w:rPr>
        <w:t xml:space="preserve">la </w:t>
      </w:r>
      <w:r w:rsidRPr="008A5866">
        <w:rPr>
          <w:lang w:val="es-CL"/>
        </w:rPr>
        <w:t xml:space="preserve">O. N. U. contra la Toma de Rehenes firmada en New </w:t>
      </w:r>
      <w:r>
        <w:rPr>
          <w:lang w:val="es-CL"/>
        </w:rPr>
        <w:t xml:space="preserve">York el 18 de Diciembre de 1979 y en </w:t>
      </w:r>
      <w:r w:rsidRPr="008A5866">
        <w:rPr>
          <w:lang w:val="es-CL"/>
        </w:rPr>
        <w:t>la Convención de las Naciones Unidas para la Prevención y el Castigo de Crímenes contra Personas Internacionalmente Protegidas de 14 de Diciembre de 1973</w:t>
      </w:r>
      <w:r>
        <w:rPr>
          <w:lang w:val="es-CL"/>
        </w:rPr>
        <w:t>. Encontrado en:</w:t>
      </w:r>
      <w:r w:rsidRPr="008A5866">
        <w:t xml:space="preserve"> </w:t>
      </w:r>
      <w:r>
        <w:t>CRUZ OCHOA, Ramón de la. “Comentarios a la Ley No. 93 de 20 de diciembre del 2001: Contra actos de terrorismo”, ídem, p. 20.</w:t>
      </w:r>
    </w:p>
  </w:footnote>
  <w:footnote w:id="232">
    <w:p w:rsidR="000146B4" w:rsidRDefault="000146B4" w:rsidP="003C5AFE">
      <w:pPr>
        <w:pStyle w:val="Textonotapie"/>
        <w:jc w:val="both"/>
      </w:pPr>
      <w:r>
        <w:rPr>
          <w:rStyle w:val="Refdenotaalpie"/>
        </w:rPr>
        <w:footnoteRef/>
      </w:r>
      <w:r>
        <w:t xml:space="preserve"> </w:t>
      </w:r>
      <w:r w:rsidRPr="00A22F3D">
        <w:t>Su referencia parte del Convenio de Naciones Unidas  para la Supresión de Actos Ilegales contra la Seguridad Marítima  firmado en R</w:t>
      </w:r>
      <w:r>
        <w:t>oma el 10 de Marzo de 1988 y de</w:t>
      </w:r>
      <w:r w:rsidRPr="00A22F3D">
        <w:t xml:space="preserve"> la Convención  para la Supresión de Actividades Ilegales contra la Seguridad de la Aviación Civil de Naciones Unidas que entró en vigor el 26 de Enero de 1973.</w:t>
      </w:r>
      <w:r>
        <w:t xml:space="preserve"> Encontrado en CRUZ OCHOA, Ramón de la. “Comentarios a la Ley No. 93 de 20 de diciembre del 2001: Contra actos de terrorismo”, ídem, pp. 21 - 23.</w:t>
      </w:r>
    </w:p>
  </w:footnote>
  <w:footnote w:id="233">
    <w:p w:rsidR="000146B4" w:rsidRPr="003C5AFE" w:rsidRDefault="000146B4" w:rsidP="003C5AFE">
      <w:pPr>
        <w:pStyle w:val="Textonotapie"/>
        <w:jc w:val="both"/>
      </w:pPr>
      <w:r>
        <w:rPr>
          <w:rStyle w:val="Refdenotaalpie"/>
        </w:rPr>
        <w:footnoteRef/>
      </w:r>
      <w:r>
        <w:t xml:space="preserve"> La protección se deriva del cumplimiento del </w:t>
      </w:r>
      <w:r w:rsidRPr="00550923">
        <w:rPr>
          <w:rFonts w:cstheme="minorHAnsi"/>
        </w:rPr>
        <w:t>Protocolo para la Represión de Actos Ilícitos contra la Seguridad de las Plataformas Fijas emplazad</w:t>
      </w:r>
      <w:r>
        <w:rPr>
          <w:rFonts w:cstheme="minorHAnsi"/>
        </w:rPr>
        <w:t>as en la Plataforma Continental.</w:t>
      </w:r>
      <w:r w:rsidRPr="00550923">
        <w:t xml:space="preserve"> </w:t>
      </w:r>
      <w:r>
        <w:t>Encontrado en CRUZ OCHOA, Ramón de la. ibídem, p. 26.</w:t>
      </w:r>
      <w:r>
        <w:rPr>
          <w:rFonts w:cstheme="minorHAnsi"/>
        </w:rPr>
        <w:t xml:space="preserve"> </w:t>
      </w:r>
    </w:p>
  </w:footnote>
  <w:footnote w:id="234">
    <w:p w:rsidR="000146B4" w:rsidRDefault="000146B4" w:rsidP="003C5AFE">
      <w:pPr>
        <w:pStyle w:val="Textonotapie"/>
        <w:jc w:val="both"/>
      </w:pPr>
      <w:r>
        <w:rPr>
          <w:rStyle w:val="Refdenotaalpie"/>
        </w:rPr>
        <w:footnoteRef/>
      </w:r>
      <w:r>
        <w:t xml:space="preserve"> Sobre este particular la legislación cubana se atiene a lo expresado en la </w:t>
      </w:r>
      <w:r w:rsidRPr="0076485A">
        <w:t xml:space="preserve">Convención Internacional para la Supresión  del  Financiamiento del Terrorismo aprobada por la Asamblea General de Naciones Unidas abierta a la firma  de los Estados miembros  el 10 de Enero del 2000. </w:t>
      </w:r>
      <w:r>
        <w:t>Encontrado en CRUZ OCHOA, Ramón de la. ibídem, p. 29.</w:t>
      </w:r>
    </w:p>
  </w:footnote>
  <w:footnote w:id="235">
    <w:p w:rsidR="000146B4" w:rsidRPr="003C5AFE" w:rsidRDefault="000146B4" w:rsidP="003C5AFE">
      <w:pPr>
        <w:pStyle w:val="Textonotapie"/>
        <w:jc w:val="both"/>
      </w:pPr>
      <w:r>
        <w:rPr>
          <w:rStyle w:val="Refdenotaalpie"/>
        </w:rPr>
        <w:footnoteRef/>
      </w:r>
      <w:r>
        <w:t xml:space="preserve"> </w:t>
      </w:r>
      <w:r w:rsidRPr="003C5AFE">
        <w:rPr>
          <w:b/>
        </w:rPr>
        <w:t>Artículo 26:</w:t>
      </w:r>
      <w:r w:rsidRPr="003C5AFE">
        <w:t xml:space="preserve"> El que, realice cualquier otro acto no sancionado más severamente por la ley, que por su forma, medios o lugar u oportunidad de ejecución, tiende a la consecución de los fines a que se refiere el artículo 1, incurre en sanción de privación de libertad de cuatro a diez años.</w:t>
      </w:r>
    </w:p>
    <w:p w:rsidR="000146B4" w:rsidRPr="003C5AFE" w:rsidRDefault="000146B4" w:rsidP="003C5AFE">
      <w:pPr>
        <w:pStyle w:val="Textonotapie"/>
        <w:jc w:val="both"/>
      </w:pPr>
    </w:p>
  </w:footnote>
  <w:footnote w:id="236">
    <w:p w:rsidR="000146B4" w:rsidRPr="00042D34" w:rsidRDefault="000146B4" w:rsidP="00042D34">
      <w:pPr>
        <w:pStyle w:val="Textonotapie"/>
        <w:jc w:val="both"/>
        <w:rPr>
          <w:rFonts w:ascii="Calibri" w:eastAsia="Calibri" w:hAnsi="Calibri" w:cs="Times New Roman"/>
          <w:lang w:val="es-ES_tradnl"/>
        </w:rPr>
      </w:pPr>
      <w:r>
        <w:rPr>
          <w:rStyle w:val="Refdenotaalpie"/>
        </w:rPr>
        <w:footnoteRef/>
      </w:r>
      <w:r>
        <w:t xml:space="preserve"> </w:t>
      </w:r>
      <w:r w:rsidRPr="00082E69">
        <w:rPr>
          <w:rFonts w:ascii="Calibri" w:eastAsia="Calibri" w:hAnsi="Calibri" w:cs="Times New Roman"/>
          <w:b/>
          <w:bCs/>
          <w:lang w:val="es-ES_tradnl"/>
        </w:rPr>
        <w:t>ARTICULO 126.</w:t>
      </w:r>
      <w:r w:rsidRPr="00082E69">
        <w:rPr>
          <w:rFonts w:ascii="Calibri" w:eastAsia="Calibri" w:hAnsi="Calibri" w:cs="Times New Roman"/>
          <w:lang w:val="es-ES_tradnl"/>
        </w:rPr>
        <w:t xml:space="preserve"> En los casos de delitos contra la seguridad del Estado la sanción aplicable al delito de encubrimiento previsto en el artículo 160 es la correspondiente al delito encubierto rebajados en un terc</w:t>
      </w:r>
      <w:r>
        <w:rPr>
          <w:rFonts w:ascii="Calibri" w:eastAsia="Calibri" w:hAnsi="Calibri" w:cs="Times New Roman"/>
          <w:lang w:val="es-ES_tradnl"/>
        </w:rPr>
        <w:t>io sus límites mínimo y máximo.</w:t>
      </w:r>
    </w:p>
  </w:footnote>
  <w:footnote w:id="237">
    <w:p w:rsidR="000146B4" w:rsidRPr="0030775E" w:rsidRDefault="000146B4" w:rsidP="0030775E">
      <w:pPr>
        <w:pStyle w:val="Textonotapie"/>
        <w:jc w:val="both"/>
        <w:rPr>
          <w:lang w:val="es-ES_tradnl"/>
        </w:rPr>
      </w:pPr>
      <w:r>
        <w:rPr>
          <w:rStyle w:val="Refdenotaalpie"/>
        </w:rPr>
        <w:footnoteRef/>
      </w:r>
      <w:r>
        <w:t xml:space="preserve"> </w:t>
      </w:r>
      <w:r w:rsidRPr="0030775E">
        <w:rPr>
          <w:b/>
          <w:bCs/>
          <w:lang w:val="es-ES_tradnl"/>
        </w:rPr>
        <w:t>ARTICULO 160</w:t>
      </w:r>
      <w:r w:rsidRPr="0030775E">
        <w:rPr>
          <w:lang w:val="es-ES_tradnl"/>
        </w:rPr>
        <w:t>.1. El que, con conocimiento de que una persona ha participado en la comisión de un delito o de que se le acusa de ello y, fuera de los casos de complicidad en el mismo, la oculte o le facilite ocultarse o huir o altere o haga desaparecer indicios o pruebas que cree que puedan perjudicarla o en cualquier otra forma la ayude a eludir la investigación y a sustraerse de la persecución penal, incurre en igual sanción que la establecida para el delito encubierto rebajados en la mit</w:t>
      </w:r>
      <w:r>
        <w:rPr>
          <w:lang w:val="es-ES_tradnl"/>
        </w:rPr>
        <w:t>ad sus límites mínimo y máximo.</w:t>
      </w:r>
    </w:p>
    <w:p w:rsidR="000146B4" w:rsidRPr="0030775E" w:rsidRDefault="000146B4" w:rsidP="0030775E">
      <w:pPr>
        <w:pStyle w:val="Textonotapie"/>
        <w:jc w:val="both"/>
        <w:rPr>
          <w:lang w:val="es-ES_tradnl"/>
        </w:rPr>
      </w:pPr>
      <w:r w:rsidRPr="0030775E">
        <w:rPr>
          <w:lang w:val="es-ES_tradnl"/>
        </w:rPr>
        <w:t>3. No se sanciona a quien realiza el hecho previsto en el apartado 1 para favorecer a sus ascendientes, descendientes, cónyuge o hermanos, siempre que no se aprov</w:t>
      </w:r>
      <w:r>
        <w:rPr>
          <w:lang w:val="es-ES_tradnl"/>
        </w:rPr>
        <w:t>eche de los efectos del delito.</w:t>
      </w:r>
    </w:p>
  </w:footnote>
  <w:footnote w:id="238">
    <w:p w:rsidR="000146B4" w:rsidRPr="00B03D15" w:rsidRDefault="000146B4" w:rsidP="00B03D15">
      <w:pPr>
        <w:pStyle w:val="Textonotapie"/>
        <w:jc w:val="both"/>
        <w:rPr>
          <w:lang w:val="es-CL"/>
        </w:rPr>
      </w:pPr>
      <w:r>
        <w:rPr>
          <w:rStyle w:val="Refdenotaalpie"/>
        </w:rPr>
        <w:footnoteRef/>
      </w:r>
      <w:r>
        <w:t xml:space="preserve"> </w:t>
      </w:r>
      <w:r w:rsidRPr="00B03D15">
        <w:rPr>
          <w:b/>
        </w:rPr>
        <w:t xml:space="preserve">Artículo 28: </w:t>
      </w:r>
      <w:r w:rsidRPr="00B03D15">
        <w:t>El que, al tener conocimiento de la preparación o ejecución de cualquier delito de los previstos en esta Ley, no lo denuncie sin perjuicio de tratar de impedirlo por todos los medios a su alcance, incurre en sanción de privación de libertad de seis meses a tres años.</w:t>
      </w:r>
    </w:p>
    <w:p w:rsidR="000146B4" w:rsidRPr="00B03D15" w:rsidRDefault="000146B4" w:rsidP="00B03D15">
      <w:pPr>
        <w:pStyle w:val="Textonotapie"/>
        <w:jc w:val="both"/>
        <w:rPr>
          <w:lang w:val="es-C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0"/>
    <w:lvl w:ilvl="0">
      <w:start w:val="1"/>
      <w:numFmt w:val="decimal"/>
      <w:lvlText w:val="%1."/>
      <w:lvlJc w:val="left"/>
      <w:pPr>
        <w:tabs>
          <w:tab w:val="num" w:pos="1068"/>
        </w:tabs>
        <w:ind w:left="1068" w:hanging="360"/>
      </w:pPr>
    </w:lvl>
  </w:abstractNum>
  <w:abstractNum w:abstractNumId="1">
    <w:nsid w:val="093A1D24"/>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0DDE2D65"/>
    <w:multiLevelType w:val="hybridMultilevel"/>
    <w:tmpl w:val="8B76B7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2311039"/>
    <w:multiLevelType w:val="hybridMultilevel"/>
    <w:tmpl w:val="2598B8C6"/>
    <w:lvl w:ilvl="0" w:tplc="0C0A000D">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4">
    <w:nsid w:val="12C01232"/>
    <w:multiLevelType w:val="multilevel"/>
    <w:tmpl w:val="5778281E"/>
    <w:lvl w:ilvl="0">
      <w:start w:val="2"/>
      <w:numFmt w:val="decimal"/>
      <w:lvlText w:val="%1"/>
      <w:lvlJc w:val="left"/>
      <w:pPr>
        <w:ind w:left="540" w:hanging="540"/>
      </w:pPr>
      <w:rPr>
        <w:rFonts w:hint="default"/>
      </w:rPr>
    </w:lvl>
    <w:lvl w:ilvl="1">
      <w:start w:val="2"/>
      <w:numFmt w:val="decimal"/>
      <w:lvlText w:val="%1.%2"/>
      <w:lvlJc w:val="left"/>
      <w:pPr>
        <w:ind w:left="1620"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14912445"/>
    <w:multiLevelType w:val="multilevel"/>
    <w:tmpl w:val="64662C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167712F6"/>
    <w:multiLevelType w:val="hybridMultilevel"/>
    <w:tmpl w:val="F5DA59B4"/>
    <w:lvl w:ilvl="0" w:tplc="6E24E7A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22E13B28"/>
    <w:multiLevelType w:val="singleLevel"/>
    <w:tmpl w:val="477CE404"/>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8">
    <w:nsid w:val="24D77C47"/>
    <w:multiLevelType w:val="hybridMultilevel"/>
    <w:tmpl w:val="492C72AA"/>
    <w:lvl w:ilvl="0" w:tplc="851CF10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E15A2C"/>
    <w:multiLevelType w:val="multilevel"/>
    <w:tmpl w:val="47EC9DD0"/>
    <w:lvl w:ilvl="0">
      <w:start w:val="1"/>
      <w:numFmt w:val="decimal"/>
      <w:lvlText w:val="%1"/>
      <w:lvlJc w:val="left"/>
      <w:pPr>
        <w:ind w:left="396" w:hanging="396"/>
      </w:pPr>
      <w:rPr>
        <w:rFonts w:hint="default"/>
      </w:rPr>
    </w:lvl>
    <w:lvl w:ilvl="1">
      <w:start w:val="1"/>
      <w:numFmt w:val="decimal"/>
      <w:lvlText w:val="%1.%2"/>
      <w:lvlJc w:val="left"/>
      <w:pPr>
        <w:ind w:left="1536" w:hanging="396"/>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10">
    <w:nsid w:val="2E541ADC"/>
    <w:multiLevelType w:val="hybridMultilevel"/>
    <w:tmpl w:val="4BF8C116"/>
    <w:lvl w:ilvl="0" w:tplc="E0060306">
      <w:start w:val="1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13174E1"/>
    <w:multiLevelType w:val="hybridMultilevel"/>
    <w:tmpl w:val="3918BF7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A241B"/>
    <w:multiLevelType w:val="singleLevel"/>
    <w:tmpl w:val="477CE404"/>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13">
    <w:nsid w:val="4C232D55"/>
    <w:multiLevelType w:val="singleLevel"/>
    <w:tmpl w:val="03680FC0"/>
    <w:lvl w:ilvl="0">
      <w:start w:val="1"/>
      <w:numFmt w:val="lowerLetter"/>
      <w:lvlText w:val="%1) "/>
      <w:legacy w:legacy="1" w:legacySpace="0" w:legacyIndent="283"/>
      <w:lvlJc w:val="left"/>
      <w:pPr>
        <w:ind w:left="283" w:hanging="283"/>
      </w:pPr>
      <w:rPr>
        <w:rFonts w:ascii="Calibri" w:hAnsi="Calibri" w:cs="Calibri" w:hint="default"/>
        <w:b w:val="0"/>
        <w:i w:val="0"/>
        <w:sz w:val="20"/>
        <w:szCs w:val="24"/>
        <w:lang w:val="es-ES"/>
      </w:rPr>
    </w:lvl>
  </w:abstractNum>
  <w:abstractNum w:abstractNumId="14">
    <w:nsid w:val="4D724EDE"/>
    <w:multiLevelType w:val="singleLevel"/>
    <w:tmpl w:val="E7568CF6"/>
    <w:lvl w:ilvl="0">
      <w:start w:val="2"/>
      <w:numFmt w:val="decimal"/>
      <w:lvlText w:val="%1. "/>
      <w:legacy w:legacy="1" w:legacySpace="0" w:legacyIndent="283"/>
      <w:lvlJc w:val="left"/>
      <w:pPr>
        <w:ind w:left="283" w:hanging="283"/>
      </w:pPr>
      <w:rPr>
        <w:rFonts w:ascii="Calibri" w:hAnsi="Calibri" w:cs="Calibri" w:hint="default"/>
        <w:b w:val="0"/>
        <w:i w:val="0"/>
        <w:sz w:val="20"/>
        <w:szCs w:val="24"/>
        <w:lang w:val="es-ES"/>
      </w:rPr>
    </w:lvl>
  </w:abstractNum>
  <w:abstractNum w:abstractNumId="15">
    <w:nsid w:val="56E72234"/>
    <w:multiLevelType w:val="hybridMultilevel"/>
    <w:tmpl w:val="D1E6F6E4"/>
    <w:lvl w:ilvl="0" w:tplc="0C0A000B">
      <w:start w:val="1"/>
      <w:numFmt w:val="bullet"/>
      <w:lvlText w:val=""/>
      <w:lvlJc w:val="left"/>
      <w:pPr>
        <w:ind w:left="502"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585A36C9"/>
    <w:multiLevelType w:val="hybridMultilevel"/>
    <w:tmpl w:val="EF2290E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5B6B610A"/>
    <w:multiLevelType w:val="hybridMultilevel"/>
    <w:tmpl w:val="EF2290E4"/>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5D4C740B"/>
    <w:multiLevelType w:val="singleLevel"/>
    <w:tmpl w:val="920A1216"/>
    <w:lvl w:ilvl="0">
      <w:start w:val="2"/>
      <w:numFmt w:val="decimal"/>
      <w:lvlText w:val="%1. "/>
      <w:legacy w:legacy="1" w:legacySpace="0" w:legacyIndent="283"/>
      <w:lvlJc w:val="left"/>
      <w:pPr>
        <w:ind w:left="283" w:hanging="283"/>
      </w:pPr>
      <w:rPr>
        <w:rFonts w:ascii="Calibri" w:hAnsi="Calibri" w:cs="Calibri" w:hint="default"/>
        <w:b w:val="0"/>
        <w:i w:val="0"/>
        <w:sz w:val="20"/>
        <w:szCs w:val="24"/>
      </w:rPr>
    </w:lvl>
  </w:abstractNum>
  <w:abstractNum w:abstractNumId="19">
    <w:nsid w:val="635A4829"/>
    <w:multiLevelType w:val="multilevel"/>
    <w:tmpl w:val="4BF08BDE"/>
    <w:lvl w:ilvl="0">
      <w:start w:val="3"/>
      <w:numFmt w:val="decimal"/>
      <w:lvlText w:val="%1"/>
      <w:lvlJc w:val="left"/>
      <w:pPr>
        <w:ind w:left="360" w:hanging="360"/>
      </w:pPr>
      <w:rPr>
        <w:rFonts w:hint="default"/>
      </w:rPr>
    </w:lvl>
    <w:lvl w:ilvl="1">
      <w:start w:val="1"/>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4032" w:hanging="108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360" w:hanging="144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688" w:hanging="1800"/>
      </w:pPr>
      <w:rPr>
        <w:rFonts w:hint="default"/>
      </w:rPr>
    </w:lvl>
    <w:lvl w:ilvl="8">
      <w:start w:val="1"/>
      <w:numFmt w:val="decimal"/>
      <w:lvlText w:val="%1.%2.%3.%4.%5.%6.%7.%8.%9"/>
      <w:lvlJc w:val="left"/>
      <w:pPr>
        <w:ind w:left="9672" w:hanging="1800"/>
      </w:pPr>
      <w:rPr>
        <w:rFonts w:hint="default"/>
      </w:rPr>
    </w:lvl>
  </w:abstractNum>
  <w:abstractNum w:abstractNumId="20">
    <w:nsid w:val="69A05EB6"/>
    <w:multiLevelType w:val="hybridMultilevel"/>
    <w:tmpl w:val="3774ECD8"/>
    <w:lvl w:ilvl="0" w:tplc="CBCE4180">
      <w:start w:val="5"/>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C785354"/>
    <w:multiLevelType w:val="multilevel"/>
    <w:tmpl w:val="F4BA40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
  </w:num>
  <w:num w:numId="3">
    <w:abstractNumId w:val="15"/>
  </w:num>
  <w:num w:numId="4">
    <w:abstractNumId w:val="1"/>
  </w:num>
  <w:num w:numId="5">
    <w:abstractNumId w:val="3"/>
  </w:num>
  <w:num w:numId="6">
    <w:abstractNumId w:val="17"/>
  </w:num>
  <w:num w:numId="7">
    <w:abstractNumId w:val="9"/>
  </w:num>
  <w:num w:numId="8">
    <w:abstractNumId w:val="21"/>
  </w:num>
  <w:num w:numId="9">
    <w:abstractNumId w:val="19"/>
  </w:num>
  <w:num w:numId="10">
    <w:abstractNumId w:val="20"/>
  </w:num>
  <w:num w:numId="11">
    <w:abstractNumId w:val="7"/>
    <w:lvlOverride w:ilvl="0">
      <w:startOverride w:val="1"/>
    </w:lvlOverride>
  </w:num>
  <w:num w:numId="12">
    <w:abstractNumId w:val="11"/>
  </w:num>
  <w:num w:numId="13">
    <w:abstractNumId w:val="12"/>
    <w:lvlOverride w:ilvl="0">
      <w:startOverride w:val="1"/>
    </w:lvlOverride>
  </w:num>
  <w:num w:numId="14">
    <w:abstractNumId w:val="13"/>
    <w:lvlOverride w:ilvl="0">
      <w:startOverride w:val="1"/>
    </w:lvlOverride>
  </w:num>
  <w:num w:numId="15">
    <w:abstractNumId w:val="18"/>
    <w:lvlOverride w:ilvl="0">
      <w:startOverride w:val="2"/>
    </w:lvlOverride>
  </w:num>
  <w:num w:numId="16">
    <w:abstractNumId w:val="14"/>
    <w:lvlOverride w:ilvl="0">
      <w:startOverride w:val="2"/>
    </w:lvlOverride>
  </w:num>
  <w:num w:numId="17">
    <w:abstractNumId w:val="8"/>
  </w:num>
  <w:num w:numId="18">
    <w:abstractNumId w:val="5"/>
  </w:num>
  <w:num w:numId="19">
    <w:abstractNumId w:val="4"/>
  </w:num>
  <w:num w:numId="20">
    <w:abstractNumId w:val="16"/>
  </w:num>
  <w:num w:numId="21">
    <w:abstractNumId w:val="10"/>
  </w:num>
  <w:num w:numId="22">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PE" w:vendorID="64" w:dllVersion="131078" w:nlCheck="1" w:checkStyle="1"/>
  <w:activeWritingStyle w:appName="MSWord" w:lang="es-CL" w:vendorID="64" w:dllVersion="131078" w:nlCheck="1" w:checkStyle="1"/>
  <w:activeWritingStyle w:appName="MSWord" w:lang="fr-FR" w:vendorID="64" w:dllVersion="131078" w:nlCheck="1" w:checkStyle="1"/>
  <w:defaultTabStop w:val="708"/>
  <w:hyphenationZone w:val="425"/>
  <w:drawingGridHorizontalSpacing w:val="110"/>
  <w:displayHorizontalDrawingGridEvery w:val="2"/>
  <w:characterSpacingControl w:val="doNotCompress"/>
  <w:hdrShapeDefaults>
    <o:shapedefaults v:ext="edit" spidmax="166914"/>
  </w:hdrShapeDefaults>
  <w:footnotePr>
    <w:footnote w:id="0"/>
    <w:footnote w:id="1"/>
  </w:footnotePr>
  <w:endnotePr>
    <w:numFmt w:val="upperRoman"/>
    <w:endnote w:id="0"/>
    <w:endnote w:id="1"/>
  </w:endnotePr>
  <w:compat>
    <w:useFELayout/>
  </w:compat>
  <w:rsids>
    <w:rsidRoot w:val="005860B8"/>
    <w:rsid w:val="000007C1"/>
    <w:rsid w:val="00001438"/>
    <w:rsid w:val="0000169F"/>
    <w:rsid w:val="0000251F"/>
    <w:rsid w:val="000028BF"/>
    <w:rsid w:val="00002D86"/>
    <w:rsid w:val="00003DCA"/>
    <w:rsid w:val="00004F72"/>
    <w:rsid w:val="00006624"/>
    <w:rsid w:val="00007627"/>
    <w:rsid w:val="00007AD4"/>
    <w:rsid w:val="000101B6"/>
    <w:rsid w:val="0001400D"/>
    <w:rsid w:val="000146B4"/>
    <w:rsid w:val="00015023"/>
    <w:rsid w:val="00016253"/>
    <w:rsid w:val="000162F3"/>
    <w:rsid w:val="00016599"/>
    <w:rsid w:val="000177DB"/>
    <w:rsid w:val="00021862"/>
    <w:rsid w:val="00021911"/>
    <w:rsid w:val="00021E13"/>
    <w:rsid w:val="00023060"/>
    <w:rsid w:val="00023816"/>
    <w:rsid w:val="00025686"/>
    <w:rsid w:val="0002677C"/>
    <w:rsid w:val="00026D05"/>
    <w:rsid w:val="0002788E"/>
    <w:rsid w:val="00027957"/>
    <w:rsid w:val="00027D2A"/>
    <w:rsid w:val="00030308"/>
    <w:rsid w:val="00031BC3"/>
    <w:rsid w:val="000330C0"/>
    <w:rsid w:val="00033FEA"/>
    <w:rsid w:val="0003428E"/>
    <w:rsid w:val="00034B4B"/>
    <w:rsid w:val="00035CBF"/>
    <w:rsid w:val="000420E0"/>
    <w:rsid w:val="00042751"/>
    <w:rsid w:val="000427B2"/>
    <w:rsid w:val="00042D34"/>
    <w:rsid w:val="00042F30"/>
    <w:rsid w:val="0004393D"/>
    <w:rsid w:val="00044441"/>
    <w:rsid w:val="000454E3"/>
    <w:rsid w:val="00045EC7"/>
    <w:rsid w:val="00046C8D"/>
    <w:rsid w:val="00047448"/>
    <w:rsid w:val="00047B3B"/>
    <w:rsid w:val="000504AA"/>
    <w:rsid w:val="00050F90"/>
    <w:rsid w:val="0005144A"/>
    <w:rsid w:val="000519F4"/>
    <w:rsid w:val="0005205A"/>
    <w:rsid w:val="000524F6"/>
    <w:rsid w:val="0005256C"/>
    <w:rsid w:val="000528AA"/>
    <w:rsid w:val="00056508"/>
    <w:rsid w:val="00056A74"/>
    <w:rsid w:val="000601A0"/>
    <w:rsid w:val="000604AD"/>
    <w:rsid w:val="000605D9"/>
    <w:rsid w:val="00061B5D"/>
    <w:rsid w:val="00062E67"/>
    <w:rsid w:val="0006304F"/>
    <w:rsid w:val="00063165"/>
    <w:rsid w:val="00063901"/>
    <w:rsid w:val="00063A49"/>
    <w:rsid w:val="00063AA7"/>
    <w:rsid w:val="00063D0E"/>
    <w:rsid w:val="00066843"/>
    <w:rsid w:val="00066C79"/>
    <w:rsid w:val="00066D2A"/>
    <w:rsid w:val="00066DE4"/>
    <w:rsid w:val="000671F1"/>
    <w:rsid w:val="0007006B"/>
    <w:rsid w:val="000709A7"/>
    <w:rsid w:val="00070A96"/>
    <w:rsid w:val="0007138C"/>
    <w:rsid w:val="00071AB4"/>
    <w:rsid w:val="00072434"/>
    <w:rsid w:val="0007325D"/>
    <w:rsid w:val="00073E7D"/>
    <w:rsid w:val="000757EB"/>
    <w:rsid w:val="00076358"/>
    <w:rsid w:val="00076821"/>
    <w:rsid w:val="00077B13"/>
    <w:rsid w:val="00080CC6"/>
    <w:rsid w:val="00080E91"/>
    <w:rsid w:val="000812A7"/>
    <w:rsid w:val="000816D2"/>
    <w:rsid w:val="00082E69"/>
    <w:rsid w:val="0008313C"/>
    <w:rsid w:val="00083837"/>
    <w:rsid w:val="00083C07"/>
    <w:rsid w:val="000846B3"/>
    <w:rsid w:val="0008485F"/>
    <w:rsid w:val="00084AED"/>
    <w:rsid w:val="00085108"/>
    <w:rsid w:val="00085A82"/>
    <w:rsid w:val="00085FB9"/>
    <w:rsid w:val="00086826"/>
    <w:rsid w:val="00086A17"/>
    <w:rsid w:val="00087A56"/>
    <w:rsid w:val="00087CC2"/>
    <w:rsid w:val="00090365"/>
    <w:rsid w:val="0009339D"/>
    <w:rsid w:val="0009536C"/>
    <w:rsid w:val="00095947"/>
    <w:rsid w:val="0009672C"/>
    <w:rsid w:val="00096DA6"/>
    <w:rsid w:val="00097A50"/>
    <w:rsid w:val="00097BD6"/>
    <w:rsid w:val="00097D69"/>
    <w:rsid w:val="000A0221"/>
    <w:rsid w:val="000A074E"/>
    <w:rsid w:val="000A10FF"/>
    <w:rsid w:val="000A344A"/>
    <w:rsid w:val="000A4636"/>
    <w:rsid w:val="000A49C6"/>
    <w:rsid w:val="000A62AE"/>
    <w:rsid w:val="000A7F39"/>
    <w:rsid w:val="000B0826"/>
    <w:rsid w:val="000B08B2"/>
    <w:rsid w:val="000B098F"/>
    <w:rsid w:val="000B14DF"/>
    <w:rsid w:val="000B1EAB"/>
    <w:rsid w:val="000B26B9"/>
    <w:rsid w:val="000B3112"/>
    <w:rsid w:val="000B3474"/>
    <w:rsid w:val="000B35D2"/>
    <w:rsid w:val="000B35DC"/>
    <w:rsid w:val="000B44A1"/>
    <w:rsid w:val="000B5573"/>
    <w:rsid w:val="000B7C90"/>
    <w:rsid w:val="000C04DB"/>
    <w:rsid w:val="000C1BFC"/>
    <w:rsid w:val="000C23C1"/>
    <w:rsid w:val="000C37C5"/>
    <w:rsid w:val="000C3DB2"/>
    <w:rsid w:val="000C49E4"/>
    <w:rsid w:val="000C6B4E"/>
    <w:rsid w:val="000C7394"/>
    <w:rsid w:val="000C75F2"/>
    <w:rsid w:val="000C7807"/>
    <w:rsid w:val="000C7FB9"/>
    <w:rsid w:val="000D22C1"/>
    <w:rsid w:val="000D26AE"/>
    <w:rsid w:val="000D38DB"/>
    <w:rsid w:val="000D3E0A"/>
    <w:rsid w:val="000D474C"/>
    <w:rsid w:val="000D4A73"/>
    <w:rsid w:val="000D4A8E"/>
    <w:rsid w:val="000D55A2"/>
    <w:rsid w:val="000D7B9E"/>
    <w:rsid w:val="000E051E"/>
    <w:rsid w:val="000E1026"/>
    <w:rsid w:val="000E146A"/>
    <w:rsid w:val="000E29B7"/>
    <w:rsid w:val="000E3965"/>
    <w:rsid w:val="000E527C"/>
    <w:rsid w:val="000E5680"/>
    <w:rsid w:val="000E57E0"/>
    <w:rsid w:val="000E5AE3"/>
    <w:rsid w:val="000E6582"/>
    <w:rsid w:val="000E66B2"/>
    <w:rsid w:val="000E725C"/>
    <w:rsid w:val="000F0B01"/>
    <w:rsid w:val="000F0D7B"/>
    <w:rsid w:val="000F100D"/>
    <w:rsid w:val="000F182C"/>
    <w:rsid w:val="000F3267"/>
    <w:rsid w:val="000F4802"/>
    <w:rsid w:val="000F4884"/>
    <w:rsid w:val="000F5DC6"/>
    <w:rsid w:val="000F6C8C"/>
    <w:rsid w:val="00100F74"/>
    <w:rsid w:val="00102003"/>
    <w:rsid w:val="00102668"/>
    <w:rsid w:val="00102918"/>
    <w:rsid w:val="00102E2E"/>
    <w:rsid w:val="001038A7"/>
    <w:rsid w:val="001038D9"/>
    <w:rsid w:val="00104DFD"/>
    <w:rsid w:val="0010505A"/>
    <w:rsid w:val="00105FB5"/>
    <w:rsid w:val="00106FFF"/>
    <w:rsid w:val="001077A0"/>
    <w:rsid w:val="00107A2C"/>
    <w:rsid w:val="001100FC"/>
    <w:rsid w:val="0011040E"/>
    <w:rsid w:val="00111F83"/>
    <w:rsid w:val="00114D5A"/>
    <w:rsid w:val="0011537D"/>
    <w:rsid w:val="001160C1"/>
    <w:rsid w:val="0011668C"/>
    <w:rsid w:val="00116A88"/>
    <w:rsid w:val="00117101"/>
    <w:rsid w:val="001177C5"/>
    <w:rsid w:val="001204B4"/>
    <w:rsid w:val="00121965"/>
    <w:rsid w:val="00121A04"/>
    <w:rsid w:val="00122674"/>
    <w:rsid w:val="0012299D"/>
    <w:rsid w:val="0012336B"/>
    <w:rsid w:val="001237D7"/>
    <w:rsid w:val="001240C0"/>
    <w:rsid w:val="001244D6"/>
    <w:rsid w:val="0012597F"/>
    <w:rsid w:val="00125FA8"/>
    <w:rsid w:val="0012617D"/>
    <w:rsid w:val="00127851"/>
    <w:rsid w:val="00127DDB"/>
    <w:rsid w:val="0013111E"/>
    <w:rsid w:val="00131539"/>
    <w:rsid w:val="001317E5"/>
    <w:rsid w:val="0013238F"/>
    <w:rsid w:val="001329DE"/>
    <w:rsid w:val="00132B84"/>
    <w:rsid w:val="00132DA8"/>
    <w:rsid w:val="001334B1"/>
    <w:rsid w:val="00133ED0"/>
    <w:rsid w:val="00134D8C"/>
    <w:rsid w:val="00134F48"/>
    <w:rsid w:val="0013531D"/>
    <w:rsid w:val="00137980"/>
    <w:rsid w:val="001408ED"/>
    <w:rsid w:val="00140E8F"/>
    <w:rsid w:val="00140F28"/>
    <w:rsid w:val="00141892"/>
    <w:rsid w:val="00142380"/>
    <w:rsid w:val="00142996"/>
    <w:rsid w:val="001436F8"/>
    <w:rsid w:val="00143BC7"/>
    <w:rsid w:val="00143C85"/>
    <w:rsid w:val="00144A37"/>
    <w:rsid w:val="00144CD1"/>
    <w:rsid w:val="00144D91"/>
    <w:rsid w:val="001456F2"/>
    <w:rsid w:val="00145771"/>
    <w:rsid w:val="001458D1"/>
    <w:rsid w:val="00145AB7"/>
    <w:rsid w:val="00146B59"/>
    <w:rsid w:val="00146BAE"/>
    <w:rsid w:val="00150144"/>
    <w:rsid w:val="00150A0A"/>
    <w:rsid w:val="00150E42"/>
    <w:rsid w:val="001514F2"/>
    <w:rsid w:val="0015182F"/>
    <w:rsid w:val="00152D70"/>
    <w:rsid w:val="00154912"/>
    <w:rsid w:val="00155845"/>
    <w:rsid w:val="00155986"/>
    <w:rsid w:val="00155E53"/>
    <w:rsid w:val="0015657C"/>
    <w:rsid w:val="0015679B"/>
    <w:rsid w:val="00157147"/>
    <w:rsid w:val="00157C44"/>
    <w:rsid w:val="001608B7"/>
    <w:rsid w:val="0016127D"/>
    <w:rsid w:val="00161390"/>
    <w:rsid w:val="00161BFC"/>
    <w:rsid w:val="00161F5B"/>
    <w:rsid w:val="001621CF"/>
    <w:rsid w:val="001621E1"/>
    <w:rsid w:val="0016376A"/>
    <w:rsid w:val="00164EDC"/>
    <w:rsid w:val="00164FBC"/>
    <w:rsid w:val="0016633A"/>
    <w:rsid w:val="001666A5"/>
    <w:rsid w:val="00167055"/>
    <w:rsid w:val="00170A25"/>
    <w:rsid w:val="00172772"/>
    <w:rsid w:val="00172DC6"/>
    <w:rsid w:val="001740FD"/>
    <w:rsid w:val="00174188"/>
    <w:rsid w:val="00174BF1"/>
    <w:rsid w:val="00174FE9"/>
    <w:rsid w:val="00175B34"/>
    <w:rsid w:val="00176D42"/>
    <w:rsid w:val="00177FDA"/>
    <w:rsid w:val="00182369"/>
    <w:rsid w:val="00182534"/>
    <w:rsid w:val="0018269A"/>
    <w:rsid w:val="001828D1"/>
    <w:rsid w:val="00183292"/>
    <w:rsid w:val="001837A1"/>
    <w:rsid w:val="00186CCA"/>
    <w:rsid w:val="00186F5A"/>
    <w:rsid w:val="001872EA"/>
    <w:rsid w:val="00187302"/>
    <w:rsid w:val="0018743C"/>
    <w:rsid w:val="00187CAE"/>
    <w:rsid w:val="00190010"/>
    <w:rsid w:val="00193DB6"/>
    <w:rsid w:val="00194034"/>
    <w:rsid w:val="00194397"/>
    <w:rsid w:val="001957CE"/>
    <w:rsid w:val="001959CD"/>
    <w:rsid w:val="00195ABA"/>
    <w:rsid w:val="00195D5A"/>
    <w:rsid w:val="00196EB2"/>
    <w:rsid w:val="00197947"/>
    <w:rsid w:val="00197C16"/>
    <w:rsid w:val="00197CC5"/>
    <w:rsid w:val="00197F9E"/>
    <w:rsid w:val="001A02E8"/>
    <w:rsid w:val="001A03C1"/>
    <w:rsid w:val="001A0B1B"/>
    <w:rsid w:val="001A0D50"/>
    <w:rsid w:val="001A1A01"/>
    <w:rsid w:val="001A26C5"/>
    <w:rsid w:val="001A3970"/>
    <w:rsid w:val="001A3A79"/>
    <w:rsid w:val="001A60FE"/>
    <w:rsid w:val="001A74BD"/>
    <w:rsid w:val="001A7693"/>
    <w:rsid w:val="001B015D"/>
    <w:rsid w:val="001B0C39"/>
    <w:rsid w:val="001B0EC0"/>
    <w:rsid w:val="001B198B"/>
    <w:rsid w:val="001B1FE4"/>
    <w:rsid w:val="001B22B6"/>
    <w:rsid w:val="001B3056"/>
    <w:rsid w:val="001B3BBE"/>
    <w:rsid w:val="001B5816"/>
    <w:rsid w:val="001B5CF9"/>
    <w:rsid w:val="001B60DA"/>
    <w:rsid w:val="001B621C"/>
    <w:rsid w:val="001B69AA"/>
    <w:rsid w:val="001B746F"/>
    <w:rsid w:val="001B75FC"/>
    <w:rsid w:val="001B7795"/>
    <w:rsid w:val="001B780E"/>
    <w:rsid w:val="001B7A40"/>
    <w:rsid w:val="001B7D31"/>
    <w:rsid w:val="001C207D"/>
    <w:rsid w:val="001C2080"/>
    <w:rsid w:val="001C212A"/>
    <w:rsid w:val="001C2E20"/>
    <w:rsid w:val="001C2EE5"/>
    <w:rsid w:val="001C3F05"/>
    <w:rsid w:val="001C4127"/>
    <w:rsid w:val="001C426A"/>
    <w:rsid w:val="001C4418"/>
    <w:rsid w:val="001C53CC"/>
    <w:rsid w:val="001C56C6"/>
    <w:rsid w:val="001C65B4"/>
    <w:rsid w:val="001C6B41"/>
    <w:rsid w:val="001C6DE2"/>
    <w:rsid w:val="001D1D3D"/>
    <w:rsid w:val="001D2739"/>
    <w:rsid w:val="001D2FEC"/>
    <w:rsid w:val="001D46CB"/>
    <w:rsid w:val="001D4C97"/>
    <w:rsid w:val="001D6698"/>
    <w:rsid w:val="001D69CB"/>
    <w:rsid w:val="001E0BC2"/>
    <w:rsid w:val="001E1FC7"/>
    <w:rsid w:val="001E21F9"/>
    <w:rsid w:val="001E2B22"/>
    <w:rsid w:val="001E42F7"/>
    <w:rsid w:val="001E43AA"/>
    <w:rsid w:val="001E550A"/>
    <w:rsid w:val="001E56C4"/>
    <w:rsid w:val="001E591C"/>
    <w:rsid w:val="001E5D50"/>
    <w:rsid w:val="001E606A"/>
    <w:rsid w:val="001E60B1"/>
    <w:rsid w:val="001E7012"/>
    <w:rsid w:val="001F0044"/>
    <w:rsid w:val="001F00CB"/>
    <w:rsid w:val="001F1222"/>
    <w:rsid w:val="001F1BA8"/>
    <w:rsid w:val="001F1C10"/>
    <w:rsid w:val="001F24AE"/>
    <w:rsid w:val="001F43D1"/>
    <w:rsid w:val="001F52EC"/>
    <w:rsid w:val="001F5D0A"/>
    <w:rsid w:val="00200185"/>
    <w:rsid w:val="002002A7"/>
    <w:rsid w:val="002002B3"/>
    <w:rsid w:val="00201467"/>
    <w:rsid w:val="00201C98"/>
    <w:rsid w:val="00202165"/>
    <w:rsid w:val="00202F67"/>
    <w:rsid w:val="00203CBB"/>
    <w:rsid w:val="0020524F"/>
    <w:rsid w:val="00205340"/>
    <w:rsid w:val="00205477"/>
    <w:rsid w:val="00205782"/>
    <w:rsid w:val="00207463"/>
    <w:rsid w:val="00207663"/>
    <w:rsid w:val="002076E4"/>
    <w:rsid w:val="00207716"/>
    <w:rsid w:val="0020787C"/>
    <w:rsid w:val="0021087E"/>
    <w:rsid w:val="00210EAA"/>
    <w:rsid w:val="002124DF"/>
    <w:rsid w:val="00212566"/>
    <w:rsid w:val="00212680"/>
    <w:rsid w:val="00213FB7"/>
    <w:rsid w:val="00214DDF"/>
    <w:rsid w:val="0021570C"/>
    <w:rsid w:val="00216439"/>
    <w:rsid w:val="00216E8A"/>
    <w:rsid w:val="00217147"/>
    <w:rsid w:val="00217662"/>
    <w:rsid w:val="0021787F"/>
    <w:rsid w:val="00217B30"/>
    <w:rsid w:val="00217CA7"/>
    <w:rsid w:val="0022189F"/>
    <w:rsid w:val="00221C78"/>
    <w:rsid w:val="00223929"/>
    <w:rsid w:val="00225570"/>
    <w:rsid w:val="00225B4E"/>
    <w:rsid w:val="002271E2"/>
    <w:rsid w:val="00230D3B"/>
    <w:rsid w:val="00230FB2"/>
    <w:rsid w:val="00232EA4"/>
    <w:rsid w:val="0023374F"/>
    <w:rsid w:val="00233C75"/>
    <w:rsid w:val="0023461F"/>
    <w:rsid w:val="00235BCD"/>
    <w:rsid w:val="0023603C"/>
    <w:rsid w:val="00240424"/>
    <w:rsid w:val="0024281C"/>
    <w:rsid w:val="002441F0"/>
    <w:rsid w:val="0024478C"/>
    <w:rsid w:val="002466B0"/>
    <w:rsid w:val="002516B1"/>
    <w:rsid w:val="0025258B"/>
    <w:rsid w:val="00253572"/>
    <w:rsid w:val="00253FE0"/>
    <w:rsid w:val="002546B8"/>
    <w:rsid w:val="00254E0B"/>
    <w:rsid w:val="00255863"/>
    <w:rsid w:val="00255CF1"/>
    <w:rsid w:val="002565EF"/>
    <w:rsid w:val="00256DDB"/>
    <w:rsid w:val="0025748C"/>
    <w:rsid w:val="00257981"/>
    <w:rsid w:val="002602EC"/>
    <w:rsid w:val="00260F0A"/>
    <w:rsid w:val="0026106B"/>
    <w:rsid w:val="002611F8"/>
    <w:rsid w:val="00261B55"/>
    <w:rsid w:val="00262837"/>
    <w:rsid w:val="00263328"/>
    <w:rsid w:val="0026349A"/>
    <w:rsid w:val="00263598"/>
    <w:rsid w:val="00264096"/>
    <w:rsid w:val="00264C70"/>
    <w:rsid w:val="00265187"/>
    <w:rsid w:val="00265D47"/>
    <w:rsid w:val="00265F4A"/>
    <w:rsid w:val="00266B5F"/>
    <w:rsid w:val="00266C17"/>
    <w:rsid w:val="00266FBC"/>
    <w:rsid w:val="0026716B"/>
    <w:rsid w:val="00270B21"/>
    <w:rsid w:val="00270D5C"/>
    <w:rsid w:val="00271C84"/>
    <w:rsid w:val="00271F52"/>
    <w:rsid w:val="00272AD8"/>
    <w:rsid w:val="00272AE1"/>
    <w:rsid w:val="00272D34"/>
    <w:rsid w:val="002732CD"/>
    <w:rsid w:val="002739BE"/>
    <w:rsid w:val="00274303"/>
    <w:rsid w:val="00275722"/>
    <w:rsid w:val="00276D0B"/>
    <w:rsid w:val="00277567"/>
    <w:rsid w:val="00280242"/>
    <w:rsid w:val="002808BE"/>
    <w:rsid w:val="002815C4"/>
    <w:rsid w:val="0028224A"/>
    <w:rsid w:val="0028240A"/>
    <w:rsid w:val="00284CA4"/>
    <w:rsid w:val="002873CF"/>
    <w:rsid w:val="002878AC"/>
    <w:rsid w:val="002901FD"/>
    <w:rsid w:val="002909F2"/>
    <w:rsid w:val="002913C3"/>
    <w:rsid w:val="00291488"/>
    <w:rsid w:val="00291829"/>
    <w:rsid w:val="002938AF"/>
    <w:rsid w:val="0029411F"/>
    <w:rsid w:val="002949A8"/>
    <w:rsid w:val="00295B66"/>
    <w:rsid w:val="00295F91"/>
    <w:rsid w:val="00296760"/>
    <w:rsid w:val="002968AD"/>
    <w:rsid w:val="00296CFA"/>
    <w:rsid w:val="002970FF"/>
    <w:rsid w:val="00297133"/>
    <w:rsid w:val="00297743"/>
    <w:rsid w:val="00297865"/>
    <w:rsid w:val="002A013C"/>
    <w:rsid w:val="002A0A50"/>
    <w:rsid w:val="002A0E86"/>
    <w:rsid w:val="002A1817"/>
    <w:rsid w:val="002A23EB"/>
    <w:rsid w:val="002A3FAD"/>
    <w:rsid w:val="002A5472"/>
    <w:rsid w:val="002A548A"/>
    <w:rsid w:val="002A566D"/>
    <w:rsid w:val="002A5D9D"/>
    <w:rsid w:val="002A630C"/>
    <w:rsid w:val="002A685F"/>
    <w:rsid w:val="002A6B49"/>
    <w:rsid w:val="002B229D"/>
    <w:rsid w:val="002B22AC"/>
    <w:rsid w:val="002B2937"/>
    <w:rsid w:val="002B2EBF"/>
    <w:rsid w:val="002B3235"/>
    <w:rsid w:val="002B4E27"/>
    <w:rsid w:val="002B5803"/>
    <w:rsid w:val="002C2EE1"/>
    <w:rsid w:val="002C31CC"/>
    <w:rsid w:val="002C3801"/>
    <w:rsid w:val="002C380D"/>
    <w:rsid w:val="002C3B8A"/>
    <w:rsid w:val="002C3BCE"/>
    <w:rsid w:val="002C50AF"/>
    <w:rsid w:val="002C55F1"/>
    <w:rsid w:val="002C6A94"/>
    <w:rsid w:val="002C6F5F"/>
    <w:rsid w:val="002C7A8D"/>
    <w:rsid w:val="002D02E1"/>
    <w:rsid w:val="002D0756"/>
    <w:rsid w:val="002D0EC0"/>
    <w:rsid w:val="002D16AC"/>
    <w:rsid w:val="002D23A9"/>
    <w:rsid w:val="002D24BC"/>
    <w:rsid w:val="002D2E71"/>
    <w:rsid w:val="002D435C"/>
    <w:rsid w:val="002D5236"/>
    <w:rsid w:val="002D666A"/>
    <w:rsid w:val="002D7572"/>
    <w:rsid w:val="002D7622"/>
    <w:rsid w:val="002D7E11"/>
    <w:rsid w:val="002E0D31"/>
    <w:rsid w:val="002E131B"/>
    <w:rsid w:val="002E1CFB"/>
    <w:rsid w:val="002E1FF3"/>
    <w:rsid w:val="002E2008"/>
    <w:rsid w:val="002E2623"/>
    <w:rsid w:val="002E2A80"/>
    <w:rsid w:val="002E3769"/>
    <w:rsid w:val="002E3E71"/>
    <w:rsid w:val="002E4386"/>
    <w:rsid w:val="002E5401"/>
    <w:rsid w:val="002E55E1"/>
    <w:rsid w:val="002E56E1"/>
    <w:rsid w:val="002E7B56"/>
    <w:rsid w:val="002F0A0C"/>
    <w:rsid w:val="002F143F"/>
    <w:rsid w:val="002F1C79"/>
    <w:rsid w:val="002F31BE"/>
    <w:rsid w:val="002F3293"/>
    <w:rsid w:val="002F4CEE"/>
    <w:rsid w:val="002F65A9"/>
    <w:rsid w:val="002F753D"/>
    <w:rsid w:val="002F7DED"/>
    <w:rsid w:val="003022EF"/>
    <w:rsid w:val="00302593"/>
    <w:rsid w:val="0030279E"/>
    <w:rsid w:val="00302C36"/>
    <w:rsid w:val="00302FC1"/>
    <w:rsid w:val="00304E39"/>
    <w:rsid w:val="00306A24"/>
    <w:rsid w:val="0030707C"/>
    <w:rsid w:val="0030775E"/>
    <w:rsid w:val="00307A12"/>
    <w:rsid w:val="003101FC"/>
    <w:rsid w:val="003104D0"/>
    <w:rsid w:val="00310FC7"/>
    <w:rsid w:val="003112A0"/>
    <w:rsid w:val="00311B99"/>
    <w:rsid w:val="00311C59"/>
    <w:rsid w:val="00311D10"/>
    <w:rsid w:val="003125BE"/>
    <w:rsid w:val="0031278F"/>
    <w:rsid w:val="00312EDC"/>
    <w:rsid w:val="003131EB"/>
    <w:rsid w:val="0031388C"/>
    <w:rsid w:val="00314D9C"/>
    <w:rsid w:val="00315DA7"/>
    <w:rsid w:val="00316891"/>
    <w:rsid w:val="00316929"/>
    <w:rsid w:val="00316A2D"/>
    <w:rsid w:val="00316E66"/>
    <w:rsid w:val="00317469"/>
    <w:rsid w:val="0032018A"/>
    <w:rsid w:val="00321712"/>
    <w:rsid w:val="00322BAF"/>
    <w:rsid w:val="003235CA"/>
    <w:rsid w:val="003241B4"/>
    <w:rsid w:val="0032464D"/>
    <w:rsid w:val="00324A92"/>
    <w:rsid w:val="00326C3D"/>
    <w:rsid w:val="003273C4"/>
    <w:rsid w:val="00327E31"/>
    <w:rsid w:val="0033008B"/>
    <w:rsid w:val="003303AA"/>
    <w:rsid w:val="003312D9"/>
    <w:rsid w:val="003313EE"/>
    <w:rsid w:val="003342D2"/>
    <w:rsid w:val="00334F92"/>
    <w:rsid w:val="0034003F"/>
    <w:rsid w:val="00340579"/>
    <w:rsid w:val="00340752"/>
    <w:rsid w:val="003413B5"/>
    <w:rsid w:val="00341741"/>
    <w:rsid w:val="00342022"/>
    <w:rsid w:val="0034285F"/>
    <w:rsid w:val="00343B04"/>
    <w:rsid w:val="00343DFA"/>
    <w:rsid w:val="0034435B"/>
    <w:rsid w:val="00345E7D"/>
    <w:rsid w:val="00347416"/>
    <w:rsid w:val="0035028D"/>
    <w:rsid w:val="00350AE9"/>
    <w:rsid w:val="0035109C"/>
    <w:rsid w:val="0035185B"/>
    <w:rsid w:val="00353152"/>
    <w:rsid w:val="0035321C"/>
    <w:rsid w:val="00355552"/>
    <w:rsid w:val="00355AB0"/>
    <w:rsid w:val="003561D2"/>
    <w:rsid w:val="0035671A"/>
    <w:rsid w:val="003574F9"/>
    <w:rsid w:val="00360A1D"/>
    <w:rsid w:val="00361155"/>
    <w:rsid w:val="0036118F"/>
    <w:rsid w:val="003617F6"/>
    <w:rsid w:val="003629C6"/>
    <w:rsid w:val="00363935"/>
    <w:rsid w:val="00365204"/>
    <w:rsid w:val="00366820"/>
    <w:rsid w:val="0037007E"/>
    <w:rsid w:val="00371836"/>
    <w:rsid w:val="00371C9C"/>
    <w:rsid w:val="00371EBF"/>
    <w:rsid w:val="0037249B"/>
    <w:rsid w:val="0037273F"/>
    <w:rsid w:val="0037291D"/>
    <w:rsid w:val="00372E03"/>
    <w:rsid w:val="003734BE"/>
    <w:rsid w:val="00374E95"/>
    <w:rsid w:val="00376771"/>
    <w:rsid w:val="003769B7"/>
    <w:rsid w:val="00376C2A"/>
    <w:rsid w:val="0038004E"/>
    <w:rsid w:val="00381DF7"/>
    <w:rsid w:val="00382066"/>
    <w:rsid w:val="0038245C"/>
    <w:rsid w:val="00382A01"/>
    <w:rsid w:val="003831CF"/>
    <w:rsid w:val="0038489E"/>
    <w:rsid w:val="00385A34"/>
    <w:rsid w:val="0038675D"/>
    <w:rsid w:val="00386CB7"/>
    <w:rsid w:val="0038708E"/>
    <w:rsid w:val="003910B8"/>
    <w:rsid w:val="00391130"/>
    <w:rsid w:val="003911AE"/>
    <w:rsid w:val="00391FDA"/>
    <w:rsid w:val="00392034"/>
    <w:rsid w:val="003935BE"/>
    <w:rsid w:val="0039379B"/>
    <w:rsid w:val="00395727"/>
    <w:rsid w:val="00395B9B"/>
    <w:rsid w:val="003970FA"/>
    <w:rsid w:val="003974AD"/>
    <w:rsid w:val="00397626"/>
    <w:rsid w:val="00397D3B"/>
    <w:rsid w:val="003A0E8B"/>
    <w:rsid w:val="003A2B66"/>
    <w:rsid w:val="003A2E0A"/>
    <w:rsid w:val="003A34CB"/>
    <w:rsid w:val="003A3A94"/>
    <w:rsid w:val="003A3C5A"/>
    <w:rsid w:val="003A4102"/>
    <w:rsid w:val="003A4442"/>
    <w:rsid w:val="003A5056"/>
    <w:rsid w:val="003B0844"/>
    <w:rsid w:val="003B0B75"/>
    <w:rsid w:val="003B21F3"/>
    <w:rsid w:val="003B2B6F"/>
    <w:rsid w:val="003B3C4B"/>
    <w:rsid w:val="003B3E94"/>
    <w:rsid w:val="003B4B4C"/>
    <w:rsid w:val="003B4DCF"/>
    <w:rsid w:val="003B5510"/>
    <w:rsid w:val="003B578E"/>
    <w:rsid w:val="003B63A9"/>
    <w:rsid w:val="003B692A"/>
    <w:rsid w:val="003B74EB"/>
    <w:rsid w:val="003B75E2"/>
    <w:rsid w:val="003B7E9B"/>
    <w:rsid w:val="003C00CE"/>
    <w:rsid w:val="003C1087"/>
    <w:rsid w:val="003C1BE8"/>
    <w:rsid w:val="003C28CD"/>
    <w:rsid w:val="003C2CB3"/>
    <w:rsid w:val="003C2D33"/>
    <w:rsid w:val="003C2F01"/>
    <w:rsid w:val="003C3999"/>
    <w:rsid w:val="003C3B97"/>
    <w:rsid w:val="003C4949"/>
    <w:rsid w:val="003C5AFE"/>
    <w:rsid w:val="003C72C6"/>
    <w:rsid w:val="003C76E3"/>
    <w:rsid w:val="003C7E87"/>
    <w:rsid w:val="003C7FBA"/>
    <w:rsid w:val="003D11C0"/>
    <w:rsid w:val="003D1DF4"/>
    <w:rsid w:val="003D2361"/>
    <w:rsid w:val="003D37F6"/>
    <w:rsid w:val="003D541B"/>
    <w:rsid w:val="003D59F6"/>
    <w:rsid w:val="003D5D5C"/>
    <w:rsid w:val="003D77EE"/>
    <w:rsid w:val="003D797E"/>
    <w:rsid w:val="003E0EE9"/>
    <w:rsid w:val="003E0FE4"/>
    <w:rsid w:val="003E27A8"/>
    <w:rsid w:val="003E2EEE"/>
    <w:rsid w:val="003E327C"/>
    <w:rsid w:val="003E3542"/>
    <w:rsid w:val="003E3C2D"/>
    <w:rsid w:val="003E3CE2"/>
    <w:rsid w:val="003E4824"/>
    <w:rsid w:val="003E4EB3"/>
    <w:rsid w:val="003E58CD"/>
    <w:rsid w:val="003E59FD"/>
    <w:rsid w:val="003E601C"/>
    <w:rsid w:val="003E6243"/>
    <w:rsid w:val="003E68AA"/>
    <w:rsid w:val="003E6ECE"/>
    <w:rsid w:val="003E72D0"/>
    <w:rsid w:val="003E79A8"/>
    <w:rsid w:val="003F02D1"/>
    <w:rsid w:val="003F1B33"/>
    <w:rsid w:val="003F1BF9"/>
    <w:rsid w:val="003F4809"/>
    <w:rsid w:val="003F4F36"/>
    <w:rsid w:val="003F58AA"/>
    <w:rsid w:val="003F5BD6"/>
    <w:rsid w:val="003F6277"/>
    <w:rsid w:val="003F7ED2"/>
    <w:rsid w:val="0040175E"/>
    <w:rsid w:val="00401AEA"/>
    <w:rsid w:val="004021EE"/>
    <w:rsid w:val="00402509"/>
    <w:rsid w:val="004027A2"/>
    <w:rsid w:val="004027E8"/>
    <w:rsid w:val="0040312E"/>
    <w:rsid w:val="004037E3"/>
    <w:rsid w:val="00404160"/>
    <w:rsid w:val="0040428A"/>
    <w:rsid w:val="00405681"/>
    <w:rsid w:val="00405894"/>
    <w:rsid w:val="00405F42"/>
    <w:rsid w:val="00405F52"/>
    <w:rsid w:val="00405FE9"/>
    <w:rsid w:val="0040667A"/>
    <w:rsid w:val="004068EB"/>
    <w:rsid w:val="00407266"/>
    <w:rsid w:val="004072B1"/>
    <w:rsid w:val="00407A36"/>
    <w:rsid w:val="004102E2"/>
    <w:rsid w:val="00411A04"/>
    <w:rsid w:val="004138A9"/>
    <w:rsid w:val="00413B56"/>
    <w:rsid w:val="004144C9"/>
    <w:rsid w:val="00414EE0"/>
    <w:rsid w:val="0041539E"/>
    <w:rsid w:val="004157CB"/>
    <w:rsid w:val="00415899"/>
    <w:rsid w:val="00416C20"/>
    <w:rsid w:val="00416EE1"/>
    <w:rsid w:val="0041744A"/>
    <w:rsid w:val="00417863"/>
    <w:rsid w:val="00420CFE"/>
    <w:rsid w:val="004214D3"/>
    <w:rsid w:val="00421C82"/>
    <w:rsid w:val="00421E75"/>
    <w:rsid w:val="00421FF4"/>
    <w:rsid w:val="00422BEF"/>
    <w:rsid w:val="00423312"/>
    <w:rsid w:val="004237B4"/>
    <w:rsid w:val="004237C0"/>
    <w:rsid w:val="00424C74"/>
    <w:rsid w:val="0042610F"/>
    <w:rsid w:val="00426C7C"/>
    <w:rsid w:val="00426F6D"/>
    <w:rsid w:val="004272B5"/>
    <w:rsid w:val="004279F7"/>
    <w:rsid w:val="00431C58"/>
    <w:rsid w:val="004327FF"/>
    <w:rsid w:val="00433F1A"/>
    <w:rsid w:val="00434933"/>
    <w:rsid w:val="00434B44"/>
    <w:rsid w:val="004356E9"/>
    <w:rsid w:val="0043700B"/>
    <w:rsid w:val="00437C44"/>
    <w:rsid w:val="00440195"/>
    <w:rsid w:val="00443033"/>
    <w:rsid w:val="00443B02"/>
    <w:rsid w:val="00443CD1"/>
    <w:rsid w:val="00444A93"/>
    <w:rsid w:val="00446163"/>
    <w:rsid w:val="0044620D"/>
    <w:rsid w:val="00446F4E"/>
    <w:rsid w:val="00450859"/>
    <w:rsid w:val="00450D94"/>
    <w:rsid w:val="004511CA"/>
    <w:rsid w:val="0045177D"/>
    <w:rsid w:val="00451AA1"/>
    <w:rsid w:val="0045228F"/>
    <w:rsid w:val="00452851"/>
    <w:rsid w:val="004540A1"/>
    <w:rsid w:val="0045549C"/>
    <w:rsid w:val="004554DE"/>
    <w:rsid w:val="00456078"/>
    <w:rsid w:val="00456837"/>
    <w:rsid w:val="00456878"/>
    <w:rsid w:val="00456DF7"/>
    <w:rsid w:val="004578C2"/>
    <w:rsid w:val="0045792B"/>
    <w:rsid w:val="00457AEC"/>
    <w:rsid w:val="00461A73"/>
    <w:rsid w:val="00462A3C"/>
    <w:rsid w:val="00463AD7"/>
    <w:rsid w:val="00464457"/>
    <w:rsid w:val="0046498F"/>
    <w:rsid w:val="00464A4E"/>
    <w:rsid w:val="00464D52"/>
    <w:rsid w:val="004652B8"/>
    <w:rsid w:val="004652BC"/>
    <w:rsid w:val="00465CC5"/>
    <w:rsid w:val="00465E86"/>
    <w:rsid w:val="00466E54"/>
    <w:rsid w:val="00466E9D"/>
    <w:rsid w:val="00470E6D"/>
    <w:rsid w:val="0047195B"/>
    <w:rsid w:val="00472AF5"/>
    <w:rsid w:val="00472DB5"/>
    <w:rsid w:val="0047450E"/>
    <w:rsid w:val="004756BD"/>
    <w:rsid w:val="004759E3"/>
    <w:rsid w:val="00475AE6"/>
    <w:rsid w:val="00476722"/>
    <w:rsid w:val="004768E9"/>
    <w:rsid w:val="00476A8D"/>
    <w:rsid w:val="00476B01"/>
    <w:rsid w:val="00477F8C"/>
    <w:rsid w:val="00480718"/>
    <w:rsid w:val="00480C38"/>
    <w:rsid w:val="00483136"/>
    <w:rsid w:val="004831C2"/>
    <w:rsid w:val="00483EE3"/>
    <w:rsid w:val="0048417A"/>
    <w:rsid w:val="0048473D"/>
    <w:rsid w:val="00492364"/>
    <w:rsid w:val="00492C7A"/>
    <w:rsid w:val="00492FF4"/>
    <w:rsid w:val="004931C0"/>
    <w:rsid w:val="00493531"/>
    <w:rsid w:val="004938D6"/>
    <w:rsid w:val="00495C6C"/>
    <w:rsid w:val="00496815"/>
    <w:rsid w:val="00496EF4"/>
    <w:rsid w:val="004970BE"/>
    <w:rsid w:val="004A0510"/>
    <w:rsid w:val="004A08B0"/>
    <w:rsid w:val="004A0BD8"/>
    <w:rsid w:val="004A1108"/>
    <w:rsid w:val="004A12BE"/>
    <w:rsid w:val="004A2949"/>
    <w:rsid w:val="004A40D5"/>
    <w:rsid w:val="004A4991"/>
    <w:rsid w:val="004A4C0E"/>
    <w:rsid w:val="004A55E5"/>
    <w:rsid w:val="004A5BE2"/>
    <w:rsid w:val="004A6FB5"/>
    <w:rsid w:val="004A70D7"/>
    <w:rsid w:val="004A76CE"/>
    <w:rsid w:val="004A7896"/>
    <w:rsid w:val="004A7EA5"/>
    <w:rsid w:val="004B0188"/>
    <w:rsid w:val="004B061F"/>
    <w:rsid w:val="004B0ADA"/>
    <w:rsid w:val="004B24C7"/>
    <w:rsid w:val="004B2F64"/>
    <w:rsid w:val="004B3CA4"/>
    <w:rsid w:val="004B4230"/>
    <w:rsid w:val="004B59A4"/>
    <w:rsid w:val="004B5DF0"/>
    <w:rsid w:val="004B750D"/>
    <w:rsid w:val="004B7BAF"/>
    <w:rsid w:val="004C0140"/>
    <w:rsid w:val="004C1E52"/>
    <w:rsid w:val="004C2252"/>
    <w:rsid w:val="004C2D82"/>
    <w:rsid w:val="004C3A71"/>
    <w:rsid w:val="004C3FA2"/>
    <w:rsid w:val="004C4188"/>
    <w:rsid w:val="004C4914"/>
    <w:rsid w:val="004C514D"/>
    <w:rsid w:val="004C62C6"/>
    <w:rsid w:val="004C6CBC"/>
    <w:rsid w:val="004C6EC2"/>
    <w:rsid w:val="004D107D"/>
    <w:rsid w:val="004D13E9"/>
    <w:rsid w:val="004D29D0"/>
    <w:rsid w:val="004D3F79"/>
    <w:rsid w:val="004D4C26"/>
    <w:rsid w:val="004D57E9"/>
    <w:rsid w:val="004D5A72"/>
    <w:rsid w:val="004D5EA3"/>
    <w:rsid w:val="004D687F"/>
    <w:rsid w:val="004D6886"/>
    <w:rsid w:val="004D7A20"/>
    <w:rsid w:val="004D7CD4"/>
    <w:rsid w:val="004D7F8F"/>
    <w:rsid w:val="004E0891"/>
    <w:rsid w:val="004E1485"/>
    <w:rsid w:val="004E17CC"/>
    <w:rsid w:val="004E18F4"/>
    <w:rsid w:val="004E215D"/>
    <w:rsid w:val="004E262C"/>
    <w:rsid w:val="004E3054"/>
    <w:rsid w:val="004E3660"/>
    <w:rsid w:val="004E37BB"/>
    <w:rsid w:val="004E3951"/>
    <w:rsid w:val="004E3A2D"/>
    <w:rsid w:val="004E3BF7"/>
    <w:rsid w:val="004E4D5E"/>
    <w:rsid w:val="004E5239"/>
    <w:rsid w:val="004E5432"/>
    <w:rsid w:val="004E6A6B"/>
    <w:rsid w:val="004F03CC"/>
    <w:rsid w:val="004F0D6B"/>
    <w:rsid w:val="004F1107"/>
    <w:rsid w:val="004F2199"/>
    <w:rsid w:val="004F2453"/>
    <w:rsid w:val="004F5020"/>
    <w:rsid w:val="004F594A"/>
    <w:rsid w:val="004F71F8"/>
    <w:rsid w:val="005006BB"/>
    <w:rsid w:val="00502AF3"/>
    <w:rsid w:val="00503433"/>
    <w:rsid w:val="0050360A"/>
    <w:rsid w:val="00503643"/>
    <w:rsid w:val="00504B1C"/>
    <w:rsid w:val="00504C63"/>
    <w:rsid w:val="00506017"/>
    <w:rsid w:val="00506191"/>
    <w:rsid w:val="005078BC"/>
    <w:rsid w:val="00507A10"/>
    <w:rsid w:val="0051124E"/>
    <w:rsid w:val="00511FD7"/>
    <w:rsid w:val="00512965"/>
    <w:rsid w:val="00512D08"/>
    <w:rsid w:val="00513320"/>
    <w:rsid w:val="0051380F"/>
    <w:rsid w:val="00513E8E"/>
    <w:rsid w:val="00514570"/>
    <w:rsid w:val="00514DEB"/>
    <w:rsid w:val="00514E41"/>
    <w:rsid w:val="0051521C"/>
    <w:rsid w:val="00515D6C"/>
    <w:rsid w:val="0051611A"/>
    <w:rsid w:val="005164B6"/>
    <w:rsid w:val="00516BEF"/>
    <w:rsid w:val="00516C26"/>
    <w:rsid w:val="00517DEE"/>
    <w:rsid w:val="00520273"/>
    <w:rsid w:val="005216B7"/>
    <w:rsid w:val="00521871"/>
    <w:rsid w:val="00521B53"/>
    <w:rsid w:val="00522259"/>
    <w:rsid w:val="005222E0"/>
    <w:rsid w:val="0052264A"/>
    <w:rsid w:val="005231BB"/>
    <w:rsid w:val="00523D37"/>
    <w:rsid w:val="005253F3"/>
    <w:rsid w:val="00525F9C"/>
    <w:rsid w:val="00526009"/>
    <w:rsid w:val="005274B6"/>
    <w:rsid w:val="0052781E"/>
    <w:rsid w:val="0053057B"/>
    <w:rsid w:val="00530C7F"/>
    <w:rsid w:val="00531292"/>
    <w:rsid w:val="005314D5"/>
    <w:rsid w:val="0053208C"/>
    <w:rsid w:val="00532538"/>
    <w:rsid w:val="005325A6"/>
    <w:rsid w:val="00532B19"/>
    <w:rsid w:val="0053509B"/>
    <w:rsid w:val="0053542D"/>
    <w:rsid w:val="005354FA"/>
    <w:rsid w:val="00535CA6"/>
    <w:rsid w:val="00535CEB"/>
    <w:rsid w:val="005370F0"/>
    <w:rsid w:val="005370F9"/>
    <w:rsid w:val="005378E3"/>
    <w:rsid w:val="00540545"/>
    <w:rsid w:val="005406A7"/>
    <w:rsid w:val="00540DD9"/>
    <w:rsid w:val="005413B5"/>
    <w:rsid w:val="00541844"/>
    <w:rsid w:val="005420F2"/>
    <w:rsid w:val="005425CE"/>
    <w:rsid w:val="0054286D"/>
    <w:rsid w:val="00542A0C"/>
    <w:rsid w:val="00546189"/>
    <w:rsid w:val="005474E3"/>
    <w:rsid w:val="00547B23"/>
    <w:rsid w:val="005504D2"/>
    <w:rsid w:val="00550923"/>
    <w:rsid w:val="00550AA3"/>
    <w:rsid w:val="00550FB8"/>
    <w:rsid w:val="00551433"/>
    <w:rsid w:val="0055143E"/>
    <w:rsid w:val="00551E86"/>
    <w:rsid w:val="00551EEF"/>
    <w:rsid w:val="005531EF"/>
    <w:rsid w:val="0055479A"/>
    <w:rsid w:val="005548B6"/>
    <w:rsid w:val="0055508C"/>
    <w:rsid w:val="005550DC"/>
    <w:rsid w:val="00555F21"/>
    <w:rsid w:val="00556182"/>
    <w:rsid w:val="00557EB6"/>
    <w:rsid w:val="00560EE9"/>
    <w:rsid w:val="0056187D"/>
    <w:rsid w:val="00561B0B"/>
    <w:rsid w:val="00561BEA"/>
    <w:rsid w:val="00561CA7"/>
    <w:rsid w:val="00563157"/>
    <w:rsid w:val="00563921"/>
    <w:rsid w:val="005642C3"/>
    <w:rsid w:val="00565A3A"/>
    <w:rsid w:val="00565F1E"/>
    <w:rsid w:val="00566754"/>
    <w:rsid w:val="005670D4"/>
    <w:rsid w:val="00567A2E"/>
    <w:rsid w:val="00570363"/>
    <w:rsid w:val="005713BB"/>
    <w:rsid w:val="00571685"/>
    <w:rsid w:val="00574096"/>
    <w:rsid w:val="005745DB"/>
    <w:rsid w:val="0057496F"/>
    <w:rsid w:val="005752D9"/>
    <w:rsid w:val="005758CA"/>
    <w:rsid w:val="0057592B"/>
    <w:rsid w:val="00576E5D"/>
    <w:rsid w:val="00576ED1"/>
    <w:rsid w:val="00576F51"/>
    <w:rsid w:val="00577656"/>
    <w:rsid w:val="00577732"/>
    <w:rsid w:val="00577F6F"/>
    <w:rsid w:val="005818B8"/>
    <w:rsid w:val="00583276"/>
    <w:rsid w:val="00583BE9"/>
    <w:rsid w:val="00583C52"/>
    <w:rsid w:val="00583D27"/>
    <w:rsid w:val="00584DE0"/>
    <w:rsid w:val="005853C1"/>
    <w:rsid w:val="00585F7C"/>
    <w:rsid w:val="005860B8"/>
    <w:rsid w:val="00586E00"/>
    <w:rsid w:val="005872CC"/>
    <w:rsid w:val="005874BE"/>
    <w:rsid w:val="0058759C"/>
    <w:rsid w:val="00587C68"/>
    <w:rsid w:val="00587DD9"/>
    <w:rsid w:val="005922E7"/>
    <w:rsid w:val="00592A98"/>
    <w:rsid w:val="00592E92"/>
    <w:rsid w:val="0059328C"/>
    <w:rsid w:val="00593C53"/>
    <w:rsid w:val="00593CB0"/>
    <w:rsid w:val="00594D5C"/>
    <w:rsid w:val="00595524"/>
    <w:rsid w:val="00596BBE"/>
    <w:rsid w:val="00596F05"/>
    <w:rsid w:val="0059776B"/>
    <w:rsid w:val="00597E33"/>
    <w:rsid w:val="005A03E0"/>
    <w:rsid w:val="005A08EB"/>
    <w:rsid w:val="005A0F63"/>
    <w:rsid w:val="005A1EA7"/>
    <w:rsid w:val="005A1F31"/>
    <w:rsid w:val="005A284C"/>
    <w:rsid w:val="005A3667"/>
    <w:rsid w:val="005A6B86"/>
    <w:rsid w:val="005A6BC8"/>
    <w:rsid w:val="005A78D2"/>
    <w:rsid w:val="005B1101"/>
    <w:rsid w:val="005B1655"/>
    <w:rsid w:val="005B219B"/>
    <w:rsid w:val="005B29A1"/>
    <w:rsid w:val="005B3D9F"/>
    <w:rsid w:val="005B590B"/>
    <w:rsid w:val="005B595A"/>
    <w:rsid w:val="005B5977"/>
    <w:rsid w:val="005B59AD"/>
    <w:rsid w:val="005B67F9"/>
    <w:rsid w:val="005B7E9A"/>
    <w:rsid w:val="005C04A0"/>
    <w:rsid w:val="005C0820"/>
    <w:rsid w:val="005C082A"/>
    <w:rsid w:val="005C1ABC"/>
    <w:rsid w:val="005C1BF7"/>
    <w:rsid w:val="005C1FD4"/>
    <w:rsid w:val="005C35AD"/>
    <w:rsid w:val="005C5683"/>
    <w:rsid w:val="005C5A9B"/>
    <w:rsid w:val="005C6E1B"/>
    <w:rsid w:val="005D09BF"/>
    <w:rsid w:val="005D1332"/>
    <w:rsid w:val="005D1569"/>
    <w:rsid w:val="005D23FF"/>
    <w:rsid w:val="005D3143"/>
    <w:rsid w:val="005D32E7"/>
    <w:rsid w:val="005D3532"/>
    <w:rsid w:val="005D380B"/>
    <w:rsid w:val="005D4030"/>
    <w:rsid w:val="005D5C38"/>
    <w:rsid w:val="005D6C7E"/>
    <w:rsid w:val="005D75F2"/>
    <w:rsid w:val="005D7D97"/>
    <w:rsid w:val="005E00A0"/>
    <w:rsid w:val="005E0161"/>
    <w:rsid w:val="005E0A75"/>
    <w:rsid w:val="005E1318"/>
    <w:rsid w:val="005E3063"/>
    <w:rsid w:val="005E3956"/>
    <w:rsid w:val="005E4561"/>
    <w:rsid w:val="005E4D29"/>
    <w:rsid w:val="005E590F"/>
    <w:rsid w:val="005E5BA7"/>
    <w:rsid w:val="005E67D1"/>
    <w:rsid w:val="005E68A8"/>
    <w:rsid w:val="005E765B"/>
    <w:rsid w:val="005F0344"/>
    <w:rsid w:val="005F0465"/>
    <w:rsid w:val="005F0B0C"/>
    <w:rsid w:val="005F12E8"/>
    <w:rsid w:val="005F2249"/>
    <w:rsid w:val="005F2428"/>
    <w:rsid w:val="005F2A4E"/>
    <w:rsid w:val="005F446A"/>
    <w:rsid w:val="005F49DC"/>
    <w:rsid w:val="005F524E"/>
    <w:rsid w:val="005F58D8"/>
    <w:rsid w:val="005F713F"/>
    <w:rsid w:val="005F7A42"/>
    <w:rsid w:val="00600EDD"/>
    <w:rsid w:val="006028EB"/>
    <w:rsid w:val="00603371"/>
    <w:rsid w:val="00605393"/>
    <w:rsid w:val="0060555D"/>
    <w:rsid w:val="00605691"/>
    <w:rsid w:val="00607CB3"/>
    <w:rsid w:val="00610BE0"/>
    <w:rsid w:val="0061181F"/>
    <w:rsid w:val="00611A91"/>
    <w:rsid w:val="00612107"/>
    <w:rsid w:val="00612B8D"/>
    <w:rsid w:val="00612E9A"/>
    <w:rsid w:val="0061350F"/>
    <w:rsid w:val="00614A39"/>
    <w:rsid w:val="0061501A"/>
    <w:rsid w:val="00615F49"/>
    <w:rsid w:val="006165F0"/>
    <w:rsid w:val="00617F78"/>
    <w:rsid w:val="0062030F"/>
    <w:rsid w:val="00620933"/>
    <w:rsid w:val="0062191A"/>
    <w:rsid w:val="00621953"/>
    <w:rsid w:val="006227A3"/>
    <w:rsid w:val="0062399B"/>
    <w:rsid w:val="0062477F"/>
    <w:rsid w:val="006260D3"/>
    <w:rsid w:val="00626112"/>
    <w:rsid w:val="00626329"/>
    <w:rsid w:val="0062653A"/>
    <w:rsid w:val="0062663D"/>
    <w:rsid w:val="00627346"/>
    <w:rsid w:val="006322ED"/>
    <w:rsid w:val="006329EA"/>
    <w:rsid w:val="00635005"/>
    <w:rsid w:val="0063519D"/>
    <w:rsid w:val="00635926"/>
    <w:rsid w:val="0063614F"/>
    <w:rsid w:val="006365AC"/>
    <w:rsid w:val="00636BF9"/>
    <w:rsid w:val="00636E22"/>
    <w:rsid w:val="00637EB5"/>
    <w:rsid w:val="00637F20"/>
    <w:rsid w:val="006406CF"/>
    <w:rsid w:val="006407C8"/>
    <w:rsid w:val="006413E0"/>
    <w:rsid w:val="00642724"/>
    <w:rsid w:val="00642BE9"/>
    <w:rsid w:val="00642CCB"/>
    <w:rsid w:val="00643B15"/>
    <w:rsid w:val="00644509"/>
    <w:rsid w:val="00645935"/>
    <w:rsid w:val="00646601"/>
    <w:rsid w:val="00650D24"/>
    <w:rsid w:val="00651170"/>
    <w:rsid w:val="00651379"/>
    <w:rsid w:val="00651600"/>
    <w:rsid w:val="00651983"/>
    <w:rsid w:val="00651BBF"/>
    <w:rsid w:val="006527D8"/>
    <w:rsid w:val="0065323A"/>
    <w:rsid w:val="006538CA"/>
    <w:rsid w:val="00653FF8"/>
    <w:rsid w:val="00654271"/>
    <w:rsid w:val="006557FE"/>
    <w:rsid w:val="00655853"/>
    <w:rsid w:val="00656899"/>
    <w:rsid w:val="006601BD"/>
    <w:rsid w:val="0066026E"/>
    <w:rsid w:val="00660CC1"/>
    <w:rsid w:val="00661092"/>
    <w:rsid w:val="00661741"/>
    <w:rsid w:val="00661B65"/>
    <w:rsid w:val="00661FA9"/>
    <w:rsid w:val="0066249C"/>
    <w:rsid w:val="006626BE"/>
    <w:rsid w:val="00663051"/>
    <w:rsid w:val="00663380"/>
    <w:rsid w:val="00663573"/>
    <w:rsid w:val="00664E34"/>
    <w:rsid w:val="00666150"/>
    <w:rsid w:val="00666896"/>
    <w:rsid w:val="00667D51"/>
    <w:rsid w:val="0067030C"/>
    <w:rsid w:val="00670321"/>
    <w:rsid w:val="006704A6"/>
    <w:rsid w:val="0067118D"/>
    <w:rsid w:val="00672724"/>
    <w:rsid w:val="00672AA6"/>
    <w:rsid w:val="0067383E"/>
    <w:rsid w:val="006758C7"/>
    <w:rsid w:val="00676147"/>
    <w:rsid w:val="00676F0E"/>
    <w:rsid w:val="00676FD2"/>
    <w:rsid w:val="006804AB"/>
    <w:rsid w:val="0068143C"/>
    <w:rsid w:val="006829DA"/>
    <w:rsid w:val="00682BBC"/>
    <w:rsid w:val="00682EA3"/>
    <w:rsid w:val="00683FC5"/>
    <w:rsid w:val="0068492E"/>
    <w:rsid w:val="0068599C"/>
    <w:rsid w:val="00685AAB"/>
    <w:rsid w:val="006861E3"/>
    <w:rsid w:val="006863BC"/>
    <w:rsid w:val="0068759C"/>
    <w:rsid w:val="006875A1"/>
    <w:rsid w:val="00687806"/>
    <w:rsid w:val="00687D7B"/>
    <w:rsid w:val="00690508"/>
    <w:rsid w:val="00690DEA"/>
    <w:rsid w:val="00691BE6"/>
    <w:rsid w:val="00691C11"/>
    <w:rsid w:val="00691D94"/>
    <w:rsid w:val="00692D3E"/>
    <w:rsid w:val="00694411"/>
    <w:rsid w:val="0069472F"/>
    <w:rsid w:val="0069496A"/>
    <w:rsid w:val="00695BAB"/>
    <w:rsid w:val="006A1331"/>
    <w:rsid w:val="006A196A"/>
    <w:rsid w:val="006A2395"/>
    <w:rsid w:val="006A3948"/>
    <w:rsid w:val="006A3BB7"/>
    <w:rsid w:val="006A4777"/>
    <w:rsid w:val="006A4948"/>
    <w:rsid w:val="006A4984"/>
    <w:rsid w:val="006A543A"/>
    <w:rsid w:val="006A563F"/>
    <w:rsid w:val="006A76AB"/>
    <w:rsid w:val="006B0FAA"/>
    <w:rsid w:val="006B1165"/>
    <w:rsid w:val="006B18A5"/>
    <w:rsid w:val="006B20EE"/>
    <w:rsid w:val="006B28BB"/>
    <w:rsid w:val="006B37FD"/>
    <w:rsid w:val="006B43B2"/>
    <w:rsid w:val="006B46A8"/>
    <w:rsid w:val="006B4997"/>
    <w:rsid w:val="006B4A4A"/>
    <w:rsid w:val="006B54C9"/>
    <w:rsid w:val="006B6159"/>
    <w:rsid w:val="006B63CC"/>
    <w:rsid w:val="006B6A7B"/>
    <w:rsid w:val="006C0787"/>
    <w:rsid w:val="006C116B"/>
    <w:rsid w:val="006C1836"/>
    <w:rsid w:val="006C463F"/>
    <w:rsid w:val="006C4C97"/>
    <w:rsid w:val="006C5216"/>
    <w:rsid w:val="006C5F58"/>
    <w:rsid w:val="006C657D"/>
    <w:rsid w:val="006C6CAC"/>
    <w:rsid w:val="006C717A"/>
    <w:rsid w:val="006D047B"/>
    <w:rsid w:val="006D0583"/>
    <w:rsid w:val="006D0936"/>
    <w:rsid w:val="006D0F5C"/>
    <w:rsid w:val="006D5A4D"/>
    <w:rsid w:val="006D6553"/>
    <w:rsid w:val="006D714B"/>
    <w:rsid w:val="006D71D1"/>
    <w:rsid w:val="006E1C8B"/>
    <w:rsid w:val="006E3AAB"/>
    <w:rsid w:val="006E4B53"/>
    <w:rsid w:val="006E5241"/>
    <w:rsid w:val="006E6258"/>
    <w:rsid w:val="006E64DE"/>
    <w:rsid w:val="006F1AA5"/>
    <w:rsid w:val="006F2F21"/>
    <w:rsid w:val="006F37D0"/>
    <w:rsid w:val="006F37FB"/>
    <w:rsid w:val="006F39A5"/>
    <w:rsid w:val="006F3A8D"/>
    <w:rsid w:val="006F437D"/>
    <w:rsid w:val="006F6846"/>
    <w:rsid w:val="00700DC7"/>
    <w:rsid w:val="00701878"/>
    <w:rsid w:val="00702B77"/>
    <w:rsid w:val="00704111"/>
    <w:rsid w:val="00705344"/>
    <w:rsid w:val="00705362"/>
    <w:rsid w:val="00705D78"/>
    <w:rsid w:val="007070DA"/>
    <w:rsid w:val="00707664"/>
    <w:rsid w:val="00707F5F"/>
    <w:rsid w:val="00710376"/>
    <w:rsid w:val="00710CCB"/>
    <w:rsid w:val="00710D72"/>
    <w:rsid w:val="00711547"/>
    <w:rsid w:val="007118DC"/>
    <w:rsid w:val="00711AE5"/>
    <w:rsid w:val="00711B72"/>
    <w:rsid w:val="007132B6"/>
    <w:rsid w:val="007155EF"/>
    <w:rsid w:val="00716198"/>
    <w:rsid w:val="00717456"/>
    <w:rsid w:val="007174E1"/>
    <w:rsid w:val="0072085B"/>
    <w:rsid w:val="00720F08"/>
    <w:rsid w:val="0072112A"/>
    <w:rsid w:val="00721FBF"/>
    <w:rsid w:val="00722434"/>
    <w:rsid w:val="007227B5"/>
    <w:rsid w:val="0072286D"/>
    <w:rsid w:val="00722914"/>
    <w:rsid w:val="00722CC6"/>
    <w:rsid w:val="007238F3"/>
    <w:rsid w:val="00727F94"/>
    <w:rsid w:val="00730783"/>
    <w:rsid w:val="00730E5E"/>
    <w:rsid w:val="00730F05"/>
    <w:rsid w:val="00731129"/>
    <w:rsid w:val="007312F6"/>
    <w:rsid w:val="0073142A"/>
    <w:rsid w:val="00731473"/>
    <w:rsid w:val="0073242B"/>
    <w:rsid w:val="0073255B"/>
    <w:rsid w:val="007331DA"/>
    <w:rsid w:val="00733501"/>
    <w:rsid w:val="00733640"/>
    <w:rsid w:val="00733956"/>
    <w:rsid w:val="00733A4D"/>
    <w:rsid w:val="00735034"/>
    <w:rsid w:val="00736E86"/>
    <w:rsid w:val="00740A67"/>
    <w:rsid w:val="00743963"/>
    <w:rsid w:val="00746444"/>
    <w:rsid w:val="00750334"/>
    <w:rsid w:val="00750621"/>
    <w:rsid w:val="0075343E"/>
    <w:rsid w:val="0075366D"/>
    <w:rsid w:val="00754101"/>
    <w:rsid w:val="007541AA"/>
    <w:rsid w:val="00754889"/>
    <w:rsid w:val="00755178"/>
    <w:rsid w:val="0075522B"/>
    <w:rsid w:val="007552BB"/>
    <w:rsid w:val="00755691"/>
    <w:rsid w:val="00756050"/>
    <w:rsid w:val="00756CFB"/>
    <w:rsid w:val="007577F0"/>
    <w:rsid w:val="00757AB6"/>
    <w:rsid w:val="0076377E"/>
    <w:rsid w:val="0076485A"/>
    <w:rsid w:val="00767ECA"/>
    <w:rsid w:val="007709B9"/>
    <w:rsid w:val="00771ECD"/>
    <w:rsid w:val="007737BD"/>
    <w:rsid w:val="00773BE5"/>
    <w:rsid w:val="00774448"/>
    <w:rsid w:val="00774DFD"/>
    <w:rsid w:val="00775133"/>
    <w:rsid w:val="00775349"/>
    <w:rsid w:val="00776E1C"/>
    <w:rsid w:val="00777139"/>
    <w:rsid w:val="0077783B"/>
    <w:rsid w:val="0078288D"/>
    <w:rsid w:val="00782A37"/>
    <w:rsid w:val="007831CF"/>
    <w:rsid w:val="007866EF"/>
    <w:rsid w:val="00790B86"/>
    <w:rsid w:val="00790D76"/>
    <w:rsid w:val="007914B7"/>
    <w:rsid w:val="00791C12"/>
    <w:rsid w:val="007920C5"/>
    <w:rsid w:val="00792295"/>
    <w:rsid w:val="0079334D"/>
    <w:rsid w:val="00794551"/>
    <w:rsid w:val="007947D2"/>
    <w:rsid w:val="00796053"/>
    <w:rsid w:val="00796B7A"/>
    <w:rsid w:val="00797736"/>
    <w:rsid w:val="007A00D9"/>
    <w:rsid w:val="007A11CC"/>
    <w:rsid w:val="007A1386"/>
    <w:rsid w:val="007A18A9"/>
    <w:rsid w:val="007A2812"/>
    <w:rsid w:val="007A35BA"/>
    <w:rsid w:val="007A3844"/>
    <w:rsid w:val="007A3BB0"/>
    <w:rsid w:val="007A4113"/>
    <w:rsid w:val="007A4128"/>
    <w:rsid w:val="007A4177"/>
    <w:rsid w:val="007A4E1E"/>
    <w:rsid w:val="007A530E"/>
    <w:rsid w:val="007A64A2"/>
    <w:rsid w:val="007A67BF"/>
    <w:rsid w:val="007A7F99"/>
    <w:rsid w:val="007B0B86"/>
    <w:rsid w:val="007B2ED9"/>
    <w:rsid w:val="007B34F7"/>
    <w:rsid w:val="007B3A87"/>
    <w:rsid w:val="007B5BE1"/>
    <w:rsid w:val="007B5FB5"/>
    <w:rsid w:val="007B78AE"/>
    <w:rsid w:val="007B7EA1"/>
    <w:rsid w:val="007C04BE"/>
    <w:rsid w:val="007C1A24"/>
    <w:rsid w:val="007C1A88"/>
    <w:rsid w:val="007C1E39"/>
    <w:rsid w:val="007C3228"/>
    <w:rsid w:val="007C5876"/>
    <w:rsid w:val="007C628C"/>
    <w:rsid w:val="007C6C82"/>
    <w:rsid w:val="007D0042"/>
    <w:rsid w:val="007D04E1"/>
    <w:rsid w:val="007D0554"/>
    <w:rsid w:val="007D09E1"/>
    <w:rsid w:val="007D0F78"/>
    <w:rsid w:val="007D1932"/>
    <w:rsid w:val="007D2296"/>
    <w:rsid w:val="007D255D"/>
    <w:rsid w:val="007D28F1"/>
    <w:rsid w:val="007D2BF2"/>
    <w:rsid w:val="007D44D5"/>
    <w:rsid w:val="007D48A4"/>
    <w:rsid w:val="007D49B2"/>
    <w:rsid w:val="007D54B6"/>
    <w:rsid w:val="007D578F"/>
    <w:rsid w:val="007D5D41"/>
    <w:rsid w:val="007D609D"/>
    <w:rsid w:val="007D6257"/>
    <w:rsid w:val="007D6CDE"/>
    <w:rsid w:val="007D7793"/>
    <w:rsid w:val="007E0057"/>
    <w:rsid w:val="007E03AE"/>
    <w:rsid w:val="007E0748"/>
    <w:rsid w:val="007E2E7B"/>
    <w:rsid w:val="007E3F82"/>
    <w:rsid w:val="007E5C38"/>
    <w:rsid w:val="007E5F46"/>
    <w:rsid w:val="007E6765"/>
    <w:rsid w:val="007E6FFD"/>
    <w:rsid w:val="007E747E"/>
    <w:rsid w:val="007E74C7"/>
    <w:rsid w:val="007F05C7"/>
    <w:rsid w:val="007F0674"/>
    <w:rsid w:val="007F1175"/>
    <w:rsid w:val="007F15A8"/>
    <w:rsid w:val="007F239E"/>
    <w:rsid w:val="007F32AB"/>
    <w:rsid w:val="007F3476"/>
    <w:rsid w:val="007F36A4"/>
    <w:rsid w:val="007F5DFB"/>
    <w:rsid w:val="007F6310"/>
    <w:rsid w:val="007F7DDD"/>
    <w:rsid w:val="008002E8"/>
    <w:rsid w:val="00800CF4"/>
    <w:rsid w:val="00802B5E"/>
    <w:rsid w:val="008038F4"/>
    <w:rsid w:val="00804439"/>
    <w:rsid w:val="00804DDA"/>
    <w:rsid w:val="00805712"/>
    <w:rsid w:val="00805784"/>
    <w:rsid w:val="0080655C"/>
    <w:rsid w:val="00810AF0"/>
    <w:rsid w:val="0081158D"/>
    <w:rsid w:val="00811E97"/>
    <w:rsid w:val="0081263A"/>
    <w:rsid w:val="00817277"/>
    <w:rsid w:val="0081763D"/>
    <w:rsid w:val="00820950"/>
    <w:rsid w:val="00820BA2"/>
    <w:rsid w:val="00820F04"/>
    <w:rsid w:val="00821EF6"/>
    <w:rsid w:val="008221A6"/>
    <w:rsid w:val="00823209"/>
    <w:rsid w:val="00823C65"/>
    <w:rsid w:val="00823FB4"/>
    <w:rsid w:val="008249B2"/>
    <w:rsid w:val="00825BA6"/>
    <w:rsid w:val="008267E4"/>
    <w:rsid w:val="00831AD1"/>
    <w:rsid w:val="00831AEA"/>
    <w:rsid w:val="008322B8"/>
    <w:rsid w:val="0083436E"/>
    <w:rsid w:val="00835472"/>
    <w:rsid w:val="00835767"/>
    <w:rsid w:val="00835A12"/>
    <w:rsid w:val="00836404"/>
    <w:rsid w:val="008364D0"/>
    <w:rsid w:val="00837207"/>
    <w:rsid w:val="008374A4"/>
    <w:rsid w:val="00840276"/>
    <w:rsid w:val="008404F6"/>
    <w:rsid w:val="00840CB6"/>
    <w:rsid w:val="0084192A"/>
    <w:rsid w:val="00841F22"/>
    <w:rsid w:val="008459B1"/>
    <w:rsid w:val="00845D64"/>
    <w:rsid w:val="00846BE0"/>
    <w:rsid w:val="00846FC9"/>
    <w:rsid w:val="00847844"/>
    <w:rsid w:val="00847F5C"/>
    <w:rsid w:val="008516F6"/>
    <w:rsid w:val="00852D27"/>
    <w:rsid w:val="00852DEB"/>
    <w:rsid w:val="00853A9E"/>
    <w:rsid w:val="00855356"/>
    <w:rsid w:val="008556B4"/>
    <w:rsid w:val="00855896"/>
    <w:rsid w:val="00855E27"/>
    <w:rsid w:val="0085648E"/>
    <w:rsid w:val="0085718D"/>
    <w:rsid w:val="0085721C"/>
    <w:rsid w:val="008575BC"/>
    <w:rsid w:val="00860077"/>
    <w:rsid w:val="008638BB"/>
    <w:rsid w:val="008655F5"/>
    <w:rsid w:val="00866E34"/>
    <w:rsid w:val="008706A8"/>
    <w:rsid w:val="00870982"/>
    <w:rsid w:val="00870DA6"/>
    <w:rsid w:val="00871B83"/>
    <w:rsid w:val="008720FB"/>
    <w:rsid w:val="008738AF"/>
    <w:rsid w:val="00873E2C"/>
    <w:rsid w:val="008741A2"/>
    <w:rsid w:val="00874C6C"/>
    <w:rsid w:val="0087501A"/>
    <w:rsid w:val="00875295"/>
    <w:rsid w:val="00875533"/>
    <w:rsid w:val="0087642E"/>
    <w:rsid w:val="00880E4F"/>
    <w:rsid w:val="008815EB"/>
    <w:rsid w:val="00881BC3"/>
    <w:rsid w:val="00881CCE"/>
    <w:rsid w:val="008822AD"/>
    <w:rsid w:val="008831BB"/>
    <w:rsid w:val="00884B1D"/>
    <w:rsid w:val="008851F4"/>
    <w:rsid w:val="00885850"/>
    <w:rsid w:val="00885EDA"/>
    <w:rsid w:val="00886065"/>
    <w:rsid w:val="0088607F"/>
    <w:rsid w:val="008863B8"/>
    <w:rsid w:val="00886679"/>
    <w:rsid w:val="00887D8C"/>
    <w:rsid w:val="0089100D"/>
    <w:rsid w:val="0089152F"/>
    <w:rsid w:val="00891CFB"/>
    <w:rsid w:val="00893C62"/>
    <w:rsid w:val="0089547C"/>
    <w:rsid w:val="008A08C9"/>
    <w:rsid w:val="008A1CD5"/>
    <w:rsid w:val="008A2952"/>
    <w:rsid w:val="008A36BE"/>
    <w:rsid w:val="008A38BB"/>
    <w:rsid w:val="008A522A"/>
    <w:rsid w:val="008A54CF"/>
    <w:rsid w:val="008A5767"/>
    <w:rsid w:val="008A5866"/>
    <w:rsid w:val="008A6CFC"/>
    <w:rsid w:val="008A704C"/>
    <w:rsid w:val="008B1FAA"/>
    <w:rsid w:val="008B4E69"/>
    <w:rsid w:val="008B5A96"/>
    <w:rsid w:val="008B5C8B"/>
    <w:rsid w:val="008B5D92"/>
    <w:rsid w:val="008B5FFF"/>
    <w:rsid w:val="008B7319"/>
    <w:rsid w:val="008B7527"/>
    <w:rsid w:val="008C16E0"/>
    <w:rsid w:val="008C1CB5"/>
    <w:rsid w:val="008C1F02"/>
    <w:rsid w:val="008C42CF"/>
    <w:rsid w:val="008C42D8"/>
    <w:rsid w:val="008C4971"/>
    <w:rsid w:val="008C6832"/>
    <w:rsid w:val="008C7F57"/>
    <w:rsid w:val="008D0050"/>
    <w:rsid w:val="008D154D"/>
    <w:rsid w:val="008D2756"/>
    <w:rsid w:val="008D3DAD"/>
    <w:rsid w:val="008D6686"/>
    <w:rsid w:val="008D70F8"/>
    <w:rsid w:val="008E1441"/>
    <w:rsid w:val="008E294D"/>
    <w:rsid w:val="008E2C49"/>
    <w:rsid w:val="008E3B39"/>
    <w:rsid w:val="008E3BAF"/>
    <w:rsid w:val="008E40F7"/>
    <w:rsid w:val="008E4BCF"/>
    <w:rsid w:val="008E5777"/>
    <w:rsid w:val="008E68ED"/>
    <w:rsid w:val="008E7B47"/>
    <w:rsid w:val="008E7DAD"/>
    <w:rsid w:val="008F0BA6"/>
    <w:rsid w:val="008F0C38"/>
    <w:rsid w:val="008F1CA5"/>
    <w:rsid w:val="008F3C38"/>
    <w:rsid w:val="008F3CFB"/>
    <w:rsid w:val="008F48DF"/>
    <w:rsid w:val="008F4F14"/>
    <w:rsid w:val="008F6866"/>
    <w:rsid w:val="008F68DF"/>
    <w:rsid w:val="008F750D"/>
    <w:rsid w:val="008F75EF"/>
    <w:rsid w:val="00900D0B"/>
    <w:rsid w:val="00901A41"/>
    <w:rsid w:val="00901C58"/>
    <w:rsid w:val="00901F21"/>
    <w:rsid w:val="00902354"/>
    <w:rsid w:val="0090286D"/>
    <w:rsid w:val="0090316D"/>
    <w:rsid w:val="00903223"/>
    <w:rsid w:val="009037EC"/>
    <w:rsid w:val="009039AD"/>
    <w:rsid w:val="00903AEE"/>
    <w:rsid w:val="0090489C"/>
    <w:rsid w:val="00905FF9"/>
    <w:rsid w:val="009061DF"/>
    <w:rsid w:val="0091208C"/>
    <w:rsid w:val="0091217A"/>
    <w:rsid w:val="0091277F"/>
    <w:rsid w:val="0091559F"/>
    <w:rsid w:val="00915742"/>
    <w:rsid w:val="009162D0"/>
    <w:rsid w:val="0091663E"/>
    <w:rsid w:val="0091687B"/>
    <w:rsid w:val="009176AD"/>
    <w:rsid w:val="00921005"/>
    <w:rsid w:val="00921AB9"/>
    <w:rsid w:val="00922008"/>
    <w:rsid w:val="0092331D"/>
    <w:rsid w:val="00924CA6"/>
    <w:rsid w:val="0092529E"/>
    <w:rsid w:val="00925597"/>
    <w:rsid w:val="00925907"/>
    <w:rsid w:val="00927768"/>
    <w:rsid w:val="00927FA1"/>
    <w:rsid w:val="0093018B"/>
    <w:rsid w:val="00930B2E"/>
    <w:rsid w:val="00930C41"/>
    <w:rsid w:val="0093133A"/>
    <w:rsid w:val="00931530"/>
    <w:rsid w:val="0093196D"/>
    <w:rsid w:val="00932F1F"/>
    <w:rsid w:val="00932F70"/>
    <w:rsid w:val="009333DF"/>
    <w:rsid w:val="009342F0"/>
    <w:rsid w:val="00935113"/>
    <w:rsid w:val="0093617C"/>
    <w:rsid w:val="00942273"/>
    <w:rsid w:val="009424B3"/>
    <w:rsid w:val="00942C56"/>
    <w:rsid w:val="00942E50"/>
    <w:rsid w:val="0094302F"/>
    <w:rsid w:val="00943A47"/>
    <w:rsid w:val="0094452F"/>
    <w:rsid w:val="0094507D"/>
    <w:rsid w:val="0094549F"/>
    <w:rsid w:val="00945746"/>
    <w:rsid w:val="00946655"/>
    <w:rsid w:val="009467A0"/>
    <w:rsid w:val="00947E4A"/>
    <w:rsid w:val="00950E43"/>
    <w:rsid w:val="0095178E"/>
    <w:rsid w:val="00951D85"/>
    <w:rsid w:val="00951E64"/>
    <w:rsid w:val="00953808"/>
    <w:rsid w:val="0095426B"/>
    <w:rsid w:val="0095465C"/>
    <w:rsid w:val="0095484D"/>
    <w:rsid w:val="00957959"/>
    <w:rsid w:val="009602F3"/>
    <w:rsid w:val="009618DA"/>
    <w:rsid w:val="00961DE2"/>
    <w:rsid w:val="00962713"/>
    <w:rsid w:val="00963DAD"/>
    <w:rsid w:val="00963F5B"/>
    <w:rsid w:val="00964CA3"/>
    <w:rsid w:val="00965EDC"/>
    <w:rsid w:val="00966B04"/>
    <w:rsid w:val="00966C80"/>
    <w:rsid w:val="0097166D"/>
    <w:rsid w:val="009727B6"/>
    <w:rsid w:val="00973809"/>
    <w:rsid w:val="009749C9"/>
    <w:rsid w:val="00976258"/>
    <w:rsid w:val="009764E8"/>
    <w:rsid w:val="009773BB"/>
    <w:rsid w:val="00977A56"/>
    <w:rsid w:val="009806A4"/>
    <w:rsid w:val="00980CEB"/>
    <w:rsid w:val="0098210D"/>
    <w:rsid w:val="00982E8D"/>
    <w:rsid w:val="009837AB"/>
    <w:rsid w:val="0098561A"/>
    <w:rsid w:val="009857B5"/>
    <w:rsid w:val="009857B6"/>
    <w:rsid w:val="0098647E"/>
    <w:rsid w:val="00986849"/>
    <w:rsid w:val="00986C4E"/>
    <w:rsid w:val="00986DB1"/>
    <w:rsid w:val="00987051"/>
    <w:rsid w:val="00987108"/>
    <w:rsid w:val="00987242"/>
    <w:rsid w:val="00990AA2"/>
    <w:rsid w:val="00991793"/>
    <w:rsid w:val="00991CC5"/>
    <w:rsid w:val="00992C80"/>
    <w:rsid w:val="0099310D"/>
    <w:rsid w:val="009960B2"/>
    <w:rsid w:val="0099661A"/>
    <w:rsid w:val="00996D14"/>
    <w:rsid w:val="00997088"/>
    <w:rsid w:val="009976B0"/>
    <w:rsid w:val="009A0B0F"/>
    <w:rsid w:val="009A1747"/>
    <w:rsid w:val="009A1C67"/>
    <w:rsid w:val="009A1E7B"/>
    <w:rsid w:val="009A27BA"/>
    <w:rsid w:val="009A3A9C"/>
    <w:rsid w:val="009A4169"/>
    <w:rsid w:val="009A41B5"/>
    <w:rsid w:val="009A4FB5"/>
    <w:rsid w:val="009A5395"/>
    <w:rsid w:val="009A5D5E"/>
    <w:rsid w:val="009A6980"/>
    <w:rsid w:val="009B04AF"/>
    <w:rsid w:val="009B0AC6"/>
    <w:rsid w:val="009B15E8"/>
    <w:rsid w:val="009B18FD"/>
    <w:rsid w:val="009B25F2"/>
    <w:rsid w:val="009B2826"/>
    <w:rsid w:val="009B340A"/>
    <w:rsid w:val="009B3CFD"/>
    <w:rsid w:val="009B45CD"/>
    <w:rsid w:val="009B49CD"/>
    <w:rsid w:val="009B4C4C"/>
    <w:rsid w:val="009B522D"/>
    <w:rsid w:val="009B5691"/>
    <w:rsid w:val="009B571F"/>
    <w:rsid w:val="009B78BB"/>
    <w:rsid w:val="009C07B5"/>
    <w:rsid w:val="009C15F5"/>
    <w:rsid w:val="009C1716"/>
    <w:rsid w:val="009C2AB7"/>
    <w:rsid w:val="009C406C"/>
    <w:rsid w:val="009C4A26"/>
    <w:rsid w:val="009C612A"/>
    <w:rsid w:val="009C79BC"/>
    <w:rsid w:val="009D1E69"/>
    <w:rsid w:val="009D20F9"/>
    <w:rsid w:val="009D2DB6"/>
    <w:rsid w:val="009D3322"/>
    <w:rsid w:val="009D3A97"/>
    <w:rsid w:val="009D6A6F"/>
    <w:rsid w:val="009D6FBB"/>
    <w:rsid w:val="009D737E"/>
    <w:rsid w:val="009D7940"/>
    <w:rsid w:val="009D7E07"/>
    <w:rsid w:val="009E0F8A"/>
    <w:rsid w:val="009E1421"/>
    <w:rsid w:val="009E2312"/>
    <w:rsid w:val="009E3B9A"/>
    <w:rsid w:val="009E40F7"/>
    <w:rsid w:val="009E4EF7"/>
    <w:rsid w:val="009E55CF"/>
    <w:rsid w:val="009E57AC"/>
    <w:rsid w:val="009E5817"/>
    <w:rsid w:val="009E7800"/>
    <w:rsid w:val="009F0716"/>
    <w:rsid w:val="009F0D23"/>
    <w:rsid w:val="009F11FB"/>
    <w:rsid w:val="009F1CF0"/>
    <w:rsid w:val="009F2B62"/>
    <w:rsid w:val="009F366F"/>
    <w:rsid w:val="009F3EFF"/>
    <w:rsid w:val="009F40E4"/>
    <w:rsid w:val="009F4157"/>
    <w:rsid w:val="009F5704"/>
    <w:rsid w:val="009F63E0"/>
    <w:rsid w:val="009F6650"/>
    <w:rsid w:val="009F6A8E"/>
    <w:rsid w:val="00A008C2"/>
    <w:rsid w:val="00A01676"/>
    <w:rsid w:val="00A02255"/>
    <w:rsid w:val="00A0225A"/>
    <w:rsid w:val="00A029A6"/>
    <w:rsid w:val="00A03676"/>
    <w:rsid w:val="00A046DD"/>
    <w:rsid w:val="00A05A2B"/>
    <w:rsid w:val="00A05C49"/>
    <w:rsid w:val="00A06162"/>
    <w:rsid w:val="00A06233"/>
    <w:rsid w:val="00A064DF"/>
    <w:rsid w:val="00A06C35"/>
    <w:rsid w:val="00A0740A"/>
    <w:rsid w:val="00A07A3E"/>
    <w:rsid w:val="00A1003A"/>
    <w:rsid w:val="00A10A3E"/>
    <w:rsid w:val="00A10C9D"/>
    <w:rsid w:val="00A10F8F"/>
    <w:rsid w:val="00A11408"/>
    <w:rsid w:val="00A11A77"/>
    <w:rsid w:val="00A129BF"/>
    <w:rsid w:val="00A13532"/>
    <w:rsid w:val="00A14280"/>
    <w:rsid w:val="00A14AE8"/>
    <w:rsid w:val="00A14D3E"/>
    <w:rsid w:val="00A14DCA"/>
    <w:rsid w:val="00A15112"/>
    <w:rsid w:val="00A1520F"/>
    <w:rsid w:val="00A21A88"/>
    <w:rsid w:val="00A22557"/>
    <w:rsid w:val="00A22F3D"/>
    <w:rsid w:val="00A23677"/>
    <w:rsid w:val="00A23F1F"/>
    <w:rsid w:val="00A242C6"/>
    <w:rsid w:val="00A2457D"/>
    <w:rsid w:val="00A24F9E"/>
    <w:rsid w:val="00A25A7B"/>
    <w:rsid w:val="00A26EC1"/>
    <w:rsid w:val="00A27A3B"/>
    <w:rsid w:val="00A308A6"/>
    <w:rsid w:val="00A336FB"/>
    <w:rsid w:val="00A33D99"/>
    <w:rsid w:val="00A33E88"/>
    <w:rsid w:val="00A341B1"/>
    <w:rsid w:val="00A352B7"/>
    <w:rsid w:val="00A357E3"/>
    <w:rsid w:val="00A35DE1"/>
    <w:rsid w:val="00A3634A"/>
    <w:rsid w:val="00A3661F"/>
    <w:rsid w:val="00A36B5C"/>
    <w:rsid w:val="00A37467"/>
    <w:rsid w:val="00A3749F"/>
    <w:rsid w:val="00A3774F"/>
    <w:rsid w:val="00A37864"/>
    <w:rsid w:val="00A4405E"/>
    <w:rsid w:val="00A45134"/>
    <w:rsid w:val="00A4518D"/>
    <w:rsid w:val="00A456B6"/>
    <w:rsid w:val="00A45FBB"/>
    <w:rsid w:val="00A46F12"/>
    <w:rsid w:val="00A50840"/>
    <w:rsid w:val="00A50F52"/>
    <w:rsid w:val="00A5118A"/>
    <w:rsid w:val="00A5122E"/>
    <w:rsid w:val="00A51B57"/>
    <w:rsid w:val="00A530D2"/>
    <w:rsid w:val="00A5530F"/>
    <w:rsid w:val="00A55C5D"/>
    <w:rsid w:val="00A5607A"/>
    <w:rsid w:val="00A57F54"/>
    <w:rsid w:val="00A602AF"/>
    <w:rsid w:val="00A610DD"/>
    <w:rsid w:val="00A612CD"/>
    <w:rsid w:val="00A61DC3"/>
    <w:rsid w:val="00A6355B"/>
    <w:rsid w:val="00A639D9"/>
    <w:rsid w:val="00A64103"/>
    <w:rsid w:val="00A648BF"/>
    <w:rsid w:val="00A64C62"/>
    <w:rsid w:val="00A6631F"/>
    <w:rsid w:val="00A66A35"/>
    <w:rsid w:val="00A66AA5"/>
    <w:rsid w:val="00A70261"/>
    <w:rsid w:val="00A71236"/>
    <w:rsid w:val="00A74346"/>
    <w:rsid w:val="00A748C5"/>
    <w:rsid w:val="00A758BA"/>
    <w:rsid w:val="00A75BB6"/>
    <w:rsid w:val="00A75E43"/>
    <w:rsid w:val="00A776A1"/>
    <w:rsid w:val="00A77A91"/>
    <w:rsid w:val="00A803F4"/>
    <w:rsid w:val="00A8059D"/>
    <w:rsid w:val="00A805A2"/>
    <w:rsid w:val="00A80CEC"/>
    <w:rsid w:val="00A80FBF"/>
    <w:rsid w:val="00A81022"/>
    <w:rsid w:val="00A817E3"/>
    <w:rsid w:val="00A81F14"/>
    <w:rsid w:val="00A84284"/>
    <w:rsid w:val="00A842EB"/>
    <w:rsid w:val="00A84E0F"/>
    <w:rsid w:val="00A855EE"/>
    <w:rsid w:val="00A86452"/>
    <w:rsid w:val="00A8736D"/>
    <w:rsid w:val="00A87F66"/>
    <w:rsid w:val="00A91441"/>
    <w:rsid w:val="00A9194F"/>
    <w:rsid w:val="00A91D4A"/>
    <w:rsid w:val="00A93461"/>
    <w:rsid w:val="00A93732"/>
    <w:rsid w:val="00A94492"/>
    <w:rsid w:val="00A94D60"/>
    <w:rsid w:val="00A95298"/>
    <w:rsid w:val="00A956DE"/>
    <w:rsid w:val="00A95DFF"/>
    <w:rsid w:val="00A971B0"/>
    <w:rsid w:val="00A97215"/>
    <w:rsid w:val="00A97BC5"/>
    <w:rsid w:val="00A97DE3"/>
    <w:rsid w:val="00AA0F87"/>
    <w:rsid w:val="00AA1D35"/>
    <w:rsid w:val="00AA1E88"/>
    <w:rsid w:val="00AA26B9"/>
    <w:rsid w:val="00AA36E5"/>
    <w:rsid w:val="00AA4BE2"/>
    <w:rsid w:val="00AA5421"/>
    <w:rsid w:val="00AA5500"/>
    <w:rsid w:val="00AA7109"/>
    <w:rsid w:val="00AA7B59"/>
    <w:rsid w:val="00AB0338"/>
    <w:rsid w:val="00AB038A"/>
    <w:rsid w:val="00AB20E1"/>
    <w:rsid w:val="00AB24EC"/>
    <w:rsid w:val="00AB2611"/>
    <w:rsid w:val="00AB2B71"/>
    <w:rsid w:val="00AB2C27"/>
    <w:rsid w:val="00AB3918"/>
    <w:rsid w:val="00AB3C73"/>
    <w:rsid w:val="00AB4F15"/>
    <w:rsid w:val="00AB5379"/>
    <w:rsid w:val="00AB72CA"/>
    <w:rsid w:val="00AB7F72"/>
    <w:rsid w:val="00AC0200"/>
    <w:rsid w:val="00AC17EF"/>
    <w:rsid w:val="00AC4290"/>
    <w:rsid w:val="00AC5008"/>
    <w:rsid w:val="00AC61AF"/>
    <w:rsid w:val="00AC6982"/>
    <w:rsid w:val="00AC6E2B"/>
    <w:rsid w:val="00AC70B0"/>
    <w:rsid w:val="00AC71BA"/>
    <w:rsid w:val="00AD16E8"/>
    <w:rsid w:val="00AD17F1"/>
    <w:rsid w:val="00AD22E7"/>
    <w:rsid w:val="00AD269B"/>
    <w:rsid w:val="00AD37DA"/>
    <w:rsid w:val="00AD3FA3"/>
    <w:rsid w:val="00AD52DB"/>
    <w:rsid w:val="00AD5B6E"/>
    <w:rsid w:val="00AD5DB7"/>
    <w:rsid w:val="00AD6864"/>
    <w:rsid w:val="00AD69CE"/>
    <w:rsid w:val="00AD6FB7"/>
    <w:rsid w:val="00AD711B"/>
    <w:rsid w:val="00AE0C96"/>
    <w:rsid w:val="00AE0DB3"/>
    <w:rsid w:val="00AE0FD4"/>
    <w:rsid w:val="00AE12F3"/>
    <w:rsid w:val="00AE196A"/>
    <w:rsid w:val="00AE204D"/>
    <w:rsid w:val="00AE269A"/>
    <w:rsid w:val="00AE2719"/>
    <w:rsid w:val="00AE282F"/>
    <w:rsid w:val="00AE2EEA"/>
    <w:rsid w:val="00AE42A1"/>
    <w:rsid w:val="00AE59C3"/>
    <w:rsid w:val="00AE5B7E"/>
    <w:rsid w:val="00AE6251"/>
    <w:rsid w:val="00AE6C4B"/>
    <w:rsid w:val="00AE72B1"/>
    <w:rsid w:val="00AF0D38"/>
    <w:rsid w:val="00AF10DC"/>
    <w:rsid w:val="00AF57DB"/>
    <w:rsid w:val="00AF5CC8"/>
    <w:rsid w:val="00AF5E1D"/>
    <w:rsid w:val="00AF66F8"/>
    <w:rsid w:val="00B0004B"/>
    <w:rsid w:val="00B01646"/>
    <w:rsid w:val="00B01BA4"/>
    <w:rsid w:val="00B02B87"/>
    <w:rsid w:val="00B02C2F"/>
    <w:rsid w:val="00B039B9"/>
    <w:rsid w:val="00B03D15"/>
    <w:rsid w:val="00B04612"/>
    <w:rsid w:val="00B05535"/>
    <w:rsid w:val="00B1115C"/>
    <w:rsid w:val="00B1317A"/>
    <w:rsid w:val="00B131C9"/>
    <w:rsid w:val="00B13C9C"/>
    <w:rsid w:val="00B144D7"/>
    <w:rsid w:val="00B14EF7"/>
    <w:rsid w:val="00B16659"/>
    <w:rsid w:val="00B175A7"/>
    <w:rsid w:val="00B20C50"/>
    <w:rsid w:val="00B20CC7"/>
    <w:rsid w:val="00B21189"/>
    <w:rsid w:val="00B21B1B"/>
    <w:rsid w:val="00B21BB0"/>
    <w:rsid w:val="00B22609"/>
    <w:rsid w:val="00B22B1F"/>
    <w:rsid w:val="00B22C40"/>
    <w:rsid w:val="00B23919"/>
    <w:rsid w:val="00B25232"/>
    <w:rsid w:val="00B258CB"/>
    <w:rsid w:val="00B25BFC"/>
    <w:rsid w:val="00B26C44"/>
    <w:rsid w:val="00B27696"/>
    <w:rsid w:val="00B300BE"/>
    <w:rsid w:val="00B3151A"/>
    <w:rsid w:val="00B31E67"/>
    <w:rsid w:val="00B33C94"/>
    <w:rsid w:val="00B35CC0"/>
    <w:rsid w:val="00B36662"/>
    <w:rsid w:val="00B36E07"/>
    <w:rsid w:val="00B37BE2"/>
    <w:rsid w:val="00B37EDF"/>
    <w:rsid w:val="00B4060E"/>
    <w:rsid w:val="00B429BB"/>
    <w:rsid w:val="00B42B96"/>
    <w:rsid w:val="00B443FB"/>
    <w:rsid w:val="00B450CB"/>
    <w:rsid w:val="00B455C9"/>
    <w:rsid w:val="00B47BAB"/>
    <w:rsid w:val="00B50273"/>
    <w:rsid w:val="00B5079F"/>
    <w:rsid w:val="00B50B41"/>
    <w:rsid w:val="00B52028"/>
    <w:rsid w:val="00B52524"/>
    <w:rsid w:val="00B52B6F"/>
    <w:rsid w:val="00B5436B"/>
    <w:rsid w:val="00B5443B"/>
    <w:rsid w:val="00B552F6"/>
    <w:rsid w:val="00B55A8D"/>
    <w:rsid w:val="00B56417"/>
    <w:rsid w:val="00B574BE"/>
    <w:rsid w:val="00B57BC2"/>
    <w:rsid w:val="00B6081D"/>
    <w:rsid w:val="00B60B49"/>
    <w:rsid w:val="00B60B75"/>
    <w:rsid w:val="00B613DB"/>
    <w:rsid w:val="00B61D7D"/>
    <w:rsid w:val="00B622C6"/>
    <w:rsid w:val="00B634F6"/>
    <w:rsid w:val="00B63C26"/>
    <w:rsid w:val="00B64D11"/>
    <w:rsid w:val="00B65125"/>
    <w:rsid w:val="00B653BD"/>
    <w:rsid w:val="00B65A1B"/>
    <w:rsid w:val="00B67F6E"/>
    <w:rsid w:val="00B70D2E"/>
    <w:rsid w:val="00B7234C"/>
    <w:rsid w:val="00B74800"/>
    <w:rsid w:val="00B75E21"/>
    <w:rsid w:val="00B76F34"/>
    <w:rsid w:val="00B773A9"/>
    <w:rsid w:val="00B77838"/>
    <w:rsid w:val="00B77A7D"/>
    <w:rsid w:val="00B77FFE"/>
    <w:rsid w:val="00B80571"/>
    <w:rsid w:val="00B80AEE"/>
    <w:rsid w:val="00B80FED"/>
    <w:rsid w:val="00B818DE"/>
    <w:rsid w:val="00B819BB"/>
    <w:rsid w:val="00B82A30"/>
    <w:rsid w:val="00B837FA"/>
    <w:rsid w:val="00B839FA"/>
    <w:rsid w:val="00B84CEB"/>
    <w:rsid w:val="00B85167"/>
    <w:rsid w:val="00B855F3"/>
    <w:rsid w:val="00B85620"/>
    <w:rsid w:val="00B8618B"/>
    <w:rsid w:val="00B8723D"/>
    <w:rsid w:val="00B90B55"/>
    <w:rsid w:val="00B90CEB"/>
    <w:rsid w:val="00B913FE"/>
    <w:rsid w:val="00B92C0F"/>
    <w:rsid w:val="00B932B4"/>
    <w:rsid w:val="00B933CD"/>
    <w:rsid w:val="00B93B1C"/>
    <w:rsid w:val="00B941EF"/>
    <w:rsid w:val="00B944A6"/>
    <w:rsid w:val="00B94C8B"/>
    <w:rsid w:val="00B9567C"/>
    <w:rsid w:val="00B959F7"/>
    <w:rsid w:val="00B95FB1"/>
    <w:rsid w:val="00B96722"/>
    <w:rsid w:val="00BA25B7"/>
    <w:rsid w:val="00BA414B"/>
    <w:rsid w:val="00BA41D2"/>
    <w:rsid w:val="00BA4413"/>
    <w:rsid w:val="00BA44A8"/>
    <w:rsid w:val="00BA54B0"/>
    <w:rsid w:val="00BA572C"/>
    <w:rsid w:val="00BA5EF5"/>
    <w:rsid w:val="00BA5F0B"/>
    <w:rsid w:val="00BA5FC5"/>
    <w:rsid w:val="00BA750D"/>
    <w:rsid w:val="00BB2041"/>
    <w:rsid w:val="00BB2379"/>
    <w:rsid w:val="00BB3430"/>
    <w:rsid w:val="00BB35EA"/>
    <w:rsid w:val="00BB3BC6"/>
    <w:rsid w:val="00BB4EE2"/>
    <w:rsid w:val="00BB4F8E"/>
    <w:rsid w:val="00BB54D8"/>
    <w:rsid w:val="00BB5EA3"/>
    <w:rsid w:val="00BB668C"/>
    <w:rsid w:val="00BB6818"/>
    <w:rsid w:val="00BB747D"/>
    <w:rsid w:val="00BB779F"/>
    <w:rsid w:val="00BC01BB"/>
    <w:rsid w:val="00BC2984"/>
    <w:rsid w:val="00BC2BB0"/>
    <w:rsid w:val="00BC2BE9"/>
    <w:rsid w:val="00BC2FE8"/>
    <w:rsid w:val="00BC46D0"/>
    <w:rsid w:val="00BC601E"/>
    <w:rsid w:val="00BC60F1"/>
    <w:rsid w:val="00BC74CB"/>
    <w:rsid w:val="00BC758E"/>
    <w:rsid w:val="00BD047F"/>
    <w:rsid w:val="00BD052F"/>
    <w:rsid w:val="00BD0C76"/>
    <w:rsid w:val="00BD135E"/>
    <w:rsid w:val="00BD24DE"/>
    <w:rsid w:val="00BD31B1"/>
    <w:rsid w:val="00BD380E"/>
    <w:rsid w:val="00BD3C62"/>
    <w:rsid w:val="00BD4461"/>
    <w:rsid w:val="00BD4D74"/>
    <w:rsid w:val="00BD6876"/>
    <w:rsid w:val="00BD715A"/>
    <w:rsid w:val="00BD75A3"/>
    <w:rsid w:val="00BD7BBE"/>
    <w:rsid w:val="00BE094F"/>
    <w:rsid w:val="00BE0D79"/>
    <w:rsid w:val="00BE14B5"/>
    <w:rsid w:val="00BE1A81"/>
    <w:rsid w:val="00BE3100"/>
    <w:rsid w:val="00BE4725"/>
    <w:rsid w:val="00BE49F7"/>
    <w:rsid w:val="00BE599E"/>
    <w:rsid w:val="00BE656F"/>
    <w:rsid w:val="00BE735D"/>
    <w:rsid w:val="00BE752E"/>
    <w:rsid w:val="00BE7A22"/>
    <w:rsid w:val="00BF0092"/>
    <w:rsid w:val="00BF0AD5"/>
    <w:rsid w:val="00BF1444"/>
    <w:rsid w:val="00BF3786"/>
    <w:rsid w:val="00BF3934"/>
    <w:rsid w:val="00BF3EE5"/>
    <w:rsid w:val="00BF47B1"/>
    <w:rsid w:val="00BF491F"/>
    <w:rsid w:val="00BF4AAA"/>
    <w:rsid w:val="00BF4D0A"/>
    <w:rsid w:val="00BF7090"/>
    <w:rsid w:val="00C00AC3"/>
    <w:rsid w:val="00C01561"/>
    <w:rsid w:val="00C0172B"/>
    <w:rsid w:val="00C01967"/>
    <w:rsid w:val="00C01E0E"/>
    <w:rsid w:val="00C04022"/>
    <w:rsid w:val="00C0405C"/>
    <w:rsid w:val="00C04CAD"/>
    <w:rsid w:val="00C0686E"/>
    <w:rsid w:val="00C07367"/>
    <w:rsid w:val="00C07679"/>
    <w:rsid w:val="00C0784A"/>
    <w:rsid w:val="00C07A5E"/>
    <w:rsid w:val="00C07E84"/>
    <w:rsid w:val="00C1084D"/>
    <w:rsid w:val="00C10EA0"/>
    <w:rsid w:val="00C11C0F"/>
    <w:rsid w:val="00C12A77"/>
    <w:rsid w:val="00C13D9C"/>
    <w:rsid w:val="00C13E02"/>
    <w:rsid w:val="00C14CAA"/>
    <w:rsid w:val="00C15753"/>
    <w:rsid w:val="00C1693F"/>
    <w:rsid w:val="00C17D97"/>
    <w:rsid w:val="00C20C40"/>
    <w:rsid w:val="00C21CEF"/>
    <w:rsid w:val="00C21E90"/>
    <w:rsid w:val="00C23448"/>
    <w:rsid w:val="00C241E6"/>
    <w:rsid w:val="00C242BA"/>
    <w:rsid w:val="00C257CB"/>
    <w:rsid w:val="00C25D38"/>
    <w:rsid w:val="00C25D5B"/>
    <w:rsid w:val="00C2624E"/>
    <w:rsid w:val="00C2635C"/>
    <w:rsid w:val="00C26C00"/>
    <w:rsid w:val="00C272FB"/>
    <w:rsid w:val="00C27FDD"/>
    <w:rsid w:val="00C30395"/>
    <w:rsid w:val="00C318A5"/>
    <w:rsid w:val="00C32726"/>
    <w:rsid w:val="00C32D94"/>
    <w:rsid w:val="00C333AB"/>
    <w:rsid w:val="00C345DD"/>
    <w:rsid w:val="00C347E4"/>
    <w:rsid w:val="00C34B6D"/>
    <w:rsid w:val="00C36195"/>
    <w:rsid w:val="00C36703"/>
    <w:rsid w:val="00C37166"/>
    <w:rsid w:val="00C40577"/>
    <w:rsid w:val="00C41020"/>
    <w:rsid w:val="00C41787"/>
    <w:rsid w:val="00C418E7"/>
    <w:rsid w:val="00C41AF6"/>
    <w:rsid w:val="00C41E5D"/>
    <w:rsid w:val="00C41F06"/>
    <w:rsid w:val="00C42A37"/>
    <w:rsid w:val="00C42E81"/>
    <w:rsid w:val="00C44058"/>
    <w:rsid w:val="00C45B45"/>
    <w:rsid w:val="00C46A86"/>
    <w:rsid w:val="00C46E3B"/>
    <w:rsid w:val="00C47A46"/>
    <w:rsid w:val="00C50089"/>
    <w:rsid w:val="00C50D04"/>
    <w:rsid w:val="00C517D0"/>
    <w:rsid w:val="00C518AF"/>
    <w:rsid w:val="00C51D16"/>
    <w:rsid w:val="00C52CDB"/>
    <w:rsid w:val="00C537EC"/>
    <w:rsid w:val="00C53F3F"/>
    <w:rsid w:val="00C56899"/>
    <w:rsid w:val="00C57829"/>
    <w:rsid w:val="00C57C0F"/>
    <w:rsid w:val="00C57D62"/>
    <w:rsid w:val="00C610F0"/>
    <w:rsid w:val="00C6181A"/>
    <w:rsid w:val="00C62A0C"/>
    <w:rsid w:val="00C62D75"/>
    <w:rsid w:val="00C63387"/>
    <w:rsid w:val="00C63889"/>
    <w:rsid w:val="00C63BD2"/>
    <w:rsid w:val="00C63C64"/>
    <w:rsid w:val="00C643D2"/>
    <w:rsid w:val="00C65D26"/>
    <w:rsid w:val="00C65DF1"/>
    <w:rsid w:val="00C65FE9"/>
    <w:rsid w:val="00C660DF"/>
    <w:rsid w:val="00C66A34"/>
    <w:rsid w:val="00C70961"/>
    <w:rsid w:val="00C709F8"/>
    <w:rsid w:val="00C70FFB"/>
    <w:rsid w:val="00C71359"/>
    <w:rsid w:val="00C71BFA"/>
    <w:rsid w:val="00C72F9C"/>
    <w:rsid w:val="00C734BD"/>
    <w:rsid w:val="00C73563"/>
    <w:rsid w:val="00C736BF"/>
    <w:rsid w:val="00C749DD"/>
    <w:rsid w:val="00C74F18"/>
    <w:rsid w:val="00C75828"/>
    <w:rsid w:val="00C75CE4"/>
    <w:rsid w:val="00C7613C"/>
    <w:rsid w:val="00C761EA"/>
    <w:rsid w:val="00C764E0"/>
    <w:rsid w:val="00C76B16"/>
    <w:rsid w:val="00C77751"/>
    <w:rsid w:val="00C77811"/>
    <w:rsid w:val="00C80CCC"/>
    <w:rsid w:val="00C81C73"/>
    <w:rsid w:val="00C82E5F"/>
    <w:rsid w:val="00C8305C"/>
    <w:rsid w:val="00C839EE"/>
    <w:rsid w:val="00C84CF2"/>
    <w:rsid w:val="00C8613D"/>
    <w:rsid w:val="00C861D0"/>
    <w:rsid w:val="00C8694F"/>
    <w:rsid w:val="00C8732C"/>
    <w:rsid w:val="00C87734"/>
    <w:rsid w:val="00C87C4F"/>
    <w:rsid w:val="00C87C71"/>
    <w:rsid w:val="00C904BB"/>
    <w:rsid w:val="00C921F6"/>
    <w:rsid w:val="00C92951"/>
    <w:rsid w:val="00C92963"/>
    <w:rsid w:val="00C9330E"/>
    <w:rsid w:val="00C935AD"/>
    <w:rsid w:val="00C95A03"/>
    <w:rsid w:val="00C95B3C"/>
    <w:rsid w:val="00C96145"/>
    <w:rsid w:val="00C97073"/>
    <w:rsid w:val="00C97231"/>
    <w:rsid w:val="00C974D7"/>
    <w:rsid w:val="00CA034A"/>
    <w:rsid w:val="00CA0CCF"/>
    <w:rsid w:val="00CA1125"/>
    <w:rsid w:val="00CA17E8"/>
    <w:rsid w:val="00CA2F50"/>
    <w:rsid w:val="00CA4163"/>
    <w:rsid w:val="00CA419C"/>
    <w:rsid w:val="00CA41BE"/>
    <w:rsid w:val="00CA4EA5"/>
    <w:rsid w:val="00CA524A"/>
    <w:rsid w:val="00CA563A"/>
    <w:rsid w:val="00CA57A2"/>
    <w:rsid w:val="00CA6C0D"/>
    <w:rsid w:val="00CA7765"/>
    <w:rsid w:val="00CA783F"/>
    <w:rsid w:val="00CA7A98"/>
    <w:rsid w:val="00CB0712"/>
    <w:rsid w:val="00CB1569"/>
    <w:rsid w:val="00CB1F43"/>
    <w:rsid w:val="00CB2E19"/>
    <w:rsid w:val="00CB3015"/>
    <w:rsid w:val="00CB3B3D"/>
    <w:rsid w:val="00CB4483"/>
    <w:rsid w:val="00CB4CAD"/>
    <w:rsid w:val="00CB594C"/>
    <w:rsid w:val="00CB7944"/>
    <w:rsid w:val="00CC219F"/>
    <w:rsid w:val="00CC22C0"/>
    <w:rsid w:val="00CC35CB"/>
    <w:rsid w:val="00CC38D3"/>
    <w:rsid w:val="00CC448F"/>
    <w:rsid w:val="00CC4A34"/>
    <w:rsid w:val="00CC535C"/>
    <w:rsid w:val="00CC6204"/>
    <w:rsid w:val="00CC63E4"/>
    <w:rsid w:val="00CC7F6D"/>
    <w:rsid w:val="00CD1276"/>
    <w:rsid w:val="00CD1456"/>
    <w:rsid w:val="00CD34A2"/>
    <w:rsid w:val="00CD47BA"/>
    <w:rsid w:val="00CD4CDB"/>
    <w:rsid w:val="00CD531D"/>
    <w:rsid w:val="00CD543A"/>
    <w:rsid w:val="00CD6195"/>
    <w:rsid w:val="00CD6EB1"/>
    <w:rsid w:val="00CE0435"/>
    <w:rsid w:val="00CE5534"/>
    <w:rsid w:val="00CE58DA"/>
    <w:rsid w:val="00CE5A80"/>
    <w:rsid w:val="00CE5F18"/>
    <w:rsid w:val="00CE6086"/>
    <w:rsid w:val="00CE73DB"/>
    <w:rsid w:val="00CE7E40"/>
    <w:rsid w:val="00CF11B4"/>
    <w:rsid w:val="00CF1789"/>
    <w:rsid w:val="00CF1BD1"/>
    <w:rsid w:val="00CF1C49"/>
    <w:rsid w:val="00CF1F5F"/>
    <w:rsid w:val="00CF2044"/>
    <w:rsid w:val="00CF3200"/>
    <w:rsid w:val="00CF3A25"/>
    <w:rsid w:val="00CF3B72"/>
    <w:rsid w:val="00CF3CAC"/>
    <w:rsid w:val="00CF3F53"/>
    <w:rsid w:val="00CF459E"/>
    <w:rsid w:val="00CF4EDE"/>
    <w:rsid w:val="00CF5BB6"/>
    <w:rsid w:val="00CF6656"/>
    <w:rsid w:val="00CF6DEA"/>
    <w:rsid w:val="00CF7413"/>
    <w:rsid w:val="00CF753A"/>
    <w:rsid w:val="00D00186"/>
    <w:rsid w:val="00D00600"/>
    <w:rsid w:val="00D00A99"/>
    <w:rsid w:val="00D0169E"/>
    <w:rsid w:val="00D022C1"/>
    <w:rsid w:val="00D03434"/>
    <w:rsid w:val="00D03DA7"/>
    <w:rsid w:val="00D044AC"/>
    <w:rsid w:val="00D04E3A"/>
    <w:rsid w:val="00D04EA2"/>
    <w:rsid w:val="00D052BE"/>
    <w:rsid w:val="00D060F2"/>
    <w:rsid w:val="00D06512"/>
    <w:rsid w:val="00D0673F"/>
    <w:rsid w:val="00D10263"/>
    <w:rsid w:val="00D12785"/>
    <w:rsid w:val="00D127D9"/>
    <w:rsid w:val="00D131F5"/>
    <w:rsid w:val="00D1352D"/>
    <w:rsid w:val="00D136EB"/>
    <w:rsid w:val="00D139DF"/>
    <w:rsid w:val="00D13F57"/>
    <w:rsid w:val="00D15BCE"/>
    <w:rsid w:val="00D16A77"/>
    <w:rsid w:val="00D16C92"/>
    <w:rsid w:val="00D20A94"/>
    <w:rsid w:val="00D2160E"/>
    <w:rsid w:val="00D2237B"/>
    <w:rsid w:val="00D22A01"/>
    <w:rsid w:val="00D230BE"/>
    <w:rsid w:val="00D23B35"/>
    <w:rsid w:val="00D24F58"/>
    <w:rsid w:val="00D25485"/>
    <w:rsid w:val="00D25D27"/>
    <w:rsid w:val="00D2713E"/>
    <w:rsid w:val="00D300FC"/>
    <w:rsid w:val="00D31864"/>
    <w:rsid w:val="00D31F58"/>
    <w:rsid w:val="00D3261D"/>
    <w:rsid w:val="00D331DB"/>
    <w:rsid w:val="00D357C7"/>
    <w:rsid w:val="00D35B6D"/>
    <w:rsid w:val="00D35BB0"/>
    <w:rsid w:val="00D35D13"/>
    <w:rsid w:val="00D35F0A"/>
    <w:rsid w:val="00D363F1"/>
    <w:rsid w:val="00D36AA9"/>
    <w:rsid w:val="00D37956"/>
    <w:rsid w:val="00D40428"/>
    <w:rsid w:val="00D4047E"/>
    <w:rsid w:val="00D40D8D"/>
    <w:rsid w:val="00D41115"/>
    <w:rsid w:val="00D421CD"/>
    <w:rsid w:val="00D42233"/>
    <w:rsid w:val="00D43A77"/>
    <w:rsid w:val="00D44F81"/>
    <w:rsid w:val="00D4516E"/>
    <w:rsid w:val="00D45A05"/>
    <w:rsid w:val="00D4703C"/>
    <w:rsid w:val="00D5013D"/>
    <w:rsid w:val="00D5020B"/>
    <w:rsid w:val="00D5160F"/>
    <w:rsid w:val="00D52226"/>
    <w:rsid w:val="00D52BF2"/>
    <w:rsid w:val="00D530F0"/>
    <w:rsid w:val="00D543DC"/>
    <w:rsid w:val="00D54575"/>
    <w:rsid w:val="00D546A7"/>
    <w:rsid w:val="00D55407"/>
    <w:rsid w:val="00D5682F"/>
    <w:rsid w:val="00D569DF"/>
    <w:rsid w:val="00D5756C"/>
    <w:rsid w:val="00D57E8F"/>
    <w:rsid w:val="00D6080B"/>
    <w:rsid w:val="00D60B45"/>
    <w:rsid w:val="00D62E7A"/>
    <w:rsid w:val="00D62E80"/>
    <w:rsid w:val="00D62FBA"/>
    <w:rsid w:val="00D642A9"/>
    <w:rsid w:val="00D642FD"/>
    <w:rsid w:val="00D64919"/>
    <w:rsid w:val="00D653B8"/>
    <w:rsid w:val="00D65AFA"/>
    <w:rsid w:val="00D67502"/>
    <w:rsid w:val="00D703DC"/>
    <w:rsid w:val="00D70470"/>
    <w:rsid w:val="00D70628"/>
    <w:rsid w:val="00D72937"/>
    <w:rsid w:val="00D73E59"/>
    <w:rsid w:val="00D747DD"/>
    <w:rsid w:val="00D74985"/>
    <w:rsid w:val="00D76649"/>
    <w:rsid w:val="00D7741B"/>
    <w:rsid w:val="00D800F6"/>
    <w:rsid w:val="00D80B9D"/>
    <w:rsid w:val="00D82D4A"/>
    <w:rsid w:val="00D83302"/>
    <w:rsid w:val="00D834B9"/>
    <w:rsid w:val="00D83D9D"/>
    <w:rsid w:val="00D840BC"/>
    <w:rsid w:val="00D87036"/>
    <w:rsid w:val="00D87185"/>
    <w:rsid w:val="00D871CD"/>
    <w:rsid w:val="00D900B7"/>
    <w:rsid w:val="00D90269"/>
    <w:rsid w:val="00D92529"/>
    <w:rsid w:val="00D92737"/>
    <w:rsid w:val="00D93B69"/>
    <w:rsid w:val="00D94858"/>
    <w:rsid w:val="00D9562E"/>
    <w:rsid w:val="00D95B52"/>
    <w:rsid w:val="00D9611D"/>
    <w:rsid w:val="00DA0979"/>
    <w:rsid w:val="00DA0E45"/>
    <w:rsid w:val="00DA1DFC"/>
    <w:rsid w:val="00DA22EA"/>
    <w:rsid w:val="00DA276D"/>
    <w:rsid w:val="00DA31F5"/>
    <w:rsid w:val="00DA392E"/>
    <w:rsid w:val="00DA46E9"/>
    <w:rsid w:val="00DA54A0"/>
    <w:rsid w:val="00DA5D3E"/>
    <w:rsid w:val="00DB03B7"/>
    <w:rsid w:val="00DB0A67"/>
    <w:rsid w:val="00DB16D1"/>
    <w:rsid w:val="00DB1802"/>
    <w:rsid w:val="00DB1FC3"/>
    <w:rsid w:val="00DB20AC"/>
    <w:rsid w:val="00DB2591"/>
    <w:rsid w:val="00DB2723"/>
    <w:rsid w:val="00DB2792"/>
    <w:rsid w:val="00DB3D42"/>
    <w:rsid w:val="00DB4F25"/>
    <w:rsid w:val="00DB55E2"/>
    <w:rsid w:val="00DB75F2"/>
    <w:rsid w:val="00DB79FD"/>
    <w:rsid w:val="00DC1010"/>
    <w:rsid w:val="00DC1B58"/>
    <w:rsid w:val="00DC2490"/>
    <w:rsid w:val="00DC2DB8"/>
    <w:rsid w:val="00DC3BC0"/>
    <w:rsid w:val="00DC4A21"/>
    <w:rsid w:val="00DC5FC2"/>
    <w:rsid w:val="00DC6D37"/>
    <w:rsid w:val="00DC7844"/>
    <w:rsid w:val="00DD02DD"/>
    <w:rsid w:val="00DD0FD4"/>
    <w:rsid w:val="00DD1118"/>
    <w:rsid w:val="00DD1872"/>
    <w:rsid w:val="00DD18BB"/>
    <w:rsid w:val="00DD248F"/>
    <w:rsid w:val="00DD279E"/>
    <w:rsid w:val="00DD2AB4"/>
    <w:rsid w:val="00DD2D6C"/>
    <w:rsid w:val="00DD4C28"/>
    <w:rsid w:val="00DD4C89"/>
    <w:rsid w:val="00DD7A1A"/>
    <w:rsid w:val="00DD7B7A"/>
    <w:rsid w:val="00DE0422"/>
    <w:rsid w:val="00DE1626"/>
    <w:rsid w:val="00DE6168"/>
    <w:rsid w:val="00DE6EC1"/>
    <w:rsid w:val="00DE6F30"/>
    <w:rsid w:val="00DE7897"/>
    <w:rsid w:val="00DE7F9F"/>
    <w:rsid w:val="00DF01B9"/>
    <w:rsid w:val="00DF0A7A"/>
    <w:rsid w:val="00DF0C14"/>
    <w:rsid w:val="00DF1294"/>
    <w:rsid w:val="00DF20C2"/>
    <w:rsid w:val="00DF2F5A"/>
    <w:rsid w:val="00DF3973"/>
    <w:rsid w:val="00DF666E"/>
    <w:rsid w:val="00DF79FF"/>
    <w:rsid w:val="00E004A8"/>
    <w:rsid w:val="00E01118"/>
    <w:rsid w:val="00E02285"/>
    <w:rsid w:val="00E0236D"/>
    <w:rsid w:val="00E031EF"/>
    <w:rsid w:val="00E03388"/>
    <w:rsid w:val="00E03ABF"/>
    <w:rsid w:val="00E03EA1"/>
    <w:rsid w:val="00E03EB8"/>
    <w:rsid w:val="00E041F0"/>
    <w:rsid w:val="00E045DF"/>
    <w:rsid w:val="00E047A6"/>
    <w:rsid w:val="00E06161"/>
    <w:rsid w:val="00E069D0"/>
    <w:rsid w:val="00E06BDE"/>
    <w:rsid w:val="00E075D4"/>
    <w:rsid w:val="00E10269"/>
    <w:rsid w:val="00E10313"/>
    <w:rsid w:val="00E10878"/>
    <w:rsid w:val="00E108AF"/>
    <w:rsid w:val="00E10C2A"/>
    <w:rsid w:val="00E11E5D"/>
    <w:rsid w:val="00E134B7"/>
    <w:rsid w:val="00E13679"/>
    <w:rsid w:val="00E1478D"/>
    <w:rsid w:val="00E14BA8"/>
    <w:rsid w:val="00E15781"/>
    <w:rsid w:val="00E15BBF"/>
    <w:rsid w:val="00E203A7"/>
    <w:rsid w:val="00E208C2"/>
    <w:rsid w:val="00E209E8"/>
    <w:rsid w:val="00E219D7"/>
    <w:rsid w:val="00E21C5E"/>
    <w:rsid w:val="00E23084"/>
    <w:rsid w:val="00E230F8"/>
    <w:rsid w:val="00E244AB"/>
    <w:rsid w:val="00E2456A"/>
    <w:rsid w:val="00E2469A"/>
    <w:rsid w:val="00E26854"/>
    <w:rsid w:val="00E26980"/>
    <w:rsid w:val="00E3076B"/>
    <w:rsid w:val="00E31716"/>
    <w:rsid w:val="00E3182E"/>
    <w:rsid w:val="00E31A1A"/>
    <w:rsid w:val="00E31E23"/>
    <w:rsid w:val="00E34AB4"/>
    <w:rsid w:val="00E362EB"/>
    <w:rsid w:val="00E3753A"/>
    <w:rsid w:val="00E37A89"/>
    <w:rsid w:val="00E415A8"/>
    <w:rsid w:val="00E42069"/>
    <w:rsid w:val="00E42527"/>
    <w:rsid w:val="00E42CCA"/>
    <w:rsid w:val="00E434A2"/>
    <w:rsid w:val="00E43DD5"/>
    <w:rsid w:val="00E45BA4"/>
    <w:rsid w:val="00E46D0E"/>
    <w:rsid w:val="00E470A2"/>
    <w:rsid w:val="00E471A0"/>
    <w:rsid w:val="00E4736C"/>
    <w:rsid w:val="00E474F2"/>
    <w:rsid w:val="00E503A2"/>
    <w:rsid w:val="00E510B2"/>
    <w:rsid w:val="00E512D6"/>
    <w:rsid w:val="00E513CE"/>
    <w:rsid w:val="00E5203F"/>
    <w:rsid w:val="00E52E26"/>
    <w:rsid w:val="00E5402F"/>
    <w:rsid w:val="00E54548"/>
    <w:rsid w:val="00E54845"/>
    <w:rsid w:val="00E552F0"/>
    <w:rsid w:val="00E55A42"/>
    <w:rsid w:val="00E576C6"/>
    <w:rsid w:val="00E607BF"/>
    <w:rsid w:val="00E60DDA"/>
    <w:rsid w:val="00E645B7"/>
    <w:rsid w:val="00E64666"/>
    <w:rsid w:val="00E64940"/>
    <w:rsid w:val="00E651E3"/>
    <w:rsid w:val="00E6531D"/>
    <w:rsid w:val="00E65772"/>
    <w:rsid w:val="00E659B4"/>
    <w:rsid w:val="00E66E40"/>
    <w:rsid w:val="00E70B50"/>
    <w:rsid w:val="00E70E6C"/>
    <w:rsid w:val="00E71A45"/>
    <w:rsid w:val="00E71BD6"/>
    <w:rsid w:val="00E72603"/>
    <w:rsid w:val="00E726DB"/>
    <w:rsid w:val="00E72C92"/>
    <w:rsid w:val="00E7431A"/>
    <w:rsid w:val="00E748FA"/>
    <w:rsid w:val="00E74E56"/>
    <w:rsid w:val="00E75372"/>
    <w:rsid w:val="00E761B5"/>
    <w:rsid w:val="00E76695"/>
    <w:rsid w:val="00E77688"/>
    <w:rsid w:val="00E81232"/>
    <w:rsid w:val="00E81671"/>
    <w:rsid w:val="00E816F9"/>
    <w:rsid w:val="00E81E24"/>
    <w:rsid w:val="00E82C5F"/>
    <w:rsid w:val="00E82F5A"/>
    <w:rsid w:val="00E83335"/>
    <w:rsid w:val="00E840F4"/>
    <w:rsid w:val="00E843EF"/>
    <w:rsid w:val="00E8542C"/>
    <w:rsid w:val="00E85E6D"/>
    <w:rsid w:val="00E867C0"/>
    <w:rsid w:val="00E87A72"/>
    <w:rsid w:val="00E87E26"/>
    <w:rsid w:val="00E907C2"/>
    <w:rsid w:val="00E95465"/>
    <w:rsid w:val="00E978BC"/>
    <w:rsid w:val="00E97A3A"/>
    <w:rsid w:val="00E97C5E"/>
    <w:rsid w:val="00E97E55"/>
    <w:rsid w:val="00EA0628"/>
    <w:rsid w:val="00EA1446"/>
    <w:rsid w:val="00EA1827"/>
    <w:rsid w:val="00EA3D78"/>
    <w:rsid w:val="00EA6395"/>
    <w:rsid w:val="00EA7F2D"/>
    <w:rsid w:val="00EB03D4"/>
    <w:rsid w:val="00EB07A8"/>
    <w:rsid w:val="00EB0865"/>
    <w:rsid w:val="00EB22A3"/>
    <w:rsid w:val="00EB31DC"/>
    <w:rsid w:val="00EB38BB"/>
    <w:rsid w:val="00EB41F6"/>
    <w:rsid w:val="00EB4295"/>
    <w:rsid w:val="00EB46A7"/>
    <w:rsid w:val="00EB52AA"/>
    <w:rsid w:val="00EB63F8"/>
    <w:rsid w:val="00EB67FE"/>
    <w:rsid w:val="00EB6DC7"/>
    <w:rsid w:val="00EC03BA"/>
    <w:rsid w:val="00EC043D"/>
    <w:rsid w:val="00EC14C5"/>
    <w:rsid w:val="00EC2A3D"/>
    <w:rsid w:val="00EC2BF6"/>
    <w:rsid w:val="00EC3A53"/>
    <w:rsid w:val="00EC4058"/>
    <w:rsid w:val="00EC564E"/>
    <w:rsid w:val="00EC5670"/>
    <w:rsid w:val="00EC692E"/>
    <w:rsid w:val="00EC6D4A"/>
    <w:rsid w:val="00EC72C2"/>
    <w:rsid w:val="00ED0A7C"/>
    <w:rsid w:val="00ED1159"/>
    <w:rsid w:val="00ED17EC"/>
    <w:rsid w:val="00ED2AB3"/>
    <w:rsid w:val="00ED2CFF"/>
    <w:rsid w:val="00ED3B92"/>
    <w:rsid w:val="00ED4FF1"/>
    <w:rsid w:val="00ED5663"/>
    <w:rsid w:val="00ED611C"/>
    <w:rsid w:val="00ED61A9"/>
    <w:rsid w:val="00ED700A"/>
    <w:rsid w:val="00EE1D3A"/>
    <w:rsid w:val="00EE23DA"/>
    <w:rsid w:val="00EE240E"/>
    <w:rsid w:val="00EE2784"/>
    <w:rsid w:val="00EE2D1C"/>
    <w:rsid w:val="00EE3E52"/>
    <w:rsid w:val="00EE42F8"/>
    <w:rsid w:val="00EE5588"/>
    <w:rsid w:val="00EE67EF"/>
    <w:rsid w:val="00EE7652"/>
    <w:rsid w:val="00EE7B0B"/>
    <w:rsid w:val="00EF10B2"/>
    <w:rsid w:val="00EF151A"/>
    <w:rsid w:val="00EF1CED"/>
    <w:rsid w:val="00EF2753"/>
    <w:rsid w:val="00EF300B"/>
    <w:rsid w:val="00EF473A"/>
    <w:rsid w:val="00EF4A51"/>
    <w:rsid w:val="00EF6402"/>
    <w:rsid w:val="00EF655D"/>
    <w:rsid w:val="00EF71D8"/>
    <w:rsid w:val="00EF7A7D"/>
    <w:rsid w:val="00F0040F"/>
    <w:rsid w:val="00F011D0"/>
    <w:rsid w:val="00F01320"/>
    <w:rsid w:val="00F015F1"/>
    <w:rsid w:val="00F0193B"/>
    <w:rsid w:val="00F030B8"/>
    <w:rsid w:val="00F06198"/>
    <w:rsid w:val="00F06B82"/>
    <w:rsid w:val="00F1068F"/>
    <w:rsid w:val="00F10F55"/>
    <w:rsid w:val="00F118EB"/>
    <w:rsid w:val="00F11F62"/>
    <w:rsid w:val="00F126A6"/>
    <w:rsid w:val="00F13DE9"/>
    <w:rsid w:val="00F13FC4"/>
    <w:rsid w:val="00F13FFC"/>
    <w:rsid w:val="00F155DB"/>
    <w:rsid w:val="00F15ABC"/>
    <w:rsid w:val="00F1610A"/>
    <w:rsid w:val="00F16410"/>
    <w:rsid w:val="00F165F5"/>
    <w:rsid w:val="00F16C4C"/>
    <w:rsid w:val="00F16E2F"/>
    <w:rsid w:val="00F16F29"/>
    <w:rsid w:val="00F173C4"/>
    <w:rsid w:val="00F21A45"/>
    <w:rsid w:val="00F23179"/>
    <w:rsid w:val="00F2415D"/>
    <w:rsid w:val="00F250F4"/>
    <w:rsid w:val="00F25F98"/>
    <w:rsid w:val="00F266EB"/>
    <w:rsid w:val="00F302A8"/>
    <w:rsid w:val="00F304BD"/>
    <w:rsid w:val="00F305C3"/>
    <w:rsid w:val="00F3104D"/>
    <w:rsid w:val="00F31F25"/>
    <w:rsid w:val="00F324A7"/>
    <w:rsid w:val="00F331FD"/>
    <w:rsid w:val="00F3321B"/>
    <w:rsid w:val="00F34A73"/>
    <w:rsid w:val="00F34DB7"/>
    <w:rsid w:val="00F35D4D"/>
    <w:rsid w:val="00F36A27"/>
    <w:rsid w:val="00F36B7F"/>
    <w:rsid w:val="00F36C12"/>
    <w:rsid w:val="00F402E7"/>
    <w:rsid w:val="00F40693"/>
    <w:rsid w:val="00F4076E"/>
    <w:rsid w:val="00F407E0"/>
    <w:rsid w:val="00F40CD1"/>
    <w:rsid w:val="00F4160D"/>
    <w:rsid w:val="00F42985"/>
    <w:rsid w:val="00F44A09"/>
    <w:rsid w:val="00F44DF6"/>
    <w:rsid w:val="00F44EC6"/>
    <w:rsid w:val="00F4681A"/>
    <w:rsid w:val="00F469CD"/>
    <w:rsid w:val="00F500D9"/>
    <w:rsid w:val="00F50376"/>
    <w:rsid w:val="00F50D19"/>
    <w:rsid w:val="00F513FD"/>
    <w:rsid w:val="00F51F3F"/>
    <w:rsid w:val="00F52D28"/>
    <w:rsid w:val="00F5355A"/>
    <w:rsid w:val="00F54AFD"/>
    <w:rsid w:val="00F556AA"/>
    <w:rsid w:val="00F56882"/>
    <w:rsid w:val="00F56A19"/>
    <w:rsid w:val="00F5740F"/>
    <w:rsid w:val="00F57A42"/>
    <w:rsid w:val="00F57ACB"/>
    <w:rsid w:val="00F6079C"/>
    <w:rsid w:val="00F60B1E"/>
    <w:rsid w:val="00F60C90"/>
    <w:rsid w:val="00F6189C"/>
    <w:rsid w:val="00F63794"/>
    <w:rsid w:val="00F6398D"/>
    <w:rsid w:val="00F6413C"/>
    <w:rsid w:val="00F65F97"/>
    <w:rsid w:val="00F66847"/>
    <w:rsid w:val="00F67822"/>
    <w:rsid w:val="00F6785F"/>
    <w:rsid w:val="00F67DB7"/>
    <w:rsid w:val="00F70CEA"/>
    <w:rsid w:val="00F71AEB"/>
    <w:rsid w:val="00F729F3"/>
    <w:rsid w:val="00F72E15"/>
    <w:rsid w:val="00F73A2B"/>
    <w:rsid w:val="00F752F3"/>
    <w:rsid w:val="00F75531"/>
    <w:rsid w:val="00F75547"/>
    <w:rsid w:val="00F75C56"/>
    <w:rsid w:val="00F76791"/>
    <w:rsid w:val="00F77096"/>
    <w:rsid w:val="00F77AF8"/>
    <w:rsid w:val="00F77FA1"/>
    <w:rsid w:val="00F800D9"/>
    <w:rsid w:val="00F80DC2"/>
    <w:rsid w:val="00F834B9"/>
    <w:rsid w:val="00F836DD"/>
    <w:rsid w:val="00F83E71"/>
    <w:rsid w:val="00F84175"/>
    <w:rsid w:val="00F84328"/>
    <w:rsid w:val="00F90558"/>
    <w:rsid w:val="00F911CE"/>
    <w:rsid w:val="00F92146"/>
    <w:rsid w:val="00F9239C"/>
    <w:rsid w:val="00F93B3D"/>
    <w:rsid w:val="00F94650"/>
    <w:rsid w:val="00F94D77"/>
    <w:rsid w:val="00F95433"/>
    <w:rsid w:val="00F9550E"/>
    <w:rsid w:val="00F957A2"/>
    <w:rsid w:val="00F95D2B"/>
    <w:rsid w:val="00F960E2"/>
    <w:rsid w:val="00F96FBB"/>
    <w:rsid w:val="00FA09D8"/>
    <w:rsid w:val="00FA14F7"/>
    <w:rsid w:val="00FA1500"/>
    <w:rsid w:val="00FA1F18"/>
    <w:rsid w:val="00FA30FD"/>
    <w:rsid w:val="00FA6A1C"/>
    <w:rsid w:val="00FA6FB6"/>
    <w:rsid w:val="00FA70BA"/>
    <w:rsid w:val="00FB034A"/>
    <w:rsid w:val="00FB1080"/>
    <w:rsid w:val="00FB134D"/>
    <w:rsid w:val="00FB2B68"/>
    <w:rsid w:val="00FB2D33"/>
    <w:rsid w:val="00FB369F"/>
    <w:rsid w:val="00FB3832"/>
    <w:rsid w:val="00FB420E"/>
    <w:rsid w:val="00FB4F79"/>
    <w:rsid w:val="00FB5582"/>
    <w:rsid w:val="00FB6E09"/>
    <w:rsid w:val="00FC16F1"/>
    <w:rsid w:val="00FC2E69"/>
    <w:rsid w:val="00FC38A1"/>
    <w:rsid w:val="00FC41C1"/>
    <w:rsid w:val="00FC43EF"/>
    <w:rsid w:val="00FC4D6E"/>
    <w:rsid w:val="00FC5898"/>
    <w:rsid w:val="00FC5EC6"/>
    <w:rsid w:val="00FC6467"/>
    <w:rsid w:val="00FC68C7"/>
    <w:rsid w:val="00FC7E99"/>
    <w:rsid w:val="00FD0C87"/>
    <w:rsid w:val="00FD1919"/>
    <w:rsid w:val="00FD193F"/>
    <w:rsid w:val="00FD1AE5"/>
    <w:rsid w:val="00FD3C97"/>
    <w:rsid w:val="00FD4643"/>
    <w:rsid w:val="00FD5BAC"/>
    <w:rsid w:val="00FD5FB2"/>
    <w:rsid w:val="00FD5FF9"/>
    <w:rsid w:val="00FD6BF4"/>
    <w:rsid w:val="00FD7210"/>
    <w:rsid w:val="00FD77B1"/>
    <w:rsid w:val="00FD7D03"/>
    <w:rsid w:val="00FE0407"/>
    <w:rsid w:val="00FE0B4F"/>
    <w:rsid w:val="00FE0C83"/>
    <w:rsid w:val="00FE10E5"/>
    <w:rsid w:val="00FE1E16"/>
    <w:rsid w:val="00FE1E98"/>
    <w:rsid w:val="00FE215D"/>
    <w:rsid w:val="00FE227A"/>
    <w:rsid w:val="00FE28AC"/>
    <w:rsid w:val="00FE2A5C"/>
    <w:rsid w:val="00FE2D39"/>
    <w:rsid w:val="00FE57DA"/>
    <w:rsid w:val="00FE6030"/>
    <w:rsid w:val="00FE70F8"/>
    <w:rsid w:val="00FE77DD"/>
    <w:rsid w:val="00FE7CE8"/>
    <w:rsid w:val="00FF1A4E"/>
    <w:rsid w:val="00FF1D11"/>
    <w:rsid w:val="00FF20D9"/>
    <w:rsid w:val="00FF2111"/>
    <w:rsid w:val="00FF2A0F"/>
    <w:rsid w:val="00FF5296"/>
    <w:rsid w:val="00FF59E5"/>
    <w:rsid w:val="00FF5B09"/>
    <w:rsid w:val="00FF5CE8"/>
    <w:rsid w:val="00FF6828"/>
    <w:rsid w:val="00FF684F"/>
  </w:rsids>
  <m:mathPr>
    <m:mathFont m:val="Cambria Math"/>
    <m:brkBin m:val="before"/>
    <m:brkBinSub m:val="--"/>
    <m:smallFrac m:val="off"/>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4D"/>
  </w:style>
  <w:style w:type="paragraph" w:styleId="Ttulo1">
    <w:name w:val="heading 1"/>
    <w:basedOn w:val="Normal"/>
    <w:next w:val="Normal"/>
    <w:link w:val="Ttulo1Car"/>
    <w:uiPriority w:val="9"/>
    <w:qFormat/>
    <w:rsid w:val="001C4127"/>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5343E"/>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5343E"/>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5343E"/>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C412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C412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C412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C412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C412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0B8"/>
    <w:rPr>
      <w:rFonts w:ascii="Tahoma" w:hAnsi="Tahoma" w:cs="Tahoma"/>
      <w:sz w:val="16"/>
      <w:szCs w:val="16"/>
    </w:rPr>
  </w:style>
  <w:style w:type="paragraph" w:styleId="Prrafodelista">
    <w:name w:val="List Paragraph"/>
    <w:basedOn w:val="Normal"/>
    <w:uiPriority w:val="34"/>
    <w:qFormat/>
    <w:rsid w:val="002271E2"/>
    <w:pPr>
      <w:ind w:left="720"/>
      <w:contextualSpacing/>
    </w:pPr>
  </w:style>
  <w:style w:type="paragraph" w:styleId="Encabezado">
    <w:name w:val="header"/>
    <w:basedOn w:val="Normal"/>
    <w:link w:val="EncabezadoCar"/>
    <w:uiPriority w:val="99"/>
    <w:unhideWhenUsed/>
    <w:rsid w:val="002271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71E2"/>
  </w:style>
  <w:style w:type="paragraph" w:styleId="Piedepgina">
    <w:name w:val="footer"/>
    <w:basedOn w:val="Normal"/>
    <w:link w:val="PiedepginaCar"/>
    <w:uiPriority w:val="99"/>
    <w:unhideWhenUsed/>
    <w:rsid w:val="008C1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1F02"/>
  </w:style>
  <w:style w:type="paragraph" w:styleId="Ttulo">
    <w:name w:val="Title"/>
    <w:basedOn w:val="Normal"/>
    <w:next w:val="Normal"/>
    <w:link w:val="TtuloCar"/>
    <w:uiPriority w:val="10"/>
    <w:qFormat/>
    <w:rsid w:val="00B57BC2"/>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tuloCar">
    <w:name w:val="Título Car"/>
    <w:basedOn w:val="Fuentedeprrafopredeter"/>
    <w:link w:val="Ttulo"/>
    <w:uiPriority w:val="10"/>
    <w:rsid w:val="00B57BC2"/>
    <w:rPr>
      <w:rFonts w:asciiTheme="majorHAnsi" w:eastAsiaTheme="majorEastAsia" w:hAnsiTheme="majorHAnsi" w:cstheme="majorBidi"/>
      <w:spacing w:val="5"/>
      <w:kern w:val="28"/>
      <w:sz w:val="52"/>
      <w:szCs w:val="52"/>
    </w:rPr>
  </w:style>
  <w:style w:type="character" w:styleId="nfasisintenso">
    <w:name w:val="Intense Emphasis"/>
    <w:basedOn w:val="Fuentedeprrafopredeter"/>
    <w:uiPriority w:val="21"/>
    <w:qFormat/>
    <w:rsid w:val="0075343E"/>
    <w:rPr>
      <w:b/>
      <w:bCs/>
      <w:i/>
      <w:iCs/>
      <w:color w:val="4F81BD" w:themeColor="accent1"/>
    </w:rPr>
  </w:style>
  <w:style w:type="character" w:customStyle="1" w:styleId="Ttulo2Car">
    <w:name w:val="Título 2 Car"/>
    <w:basedOn w:val="Fuentedeprrafopredeter"/>
    <w:link w:val="Ttulo2"/>
    <w:uiPriority w:val="9"/>
    <w:rsid w:val="0075343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5343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5343E"/>
    <w:rPr>
      <w:rFonts w:asciiTheme="majorHAnsi" w:eastAsiaTheme="majorEastAsia" w:hAnsiTheme="majorHAnsi" w:cstheme="majorBidi"/>
      <w:b/>
      <w:bCs/>
      <w:i/>
      <w:iCs/>
      <w:color w:val="4F81BD" w:themeColor="accent1"/>
    </w:rPr>
  </w:style>
  <w:style w:type="paragraph" w:styleId="Citadestacada">
    <w:name w:val="Intense Quote"/>
    <w:basedOn w:val="Normal"/>
    <w:next w:val="Normal"/>
    <w:link w:val="CitadestacadaCar"/>
    <w:uiPriority w:val="30"/>
    <w:qFormat/>
    <w:rsid w:val="0075343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5343E"/>
    <w:rPr>
      <w:b/>
      <w:bCs/>
      <w:i/>
      <w:iCs/>
      <w:color w:val="4F81BD" w:themeColor="accent1"/>
    </w:rPr>
  </w:style>
  <w:style w:type="paragraph" w:styleId="Textonotapie">
    <w:name w:val="footnote text"/>
    <w:basedOn w:val="Normal"/>
    <w:link w:val="TextonotapieCar"/>
    <w:unhideWhenUsed/>
    <w:rsid w:val="00382066"/>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rsid w:val="00382066"/>
    <w:rPr>
      <w:rFonts w:eastAsiaTheme="minorHAnsi"/>
      <w:sz w:val="20"/>
      <w:szCs w:val="20"/>
      <w:lang w:eastAsia="en-US"/>
    </w:rPr>
  </w:style>
  <w:style w:type="character" w:styleId="Refdenotaalpie">
    <w:name w:val="footnote reference"/>
    <w:basedOn w:val="Fuentedeprrafopredeter"/>
    <w:uiPriority w:val="99"/>
    <w:semiHidden/>
    <w:unhideWhenUsed/>
    <w:rsid w:val="00382066"/>
    <w:rPr>
      <w:vertAlign w:val="superscript"/>
    </w:rPr>
  </w:style>
  <w:style w:type="character" w:customStyle="1" w:styleId="Ttulo1Car">
    <w:name w:val="Título 1 Car"/>
    <w:basedOn w:val="Fuentedeprrafopredeter"/>
    <w:link w:val="Ttulo1"/>
    <w:uiPriority w:val="9"/>
    <w:rsid w:val="001C4127"/>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1C412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C412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C412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C412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C4127"/>
    <w:rPr>
      <w:rFonts w:asciiTheme="majorHAnsi" w:eastAsiaTheme="majorEastAsia" w:hAnsiTheme="majorHAnsi" w:cstheme="majorBidi"/>
      <w:i/>
      <w:iCs/>
      <w:color w:val="404040" w:themeColor="text1" w:themeTint="BF"/>
      <w:sz w:val="20"/>
      <w:szCs w:val="20"/>
    </w:rPr>
  </w:style>
  <w:style w:type="paragraph" w:styleId="Textonotaalfinal">
    <w:name w:val="endnote text"/>
    <w:basedOn w:val="Normal"/>
    <w:link w:val="TextonotaalfinalCar"/>
    <w:uiPriority w:val="99"/>
    <w:semiHidden/>
    <w:unhideWhenUsed/>
    <w:rsid w:val="002A54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472"/>
    <w:rPr>
      <w:sz w:val="20"/>
      <w:szCs w:val="20"/>
    </w:rPr>
  </w:style>
  <w:style w:type="character" w:styleId="Refdenotaalfinal">
    <w:name w:val="endnote reference"/>
    <w:basedOn w:val="Fuentedeprrafopredeter"/>
    <w:uiPriority w:val="99"/>
    <w:semiHidden/>
    <w:unhideWhenUsed/>
    <w:rsid w:val="002A5472"/>
    <w:rPr>
      <w:vertAlign w:val="superscript"/>
    </w:rPr>
  </w:style>
  <w:style w:type="character" w:styleId="Hipervnculo">
    <w:name w:val="Hyperlink"/>
    <w:basedOn w:val="Fuentedeprrafopredeter"/>
    <w:semiHidden/>
    <w:rsid w:val="003303AA"/>
    <w:rPr>
      <w:color w:val="0000FF"/>
      <w:u w:val="single"/>
    </w:rPr>
  </w:style>
  <w:style w:type="paragraph" w:styleId="Bibliografa">
    <w:name w:val="Bibliography"/>
    <w:basedOn w:val="Normal"/>
    <w:next w:val="Normal"/>
    <w:uiPriority w:val="37"/>
    <w:unhideWhenUsed/>
    <w:rsid w:val="001E606A"/>
  </w:style>
  <w:style w:type="paragraph" w:styleId="Textoindependiente">
    <w:name w:val="Body Text"/>
    <w:basedOn w:val="Normal"/>
    <w:link w:val="TextoindependienteCar"/>
    <w:uiPriority w:val="99"/>
    <w:semiHidden/>
    <w:unhideWhenUsed/>
    <w:rsid w:val="00F011D0"/>
    <w:pPr>
      <w:spacing w:after="120"/>
    </w:pPr>
  </w:style>
  <w:style w:type="character" w:customStyle="1" w:styleId="TextoindependienteCar">
    <w:name w:val="Texto independiente Car"/>
    <w:basedOn w:val="Fuentedeprrafopredeter"/>
    <w:link w:val="Textoindependiente"/>
    <w:uiPriority w:val="99"/>
    <w:semiHidden/>
    <w:rsid w:val="00F011D0"/>
  </w:style>
  <w:style w:type="paragraph" w:styleId="Textoindependiente2">
    <w:name w:val="Body Text 2"/>
    <w:basedOn w:val="Normal"/>
    <w:link w:val="Textoindependiente2Car"/>
    <w:uiPriority w:val="99"/>
    <w:semiHidden/>
    <w:unhideWhenUsed/>
    <w:rsid w:val="00F011D0"/>
    <w:pPr>
      <w:spacing w:after="120" w:line="480" w:lineRule="auto"/>
    </w:pPr>
  </w:style>
  <w:style w:type="character" w:customStyle="1" w:styleId="Textoindependiente2Car">
    <w:name w:val="Texto independiente 2 Car"/>
    <w:basedOn w:val="Fuentedeprrafopredeter"/>
    <w:link w:val="Textoindependiente2"/>
    <w:uiPriority w:val="99"/>
    <w:semiHidden/>
    <w:rsid w:val="00F011D0"/>
  </w:style>
  <w:style w:type="paragraph" w:styleId="Textosinformato">
    <w:name w:val="Plain Text"/>
    <w:basedOn w:val="Normal"/>
    <w:link w:val="TextosinformatoCar"/>
    <w:uiPriority w:val="99"/>
    <w:semiHidden/>
    <w:unhideWhenUsed/>
    <w:rsid w:val="005D3143"/>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semiHidden/>
    <w:rsid w:val="005D3143"/>
    <w:rPr>
      <w:rFonts w:ascii="Consolas" w:eastAsiaTheme="minorHAnsi" w:hAnsi="Consolas"/>
      <w:sz w:val="21"/>
      <w:szCs w:val="21"/>
      <w:lang w:eastAsia="en-US"/>
    </w:rPr>
  </w:style>
  <w:style w:type="paragraph" w:styleId="NormalWeb">
    <w:name w:val="Normal (Web)"/>
    <w:basedOn w:val="Normal"/>
    <w:uiPriority w:val="99"/>
    <w:semiHidden/>
    <w:unhideWhenUsed/>
    <w:rsid w:val="00E76695"/>
    <w:rPr>
      <w:rFonts w:ascii="Times New Roman" w:hAnsi="Times New Roman" w:cs="Times New Roman"/>
      <w:sz w:val="24"/>
      <w:szCs w:val="24"/>
    </w:rPr>
  </w:style>
  <w:style w:type="paragraph" w:styleId="Textoindependiente3">
    <w:name w:val="Body Text 3"/>
    <w:basedOn w:val="Normal"/>
    <w:link w:val="Textoindependiente3Car"/>
    <w:rsid w:val="003C5AFE"/>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3C5AFE"/>
    <w:rPr>
      <w:rFonts w:ascii="Times New Roman" w:eastAsia="Times New Roman" w:hAnsi="Times New Roman" w:cs="Times New Roman"/>
      <w:sz w:val="16"/>
      <w:szCs w:val="16"/>
    </w:rPr>
  </w:style>
  <w:style w:type="paragraph" w:styleId="Subttulo">
    <w:name w:val="Subtitle"/>
    <w:basedOn w:val="Normal"/>
    <w:next w:val="Normal"/>
    <w:link w:val="SubttuloCar"/>
    <w:uiPriority w:val="11"/>
    <w:qFormat/>
    <w:rsid w:val="003567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5671A"/>
    <w:rPr>
      <w:rFonts w:asciiTheme="majorHAnsi" w:eastAsiaTheme="majorEastAsia" w:hAnsiTheme="majorHAnsi" w:cstheme="majorBidi"/>
      <w:i/>
      <w:iCs/>
      <w:color w:val="4F81BD" w:themeColor="accent1"/>
      <w:spacing w:val="15"/>
      <w:sz w:val="24"/>
      <w:szCs w:val="24"/>
    </w:rPr>
  </w:style>
  <w:style w:type="character" w:styleId="Hipervnculovisitado">
    <w:name w:val="FollowedHyperlink"/>
    <w:basedOn w:val="Fuentedeprrafopredeter"/>
    <w:uiPriority w:val="99"/>
    <w:semiHidden/>
    <w:unhideWhenUsed/>
    <w:rsid w:val="00476722"/>
    <w:rPr>
      <w:color w:val="800080" w:themeColor="followedHyperlink"/>
      <w:u w:val="single"/>
    </w:rPr>
  </w:style>
  <w:style w:type="character" w:customStyle="1" w:styleId="algouri">
    <w:name w:val="algouri"/>
    <w:basedOn w:val="Fuentedeprrafopredeter"/>
    <w:rsid w:val="005E4561"/>
  </w:style>
  <w:style w:type="character" w:styleId="Textoennegrita">
    <w:name w:val="Strong"/>
    <w:basedOn w:val="Fuentedeprrafopredeter"/>
    <w:uiPriority w:val="22"/>
    <w:qFormat/>
    <w:rsid w:val="00511FD7"/>
    <w:rPr>
      <w:b/>
      <w:bCs/>
    </w:rPr>
  </w:style>
  <w:style w:type="character" w:styleId="Ttulodellibro">
    <w:name w:val="Book Title"/>
    <w:basedOn w:val="Fuentedeprrafopredeter"/>
    <w:uiPriority w:val="33"/>
    <w:qFormat/>
    <w:rsid w:val="00426F6D"/>
    <w:rPr>
      <w:b/>
      <w:bCs/>
      <w:smallCaps/>
      <w:spacing w:val="5"/>
    </w:rPr>
  </w:style>
</w:styles>
</file>

<file path=word/webSettings.xml><?xml version="1.0" encoding="utf-8"?>
<w:webSettings xmlns:r="http://schemas.openxmlformats.org/officeDocument/2006/relationships" xmlns:w="http://schemas.openxmlformats.org/wordprocessingml/2006/main">
  <w:divs>
    <w:div w:id="36394100">
      <w:bodyDiv w:val="1"/>
      <w:marLeft w:val="0"/>
      <w:marRight w:val="0"/>
      <w:marTop w:val="0"/>
      <w:marBottom w:val="0"/>
      <w:divBdr>
        <w:top w:val="none" w:sz="0" w:space="0" w:color="auto"/>
        <w:left w:val="none" w:sz="0" w:space="0" w:color="auto"/>
        <w:bottom w:val="none" w:sz="0" w:space="0" w:color="auto"/>
        <w:right w:val="none" w:sz="0" w:space="0" w:color="auto"/>
      </w:divBdr>
    </w:div>
    <w:div w:id="12251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cciobibliografia.com/Diccionario/Definition.asp?Word=necesida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icciobibliografia.com/Diccionario/Definition.asp?Word=concienc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cciobibliografia.com/Diccionario/Definition.asp?Word=socieda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icciobibliografia.com/Diccionario/Definition.asp?Word=costumbre" TargetMode="External"/><Relationship Id="rId4" Type="http://schemas.openxmlformats.org/officeDocument/2006/relationships/styles" Target="styles.xml"/><Relationship Id="rId9" Type="http://schemas.openxmlformats.org/officeDocument/2006/relationships/hyperlink" Target="http://www.dicciobibliografia.com/Diccionario/Definition.asp?Word=conflicto" TargetMode="External"/><Relationship Id="rId14" Type="http://schemas.openxmlformats.org/officeDocument/2006/relationships/hyperlink" Target="http://www.dicciobibliografia.com/Diccionario/Definition.asp?Word=comunidad"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mensiuris.wordpress.com/2012/03/29/analisis-de-la-ley-patriota-de-los-estados-unidos-y-su-repercusion-en-el-ambito-internacional/" TargetMode="External"/><Relationship Id="rId7" Type="http://schemas.openxmlformats.org/officeDocument/2006/relationships/hyperlink" Target="http://www.carlosparma.com.ar" TargetMode="External"/><Relationship Id="rId2" Type="http://schemas.openxmlformats.org/officeDocument/2006/relationships/hyperlink" Target="http://mensiuris.wordpress.com/2012/03/29/analisis-de-la-ley-patriota-de-los-estados-unidos-y-su-repercusion-en-el-ambito-internacional/" TargetMode="External"/><Relationship Id="rId1" Type="http://schemas.openxmlformats.org/officeDocument/2006/relationships/hyperlink" Target="http://mensiuris.wordpress.com/2012/03/29/analisis-de-la-ley-patriota-de-los-estados-unidos-y-su-repercusion-en-el-ambito-internacional/" TargetMode="External"/><Relationship Id="rId6" Type="http://schemas.openxmlformats.org/officeDocument/2006/relationships/hyperlink" Target="http://criminet.ugr.es/recpc/07/recpc07-01.pdf" TargetMode="External"/><Relationship Id="rId5" Type="http://schemas.openxmlformats.org/officeDocument/2006/relationships/hyperlink" Target="http://criminet.ugr.es/recpc" TargetMode="External"/><Relationship Id="rId4" Type="http://schemas.openxmlformats.org/officeDocument/2006/relationships/hyperlink" Target="http://mensiuris.wordpress.com/author/borjamestr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ensiuris.wordpress.com/2012/03/29/analisis-de-la-ley-patriota-de-los-estados-unidos-y-su-repercusion-en-el-ambito-internacional/" TargetMode="External"/><Relationship Id="rId3" Type="http://schemas.openxmlformats.org/officeDocument/2006/relationships/hyperlink" Target="http://criminet.ugr.es/recpc" TargetMode="External"/><Relationship Id="rId7" Type="http://schemas.openxmlformats.org/officeDocument/2006/relationships/hyperlink" Target="http://mensiuris.wordpress.com/2012/03/29/analisis-de-la-ley-patriota-de-los-estados-unidos-y-su-repercusion-en-el-ambito-internacional/" TargetMode="External"/><Relationship Id="rId2" Type="http://schemas.openxmlformats.org/officeDocument/2006/relationships/hyperlink" Target="http://criminet.ugr.es/recpc" TargetMode="External"/><Relationship Id="rId1" Type="http://schemas.openxmlformats.org/officeDocument/2006/relationships/hyperlink" Target="http://www.dicciobibliografia.com/usuarios/Beneficios.asp" TargetMode="External"/><Relationship Id="rId6" Type="http://schemas.openxmlformats.org/officeDocument/2006/relationships/hyperlink" Target="http://mensiuris.wordpress.com/2012/03/29/analisis-de-la-ley-patriota-de-los-estados-unidos-y-su-repercusion-en-el-ambito-internacional/" TargetMode="External"/><Relationship Id="rId5" Type="http://schemas.openxmlformats.org/officeDocument/2006/relationships/hyperlink" Target="http://criminet.ugr.es/recpc/07/recpc07-01.pdf" TargetMode="External"/><Relationship Id="rId10" Type="http://schemas.openxmlformats.org/officeDocument/2006/relationships/hyperlink" Target="http://es.wikipedia.org/w/index.php?title=Ley_USA_PATRIOT&amp;oldid=57147401" TargetMode="External"/><Relationship Id="rId4" Type="http://schemas.openxmlformats.org/officeDocument/2006/relationships/hyperlink" Target="http://www.carlosparma.com.ar" TargetMode="External"/><Relationship Id="rId9" Type="http://schemas.openxmlformats.org/officeDocument/2006/relationships/hyperlink" Target="http://mensiuris.wordpress.com/author/borjamest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Man05</b:Tag>
    <b:SourceType>BookSection</b:SourceType>
    <b:Guid>{F2367402-506D-42E5-BC29-75608E87FEA5}</b:Guid>
    <b:LCID>0</b:LCID>
    <b:Author>
      <b:Author>
        <b:NameList>
          <b:Person>
            <b:Last>Mansson</b:Last>
            <b:First>Sven-Axel</b:First>
          </b:Person>
        </b:NameList>
      </b:Author>
      <b:BookAuthor>
        <b:NameList>
          <b:Person>
            <b:Last>Autores</b:Last>
            <b:First>Colectivo</b:First>
            <b:Middle>de</b:Middle>
          </b:Person>
        </b:NameList>
      </b:BookAuthor>
    </b:Author>
    <b:Title>Perspectivas teóricas sobre problemas sociales desde el pensamiento sociológico</b:Title>
    <b:Year>2005</b:Year>
    <b:Publisher>Félix Varela</b:Publisher>
    <b:BookTitle>Prevención Social.Contribuciones Teóricas y Prácticas desde Cuba.</b:BookTitle>
    <b:RefOrder>1</b:RefOrder>
  </b:Source>
  <b:Source>
    <b:Tag>Nic</b:Tag>
    <b:SourceType>Book</b:SourceType>
    <b:Guid>{D9162A14-BF93-4797-9E3F-3E51CD85D55F}</b:Guid>
    <b:LCID>0</b:LCID>
    <b:Author>
      <b:Author>
        <b:NameList>
          <b:Person>
            <b:Last>Abbagano</b:Last>
            <b:First>Nicola</b:First>
          </b:Person>
        </b:NameList>
      </b:Author>
    </b:Author>
    <b:Title>Diccionario de Filosofía</b:Title>
    <b:Year>1966</b:Year>
    <b:City>La Habana</b:City>
    <b:Publisher>Edición Revolucionaria</b:Publisher>
    <b:RefOrder>1</b:RefOrder>
  </b:Source>
  <b:Source>
    <b:Tag>Deb60</b:Tag>
    <b:SourceType>Book</b:SourceType>
    <b:Guid>{318B81D9-B71E-4160-B799-14D358BF626C}</b:Guid>
    <b:LCID>0</b:LCID>
    <b:Author>
      <b:Author>
        <b:NameList>
          <b:Person>
            <b:Last>Deborin</b:Last>
            <b:First>A.</b:First>
            <b:Middle>M.</b:Middle>
          </b:Person>
        </b:NameList>
      </b:Author>
    </b:Author>
    <b:Title>Las Doctrinas político-sociales de la época moderna</b:Title>
    <b:Year>1960</b:Year>
    <b:City>Montevideo</b:City>
    <b:Publisher>Ediciones Pueblos Unidos</b:Publisher>
    <b:Volume>I</b:Volume>
    <b:RefOrder>2</b:RefOrder>
  </b:Source>
  <b:Source>
    <b:Tag>MAD62</b:Tag>
    <b:SourceType>Book</b:SourceType>
    <b:Guid>{5799CD63-1E23-47B4-8DDA-605E25C4742D}</b:Guid>
    <b:LCID>0</b:LCID>
    <b:Author>
      <b:Author>
        <b:NameList>
          <b:Person>
            <b:Last>Dynnik</b:Last>
            <b:First>A.</b:First>
            <b:Middle>M.</b:Middle>
          </b:Person>
          <b:Person>
            <b:Last>Iovchuk</b:Last>
            <b:First>M.T.</b:First>
          </b:Person>
          <b:Person>
            <b:Last>Kedrov</b:Last>
            <b:First>B.</b:First>
            <b:Middle>M.</b:Middle>
          </b:Person>
        </b:NameList>
      </b:Author>
    </b:Author>
    <b:Title>Historia de la Filosofía. De la antiguedad a comienzos del siglo XIX.</b:Title>
    <b:Year>1962</b:Year>
    <b:City>México D. F.</b:City>
    <b:Publisher>Grijalbo S.A.</b:Publisher>
    <b:RefOrder>3</b:RefOrder>
  </b:Source>
  <b:Source>
    <b:Tag>Gio05</b:Tag>
    <b:SourceType>Book</b:SourceType>
    <b:Guid>{64A54907-6155-4A6A-A0EC-FE06C9B09202}</b:Guid>
    <b:LCID>0</b:LCID>
    <b:Author>
      <b:Author>
        <b:NameList>
          <b:Person>
            <b:Last>Agamben</b:Last>
            <b:First>Giorgio</b:First>
          </b:Person>
        </b:NameList>
      </b:Author>
    </b:Author>
    <b:Title>Estado de Excepción</b:Title>
    <b:Year>2005</b:Year>
    <b:City>Buenos Aires </b:City>
    <b:Publisher>Adriana Hidalgo</b:Publisher>
    <b:RefOrder>4</b:RefOrder>
  </b:Source>
  <b:Source>
    <b:Tag>Mar92</b:Tag>
    <b:SourceType>BookSection</b:SourceType>
    <b:Guid>{C554F057-7A21-40BF-9D34-48136D09F406}</b:Guid>
    <b:LCID>0</b:LCID>
    <b:Author>
      <b:Author>
        <b:NameList>
          <b:Person>
            <b:Last>Añón</b:Last>
            <b:First>María</b:First>
            <b:Middle>José</b:Middle>
          </b:Person>
        </b:NameList>
      </b:Author>
      <b:BookAuthor>
        <b:NameList>
          <b:Person>
            <b:Last>A.A.V.V.</b:Last>
          </b:Person>
        </b:NameList>
      </b:BookAuthor>
    </b:Author>
    <b:Title>Derecho y Sociedad</b:Title>
    <b:Year>1992</b:Year>
    <b:City>Valencia</b:City>
    <b:Publisher>Tirant lo Blanch</b:Publisher>
    <b:BookTitle>Introducción a la Teoría del Derecho</b:BookTitle>
    <b:RefOrder>5</b:RefOrder>
  </b:Source>
  <b:Source>
    <b:Tag>Och01</b:Tag>
    <b:SourceType>JournalArticle</b:SourceType>
    <b:Guid>{BDE5F122-0672-4966-8EFE-0720483D622A}</b:Guid>
    <b:LCID>0</b:LCID>
    <b:Author>
      <b:Author>
        <b:NameList>
          <b:Person>
            <b:Last>Ochoa</b:Last>
            <b:First>Ramón</b:First>
            <b:Middle>de la Cruz</b:Middle>
          </b:Person>
        </b:NameList>
      </b:Author>
    </b:Author>
    <b:Title>Control Social y Derecho Penal</b:Title>
    <b:Year>2001</b:Year>
    <b:City>La Habana</b:City>
    <b:JournalName>Revista Cubana de Derecho</b:JournalName>
    <b:Month>enero-junio</b:Month>
    <b:StandardNumber>17</b:StandardNumber>
    <b:Publisher> Unión Nacional de Juristas de Cuba</b:Publisher>
    <b:RefOrder>6</b:RefOrder>
  </b:Source>
  <b:Source>
    <b:Tag>Añó92</b:Tag>
    <b:SourceType>BookSection</b:SourceType>
    <b:Guid>{064C9C54-29DB-410B-9F18-83D5D0C6D003}</b:Guid>
    <b:LCID>0</b:LCID>
    <b:Author>
      <b:Author>
        <b:NameList>
          <b:Person>
            <b:Last>Añón</b:Last>
            <b:First>María</b:First>
            <b:Middle>José</b:Middle>
          </b:Person>
        </b:NameList>
      </b:Author>
      <b:BookAuthor>
        <b:NameList>
          <b:Person>
            <b:Last>A.A.V.V.</b:Last>
          </b:Person>
        </b:NameList>
      </b:BookAuthor>
    </b:Author>
    <b:Title>Funciones del Derecho</b:Title>
    <b:City>Valencia</b:City>
    <b:Year>1992</b:Year>
    <b:Publisher>Tirant lo Blanch</b:Publisher>
    <b:BookTitle>Introducción a la Teoría del Derecho</b:BookTitle>
    <b:Comments>Reproducción autorizada,La Habana:Editorial Félix Varela,2006.</b:Comments>
    <b:RefOrder>7</b:RefOrder>
  </b:Source>
  <b:Source>
    <b:Tag>Ale04</b:Tag>
    <b:SourceType>BookSection</b:SourceType>
    <b:Guid>{34565EA6-DE02-47BE-B2C3-2CF4E93FD383}</b:Guid>
    <b:LCID>0</b:LCID>
    <b:Author>
      <b:Author>
        <b:NameList>
          <b:Person>
            <b:Last>Baratta</b:Last>
            <b:First>Alessandro</b:First>
          </b:Person>
        </b:NameList>
      </b:Author>
    </b:Author>
    <b:Title>Principios del Derecho Penal Mínimo</b:Title>
    <b:BookTitle>Criminología y Sistema Penal (Compilación in Memoriam)</b:BookTitle>
    <b:Year>2004</b:Year>
    <b:City>Buenos Aires </b:City>
    <b:Publisher>B de F</b:Publisher>
    <b:RefOrder>8</b:RefOrder>
  </b:Source>
  <b:Source>
    <b:Tag>Ber90</b:Tag>
    <b:SourceType>BookSection</b:SourceType>
    <b:Guid>{970AB285-87A0-4739-83A1-04F8B0E6190A}</b:Guid>
    <b:LCID>0</b:LCID>
    <b:Author>
      <b:Author>
        <b:NameList>
          <b:Person>
            <b:Last>Bergalli</b:Last>
            <b:First>Roberto</b:First>
          </b:Person>
        </b:NameList>
      </b:Author>
      <b:BookAuthor>
        <b:NameList>
          <b:Person>
            <b:Last>A.A.V.V.</b:Last>
          </b:Person>
        </b:NameList>
      </b:BookAuthor>
      <b:Editor>
        <b:NameList>
          <b:Person>
            <b:Last>Castro</b:Last>
            <b:First>Lola</b:First>
            <b:Middle>Aniyar de</b:Middle>
          </b:Person>
        </b:NameList>
      </b:Editor>
    </b:Author>
    <b:Title>Justicia y Jueces en Latinoamerica.Un aspecto de la sociología del control penal</b:Title>
    <b:BookTitle>Criminología en América Latina</b:BookTitle>
    <b:Year>1990</b:Year>
    <b:City>Roma</b:City>
    <b:Publisher>UNICRI</b:Publisher>
    <b:RefOrder>9</b:RefOrder>
  </b:Source>
  <b:Source>
    <b:Tag>Bec93</b:Tag>
    <b:SourceType>JournalArticle</b:SourceType>
    <b:Guid>{1B95FC63-C1AF-40CE-85DB-1136725AD318}</b:Guid>
    <b:LCID>0</b:LCID>
    <b:Author>
      <b:Author>
        <b:NameList>
          <b:Person>
            <b:Last>Beck</b:Last>
            <b:First>Ulrich</b:First>
          </b:Person>
        </b:NameList>
      </b:Author>
    </b:Author>
    <b:Title>De la sociedad industrial a la sociedad de riesgo</b:Title>
    <b:Year>1993</b:Year>
    <b:Issue>150</b:Issue>
    <b:JournalName>Revista de Occidente</b:JournalName>
    <b:Month>noviembre</b:Month>
    <b:Comments>traducción Herrmann del Río</b:Comments>
    <b:RefOrder>10</b:RefOrder>
  </b:Source>
  <b:Source>
    <b:Tag>Mar06</b:Tag>
    <b:SourceType>BookSection</b:SourceType>
    <b:Guid>{464B39E6-F559-47AF-90C0-CA283CF67EEE}</b:Guid>
    <b:LCID>0</b:LCID>
    <b:Author>
      <b:Author>
        <b:NameList>
          <b:Person>
            <b:Last>Varona</b:Last>
            <b:First>María</b:First>
            <b:Middle>de los Ángeles de</b:Middle>
          </b:Person>
        </b:NameList>
      </b:Author>
      <b:BookAuthor>
        <b:NameList>
          <b:Person>
            <b:Last>A.A.V.V.</b:Last>
          </b:Person>
        </b:NameList>
      </b:BookAuthor>
    </b:Author>
    <b:Title>Derecho Internacional Humanitario</b:Title>
    <b:City>La Habana </b:City>
    <b:Year>2006</b:Year>
    <b:Publisher>Félix Varela</b:Publisher>
    <b:BookTitle>Temas de Derecho Internacional Público</b:BookTitle>
    <b:RefOrder>11</b:RefOrder>
  </b:Source>
  <b:Source>
    <b:Tag>Jul05</b:Tag>
    <b:SourceType>Book</b:SourceType>
    <b:Guid>{DDFB3313-EA58-4A55-BC47-264CAD638A88}</b:Guid>
    <b:LCID>0</b:LCID>
    <b:Author>
      <b:Author>
        <b:NameList>
          <b:Person>
            <b:Last>Bulté</b:Last>
            <b:First>Julio</b:First>
            <b:Middle>Fernández</b:Middle>
          </b:Person>
        </b:NameList>
      </b:Author>
    </b:Author>
    <b:Title>Filosofía del Derecho</b:Title>
    <b:Year>2005</b:Year>
    <b:City>La Habana </b:City>
    <b:Publisher>Félix Varela</b:Publisher>
    <b:RefOrder>12</b:RefOrder>
  </b:Source>
  <b:Source>
    <b:Tag>Ram92</b:Tag>
    <b:SourceType>ConferenceProceedings</b:SourceType>
    <b:Guid>{31404EBE-1C90-44F7-92AC-2670201F3159}</b:Guid>
    <b:LCID>0</b:LCID>
    <b:Author>
      <b:Author>
        <b:NameList>
          <b:Person>
            <b:Last>Ramírez</b:Last>
            <b:First>Juan</b:First>
            <b:Middle>Bustos</b:Middle>
          </b:Person>
        </b:NameList>
      </b:Author>
    </b:Author>
    <b:Title>Perspectivas y desafíos de la Politica Criminal en Latinoamerica</b:Title>
    <b:Year>1992</b:Year>
    <b:City>San Salvador</b:City>
    <b:StandardNumber>56</b:StandardNumber>
    <b:ConferenceName>In Nuevo Penal. II Conferencia Iberoamericana sobre Reforma de la Justicia Penal</b:ConferenceName>
    <b:RefOrder>13</b:RefOrder>
  </b:Source>
  <b:Source>
    <b:Tag>Chr93</b:Tag>
    <b:SourceType>Book</b:SourceType>
    <b:Guid>{6BB92834-1A68-472E-A2DC-1E3205D94DAA}</b:Guid>
    <b:LCID>0</b:LCID>
    <b:Author>
      <b:Author>
        <b:NameList>
          <b:Person>
            <b:Last>Christie</b:Last>
            <b:First>Nils</b:First>
          </b:Person>
        </b:NameList>
      </b:Author>
      <b:Translator>
        <b:NameList>
          <b:Person>
            <b:Last>Costa</b:Last>
            <b:First>Sara</b:First>
          </b:Person>
        </b:NameList>
      </b:Translator>
    </b:Author>
    <b:Title>La industria del control del delito. ¿La nueva forma del holocausto?</b:Title>
    <b:Year>1993</b:Year>
    <b:City>Buenos Aires</b:City>
    <b:Comments>Prólogo de Eugenio Raúl Zaffaroni</b:Comments>
    <b:Publisher> Editores del Puerto</b:Publisher>
    <b:RefOrder>14</b:RefOrder>
  </b:Source>
  <b:Source>
    <b:Tag>Sta</b:Tag>
    <b:SourceType>BookSection</b:SourceType>
    <b:Guid>{97C4B6C4-7203-45DD-9A9E-92376629A7E1}</b:Guid>
    <b:LCID>0</b:LCID>
    <b:Author>
      <b:Author>
        <b:NameList>
          <b:Person>
            <b:Last>Cohen</b:Last>
            <b:First>Stanley</b:First>
          </b:Person>
        </b:NameList>
      </b:Author>
      <b:BookAuthor>
        <b:NameList>
          <b:Person>
            <b:Last>Olmo</b:Last>
            <b:First>Rosa</b:First>
            <b:Middle>del</b:Middle>
          </b:Person>
        </b:NameList>
      </b:BookAuthor>
    </b:Author>
    <b:Title>Intellectual Scepticism and Political Commitment:The Case of Radical Criminology.Escepticismo intelectualy compromiso político)</b:Title>
    <b:BookTitle>La Criminología en la Cuarta Época: Del saber al poder  </b:BookTitle>
    <b:RefOrder>15</b:RefOrder>
  </b:Source>
  <b:Source>
    <b:Tag>Lol90</b:Tag>
    <b:SourceType>BookSection</b:SourceType>
    <b:Guid>{053EE992-280A-4C6E-B8CF-80462A3317FB}</b:Guid>
    <b:LCID>0</b:LCID>
    <b:Author>
      <b:Author>
        <b:NameList>
          <b:Person>
            <b:Last>Castro</b:Last>
            <b:First>Lola</b:First>
            <b:Middle>Aniyar de</b:Middle>
          </b:Person>
        </b:NameList>
      </b:Author>
      <b:BookAuthor>
        <b:NameList>
          <b:Person>
            <b:Last>A.A.V.V.</b:Last>
          </b:Person>
        </b:NameList>
      </b:BookAuthor>
    </b:Author>
    <b:Title>La Polític aCriminal y la Nueva Criminología en América Latina</b:Title>
    <b:BookTitle>Criminología en América Latina</b:BookTitle>
    <b:Year>1990</b:Year>
    <b:RefOrder>16</b:RefOrder>
  </b:Source>
  <b:Source>
    <b:Tag>Cel</b:Tag>
    <b:SourceType>BookSection</b:SourceType>
    <b:Guid>{3C827008-A6C0-4B10-AE29-F4F18DD95304}</b:Guid>
    <b:LCID>0</b:LCID>
    <b:Author>
      <b:Author>
        <b:NameList>
          <b:Person>
            <b:Last>Canales</b:Last>
            <b:First>Celeste</b:First>
            <b:Middle>Elena Pino</b:Middle>
          </b:Person>
        </b:NameList>
      </b:Author>
      <b:BookAuthor>
        <b:NameList>
          <b:Person>
            <b:Last>A.A.V.V.</b:Last>
          </b:Person>
        </b:NameList>
      </b:BookAuthor>
    </b:Author>
    <b:Title>Las Fuentes del Derecho Internacional Público</b:Title>
    <b:BookTitle>Temas de Derecho Internacional Público</b:BookTitle>
    <b:Year>2006</b:Year>
    <b:City>La Habana</b:City>
    <b:Publisher>Félix Varela</b:Publisher>
    <b:RefOrder>17</b:RefOrder>
  </b:Source>
  <b:Source>
    <b:Tag>Och02</b:Tag>
    <b:SourceType>JournalArticle</b:SourceType>
    <b:Guid>{16F0EBE4-30A0-4C51-B297-E39D2B79626F}</b:Guid>
    <b:LCID>0</b:LCID>
    <b:Author>
      <b:Author>
        <b:NameList>
          <b:Person>
            <b:Last>Ochoa</b:Last>
            <b:First>Ramón</b:First>
            <b:Middle>de la Cruz</b:Middle>
          </b:Person>
        </b:NameList>
      </b:Author>
    </b:Author>
    <b:Title>Política Criminal. Notas sobre su concepto, métodos y sus relaciones con la Criminología y el Derecho Penal.</b:Title>
    <b:Year>2002</b:Year>
    <b:JournalName>Revista Cubana de Derecho</b:JournalName>
    <b:Month>julio-diciembre</b:Month>
    <b:StandardNumber>20</b:StandardNumber>
    <b:City>La Habana</b:City>
    <b:RefOrder>18</b:RefOrder>
  </b:Source>
  <b:Source>
    <b:Tag>Gon04</b:Tag>
    <b:SourceType>DocumentFromInternetSite</b:SourceType>
    <b:Guid>{892D6FF6-63E8-4620-8355-8FC1E00D167E}</b:Guid>
    <b:LCID>0</b:LCID>
    <b:Author>
      <b:Author>
        <b:NameList>
          <b:Person>
            <b:Last>González</b:Last>
            <b:First>Martha</b:First>
          </b:Person>
        </b:NameList>
      </b:Author>
    </b:Author>
    <b:Title>Diccionario de Ciencias Sociales 2004</b:Title>
    <b:InternetSiteTitle>http://www.dicciobibliografia.com/usuarios/Beneficios,asp.</b:InternetSiteTitle>
    <b:YearAccessed>2004</b:YearAccessed>
    <b:MonthAccessed>7</b:MonthAccessed>
    <b:DayAccessed>15</b:DayAccessed>
    <b:RefOrder>19</b:RefOrder>
  </b:Source>
  <b:Source>
    <b:Tag>Jos98</b:Tag>
    <b:SourceType>BookSection</b:SourceType>
    <b:Guid>{8D567B2F-1F9B-4609-8AF8-835804914B10}</b:Guid>
    <b:LCID>0</b:LCID>
    <b:Author>
      <b:Author>
        <b:NameList>
          <b:Person>
            <b:Last>Dies Repollés</b:Last>
            <b:First>José</b:First>
            <b:Middle>Luis</b:Middle>
          </b:Person>
        </b:NameList>
      </b:Author>
    </b:Author>
    <b:Title>La Contextualización del bien Jurídico protegidoen un derecho penal garantista</b:Title>
    <b:Year>1998</b:Year>
    <b:BookTitle>Teorías actuales en el Derecho Penal</b:BookTitle>
    <b:City>Buenos Aires</b:City>
    <b:Publisher>Ad Hoc</b:Publisher>
    <b:RefOrder>20</b:RefOrder>
  </b:Source>
  <b:Source>
    <b:Tag>ORa84</b:Tag>
    <b:SourceType>Book</b:SourceType>
    <b:Guid>{8936EA7F-D185-468A-9231-D07AAD452517}</b:Guid>
    <b:LCID>0</b:LCID>
    <b:Author>
      <b:Translator>
        <b:NameList>
          <b:Person>
            <b:Last>Razinkov</b:Last>
            <b:First>O.</b:First>
          </b:Person>
        </b:NameList>
      </b:Translator>
    </b:Author>
    <b:Title>Diccionario de Filosofía</b:Title>
    <b:Year>1984</b:Year>
    <b:City>Moscú</b:City>
    <b:Publisher>Progreso</b:Publisher>
    <b:RefOrder>21</b:RefOrder>
  </b:Source>
  <b:Source>
    <b:Tag>Did</b:Tag>
    <b:SourceType>BookSection</b:SourceType>
    <b:Guid>{4CF1D71A-08D0-4079-9229-E9B775CDB5B5}</b:Guid>
    <b:LCID>0</b:LCID>
    <b:Author>
      <b:Author>
        <b:NameList>
          <b:Person>
            <b:Last>Diderot</b:Last>
            <b:First>Denis</b:First>
          </b:Person>
        </b:NameList>
      </b:Author>
    </b:Author>
    <b:Title>Carta sobre los ciegos</b:Title>
    <b:Publisher>Torneux</b:Publisher>
    <b:BookTitle>Obras Completas</b:BookTitle>
    <b:Volume>I</b:Volume>
    <b:RefOrder>22</b:RefOrder>
  </b:Source>
  <b:Source>
    <b:Tag>Joa33</b:Tag>
    <b:SourceType>Book</b:SourceType>
    <b:Guid>{6EBFFA93-6609-4BF0-A40C-256C89015593}</b:Guid>
    <b:LCID>0</b:LCID>
    <b:Author>
      <b:Author>
        <b:NameList>
          <b:Person>
            <b:Last>Dualde</b:Last>
            <b:First>Joaquín</b:First>
          </b:Person>
        </b:NameList>
      </b:Author>
    </b:Author>
    <b:Title>Una revolución en la lógica del Derecho. Concepto de la interpretación del Derecho privado.</b:Title>
    <b:Year>1933</b:Year>
    <b:City>Barcelona</b:City>
    <b:Publisher>Librería Bosch</b:Publisher>
    <b:RefOrder>23</b:RefOrder>
  </b:Source>
  <b:Source>
    <b:Tag>Car88</b:Tag>
    <b:SourceType>Book</b:SourceType>
    <b:Guid>{A7403D05-836F-46E1-8381-52F880F50A79}</b:Guid>
    <b:LCID>0</b:LCID>
    <b:Author>
      <b:Author>
        <b:NameList>
          <b:Person>
            <b:Last>Elbert</b:Last>
            <b:First>Carlos</b:First>
            <b:Middle>Alberto</b:Middle>
          </b:Person>
        </b:NameList>
      </b:Author>
    </b:Author>
    <b:Title>Manual Básico de Ciminología </b:Title>
    <b:Year>1988</b:Year>
    <b:City>Buenos Aires</b:City>
    <b:Publisher>Eudeba</b:Publisher>
    <b:RefOrder>24</b:RefOrder>
  </b:Source>
  <b:Source>
    <b:Tag>Exn46</b:Tag>
    <b:SourceType>Book</b:SourceType>
    <b:Guid>{7B259155-0A08-4BE0-829A-F91F05D79BE4}</b:Guid>
    <b:LCID>0</b:LCID>
    <b:Author>
      <b:Author>
        <b:NameList>
          <b:Person>
            <b:Last>Exner</b:Last>
            <b:First>Franz</b:First>
          </b:Person>
        </b:NameList>
      </b:Author>
      <b:Translator>
        <b:NameList>
          <b:Person>
            <b:Last>alemán</b:Last>
            <b:First>Traducción</b:First>
            <b:Middle>directa del</b:Middle>
          </b:Person>
        </b:NameList>
      </b:Translator>
    </b:Author>
    <b:Title>Biología Criminal en sus rasgos fundadmentales</b:Title>
    <b:Year>1946</b:Year>
    <b:City>Barcelona</b:City>
    <b:Publisher>Bosch</b:Publisher>
    <b:Comments>Prólogo y Notas por Juan del Rosal</b:Comments>
    <b:RefOrder>25</b:RefOrder>
  </b:Source>
  <b:Source>
    <b:Tag>Est04</b:Tag>
    <b:SourceType>JournalArticle</b:SourceType>
    <b:Guid>{42061B64-E13C-4BCC-ABF4-4F1DD1CF6003}</b:Guid>
    <b:LCID>0</b:LCID>
    <b:Author>
      <b:Author>
        <b:NameList>
          <b:Person>
            <b:Last>Estrada</b:Last>
            <b:First>Julio</b:First>
            <b:Middle>Fernández</b:Middle>
          </b:Person>
        </b:NameList>
      </b:Author>
    </b:Author>
    <b:Title>La proyección del modelo iuspublicístico latino en la contemporaneidad</b:Title>
    <b:Year>2004</b:Year>
    <b:City>la Habana</b:City>
    <b:StandardNumber>10</b:StandardNumber>
    <b:JournalName>Revista Jurídica</b:JournalName>
    <b:Month>julio-diciembre </b:Month>
    <b:RefOrder>26</b:RefOrder>
  </b:Source>
  <b:Source>
    <b:Tag>Fer921</b:Tag>
    <b:SourceType>BookSection</b:SourceType>
    <b:Guid>{9AB63EF4-755B-4CDE-B4EB-4E2F497E8803}</b:Guid>
    <b:LCID>0</b:LCID>
    <b:Author>
      <b:Author>
        <b:NameList>
          <b:Person>
            <b:Last>Fernández</b:Last>
            <b:First>Encarnación</b:First>
          </b:Person>
        </b:NameList>
      </b:Author>
      <b:BookAuthor>
        <b:NameList>
          <b:Person>
            <b:Last>AA.V.V.</b:Last>
          </b:Person>
        </b:NameList>
      </b:BookAuthor>
    </b:Author>
    <b:Title>El Derecho como ordenamiento jurídico</b:Title>
    <b:BookTitle>Introducción a la Teoría del Derecho</b:BookTitle>
    <b:Year>1992</b:Year>
    <b:City>Valencia</b:City>
    <b:Publisher>Tirant lo Blanch</b:Publisher>
    <b:Comments>Reproducción autorizada, La Habana: Félix Varela,2006</b:Comments>
    <b:RefOrder>27</b:RefOrder>
  </b:Source>
  <b:Source>
    <b:Tag>Fer92</b:Tag>
    <b:SourceType>BookSection</b:SourceType>
    <b:Guid>{727CBE9F-FB6B-40B8-9298-461DC80E5D73}</b:Guid>
    <b:LCID>0</b:LCID>
    <b:Author>
      <b:Author>
        <b:NameList>
          <b:Person>
            <b:Last>Fernández</b:Last>
            <b:First>Encarnación</b:First>
          </b:Person>
        </b:NameList>
      </b:Author>
      <b:BookAuthor>
        <b:NameList>
          <b:Person>
            <b:Last>A.A.V.V.</b:Last>
          </b:Person>
        </b:NameList>
      </b:BookAuthor>
    </b:Author>
    <b:Title>Derecho y otros órdenes normativos</b:Title>
    <b:City>Valencia</b:City>
    <b:Year>1992</b:Year>
    <b:Publisher>Tirant lo Blanch</b:Publisher>
    <b:BookTitle>Introducción a la Teoría del Derecho</b:BookTitle>
    <b:Comments>Reproducción autorizada, La Habana:Félix Varela,2006</b:Comments>
    <b:RefOrder>28</b:RefOrder>
  </b:Source>
  <b:Source>
    <b:Tag>Fer01</b:Tag>
    <b:SourceType>BookSection</b:SourceType>
    <b:Guid>{C873DB88-C6C2-4579-A805-D3DF924B5F41}</b:Guid>
    <b:LCID>0</b:LCID>
    <b:Author>
      <b:Author>
        <b:NameList>
          <b:Person>
            <b:Last>Ferrajoli</b:Last>
            <b:First>Luigi</b:First>
          </b:Person>
        </b:NameList>
      </b:Author>
      <b:BookAuthor>
        <b:NameList>
          <b:Person>
            <b:Last>Sánchez</b:Last>
            <b:First>Jesús</b:First>
            <b:Middle>María Silva</b:Middle>
          </b:Person>
        </b:NameList>
      </b:BookAuthor>
    </b:Author>
    <b:Title>Derecho y Razón. Teoría del garantismo penal</b:Title>
    <b:BookTitle>La expansión del Derecho Penal. Aspectos de la Política Criminal en las Sociedades Postindustriales</b:BookTitle>
    <b:Year>2001</b:Year>
    <b:Publisher>Civitas Ediciones</b:Publisher>
    <b:City>España</b:City>
    <b:RefOrder>29</b:RefOrder>
  </b:Source>
  <b:Source>
    <b:Tag>Lui95</b:Tag>
    <b:SourceType>Book</b:SourceType>
    <b:Guid>{687B4CF9-1329-45C0-9089-B3C6059BE909}</b:Guid>
    <b:LCID>0</b:LCID>
    <b:Author>
      <b:Author>
        <b:NameList>
          <b:Person>
            <b:Last>Ferrajoli</b:Last>
            <b:First>Luigi</b:First>
          </b:Person>
        </b:NameList>
      </b:Author>
    </b:Author>
    <b:Title>Derecho y Razón. Teoría del garantisma penal</b:Title>
    <b:Year>1995</b:Year>
    <b:City>Valladolid</b:City>
    <b:Publisher>Trotta</b:Publisher>
    <b:RefOrder>30</b:RefOrder>
  </b:Source>
  <b:Source>
    <b:Tag>Fou80</b:Tag>
    <b:SourceType>Book</b:SourceType>
    <b:Guid>{1D15A3AE-A7E0-4AA6-AB26-6A3818275DFA}</b:Guid>
    <b:LCID>0</b:LCID>
    <b:Author>
      <b:Author>
        <b:NameList>
          <b:Person>
            <b:Last>Foucault</b:Last>
            <b:First>Michel</b:First>
          </b:Person>
        </b:NameList>
      </b:Author>
    </b:Author>
    <b:Title>La verdad y las formas jurídicas</b:Title>
    <b:Year>1980</b:Year>
    <b:City>Barcelona</b:City>
    <b:Publisher>GEDISA</b:Publisher>
    <b:Edition>4ta Edición</b:Edition>
    <b:RefOrder>31</b:RefOrder>
  </b:Source>
  <b:Source>
    <b:Tag>Lui90</b:Tag>
    <b:SourceType>BookSection</b:SourceType>
    <b:Guid>{72CF6EEB-1FDC-477C-B41C-39AD0731C4DF}</b:Guid>
    <b:LCID>0</b:LCID>
    <b:Author>
      <b:Author>
        <b:NameList>
          <b:Person>
            <b:Last>Gabalbón</b:Last>
            <b:First>Luis</b:First>
            <b:Middle>Gerardo</b:Middle>
          </b:Person>
        </b:NameList>
      </b:Author>
      <b:BookAuthor>
        <b:NameList>
          <b:Person>
            <b:Last>A.A.V.V.</b:Last>
          </b:Person>
        </b:NameList>
      </b:BookAuthor>
    </b:Author>
    <b:Title>Control Social Informal y prevención del delito</b:Title>
    <b:Year>1990</b:Year>
    <b:City>Roma</b:City>
    <b:Publisher>UNICRI</b:Publisher>
    <b:BookTitle>Criminología en América Latina</b:BookTitle>
    <b:RefOrder>32</b:RefOrder>
  </b:Source>
  <b:Source>
    <b:Tag>Pie</b:Tag>
    <b:SourceType>BookSection</b:SourceType>
    <b:Guid>{5F956704-CD1C-4FE6-829C-014DC31B1510}</b:Guid>
    <b:LCID>0</b:LCID>
    <b:Author>
      <b:Author>
        <b:NameList>
          <b:Person>
            <b:Last>Pierre</b:Last>
            <b:First>Mayda</b:First>
            <b:Middle>Goite</b:Middle>
          </b:Person>
        </b:NameList>
      </b:Author>
      <b:BookAuthor>
        <b:NameList>
          <b:Person>
            <b:Last>A.A.V.V.</b:Last>
          </b:Person>
        </b:NameList>
      </b:BookAuthor>
      <b:Editor>
        <b:NameList>
          <b:Person>
            <b:Last>Derecho</b:Last>
            <b:First>Universidad</b:First>
            <b:Middle>de La Habana. Facultad de</b:Middle>
          </b:Person>
        </b:NameList>
      </b:Editor>
    </b:Author>
    <b:Title>Delitos contra los Derechos Patrimoniales</b:Title>
    <b:BookTitle>Una visión desde la dogmática a figuras del Código Penal Cubano</b:BookTitle>
    <b:Comments>Libro editado con la colaboración del Instituto de Criminología de la Universidad de Oslo, Noruega</b:Comments>
    <b:RefOrder>33</b:RefOrder>
  </b:Source>
  <b:Source>
    <b:Tag>Mar04</b:Tag>
    <b:SourceType>Misc</b:SourceType>
    <b:Guid>{98EDF1C7-BB6B-4525-A855-DE6E9FB48A38}</b:Guid>
    <b:LCID>0</b:LCID>
    <b:Author>
      <b:Author>
        <b:NameList>
          <b:Person>
            <b:Last>González Rodríguez</b:Last>
            <b:First>Martha</b:First>
          </b:Person>
        </b:NameList>
      </b:Author>
    </b:Author>
    <b:Title>Fundamentos teóricos del Control Social de la Criminalidad. Reflexiones desde la experiencia cubana</b:Title>
    <b:Year>2004</b:Year>
    <b:City>Santa Clara</b:City>
    <b:PublicationTitle>Tesis presentada en opción al grado científico de Doctora en Ciencias Jurídicas</b:PublicationTitle>
    <b:RefOrder>34</b:RefOrder>
  </b:Source>
  <b:Source>
    <b:Tag>Ger86</b:Tag>
    <b:SourceType>Book</b:SourceType>
    <b:Guid>{2AFB50B8-014B-497C-8557-D9427B877CAE}</b:Guid>
    <b:LCID>0</b:LCID>
    <b:Author>
      <b:Author>
        <b:NameList>
          <b:Person>
            <b:Last>Gómez Orfanel</b:Last>
            <b:First>Germán</b:First>
          </b:Person>
        </b:NameList>
      </b:Author>
    </b:Author>
    <b:Title>Excepción y normalidad en el pensamiento de Carl Schmitt</b:Title>
    <b:Year>1986</b:Year>
    <b:City>Madrid</b:City>
    <b:RefOrder>35</b:RefOrder>
  </b:Source>
  <b:Source>
    <b:Tag>ADy62</b:Tag>
    <b:SourceType>Book</b:SourceType>
    <b:Guid>{26C38748-9261-427A-B9B5-965B017DAB17}</b:Guid>
    <b:LCID>0</b:LCID>
    <b:Author>
      <b:Author>
        <b:NameList>
          <b:Person>
            <b:Last>Dynnik</b:Last>
            <b:First>M.A.</b:First>
          </b:Person>
          <b:Person>
            <b:Last>Iovchuk</b:Last>
            <b:First>M.T.</b:First>
          </b:Person>
          <b:Person>
            <b:Last>Kedrov</b:Last>
            <b:First>B.</b:First>
            <b:Middle>M.</b:Middle>
          </b:Person>
        </b:NameList>
      </b:Author>
      <b:Translator>
        <b:NameList>
          <b:Person>
            <b:Last>Vázquez</b:Last>
            <b:First>Adolfo</b:First>
            <b:Middle>Sánchez</b:Middle>
          </b:Person>
        </b:NameList>
      </b:Translator>
    </b:Author>
    <b:Title>Historia de la Filosofía. De la antiguedad a comienzos del siglo XIX.</b:Title>
    <b:Year>1962</b:Year>
    <b:City>México D.F</b:City>
    <b:Publisher>Grijalbo S.A.</b:Publisher>
    <b:Edition>1ra edición en español</b:Edition>
    <b:RefOrder>36</b:RefOrder>
  </b:Source>
  <b:Source>
    <b:Tag>SFK59</b:Tag>
    <b:SourceType>Book</b:SourceType>
    <b:Guid>{DF4A89E8-3AA9-43F8-8457-8A3231E2C815}</b:Guid>
    <b:LCID>0</b:LCID>
    <b:Author>
      <b:Author>
        <b:NameList>
          <b:Person>
            <b:Last>Kechekian</b:Last>
            <b:First>S.</b:First>
            <b:Middle>F.</b:Middle>
          </b:Person>
          <b:Person>
            <b:Last>Fedkin</b:Last>
            <b:First>G.</b:First>
            <b:Middle>I.</b:Middle>
          </b:Person>
        </b:NameList>
      </b:Author>
    </b:Author>
    <b:Title>Historia de las ideas políticas.Desde la antiguedad hasta nuestros días.</b:Title>
    <b:Year>1959</b:Year>
    <b:City>Buenos Aire</b:City>
    <b:Publisher>Editorial Cartago</b:Publisher>
    <b:Edition>2da edición</b:Edition>
    <b:RefOrder>37</b:RefOrder>
  </b:Source>
  <b:Source>
    <b:Tag>Has93</b:Tag>
    <b:SourceType>JournalArticle</b:SourceType>
    <b:Guid>{4C83376D-43F8-4AC8-8D48-9B968F09AA4B}</b:Guid>
    <b:LCID>0</b:LCID>
    <b:Author>
      <b:Author>
        <b:NameList>
          <b:Person>
            <b:Last>Hassemer</b:Last>
            <b:First>Winfried</b:First>
          </b:Person>
        </b:NameList>
      </b:Author>
    </b:Author>
    <b:Title>Crisis y características del Moderno Derecho Penal</b:Title>
    <b:Year>1993</b:Year>
    <b:City>Madrid</b:City>
    <b:StandardNumber>43</b:StandardNumber>
    <b:JournalName>Actualidad Penal</b:JournalName>
    <b:RefOrder>38</b:RefOrder>
  </b:Source>
  <b:Source>
    <b:Tag>Hul84</b:Tag>
    <b:SourceType>Book</b:SourceType>
    <b:Guid>{C4432BD9-BCBC-4F48-8388-221D65208952}</b:Guid>
    <b:LCID>0</b:LCID>
    <b:Author>
      <b:Author>
        <b:NameList>
          <b:Person>
            <b:Last>Hulman</b:Last>
            <b:First>Louk</b:First>
          </b:Person>
          <b:Person>
            <b:Last>Bernat de Celis</b:Last>
            <b:First>Jacqueline</b:First>
          </b:Person>
        </b:NameList>
      </b:Author>
      <b:Translator>
        <b:NameList>
          <b:Person>
            <b:Last>Politoff</b:Last>
            <b:First>Sergio</b:First>
          </b:Person>
        </b:NameList>
      </b:Translator>
    </b:Author>
    <b:Title>Sistema Penal y Seguridad Ciudadana. Hacia una alternativa</b:Title>
    <b:City>Barcelona</b:City>
    <b:Year>1984</b:Year>
    <b:Publisher>Ariel S.A.</b:Publisher>
    <b:Edition>1ra Edición</b:Edition>
    <b:RefOrder>39</b:RefOrder>
  </b:Source>
  <b:Source>
    <b:Tag>Iov</b:Tag>
    <b:SourceType>Book</b:SourceType>
    <b:Guid>{D6F8D92A-876C-4F78-BBF0-4EAB28E14B60}</b:Guid>
    <b:LCID>0</b:LCID>
    <b:Author>
      <b:Author>
        <b:NameList>
          <b:Person>
            <b:Last>Iovchuk</b:Last>
            <b:First>M.T.</b:First>
          </b:Person>
          <b:Person>
            <b:Last>Oizerman</b:Last>
            <b:First>T.</b:First>
            <b:Middle>I.</b:Middle>
          </b:Person>
          <b:Person>
            <b:Last>Shchipanov</b:Last>
            <b:First>I.</b:First>
          </b:Person>
        </b:NameList>
      </b:Author>
    </b:Author>
    <b:Title>Compedio de Historia de la Filosofía</b:Title>
    <b:Edition>2da Edición</b:Edition>
    <b:Comments>Imprenta Universitaria Andrés Voisin</b:Comments>
    <b:RefOrder>40</b:RefOrder>
  </b:Source>
  <b:Source>
    <b:Tag>Gün03</b:Tag>
    <b:SourceType>Book</b:SourceType>
    <b:Guid>{2DB92AF7-0D5F-44AF-BE47-6B7014B1C0D3}</b:Guid>
    <b:LCID>0</b:LCID>
    <b:Author>
      <b:Author>
        <b:NameList>
          <b:Person>
            <b:Last>Jakobs</b:Last>
            <b:First>Günther</b:First>
          </b:Person>
          <b:Person>
            <b:Last>Cancio Meliá</b:Last>
            <b:First>Manuel</b:First>
          </b:Person>
        </b:NameList>
      </b:Author>
    </b:Author>
    <b:Title>Derecho penal del enemigo</b:Title>
    <b:Year>2003</b:Year>
    <b:City>España</b:City>
    <b:Publisher>Civitas Ediciones</b:Publisher>
    <b:RefOrder>41</b:RefOrder>
  </b:Source>
  <b:Source>
    <b:Tag>Gün04</b:Tag>
    <b:SourceType>BookSection</b:SourceType>
    <b:Guid>{2C1269E6-4F79-42A7-B209-6A933BBF1C76}</b:Guid>
    <b:LCID>0</b:LCID>
    <b:Author>
      <b:Author>
        <b:NameList>
          <b:Person>
            <b:Last>Jakobs</b:Last>
            <b:First>Günther</b:First>
          </b:Person>
        </b:NameList>
      </b:Author>
      <b:BookAuthor>
        <b:NameList>
          <b:Person>
            <b:Last>A.A.V.V.</b:Last>
          </b:Person>
        </b:NameList>
      </b:BookAuthor>
    </b:Author>
    <b:Title>La autocomprención de la ciencia del derecho penal frente a las exigencias de  su tiempo</b:Title>
    <b:Year>2004</b:Year>
    <b:City>Valencia</b:City>
    <b:BookTitle>La ciencia del derecho penal ante el nuevo milenio </b:BookTitle>
    <b:RefOrder>42</b:RefOrder>
  </b:Source>
  <b:Source>
    <b:Tag>Jak95</b:Tag>
    <b:SourceType>Book</b:SourceType>
    <b:Guid>{84F13DDC-A079-46BB-ABDC-A03156F16D1E}</b:Guid>
    <b:LCID>0</b:LCID>
    <b:Author>
      <b:Author>
        <b:NameList>
          <b:Person>
            <b:Last>Jakobs</b:Last>
            <b:First>Günther</b:First>
          </b:Person>
        </b:NameList>
      </b:Author>
    </b:Author>
    <b:Title>Derecho Penal, Parte General,Fundamentos y Teorías de la Imputación</b:Title>
    <b:Year>1995</b:Year>
    <b:City>Madrid</b:City>
    <b:Publisher>Marcial Pons</b:Publisher>
    <b:RefOrder>43</b:RefOrder>
  </b:Source>
  <b:Source>
    <b:Tag>Jac96</b:Tag>
    <b:SourceType>Book</b:SourceType>
    <b:Guid>{1C7CFDC5-9272-4060-8398-CD13794CA308}</b:Guid>
    <b:LCID>0</b:LCID>
    <b:Author>
      <b:Author>
        <b:NameList>
          <b:Person>
            <b:Last>Jakobs</b:Last>
            <b:First>Günther</b:First>
          </b:Person>
        </b:NameList>
      </b:Author>
      <b:Editor>
        <b:NameList>
          <b:Person>
            <b:Last>Madrid</b:Last>
            <b:First>Universidad</b:First>
            <b:Middle>Autónoma de</b:Middle>
          </b:Person>
        </b:NameList>
      </b:Editor>
      <b:Translator>
        <b:NameList>
          <b:Person>
            <b:Last>Sánchez</b:Last>
            <b:First>Manuel</b:First>
            <b:Middle>Cancio meliá y Bernardo Feijóo</b:Middle>
          </b:Person>
        </b:NameList>
      </b:Translator>
    </b:Author>
    <b:Title>Sociedad, norma y persona en una teoría del Derecho penal funcional</b:Title>
    <b:Year>1996</b:Year>
    <b:City>España</b:City>
    <b:Publisher>Civitas Ediciones</b:Publisher>
    <b:Edition>1ra edición</b:Edition>
    <b:RefOrder>44</b:RefOrder>
  </b:Source>
  <b:Source>
    <b:Tag>Bir</b:Tag>
    <b:SourceType>ConferenceProceedings</b:SourceType>
    <b:Guid>{363B896E-DF2D-4B7A-8766-14173938761F}</b:Guid>
    <b:LCID>0</b:LCID>
    <b:Author>
      <b:Author>
        <b:NameList>
          <b:Person>
            <b:Last>Birriel</b:Last>
            <b:First>Bibiana</b:First>
          </b:Person>
          <b:Person>
            <b:Last>Sueiro</b:Last>
            <b:First>Carlos</b:First>
            <b:Middle>Ch.</b:Middle>
          </b:Person>
        </b:NameList>
      </b:Author>
    </b:Author>
    <b:Title>El terrorismo y sus dos discursos: Del Derecho Penal del Enemigo al Autor por Convicción</b:Title>
    <b:City>Guayaquil</b:City>
    <b:ConferenceName>Ponencia presentada en el Congreso Latinoamericano de Derecho Penal y Criminología</b:ConferenceName>
    <b:Year>2005</b:Year>
    <b:RefOrder>45</b:RefOrder>
  </b:Source>
  <b:Source>
    <b:Tag>Jak97</b:Tag>
    <b:SourceType>BookSection</b:SourceType>
    <b:Guid>{E5FBEA10-91E1-48FE-8353-A65AF4348E15}</b:Guid>
    <b:LCID>0</b:LCID>
    <b:Author>
      <b:Author>
        <b:NameList>
          <b:Person>
            <b:Last>Jakobs</b:Last>
            <b:First>Günther</b:First>
          </b:Person>
        </b:NameList>
      </b:Author>
      <b:Translator>
        <b:NameList>
          <b:Person>
            <b:Last>Peñaranda</b:Last>
          </b:Person>
        </b:NameList>
      </b:Translator>
    </b:Author>
    <b:Title>Criminalización en el estado previo a la lesión de un bien jurídico</b:Title>
    <b:Year>1997</b:Year>
    <b:City>Madrid</b:City>
    <b:BookTitle>Estudios de Derecho Penal</b:BookTitle>
    <b:JournalName>Estudios de Derecho Penal</b:JournalName>
    <b:RefOrder>46</b:RefOrder>
  </b:Source>
  <b:Source>
    <b:Tag>Kan85</b:Tag>
    <b:SourceType>Book</b:SourceType>
    <b:Guid>{11E1E882-4F91-4B6A-B075-799F6BBB4750}</b:Guid>
    <b:LCID>0</b:LCID>
    <b:Author>
      <b:Author>
        <b:NameList>
          <b:Person>
            <b:Last>Kant</b:Last>
            <b:First>Emmanuel</b:First>
          </b:Person>
        </b:NameList>
      </b:Author>
      <b:Translator>
        <b:NameList>
          <b:Person>
            <b:Last>Abellán</b:Last>
            <b:First>Joaquín</b:First>
          </b:Person>
        </b:NameList>
      </b:Translator>
    </b:Author>
    <b:Title>La Paz perpetua</b:Title>
    <b:Year>1985</b:Year>
    <b:City>Madrid</b:City>
    <b:Publisher>Tecnos</b:Publisher>
    <b:RefOrder>47</b:RefOrder>
  </b:Source>
  <b:Source>
    <b:Tag>Kir88</b:Tag>
    <b:SourceType>Book</b:SourceType>
    <b:Guid>{85C28D92-6588-4347-854B-0033504CC9C7}</b:Guid>
    <b:LCID>0</b:LCID>
    <b:Author>
      <b:Author>
        <b:NameList>
          <b:Person>
            <b:Last>Király</b:Last>
            <b:First>Tibor</b:First>
          </b:Person>
        </b:NameList>
      </b:Author>
      <b:Editor>
        <b:NameList>
          <b:Person>
            <b:Last>Llinás</b:Last>
            <b:First>René</b:First>
          </b:Person>
        </b:NameList>
      </b:Editor>
      <b:Translator>
        <b:NameList>
          <b:Person>
            <b:Last>Martínez</b:Last>
            <b:First>Fráncisco</b:First>
            <b:Middle>A. Gómez</b:Middle>
          </b:Person>
        </b:NameList>
      </b:Translator>
    </b:Author>
    <b:Title>Procedimiento Criminal. Verdad y Probabilidad</b:Title>
    <b:Year>1988</b:Year>
    <b:City>La Habana</b:City>
    <b:Publisher>Ciencias Sociales</b:Publisher>
    <b:RefOrder>48</b:RefOrder>
  </b:Source>
  <b:Source>
    <b:Tag>Arn05</b:Tag>
    <b:SourceType>BookSection</b:SourceType>
    <b:Guid>{36CA4397-E9A1-49EB-B703-CAD83E973554}</b:Guid>
    <b:LCID>0</b:LCID>
    <b:Author>
      <b:Author>
        <b:NameList>
          <b:Person>
            <b:Last>Medina Cuenca</b:Last>
            <b:First>Arnel</b:First>
          </b:Person>
        </b:NameList>
      </b:Author>
      <b:BookAuthor>
        <b:NameList>
          <b:Person>
            <b:Last>A.A.V.V.</b:Last>
          </b:Person>
        </b:NameList>
      </b:BookAuthor>
    </b:Author>
    <b:Title>Comentarios a la Ley 62 de septiembre de 1987:Código Penal</b:Title>
    <b:Year>2005</b:Year>
    <b:City>La Habana</b:City>
    <b:Publisher>Félix Varela</b:Publisher>
    <b:BookTitle>Derecho Penal Especial</b:BookTitle>
    <b:Volume>III</b:Volume>
    <b:RefOrder>49</b:RefOrder>
  </b:Source>
  <b:Source>
    <b:Tag>Cue07</b:Tag>
    <b:SourceType>JournalArticle</b:SourceType>
    <b:Guid>{0A52C2C4-F020-48EF-AA12-D24476DB97D5}</b:Guid>
    <b:LCID>0</b:LCID>
    <b:Author>
      <b:Author>
        <b:NameList>
          <b:Person>
            <b:Last>Medina Cuenca</b:Last>
            <b:First>Arnel</b:First>
          </b:Person>
        </b:NameList>
      </b:Author>
      <b:Editor>
        <b:NameList>
          <b:Person>
            <b:Last>Puebla</b:Last>
            <b:First>Instituto</b:First>
            <b:Middle>de Ciencias Jurídicas de</b:Middle>
          </b:Person>
        </b:NameList>
      </b:Editor>
    </b:Author>
    <b:Title>Los principios limitativos del ius puniendi y las alternativas a las penas privativas de libertad</b:Title>
    <b:Year>2007</b:Year>
    <b:City>México</b:City>
    <b:Publisher>Nueva Época</b:Publisher>
    <b:JournalName>Revista Derecho Penal y Sistema Penitenciario. Problematicas en la Contemporaneidad</b:JournalName>
    <b:Month>junio</b:Month>
    <b:RefOrder>50</b:RefOrder>
  </b:Source>
  <b:Source>
    <b:Tag>Las03</b:Tag>
    <b:SourceType>ConferenceProceedings</b:SourceType>
    <b:Guid>{B4547266-AA9F-4436-85DD-5A9BB51D8C0E}</b:Guid>
    <b:LCID>0</b:LCID>
    <b:Author>
      <b:Author>
        <b:NameList>
          <b:Person>
            <b:Last>Lascano</b:Last>
            <b:First>Carlos</b:First>
            <b:Middle>J.</b:Middle>
          </b:Person>
        </b:NameList>
      </b:Author>
    </b:Author>
    <b:Title>La cruzada de Ricardo Núñes contra el Derecho Penal Autoritario</b:Title>
    <b:Year>2003</b:Year>
    <b:ConferenceName>XV Congreso Latinoamericano, VII Iberoamericano y XI Nacional de Derecho Penal y Criminología</b:ConferenceName>
    <b:Comments>celebrado en la Universidad de Córdoba, Argentina</b:Comments>
    <b:RefOrder>51</b:RefOrder>
  </b:Source>
  <b:Source>
    <b:Tag>MarcadorDePosición1</b:Tag>
    <b:SourceType>BookSection</b:SourceType>
    <b:Guid>{49536501-E2B3-4AB7-AFDB-86087667F365}</b:Guid>
    <b:LCID>0</b:LCID>
    <b:Author>
      <b:Author>
        <b:NameList>
          <b:Person>
            <b:Last>Mansson</b:Last>
            <b:First>Sven-Axel</b:First>
          </b:Person>
        </b:NameList>
      </b:Author>
      <b:BookAuthor>
        <b:NameList>
          <b:Person>
            <b:Last>A.A.V.V.</b:Last>
          </b:Person>
        </b:NameList>
      </b:BookAuthor>
      <b:Translator>
        <b:NameList>
          <b:Person>
            <b:Last>Penales</b:Last>
            <b:First>Aurora</b:First>
            <b:Middle>Vázquez</b:Middle>
          </b:Person>
        </b:NameList>
      </b:Translator>
    </b:Author>
    <b:Title>Perspectivas Teóricas sobre problemas sociales desde el pensamiento sociológico</b:Title>
    <b:Year>2005</b:Year>
    <b:City>La Habana</b:City>
    <b:Publisher>Félix Varela</b:Publisher>
    <b:BookTitle>Prevención Social. Contribuciones teóricas y prácticas desde Cuba</b:BookTitle>
    <b:RefOrder>52</b:RefOrder>
  </b:Source>
  <b:Source>
    <b:Tag>Dar</b:Tag>
    <b:SourceType>JournalArticle</b:SourceType>
    <b:Guid>{05E4E096-D078-4344-8AC0-D53CB53B2F6A}</b:Guid>
    <b:LCID>0</b:LCID>
    <b:Author>
      <b:Author>
        <b:NameList>
          <b:Person>
            <b:Last>Melossi</b:Last>
            <b:First>Darío</b:First>
          </b:Person>
        </b:NameList>
      </b:Author>
    </b:Author>
    <b:Title>Ideología y derecho penal, garantismo jurídico y criminología crítica. ¿Nuevas ideologías de la subordinación?</b:Title>
    <b:Year>1996</b:Year>
    <b:JournalName>Nueva Doctrina Penal</b:JournalName>
    <b:RefOrder>53</b:RefOrder>
  </b:Source>
  <b:Source>
    <b:Tag>Luc50</b:Tag>
    <b:SourceType>Book</b:SourceType>
    <b:Guid>{BC331606-8E59-4590-AF48-CE7BDF0B3433}</b:Guid>
    <b:LCID>0</b:LCID>
    <b:Author>
      <b:Author>
        <b:NameList>
          <b:Person>
            <b:Last>Moreno Quintana</b:Last>
            <b:First>Lucio</b:First>
            <b:Middle>M.</b:Middle>
          </b:Person>
          <b:Person>
            <b:Last>Bollini Shaw</b:Last>
            <b:First>Carlos</b:First>
            <b:Middle>M.</b:Middle>
          </b:Person>
        </b:NameList>
      </b:Author>
    </b:Author>
    <b:Title>Derecho Internacional Público.Sistema nacional de Derecho y Política Internacional</b:Title>
    <b:City>Buenos Aires</b:City>
    <b:Year>1950</b:Year>
    <b:Publisher>Ediciones Librería del Colegio</b:Publisher>
    <b:RefOrder>54</b:RefOrder>
  </b:Source>
  <b:Source>
    <b:Tag>Rod02</b:Tag>
    <b:SourceType>JournalArticle</b:SourceType>
    <b:Guid>{5775FC7D-3B53-4A29-A712-38A1A19D4778}</b:Guid>
    <b:LCID>0</b:LCID>
    <b:Author>
      <b:Author>
        <b:NameList>
          <b:Person>
            <b:Last>Mena Rodríguez</b:Last>
            <b:First>Martha</b:First>
            <b:Middle>A.</b:Middle>
          </b:Person>
        </b:NameList>
      </b:Author>
    </b:Author>
    <b:Title>Medidas aplicables en los casos de violaciones del Derecho Internacional Humanitario</b:Title>
    <b:Year>2002</b:Year>
    <b:City>La Habana</b:City>
    <b:StandardNumber>6</b:StandardNumber>
    <b:JournalName>Revista Jurídica</b:JournalName>
    <b:RefOrder>55</b:RefOrder>
  </b:Source>
  <b:Source>
    <b:Tag>Men42</b:Tag>
    <b:SourceType>BookSection</b:SourceType>
    <b:Guid>{64DD240A-ABE4-47A9-85BF-8F808F0E7BFF}</b:Guid>
    <b:LCID>0</b:LCID>
    <b:Author>
      <b:Author>
        <b:NameList>
          <b:Person>
            <b:Last>Menéndez Menéndez</b:Last>
            <b:First>Emilio</b:First>
          </b:Person>
        </b:NameList>
      </b:Author>
      <b:BookAuthor>
        <b:NameList>
          <b:Person>
            <b:Last>extranjeros</b:Last>
            <b:First>autores</b:First>
            <b:Middle>cubanos y</b:Middle>
          </b:Person>
        </b:NameList>
      </b:BookAuthor>
    </b:Author>
    <b:Title>Principios del Derecho criminal. Contribución al estudio del Código de Defensa Social</b:Title>
    <b:City>La Habana</b:City>
    <b:Year>1942</b:Year>
    <b:Publisher>Jesús Montero</b:Publisher>
    <b:Volume>LX</b:Volume>
    <b:BookTitle>Biblioteca Jurídica</b:BookTitle>
    <b:Edition>1ra Edición</b:Edition>
    <b:RefOrder>56</b:RefOrder>
  </b:Source>
  <b:Source>
    <b:Tag>Asú43</b:Tag>
    <b:SourceType>BookSection</b:SourceType>
    <b:Guid>{41FC601B-2E39-4522-A547-67E2F3D2AB43}</b:Guid>
    <b:LCID>0</b:LCID>
    <b:Author>
      <b:Author>
        <b:NameList>
          <b:Person>
            <b:Last>Jiménes de Asúa</b:Last>
            <b:First>Luis</b:First>
          </b:Person>
        </b:NameList>
      </b:Author>
    </b:Author>
    <b:Title>Hurto famélico y miseria</b:Title>
    <b:BookTitle>El Criminalista</b:BookTitle>
    <b:Year>1943</b:Year>
    <b:City>Buenos Airres</b:City>
    <b:Publisher>La Ley</b:Publisher>
    <b:Volume>II</b:Volume>
    <b:RefOrder>57</b:RefOrder>
  </b:Source>
  <b:Source>
    <b:Tag>Nis76</b:Tag>
    <b:SourceType>Book</b:SourceType>
    <b:Guid>{A23FE623-EFB6-4D3E-BBDE-CD3CBA5BE4E2}</b:Guid>
    <b:LCID>0</b:LCID>
    <b:Author>
      <b:Author>
        <b:NameList>
          <b:Person>
            <b:Last>Merton</b:Last>
            <b:First>Nisbet</b:First>
          </b:Person>
          <b:Person>
            <b:Last>Robert</b:Last>
            <b:First>C.E.</b:First>
          </b:Person>
        </b:NameList>
      </b:Author>
    </b:Author>
    <b:Title>Conterporary Social Problem</b:Title>
    <b:Year>1976</b:Year>
    <b:City>New York</b:City>
    <b:Publisher>Harcourt Brace Jovanovich</b:Publisher>
    <b:RefOrder>58</b:RefOrder>
  </b:Source>
  <b:Source>
    <b:Tag>Cue42</b:Tag>
    <b:SourceType>Misc</b:SourceType>
    <b:Guid>{947F86A9-863F-40A1-8F09-4AD0B2949C9D}</b:Guid>
    <b:LCID>0</b:LCID>
    <b:Author>
      <b:Author>
        <b:NameList>
          <b:Person>
            <b:Last>Morales Cuello</b:Last>
            <b:First>Julio</b:First>
          </b:Person>
        </b:NameList>
      </b:Author>
    </b:Author>
    <b:Title>Curso de Antropología Jurídica II. Criminología</b:Title>
    <b:Year>1942</b:Year>
    <b:Publisher>Cultural S.A.</b:Publisher>
    <b:Edition>2da Edición</b:Edition>
    <b:RefOrder>59</b:RefOrder>
  </b:Source>
  <b:Source>
    <b:Tag>Car04</b:Tag>
    <b:SourceType>BookSection</b:SourceType>
    <b:Guid>{381A5260-5FF5-4E7E-AD6F-8301F0BB9618}</b:Guid>
    <b:LCID>0</b:LCID>
    <b:Author>
      <b:Author>
        <b:NameList>
          <b:Person>
            <b:Last>Navarrete Calderón</b:Last>
            <b:First>Caridad</b:First>
          </b:Person>
        </b:NameList>
      </b:Author>
      <b:BookAuthor>
        <b:NameList>
          <b:Person>
            <b:Last>A.A.V.V.</b:Last>
          </b:Person>
        </b:NameList>
      </b:BookAuthor>
    </b:Author>
    <b:Title>Criminología. Alcances, ciencia, disciplina y práctica social.</b:Title>
    <b:Year>2004</b:Year>
    <b:City>La Habana</b:City>
    <b:Publisher>Félix Varela</b:Publisher>
    <b:BookTitle>Criminología</b:BookTitle>
    <b:RefOrder>60</b:RefOrder>
  </b:Source>
  <b:Source>
    <b:Tag>Ros32</b:Tag>
    <b:SourceType>Book</b:SourceType>
    <b:Guid>{1B7544DF-E62B-4D79-B942-E8DA1466A41F}</b:Guid>
    <b:LCID>0</b:LCID>
    <b:Author>
      <b:Author>
        <b:NameList>
          <b:Person>
            <b:Last>Olmo</b:Last>
            <b:First>Rosa</b:First>
            <b:Middle>del</b:Middle>
          </b:Person>
        </b:NameList>
      </b:Author>
    </b:Author>
    <b:Title>La Criminología en la Cuarta Época: Del saber al poder</b:Title>
    <b:Year>1932</b:Year>
    <b:RefOrder>61</b:RefOrder>
  </b:Source>
  <b:Source>
    <b:Tag>Pav86</b:Tag>
    <b:SourceType>JournalArticle</b:SourceType>
    <b:Guid>{0DCC4F6A-D768-49FA-8567-AC5F113C53ED}</b:Guid>
    <b:LCID>0</b:LCID>
    <b:Author>
      <b:Author>
        <b:NameList>
          <b:Person>
            <b:Last>Pavarini</b:Last>
            <b:First>Massimo</b:First>
          </b:Person>
        </b:NameList>
      </b:Author>
    </b:Author>
    <b:Title>El sistema de Derecho Penal entre abolicionismo y reduccionismo.</b:Title>
    <b:Year>1986</b:Year>
    <b:JournalName>Revista Mexicana de Justicia</b:JournalName>
    <b:RefOrder>62</b:RefOrder>
  </b:Source>
  <b:Source>
    <b:Tag>Gar10</b:Tag>
    <b:SourceType>Book</b:SourceType>
    <b:Guid>{D45C1AAB-27AA-47AF-B8E2-6F90A912C36B}</b:Guid>
    <b:LCID>0</b:LCID>
    <b:Author>
      <b:Author>
        <b:NameList>
          <b:Person>
            <b:Last>García García</b:Last>
            <b:First>Guadalupe</b:First>
            <b:Middle>Leticia</b:Middle>
          </b:Person>
        </b:NameList>
      </b:Author>
      <b:Editor>
        <b:NameList>
          <b:Person>
            <b:Last>Porrúa</b:Last>
            <b:First>librero</b:First>
            <b:Middle>- editor: Miguel Ángel</b:Middle>
          </b:Person>
        </b:NameList>
      </b:Editor>
    </b:Author>
    <b:Title>Historia de la pena y sistema penitenciario mexicano.</b:Title>
    <b:City>méxico</b:City>
    <b:Year>2010</b:Year>
    <b:RefOrder>63</b:RefOrder>
  </b:Source>
  <b:Source>
    <b:Tag>Geo61</b:Tag>
    <b:SourceType>Book</b:SourceType>
    <b:Guid>{4BF87096-D956-460E-94AA-7F3FB1DFA444}</b:Guid>
    <b:LCID>0</b:LCID>
    <b:Author>
      <b:Author>
        <b:NameList>
          <b:Person>
            <b:Last>Politzer</b:Last>
            <b:First>Georges</b:First>
          </b:Person>
        </b:NameList>
      </b:Author>
    </b:Author>
    <b:Title>Principios Elementales de Filosofía</b:Title>
    <b:Year>1961</b:Year>
    <b:Publisher>Imprenta Nacional de Cuba</b:Publisher>
    <b:RefOrder>64</b:RefOrder>
  </b:Source>
  <b:Source>
    <b:Tag>Rad55</b:Tag>
    <b:SourceType>Book</b:SourceType>
    <b:Guid>{B6D1AD8A-8403-4C4F-9BD8-9DB04E6EAF09}</b:Guid>
    <b:LCID>0</b:LCID>
    <b:Author>
      <b:Author>
        <b:NameList>
          <b:Person>
            <b:Last>Radbruch</b:Last>
            <b:First>Gustavo</b:First>
          </b:Person>
          <b:Person>
            <b:Last>Gwinner</b:Last>
            <b:First>Enrique</b:First>
          </b:Person>
        </b:NameList>
      </b:Author>
    </b:Author>
    <b:Title>Historia de la Criminalidad. Ensayo de una Criminología histórica</b:Title>
    <b:Year>1955</b:Year>
    <b:City>Barcelona</b:City>
    <b:Publisher>Casa Editorial Bosch</b:Publisher>
    <b:Comments>Notas y adiciones Arturo Majada</b:Comments>
    <b:RefOrder>65</b:RefOrder>
  </b:Source>
  <b:Source>
    <b:Tag>Jos88</b:Tag>
    <b:SourceType>Book</b:SourceType>
    <b:Guid>{4E170FBD-B3FD-438C-A6E1-41CF344B5E09}</b:Guid>
    <b:LCID>0</b:LCID>
    <b:Author>
      <b:Author>
        <b:NameList>
          <b:Person>
            <b:Last>Romano</b:Last>
            <b:First>José</b:First>
          </b:Person>
        </b:NameList>
      </b:Author>
    </b:Author>
    <b:Title>Emergencia y crisis del Estado social</b:Title>
    <b:Year>1988</b:Year>
    <b:City>Barcelona </b:City>
    <b:Publisher>PPU</b:Publisher>
    <b:RefOrder>66</b:RefOrder>
  </b:Source>
  <b:Source>
    <b:Tag>Ros</b:Tag>
    <b:SourceType>Book</b:SourceType>
    <b:Guid>{40FCB708-0263-4831-9DA4-A06508F297D2}</b:Guid>
    <b:LCID>0</b:LCID>
    <b:Author>
      <b:Author>
        <b:NameList>
          <b:Person>
            <b:Last>Rosental</b:Last>
            <b:First>M.</b:First>
          </b:Person>
          <b:Person>
            <b:Last>Iudin</b:Last>
            <b:First>P.</b:First>
          </b:Person>
        </b:NameList>
      </b:Author>
    </b:Author>
    <b:Title>Diccionario filosófico Abreviado</b:Title>
    <b:City>Montevideo</b:City>
    <b:Publisher>Ediciones Pueblos Unidos</b:Publisher>
    <b:Edition>3ra Edición</b:Edition>
    <b:RefOrder>67</b:RefOrder>
  </b:Source>
  <b:Source>
    <b:Tag>Jea73</b:Tag>
    <b:SourceType>BookSection</b:SourceType>
    <b:Guid>{EF8D10D7-6B44-4D94-AFDD-B28C3CBAC45D}</b:Guid>
    <b:LCID>0</b:LCID>
    <b:Author>
      <b:Author>
        <b:NameList>
          <b:Person>
            <b:Last>Rousseau</b:Last>
            <b:First>Jean</b:First>
            <b:Middle>Jacques</b:Middle>
          </b:Person>
        </b:NameList>
      </b:Author>
      <b:BookAuthor>
        <b:NameList>
          <b:Person>
            <b:Last>A.A.V.V.</b:Last>
          </b:Person>
        </b:NameList>
      </b:BookAuthor>
    </b:Author>
    <b:Title>Del contrato social o principio de derecho político</b:Title>
    <b:Year>1973</b:Year>
    <b:City>La Habana</b:City>
    <b:Publisher>Pueblo y Educación</b:Publisher>
    <b:BookTitle>Lecturas sobre historia de la Filosofía. La Ilustración francesa</b:BookTitle>
    <b:RefOrder>68</b:RefOrder>
  </b:Source>
  <b:Source>
    <b:Tag>Jea07</b:Tag>
    <b:SourceType>Book</b:SourceType>
    <b:Guid>{B4FBD6AE-FA0F-4435-AA15-E17554218F16}</b:Guid>
    <b:LCID>0</b:LCID>
    <b:Author>
      <b:Author>
        <b:NameList>
          <b:Person>
            <b:Last>Rousseau</b:Last>
            <b:First>Jean</b:First>
            <b:Middle>Jacques</b:Middle>
          </b:Person>
        </b:NameList>
      </b:Author>
    </b:Author>
    <b:Title>Sobre el orígen y los fundamentos de las desigualdades.</b:Title>
    <b:Year>1907</b:Year>
    <b:City>San Petersburgo</b:City>
    <b:RefOrder>69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5CE5B1-56B8-493C-B7CA-0A196FA2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131</Pages>
  <Words>37022</Words>
  <Characters>211031</Characters>
  <Application>Microsoft Office Word</Application>
  <DocSecurity>0</DocSecurity>
  <Lines>1758</Lines>
  <Paragraphs>495</Paragraphs>
  <ScaleCrop>false</ScaleCrop>
  <HeadingPairs>
    <vt:vector size="2" baseType="variant">
      <vt:variant>
        <vt:lpstr>Título</vt:lpstr>
      </vt:variant>
      <vt:variant>
        <vt:i4>1</vt:i4>
      </vt:variant>
    </vt:vector>
  </HeadingPairs>
  <TitlesOfParts>
    <vt:vector size="1" baseType="lpstr">
      <vt:lpstr>LA CRIMINOLOGÍA ANTE LA EXPANSIÓN DEL DERECHO PENAL.</vt:lpstr>
    </vt:vector>
  </TitlesOfParts>
  <Company>UNIVERSIDAD DE LA HABANA FACULTAD DE DERECHO                                  </Company>
  <LinksUpToDate>false</LinksUpToDate>
  <CharactersWithSpaces>247558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CRIMINOLOGÍA ANTE LA EXPANSIÓN DEL DERECHO PENAL.</dc:title>
  <dc:subject>NUEVA MIRADA AL DERECHO PENAL DEL ENEMIGO.</dc:subject>
  <dc:creator>Lachy</dc:creator>
  <cp:lastModifiedBy>Angela Gomez</cp:lastModifiedBy>
  <cp:revision>242</cp:revision>
  <dcterms:created xsi:type="dcterms:W3CDTF">2013-04-22T18:58:00Z</dcterms:created>
  <dcterms:modified xsi:type="dcterms:W3CDTF">2021-02-13T00:20:00Z</dcterms:modified>
</cp:coreProperties>
</file>