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34" w:rsidRPr="005B3D34" w:rsidRDefault="00045D2E" w:rsidP="005B3D34">
      <w:pPr>
        <w:rPr>
          <w:b/>
        </w:rPr>
      </w:pPr>
      <w:r>
        <w:rPr>
          <w:b/>
        </w:rPr>
        <w:t>Tarea 1.</w:t>
      </w:r>
    </w:p>
    <w:p w:rsidR="005B3D34" w:rsidRDefault="005B3D34" w:rsidP="005B3D34">
      <w:bookmarkStart w:id="0" w:name="_GoBack"/>
      <w:bookmarkEnd w:id="0"/>
      <w:r>
        <w:t xml:space="preserve">La empresa </w:t>
      </w:r>
      <w:r w:rsidRPr="005B3D34">
        <w:t>ELEKA</w:t>
      </w:r>
      <w:r>
        <w:t xml:space="preserve"> de San José de las Lajas decide instalar una planta en el municipio de Güines, para realizar el estudio de pre factibilidad se ofrece la siguiente información: </w:t>
      </w:r>
    </w:p>
    <w:p w:rsidR="005B3D34" w:rsidRDefault="005B3D34" w:rsidP="005B3D34">
      <w:r>
        <w:t>Los equipos necesarios para la instalación de la planta tienen un valor de $800 000, el costo de instalación es de $700 000 y el capital de trabajo se incrementa en $10 000, dicha planta tendrá una vida útil de 5 años y se estiman las ventas por un valor de $1 500 000, $800 000, $670 000, $525 000, $300 000. Se estima que los costos de operaciones tengan un valor de $185 000 por año.</w:t>
      </w:r>
    </w:p>
    <w:p w:rsidR="005B3D34" w:rsidRDefault="005B3D34" w:rsidP="005B3D34">
      <w:r>
        <w:t xml:space="preserve"> Al finalizar los 5 años los equipos no tendrán un valor residual depreciarán por el método de unidades de producción, se sabe que las unidades a producir por año son: 20 500, 12 300, 8 000, 5 700 y 4 800 toneladas. La tasa fiscal es del 35 %. Al finalizar la vida útil de la planta se puede vender en el mercado por un valor de $180 000. El rendimiento que se requiere sobre la inversión es del 14%  </w:t>
      </w:r>
    </w:p>
    <w:p w:rsidR="005B3D34" w:rsidRPr="005B3D34" w:rsidRDefault="005B3D34" w:rsidP="005B3D34">
      <w:pPr>
        <w:rPr>
          <w:b/>
        </w:rPr>
      </w:pPr>
      <w:r w:rsidRPr="005B3D34">
        <w:rPr>
          <w:b/>
        </w:rPr>
        <w:t>Se pide:</w:t>
      </w:r>
    </w:p>
    <w:p w:rsidR="005B3D34" w:rsidRDefault="005B3D34" w:rsidP="005B3D34">
      <w:pPr>
        <w:pStyle w:val="Prrafodelista"/>
        <w:numPr>
          <w:ilvl w:val="0"/>
          <w:numId w:val="1"/>
        </w:numPr>
      </w:pPr>
      <w:r>
        <w:t>¿Cuáles son los flujos de efectivo que generará el proyecto?</w:t>
      </w:r>
    </w:p>
    <w:p w:rsidR="005B3D34" w:rsidRDefault="005B3D34" w:rsidP="005B3D34">
      <w:pPr>
        <w:pStyle w:val="Prrafodelista"/>
        <w:numPr>
          <w:ilvl w:val="0"/>
          <w:numId w:val="1"/>
        </w:numPr>
      </w:pPr>
      <w:r>
        <w:t>Determine la factibilidad económica del proyecto teniendo en cuenta el VAN, TIR, PRD, IR.</w:t>
      </w:r>
    </w:p>
    <w:sectPr w:rsidR="005B3D34" w:rsidSect="005B3D34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35636"/>
    <w:multiLevelType w:val="hybridMultilevel"/>
    <w:tmpl w:val="34F27B7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EF"/>
    <w:rsid w:val="00045D2E"/>
    <w:rsid w:val="002120EF"/>
    <w:rsid w:val="003764F3"/>
    <w:rsid w:val="005B3D34"/>
    <w:rsid w:val="0065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85AB"/>
  <w15:chartTrackingRefBased/>
  <w15:docId w15:val="{85F57181-8000-4606-A482-53DA1C9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D34"/>
    <w:pPr>
      <w:spacing w:after="12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Beatriz Fernandez</cp:lastModifiedBy>
  <cp:revision>4</cp:revision>
  <dcterms:created xsi:type="dcterms:W3CDTF">2026-03-11T19:38:00Z</dcterms:created>
  <dcterms:modified xsi:type="dcterms:W3CDTF">2026-04-07T06:50:00Z</dcterms:modified>
</cp:coreProperties>
</file>