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D34" w:rsidRPr="005B3D34" w:rsidRDefault="003836A9" w:rsidP="005B3D34">
      <w:pPr>
        <w:rPr>
          <w:b/>
        </w:rPr>
      </w:pPr>
      <w:r>
        <w:rPr>
          <w:b/>
        </w:rPr>
        <w:t>Tarea 2</w:t>
      </w:r>
    </w:p>
    <w:p w:rsidR="005B3D34" w:rsidRDefault="005B3D34" w:rsidP="005B3D34">
      <w:bookmarkStart w:id="0" w:name="_GoBack"/>
      <w:bookmarkEnd w:id="0"/>
      <w:r>
        <w:t xml:space="preserve">Se está contemplando el reemplazo de una máquina </w:t>
      </w:r>
      <w:r w:rsidRPr="005B3D34">
        <w:t>embotelladora</w:t>
      </w:r>
      <w:r>
        <w:t xml:space="preserve"> por otra más nueva y eficiente. La máquina antigua tiene un valor en libros de $600 000 y le queda una vida útil de 5 años. La empresa no espera ningún rendimiento al disponer como chatarra de la máquina antigua dentro de 5 años, pero podría venderla ahora por $ 265 000. La máquina anterior se deprecia por el método de línea recta, hasta que alcance un valor de salvamento de cero, o en $ 120 000 por año. La nueva máquina tiene un precio de compra de $1175 000, una vida útil estimada de 5 años y un clasifica dentro del MACRS a 5 años, así como un valor de salvamento de $145 000. se conocen que los porcentajes de depreciación son: 20; 32; 19; 12; 11: y 6%. Se esperan obtener algunas economías en el consumo de energía eléctrica, la mano de obra y los costos de operación, así como reducir el número de botellas defectuosas. En total, se obtendrá un ahorro anual de $ 225 000 si se instala la máquina nueva. La tasa fiscal es del 34% y tiene un costo de capital del 12%.</w:t>
      </w:r>
    </w:p>
    <w:p w:rsidR="003764F3" w:rsidRDefault="005B3D34" w:rsidP="005B3D34">
      <w:r>
        <w:t>a) ¿Debería la entidad comprar la máquina nueva? Explique y apoye su respuesta.</w:t>
      </w:r>
    </w:p>
    <w:sectPr w:rsidR="003764F3" w:rsidSect="005B3D34">
      <w:pgSz w:w="12240" w:h="15840" w:code="1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935636"/>
    <w:multiLevelType w:val="hybridMultilevel"/>
    <w:tmpl w:val="34F27B78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0EF"/>
    <w:rsid w:val="002120EF"/>
    <w:rsid w:val="003764F3"/>
    <w:rsid w:val="003836A9"/>
    <w:rsid w:val="005B3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24CE9"/>
  <w15:chartTrackingRefBased/>
  <w15:docId w15:val="{85F57181-8000-4606-A482-53DA1C9DC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3D34"/>
    <w:pPr>
      <w:spacing w:after="120" w:line="240" w:lineRule="auto"/>
      <w:jc w:val="both"/>
    </w:pPr>
    <w:rPr>
      <w:rFonts w:ascii="Arial" w:hAnsi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B3D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173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Beatriz Fernandez</dc:creator>
  <cp:keywords/>
  <dc:description/>
  <cp:lastModifiedBy>Beatriz Fernandez</cp:lastModifiedBy>
  <cp:revision>3</cp:revision>
  <dcterms:created xsi:type="dcterms:W3CDTF">2026-03-11T19:38:00Z</dcterms:created>
  <dcterms:modified xsi:type="dcterms:W3CDTF">2026-04-07T06:15:00Z</dcterms:modified>
</cp:coreProperties>
</file>