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96" w:rsidRDefault="00ED0696" w:rsidP="00ED0696">
      <w:r w:rsidRPr="00ED0696">
        <w:t>La</w:t>
      </w:r>
      <w:r>
        <w:t xml:space="preserve"> empresa Alquitex está interesada en medir su costo de capital general. Una investigación reciente reunió los siguientes datos. La empresa se ubica en el nivel fiscal del 40%.</w:t>
      </w:r>
    </w:p>
    <w:p w:rsidR="00ED0696" w:rsidRDefault="00ED0696" w:rsidP="00ED0696">
      <w:r w:rsidRPr="00ED0696">
        <w:rPr>
          <w:b/>
        </w:rPr>
        <w:t>Deuda</w:t>
      </w:r>
      <w:r>
        <w:rPr>
          <w:b/>
        </w:rPr>
        <w:t>:</w:t>
      </w:r>
      <w:r>
        <w:rPr>
          <w:rFonts w:ascii="Sabon-Bold" w:hAnsi="Sabon-Bold" w:cs="Sabon-Bold"/>
          <w:b/>
          <w:bCs/>
        </w:rPr>
        <w:t xml:space="preserve"> </w:t>
      </w:r>
      <w:r>
        <w:t xml:space="preserve">La empresa puede recaudar dinero vendiendo bonos a 20 años, con valor a la par de $1 000, y tasa cupón del 8%, que pagan </w:t>
      </w:r>
      <w:r w:rsidRPr="00ED0696">
        <w:rPr>
          <w:i/>
        </w:rPr>
        <w:t>interés anualmente</w:t>
      </w:r>
      <w:r>
        <w:t>. Para vender la emisión se descuenta un promedio de $30 por bono. La empresa también debe pagar costos de flotación de $30 por bono.</w:t>
      </w:r>
    </w:p>
    <w:p w:rsidR="00ED0696" w:rsidRDefault="00ED0696" w:rsidP="00ED0696">
      <w:r w:rsidRPr="00ED0696">
        <w:rPr>
          <w:b/>
        </w:rPr>
        <w:t>Acciones preferentes</w:t>
      </w:r>
      <w:r>
        <w:t>:</w:t>
      </w:r>
      <w:r w:rsidRPr="00ED0696">
        <w:t xml:space="preserve"> </w:t>
      </w:r>
      <w:r>
        <w:t>La empresa también puede vender acciones preferentes con un valor a la par de $95 con un dividendo anual del 8%. Se espera que el costo de emisión y venta de las acciones preferentes sea de $5 por acción. Las acciones preferentes se pueden vender en estos términos.</w:t>
      </w:r>
    </w:p>
    <w:p w:rsidR="00ED0696" w:rsidRDefault="00ED0696" w:rsidP="00ED0696">
      <w:r w:rsidRPr="00ED0696">
        <w:rPr>
          <w:b/>
        </w:rPr>
        <w:t>Acciones comunes</w:t>
      </w:r>
      <w:r>
        <w:t>:</w:t>
      </w:r>
      <w:r w:rsidRPr="00ED0696">
        <w:t xml:space="preserve"> </w:t>
      </w:r>
      <w:r>
        <w:t>Las acciones comunes de la empresa actualmente se venden en $90 por acción. La empresa espera pagar dividendos en efectivo de $7 por acción para el año próximo. Los dividendos de la empresa han crecido a una tasa anual del 6% y se espera que este crecimiento continúe en el futuro. Cada acción debe infravalorarse $7, y se espera que los costos de flotación sean de $5 por acción. La empresa puede vender nuevas acciones comunes en estos términos.</w:t>
      </w:r>
    </w:p>
    <w:p w:rsidR="00ED0696" w:rsidRDefault="00ED0696" w:rsidP="00ED0696">
      <w:r w:rsidRPr="00ED0696">
        <w:rPr>
          <w:b/>
        </w:rPr>
        <w:t>Ganancias retenidas</w:t>
      </w:r>
      <w:r>
        <w:t>:</w:t>
      </w:r>
      <w:r w:rsidRPr="00ED0696">
        <w:t xml:space="preserve"> </w:t>
      </w:r>
      <w:r>
        <w:t>Cuando la empresa mide este costo, no se preocupa por el nivel fiscal o los cargos de corretaje de los dueños. Espera tener disponibles $100 000 de ganancias retenidas el próximo año; una vez que las ganancias retenidas se agoten, la empresa usará nuevas acciones comunes como forma de financiamiento del capital.</w:t>
      </w:r>
    </w:p>
    <w:p w:rsidR="00751272" w:rsidRDefault="00751272" w:rsidP="00751272">
      <w:r>
        <w:t xml:space="preserve">Como la empresa espera tener una cantidad considerable de </w:t>
      </w:r>
      <w:r w:rsidR="002F3934">
        <w:t>utilidades</w:t>
      </w:r>
      <w:r>
        <w:t xml:space="preserve"> retenidas</w:t>
      </w:r>
      <w:r>
        <w:t xml:space="preserve"> </w:t>
      </w:r>
      <w:r>
        <w:t xml:space="preserve">disponibles, planea usar su costo de ganancias retenidas, </w:t>
      </w:r>
      <w:proofErr w:type="spellStart"/>
      <w:r>
        <w:t>kr</w:t>
      </w:r>
      <w:proofErr w:type="spellEnd"/>
      <w:r>
        <w:t>, como el costo de</w:t>
      </w:r>
      <w:r>
        <w:t xml:space="preserve"> </w:t>
      </w:r>
      <w:r>
        <w:t xml:space="preserve">capital de las acciones comunes. </w:t>
      </w:r>
    </w:p>
    <w:p w:rsidR="00ED0696" w:rsidRDefault="00ED0696" w:rsidP="00ED0696">
      <w:pPr>
        <w:pStyle w:val="Prrafodelista"/>
        <w:numPr>
          <w:ilvl w:val="0"/>
          <w:numId w:val="1"/>
        </w:numPr>
      </w:pPr>
      <w:r>
        <w:t>Calcule el costo de la deuda después de impuestos.</w:t>
      </w:r>
    </w:p>
    <w:p w:rsidR="00ED0696" w:rsidRDefault="00ED0696" w:rsidP="00ED0696">
      <w:pPr>
        <w:pStyle w:val="Prrafodelista"/>
        <w:numPr>
          <w:ilvl w:val="0"/>
          <w:numId w:val="1"/>
        </w:numPr>
      </w:pPr>
      <w:r>
        <w:t>Calcule el costo de las acciones preferentes.</w:t>
      </w:r>
    </w:p>
    <w:p w:rsidR="00ED0696" w:rsidRDefault="00ED0696" w:rsidP="00ED0696">
      <w:pPr>
        <w:pStyle w:val="Prrafodelista"/>
        <w:numPr>
          <w:ilvl w:val="0"/>
          <w:numId w:val="1"/>
        </w:numPr>
      </w:pPr>
      <w:r>
        <w:t>Calcule el costo de las acciones comunes.</w:t>
      </w:r>
    </w:p>
    <w:p w:rsidR="00ED0696" w:rsidRDefault="00ED0696" w:rsidP="00ED0696">
      <w:pPr>
        <w:pStyle w:val="Prrafodelista"/>
        <w:numPr>
          <w:ilvl w:val="0"/>
          <w:numId w:val="1"/>
        </w:numPr>
      </w:pPr>
      <w:r>
        <w:t>Calcule el costo de capital promedio ponderado considerando la estructura de capital que se indica en la siguiente tabla. (Redondee sus respuestas a la décima porcentual más cercana).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1670"/>
      </w:tblGrid>
      <w:tr w:rsidR="00ED0696" w:rsidTr="0028030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D0696" w:rsidRPr="00280300" w:rsidRDefault="00ED0696" w:rsidP="00280300">
            <w:pPr>
              <w:rPr>
                <w:b/>
              </w:rPr>
            </w:pPr>
            <w:r w:rsidRPr="00280300">
              <w:rPr>
                <w:b/>
              </w:rPr>
              <w:t>Fuente de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D0696" w:rsidRPr="00280300" w:rsidRDefault="00ED0696" w:rsidP="00280300">
            <w:pPr>
              <w:jc w:val="center"/>
              <w:rPr>
                <w:b/>
              </w:rPr>
            </w:pPr>
            <w:r w:rsidRPr="00280300">
              <w:rPr>
                <w:b/>
              </w:rPr>
              <w:t>Ponderación</w:t>
            </w:r>
          </w:p>
        </w:tc>
      </w:tr>
      <w:tr w:rsidR="00ED0696" w:rsidTr="00280300">
        <w:tc>
          <w:tcPr>
            <w:tcW w:w="0" w:type="auto"/>
            <w:tcBorders>
              <w:top w:val="single" w:sz="4" w:space="0" w:color="auto"/>
            </w:tcBorders>
          </w:tcPr>
          <w:p w:rsidR="00ED0696" w:rsidRDefault="00ED0696" w:rsidP="00280300">
            <w:r>
              <w:t>Deuda a largo plazo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D0696" w:rsidRDefault="00ED0696" w:rsidP="00280300">
            <w:pPr>
              <w:jc w:val="center"/>
            </w:pPr>
            <w:r>
              <w:t>30%</w:t>
            </w:r>
          </w:p>
        </w:tc>
      </w:tr>
      <w:tr w:rsidR="00ED0696" w:rsidTr="00280300">
        <w:tc>
          <w:tcPr>
            <w:tcW w:w="0" w:type="auto"/>
          </w:tcPr>
          <w:p w:rsidR="00ED0696" w:rsidRDefault="00ED0696" w:rsidP="00280300">
            <w:r>
              <w:t>Acciones preferentes</w:t>
            </w:r>
          </w:p>
        </w:tc>
        <w:tc>
          <w:tcPr>
            <w:tcW w:w="0" w:type="auto"/>
          </w:tcPr>
          <w:p w:rsidR="00ED0696" w:rsidRDefault="00ED0696" w:rsidP="00280300">
            <w:pPr>
              <w:jc w:val="center"/>
            </w:pPr>
            <w:r>
              <w:t>20</w:t>
            </w:r>
          </w:p>
        </w:tc>
      </w:tr>
      <w:tr w:rsidR="00ED0696" w:rsidTr="00280300">
        <w:tc>
          <w:tcPr>
            <w:tcW w:w="0" w:type="auto"/>
            <w:tcBorders>
              <w:bottom w:val="single" w:sz="4" w:space="0" w:color="auto"/>
            </w:tcBorders>
          </w:tcPr>
          <w:p w:rsidR="00ED0696" w:rsidRDefault="00ED0696" w:rsidP="00280300">
            <w:r>
              <w:t>Capital en acciones comunes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D0696" w:rsidRDefault="00ED0696" w:rsidP="00280300">
            <w:pPr>
              <w:jc w:val="center"/>
            </w:pPr>
            <w:r>
              <w:t>50</w:t>
            </w:r>
          </w:p>
        </w:tc>
      </w:tr>
      <w:tr w:rsidR="00ED0696" w:rsidTr="0028030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D0696" w:rsidRPr="00280300" w:rsidRDefault="00ED0696" w:rsidP="00280300">
            <w:pPr>
              <w:rPr>
                <w:b/>
              </w:rPr>
            </w:pPr>
            <w:r w:rsidRPr="00280300">
              <w:rPr>
                <w:b/>
              </w:rPr>
              <w:tab/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D0696" w:rsidRPr="00280300" w:rsidRDefault="00ED0696" w:rsidP="00280300">
            <w:pPr>
              <w:jc w:val="center"/>
              <w:rPr>
                <w:b/>
              </w:rPr>
            </w:pPr>
            <w:r w:rsidRPr="00280300">
              <w:rPr>
                <w:b/>
              </w:rPr>
              <w:t>100%</w:t>
            </w:r>
          </w:p>
        </w:tc>
      </w:tr>
    </w:tbl>
    <w:p w:rsidR="00AC3DF9" w:rsidRDefault="00AC3DF9" w:rsidP="00ED0696"/>
    <w:p w:rsidR="006A79CE" w:rsidRPr="002101F0" w:rsidRDefault="002F3934" w:rsidP="00367C32">
      <w:r>
        <w:t>e) Una vez agotada estas utilidades</w:t>
      </w:r>
      <w:r>
        <w:t xml:space="preserve"> retenidas disponibles, </w:t>
      </w:r>
      <w:r w:rsidR="00367C32" w:rsidRPr="002101F0">
        <w:t xml:space="preserve">se financiará usando </w:t>
      </w:r>
      <w:r w:rsidRPr="002101F0">
        <w:t xml:space="preserve">el costo de las </w:t>
      </w:r>
      <w:r w:rsidR="00367C32" w:rsidRPr="002101F0">
        <w:t>nuevas acciones comunes</w:t>
      </w:r>
      <w:r w:rsidRPr="002101F0">
        <w:t xml:space="preserve"> </w:t>
      </w:r>
      <w:proofErr w:type="spellStart"/>
      <w:r w:rsidR="00367C32" w:rsidRPr="002101F0">
        <w:t>kn</w:t>
      </w:r>
      <w:proofErr w:type="spellEnd"/>
      <w:r w:rsidR="00367C32" w:rsidRPr="002101F0">
        <w:t>.</w:t>
      </w:r>
      <w:r w:rsidR="002101F0">
        <w:t xml:space="preserve"> ¿Cuál s</w:t>
      </w:r>
      <w:bookmarkStart w:id="0" w:name="_GoBack"/>
      <w:bookmarkEnd w:id="0"/>
      <w:r w:rsidR="002101F0">
        <w:t>erá su nuevo WACC?</w:t>
      </w:r>
    </w:p>
    <w:sectPr w:rsidR="006A79CE" w:rsidRPr="002101F0" w:rsidSect="00751272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on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66CB4"/>
    <w:multiLevelType w:val="hybridMultilevel"/>
    <w:tmpl w:val="EDE4FBD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9F25A4"/>
    <w:multiLevelType w:val="hybridMultilevel"/>
    <w:tmpl w:val="8F2AD3F4"/>
    <w:lvl w:ilvl="0" w:tplc="9320CFA6">
      <w:start w:val="1"/>
      <w:numFmt w:val="lowerLetter"/>
      <w:lvlText w:val="%1)"/>
      <w:lvlJc w:val="left"/>
      <w:pPr>
        <w:ind w:left="720" w:hanging="360"/>
      </w:pPr>
      <w:rPr>
        <w:rFonts w:ascii="Sabon-BoldItalic" w:hAnsi="Sabon-BoldItalic" w:cs="Sabon-BoldItalic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1"/>
    <w:rsid w:val="002101F0"/>
    <w:rsid w:val="00280300"/>
    <w:rsid w:val="002F3934"/>
    <w:rsid w:val="00347723"/>
    <w:rsid w:val="00367C32"/>
    <w:rsid w:val="00424EC1"/>
    <w:rsid w:val="006A79CE"/>
    <w:rsid w:val="00751272"/>
    <w:rsid w:val="00AC3DF9"/>
    <w:rsid w:val="00E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C33E"/>
  <w15:chartTrackingRefBased/>
  <w15:docId w15:val="{DA869FB4-4BC9-4791-801E-6BB4003F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696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6</cp:revision>
  <dcterms:created xsi:type="dcterms:W3CDTF">2026-04-08T20:26:00Z</dcterms:created>
  <dcterms:modified xsi:type="dcterms:W3CDTF">2026-04-09T17:21:00Z</dcterms:modified>
</cp:coreProperties>
</file>