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3EF" w:rsidRDefault="00DB03EF" w:rsidP="00DB03EF">
      <w:pPr>
        <w:jc w:val="both"/>
        <w:rPr>
          <w:rFonts w:ascii="Arial" w:hAnsi="Arial" w:cs="Arial"/>
          <w:b/>
        </w:rPr>
      </w:pPr>
      <w:r w:rsidRPr="00BD4B14">
        <w:rPr>
          <w:rFonts w:ascii="Arial" w:hAnsi="Arial" w:cs="Arial"/>
          <w:b/>
        </w:rPr>
        <w:t xml:space="preserve">CONTABILIDAD </w:t>
      </w:r>
      <w:r>
        <w:rPr>
          <w:rFonts w:ascii="Arial" w:hAnsi="Arial" w:cs="Arial"/>
          <w:b/>
        </w:rPr>
        <w:t>GENERAL IV</w:t>
      </w:r>
    </w:p>
    <w:p w:rsidR="00DB03EF" w:rsidRDefault="00DB03EF" w:rsidP="00DB03EF">
      <w:pPr>
        <w:jc w:val="both"/>
        <w:rPr>
          <w:rFonts w:ascii="Arial" w:hAnsi="Arial" w:cs="Arial"/>
          <w:b/>
        </w:rPr>
      </w:pPr>
      <w:r w:rsidRPr="00F220E3">
        <w:rPr>
          <w:rFonts w:ascii="Arial" w:hAnsi="Arial" w:cs="Arial"/>
          <w:b/>
        </w:rPr>
        <w:t>TEMA I</w:t>
      </w:r>
      <w:r w:rsidRPr="00BD4B1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Asociaciones económicas </w:t>
      </w:r>
    </w:p>
    <w:p w:rsidR="00DB03EF" w:rsidRDefault="00DB03EF" w:rsidP="00DB03EF">
      <w:pPr>
        <w:jc w:val="both"/>
        <w:rPr>
          <w:rFonts w:ascii="Arial" w:hAnsi="Arial" w:cs="Arial"/>
          <w:snapToGrid w:val="0"/>
          <w:sz w:val="22"/>
          <w:szCs w:val="22"/>
          <w:lang w:val="es-PR"/>
        </w:rPr>
      </w:pPr>
      <w:r>
        <w:rPr>
          <w:rFonts w:ascii="Arial" w:hAnsi="Arial" w:cs="Arial"/>
          <w:b/>
        </w:rPr>
        <w:t xml:space="preserve">SUMARIO: </w:t>
      </w:r>
      <w:r>
        <w:rPr>
          <w:rFonts w:ascii="Arial" w:hAnsi="Arial" w:cs="Arial"/>
        </w:rPr>
        <w:t xml:space="preserve">Clase práctica sobre las asociaciones en participación  </w:t>
      </w:r>
    </w:p>
    <w:p w:rsidR="00DB03EF" w:rsidRDefault="00DB03EF" w:rsidP="00DB03EF">
      <w:pPr>
        <w:jc w:val="both"/>
        <w:rPr>
          <w:rFonts w:ascii="Arial" w:hAnsi="Arial" w:cs="Arial"/>
          <w:snapToGrid w:val="0"/>
          <w:lang w:val="es-PR"/>
        </w:rPr>
      </w:pPr>
      <w:r w:rsidRPr="00072EEF">
        <w:rPr>
          <w:rFonts w:ascii="Arial" w:hAnsi="Arial" w:cs="Arial"/>
          <w:b/>
          <w:snapToGrid w:val="0"/>
          <w:lang w:val="es-PR"/>
        </w:rPr>
        <w:t>Objetivo:</w:t>
      </w:r>
      <w:r>
        <w:rPr>
          <w:rFonts w:ascii="Arial" w:hAnsi="Arial" w:cs="Arial"/>
          <w:snapToGrid w:val="0"/>
          <w:sz w:val="22"/>
          <w:szCs w:val="22"/>
          <w:lang w:val="es-PR"/>
        </w:rPr>
        <w:t xml:space="preserve"> </w:t>
      </w:r>
      <w:r>
        <w:rPr>
          <w:rFonts w:ascii="Arial" w:hAnsi="Arial" w:cs="Arial"/>
          <w:snapToGrid w:val="0"/>
          <w:lang w:val="es-PR"/>
        </w:rPr>
        <w:t>ejercitar</w:t>
      </w:r>
      <w:r w:rsidRPr="00072EEF">
        <w:rPr>
          <w:rFonts w:ascii="Arial" w:hAnsi="Arial" w:cs="Arial"/>
          <w:snapToGrid w:val="0"/>
          <w:lang w:val="es-PR"/>
        </w:rPr>
        <w:t xml:space="preserve"> las técnicas de registro y presentación de la información que se deriva de la forma de operar a través de cuentas en participación  </w:t>
      </w:r>
    </w:p>
    <w:p w:rsidR="00DB03EF" w:rsidRDefault="00DB03EF" w:rsidP="00DB03EF">
      <w:pPr>
        <w:jc w:val="both"/>
        <w:rPr>
          <w:rFonts w:ascii="Arial" w:hAnsi="Arial" w:cs="Arial"/>
          <w:snapToGrid w:val="0"/>
          <w:lang w:val="es-PR"/>
        </w:rPr>
      </w:pPr>
    </w:p>
    <w:p w:rsidR="00DB03EF" w:rsidRDefault="00DB03EF" w:rsidP="00DB03E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napToGrid w:val="0"/>
          <w:lang w:val="es-PR"/>
        </w:rPr>
      </w:pPr>
      <w:bookmarkStart w:id="0" w:name="_GoBack"/>
      <w:bookmarkEnd w:id="0"/>
      <w:r>
        <w:rPr>
          <w:rFonts w:ascii="Arial" w:hAnsi="Arial" w:cs="Arial"/>
          <w:snapToGrid w:val="0"/>
          <w:lang w:val="es-PR"/>
        </w:rPr>
        <w:t>El comerciante A, asociante, forma una asociación en participación para efectuar ventas de juguetes con B y C. el socio A aporta $3000.00 de maquinarias, B aporta 4500.00 en efectivo y C se compromete a pagar 4000 entregando a la asociación 2000 en efectivo comprometiéndose a pagar el resto en breva plazo. Además, C entrega para uso de la asociación 3 camiones para la entrega de venta a domicilio por un valor de 1000 cada uno. El resultado se distribuirá de la siguiente forma: A 40%   B 35% y C 25%. Durante los meses que dure la asociación se registraron las siguientes operaciones:</w:t>
      </w:r>
    </w:p>
    <w:p w:rsidR="00DB03EF" w:rsidRDefault="00DB03EF" w:rsidP="00DB03E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napToGrid w:val="0"/>
          <w:lang w:val="es-PR"/>
        </w:rPr>
      </w:pPr>
      <w:r>
        <w:rPr>
          <w:rFonts w:ascii="Arial" w:hAnsi="Arial" w:cs="Arial"/>
          <w:snapToGrid w:val="0"/>
          <w:lang w:val="es-PR"/>
        </w:rPr>
        <w:t>Compra de mercancías al crédito por 4500.00</w:t>
      </w:r>
      <w:r w:rsidRPr="00337321">
        <w:rPr>
          <w:rFonts w:ascii="Arial" w:hAnsi="Arial" w:cs="Arial"/>
          <w:snapToGrid w:val="0"/>
          <w:lang w:val="es-PR"/>
        </w:rPr>
        <w:t xml:space="preserve"> </w:t>
      </w:r>
    </w:p>
    <w:p w:rsidR="00DB03EF" w:rsidRDefault="00DB03EF" w:rsidP="00DB03E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napToGrid w:val="0"/>
          <w:lang w:val="es-PR"/>
        </w:rPr>
      </w:pPr>
      <w:r>
        <w:rPr>
          <w:rFonts w:ascii="Arial" w:hAnsi="Arial" w:cs="Arial"/>
          <w:snapToGrid w:val="0"/>
          <w:lang w:val="es-PR"/>
        </w:rPr>
        <w:t>Paga a proveedores</w:t>
      </w:r>
    </w:p>
    <w:p w:rsidR="00DB03EF" w:rsidRDefault="00DB03EF" w:rsidP="00DB03E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napToGrid w:val="0"/>
          <w:lang w:val="es-PR"/>
        </w:rPr>
      </w:pPr>
      <w:r>
        <w:rPr>
          <w:rFonts w:ascii="Arial" w:hAnsi="Arial" w:cs="Arial"/>
          <w:snapToGrid w:val="0"/>
          <w:lang w:val="es-PR"/>
        </w:rPr>
        <w:t xml:space="preserve">Venta de mercancías por 6900.00 recibiendo al 50% de contado y el resto a </w:t>
      </w:r>
      <w:proofErr w:type="spellStart"/>
      <w:r>
        <w:rPr>
          <w:rFonts w:ascii="Arial" w:hAnsi="Arial" w:cs="Arial"/>
          <w:snapToGrid w:val="0"/>
          <w:lang w:val="es-PR"/>
        </w:rPr>
        <w:t>credito</w:t>
      </w:r>
      <w:proofErr w:type="spellEnd"/>
      <w:r>
        <w:rPr>
          <w:rFonts w:ascii="Arial" w:hAnsi="Arial" w:cs="Arial"/>
          <w:snapToGrid w:val="0"/>
          <w:lang w:val="es-PR"/>
        </w:rPr>
        <w:t xml:space="preserve"> vendiéndose la totalidad de las mercancías.</w:t>
      </w:r>
    </w:p>
    <w:p w:rsidR="00DB03EF" w:rsidRDefault="00DB03EF" w:rsidP="00DB03E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napToGrid w:val="0"/>
          <w:lang w:val="es-PR"/>
        </w:rPr>
      </w:pPr>
      <w:r>
        <w:rPr>
          <w:rFonts w:ascii="Arial" w:hAnsi="Arial" w:cs="Arial"/>
          <w:snapToGrid w:val="0"/>
          <w:lang w:val="es-PR"/>
        </w:rPr>
        <w:t>Se incurrieron en gastos de ventas por 1000.00 y administración por 500.00 los cuales fueron pagados.</w:t>
      </w:r>
    </w:p>
    <w:p w:rsidR="00DB03EF" w:rsidRDefault="00DB03EF" w:rsidP="00DB03E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napToGrid w:val="0"/>
          <w:lang w:val="es-PR"/>
        </w:rPr>
      </w:pPr>
      <w:r>
        <w:rPr>
          <w:rFonts w:ascii="Arial" w:hAnsi="Arial" w:cs="Arial"/>
          <w:snapToGrid w:val="0"/>
          <w:lang w:val="es-PR"/>
        </w:rPr>
        <w:t>Se cobra la deuda de los clientes</w:t>
      </w:r>
    </w:p>
    <w:p w:rsidR="00DB03EF" w:rsidRDefault="00DB03EF" w:rsidP="00DB03E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napToGrid w:val="0"/>
          <w:lang w:val="es-PR"/>
        </w:rPr>
      </w:pPr>
      <w:r>
        <w:rPr>
          <w:rFonts w:ascii="Arial" w:hAnsi="Arial" w:cs="Arial"/>
          <w:snapToGrid w:val="0"/>
          <w:lang w:val="es-PR"/>
        </w:rPr>
        <w:t>El asociado C aporta lo pendiente</w:t>
      </w:r>
    </w:p>
    <w:p w:rsidR="00DB03EF" w:rsidRDefault="00DB03EF" w:rsidP="00DB03E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napToGrid w:val="0"/>
          <w:lang w:val="es-PR"/>
        </w:rPr>
      </w:pPr>
      <w:r>
        <w:rPr>
          <w:rFonts w:ascii="Arial" w:hAnsi="Arial" w:cs="Arial"/>
          <w:snapToGrid w:val="0"/>
          <w:lang w:val="es-PR"/>
        </w:rPr>
        <w:t xml:space="preserve">Se determinan los resultados y se liquida la asociación. </w:t>
      </w:r>
    </w:p>
    <w:p w:rsidR="00DB03EF" w:rsidRPr="00337321" w:rsidRDefault="00DB03EF" w:rsidP="00DB03EF">
      <w:pPr>
        <w:spacing w:line="360" w:lineRule="auto"/>
        <w:jc w:val="both"/>
        <w:rPr>
          <w:rFonts w:ascii="Arial" w:hAnsi="Arial" w:cs="Arial"/>
          <w:snapToGrid w:val="0"/>
          <w:lang w:val="es-PR"/>
        </w:rPr>
      </w:pPr>
      <w:r>
        <w:rPr>
          <w:rFonts w:ascii="Arial" w:hAnsi="Arial" w:cs="Arial"/>
          <w:snapToGrid w:val="0"/>
          <w:lang w:val="es-PR"/>
        </w:rPr>
        <w:t>Se pide: registrar las operaciones considerándose libros independientes o específicos y en libros propios por parte del asociante y asociado, la empresa adopta el sistema de inventarios continuo o perpetuo.</w:t>
      </w:r>
    </w:p>
    <w:p w:rsidR="00DB03EF" w:rsidRPr="00C169C0" w:rsidRDefault="00DB03EF" w:rsidP="00DB03EF">
      <w:pPr>
        <w:spacing w:line="360" w:lineRule="auto"/>
        <w:jc w:val="both"/>
        <w:rPr>
          <w:rFonts w:ascii="Arial" w:hAnsi="Arial" w:cs="Arial"/>
          <w:snapToGrid w:val="0"/>
          <w:lang w:val="es-PR"/>
        </w:rPr>
      </w:pPr>
    </w:p>
    <w:p w:rsidR="00DB03EF" w:rsidRPr="00C169C0" w:rsidRDefault="00DB03EF" w:rsidP="00DB03EF">
      <w:pPr>
        <w:pStyle w:val="Blockquote"/>
        <w:spacing w:before="0" w:after="0" w:line="360" w:lineRule="auto"/>
        <w:ind w:left="0"/>
        <w:jc w:val="both"/>
        <w:rPr>
          <w:rFonts w:ascii="Arial" w:hAnsi="Arial" w:cs="Arial"/>
          <w:szCs w:val="24"/>
        </w:rPr>
      </w:pPr>
    </w:p>
    <w:p w:rsidR="00DB03EF" w:rsidRDefault="00DB03EF" w:rsidP="00DB03EF"/>
    <w:p w:rsidR="00D001E6" w:rsidRDefault="00D001E6"/>
    <w:sectPr w:rsidR="00D001E6" w:rsidSect="00792EB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77AA"/>
    <w:multiLevelType w:val="hybridMultilevel"/>
    <w:tmpl w:val="8E96A06C"/>
    <w:lvl w:ilvl="0" w:tplc="4A503D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91E7B"/>
    <w:multiLevelType w:val="hybridMultilevel"/>
    <w:tmpl w:val="4440B848"/>
    <w:lvl w:ilvl="0" w:tplc="3AAEAD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EF"/>
    <w:rsid w:val="001A102B"/>
    <w:rsid w:val="00D001E6"/>
    <w:rsid w:val="00DB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FBCE"/>
  <w15:chartTrackingRefBased/>
  <w15:docId w15:val="{EE459561-BBD4-4524-9019-0D2B90CD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03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NI" w:eastAsia="en-US"/>
    </w:rPr>
  </w:style>
  <w:style w:type="paragraph" w:customStyle="1" w:styleId="Blockquote">
    <w:name w:val="Blockquote"/>
    <w:basedOn w:val="Normal"/>
    <w:rsid w:val="00DB03EF"/>
    <w:pPr>
      <w:spacing w:before="100" w:after="100"/>
      <w:ind w:left="360" w:right="360"/>
    </w:pPr>
    <w:rPr>
      <w:snapToGrid w:val="0"/>
      <w:szCs w:val="20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</dc:creator>
  <cp:keywords/>
  <dc:description/>
  <cp:lastModifiedBy>DAYANA</cp:lastModifiedBy>
  <cp:revision>2</cp:revision>
  <dcterms:created xsi:type="dcterms:W3CDTF">2026-02-26T18:36:00Z</dcterms:created>
  <dcterms:modified xsi:type="dcterms:W3CDTF">2026-05-04T17:06:00Z</dcterms:modified>
</cp:coreProperties>
</file>