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ahoma" w:eastAsiaTheme="majorEastAsia" w:hAnsi="Tahoma" w:cs="Tahoma"/>
        </w:rPr>
        <w:id w:val="1685675"/>
        <w:docPartObj>
          <w:docPartGallery w:val="Cover Pages"/>
          <w:docPartUnique/>
        </w:docPartObj>
      </w:sdtPr>
      <w:sdtEndPr>
        <w:rPr>
          <w:rFonts w:eastAsiaTheme="minorHAnsi"/>
        </w:rPr>
      </w:sdtEndPr>
      <w:sdtContent>
        <w:p w:rsidR="00134E0D" w:rsidRPr="00481E57" w:rsidRDefault="001D7ACB">
          <w:pPr>
            <w:pStyle w:val="Sinespaciado"/>
            <w:rPr>
              <w:rFonts w:ascii="Tahoma" w:eastAsiaTheme="majorEastAsia" w:hAnsi="Tahoma" w:cs="Tahoma"/>
            </w:rPr>
          </w:pPr>
          <w:r>
            <w:rPr>
              <w:rFonts w:ascii="Tahoma" w:eastAsiaTheme="majorEastAsia" w:hAnsi="Tahoma" w:cs="Tahoma"/>
              <w:noProof/>
            </w:rPr>
            <w:pict>
              <v:rect id="_x0000_s1048" style="position:absolute;margin-left:0;margin-top:0;width:624.25pt;height:63pt;z-index:251713536;mso-width-percent:1050;mso-height-percent:900;mso-position-horizontal:center;mso-position-horizontal-relative:page;mso-position-vertical:bottom;mso-position-vertical-relative:page;mso-width-percent:1050;mso-height-percent:900;mso-height-relative:top-margin-area" o:allowincell="f" fillcolor="#7cca62 [3208]" strokecolor="#54a738 [2408]">
                <w10:wrap anchorx="page" anchory="page"/>
              </v:rect>
            </w:pict>
          </w:r>
          <w:r>
            <w:rPr>
              <w:rFonts w:ascii="Tahoma" w:eastAsiaTheme="majorEastAsia" w:hAnsi="Tahoma" w:cs="Tahoma"/>
              <w:noProof/>
            </w:rPr>
            <w:pict>
              <v:rect id="_x0000_s1051" style="position:absolute;margin-left:0;margin-top:0;width:7.15pt;height:883.2pt;z-index:251716608;mso-height-percent:1050;mso-position-horizontal:center;mso-position-horizontal-relative:left-margin-area;mso-position-vertical:center;mso-position-vertical-relative:page;mso-height-percent:1050" o:allowincell="f" fillcolor="white [3212]" strokecolor="#54a738 [2408]">
                <w10:wrap anchorx="margin" anchory="page"/>
              </v:rect>
            </w:pict>
          </w:r>
          <w:r>
            <w:rPr>
              <w:rFonts w:ascii="Tahoma" w:eastAsiaTheme="majorEastAsia" w:hAnsi="Tahoma" w:cs="Tahoma"/>
              <w:noProof/>
            </w:rPr>
            <w:pict>
              <v:rect id="_x0000_s1050" style="position:absolute;margin-left:0;margin-top:0;width:7.15pt;height:883.2pt;z-index:251715584;mso-height-percent:1050;mso-position-horizontal:center;mso-position-horizontal-relative:right-margin-area;mso-position-vertical:center;mso-position-vertical-relative:page;mso-height-percent:1050" o:allowincell="f" fillcolor="white [3212]" strokecolor="#54a738 [2408]">
                <w10:wrap anchorx="page" anchory="page"/>
              </v:rect>
            </w:pict>
          </w:r>
          <w:r>
            <w:rPr>
              <w:rFonts w:ascii="Tahoma" w:eastAsiaTheme="majorEastAsia" w:hAnsi="Tahoma" w:cs="Tahoma"/>
              <w:noProof/>
            </w:rPr>
            <w:pict>
              <v:rect id="_x0000_s1049" style="position:absolute;margin-left:0;margin-top:0;width:624.25pt;height:63pt;z-index:251714560;mso-width-percent:1050;mso-height-percent:900;mso-position-horizontal:center;mso-position-horizontal-relative:page;mso-position-vertical:top;mso-position-vertical-relative:top-margin-area;mso-width-percent:1050;mso-height-percent:900;mso-height-relative:top-margin-area" o:allowincell="f" fillcolor="#7cca62 [3208]" strokecolor="#54a738 [2408]">
                <w10:wrap anchorx="page" anchory="margin"/>
              </v:rect>
            </w:pict>
          </w:r>
        </w:p>
        <w:p w:rsidR="00134E0D" w:rsidRPr="00F03A05" w:rsidRDefault="008110FB" w:rsidP="00D95B86">
          <w:pPr>
            <w:pStyle w:val="Sinespaciado"/>
            <w:jc w:val="center"/>
            <w:rPr>
              <w:rFonts w:ascii="Tahoma" w:eastAsiaTheme="majorEastAsia" w:hAnsi="Tahoma" w:cs="Tahoma"/>
              <w:sz w:val="48"/>
            </w:rPr>
          </w:pPr>
          <w:r>
            <w:rPr>
              <w:rFonts w:ascii="Tahoma" w:eastAsiaTheme="majorEastAsia" w:hAnsi="Tahoma" w:cs="Tahoma"/>
              <w:b/>
              <w:sz w:val="48"/>
            </w:rPr>
            <w:t>SELECCIÓN DE TEMAS - AUDITORÍA</w:t>
          </w:r>
        </w:p>
        <w:p w:rsidR="00134E0D" w:rsidRPr="00481E57" w:rsidRDefault="008110FB" w:rsidP="00134E0D">
          <w:pPr>
            <w:pStyle w:val="Sinespaciado"/>
            <w:jc w:val="center"/>
            <w:rPr>
              <w:rFonts w:ascii="Tahoma" w:eastAsiaTheme="majorEastAsia" w:hAnsi="Tahoma" w:cs="Tahoma"/>
            </w:rPr>
          </w:pPr>
          <w:r>
            <w:rPr>
              <w:rFonts w:ascii="Tahoma" w:eastAsiaTheme="majorEastAsia" w:hAnsi="Tahoma" w:cs="Tahoma"/>
              <w:b/>
              <w:sz w:val="48"/>
            </w:rPr>
            <w:t>PARTE I                                             MEDIO AMBIENTE DE LA AUDITORÍA</w:t>
          </w:r>
        </w:p>
        <w:p w:rsidR="00134E0D" w:rsidRPr="00481E57" w:rsidRDefault="00134E0D">
          <w:pPr>
            <w:pStyle w:val="Sinespaciado"/>
            <w:rPr>
              <w:rFonts w:ascii="Tahoma" w:eastAsiaTheme="majorEastAsia" w:hAnsi="Tahoma" w:cs="Tahoma"/>
            </w:rPr>
          </w:pPr>
        </w:p>
        <w:p w:rsidR="00134E0D" w:rsidRPr="00481E57" w:rsidRDefault="00134E0D">
          <w:pPr>
            <w:pStyle w:val="Sinespaciado"/>
            <w:rPr>
              <w:rFonts w:ascii="Tahoma" w:eastAsiaTheme="majorEastAsia" w:hAnsi="Tahoma" w:cs="Tahoma"/>
            </w:rPr>
          </w:pPr>
        </w:p>
        <w:p w:rsidR="00134E0D" w:rsidRPr="00481E57" w:rsidRDefault="00134E0D">
          <w:pPr>
            <w:rPr>
              <w:rFonts w:ascii="Tahoma" w:hAnsi="Tahoma" w:cs="Tahoma"/>
            </w:rPr>
          </w:pPr>
        </w:p>
        <w:p w:rsidR="005F340E" w:rsidRPr="00481E57" w:rsidRDefault="005F340E">
          <w:pPr>
            <w:rPr>
              <w:rFonts w:ascii="Tahoma" w:hAnsi="Tahoma" w:cs="Tahoma"/>
            </w:rPr>
          </w:pPr>
        </w:p>
        <w:p w:rsidR="005F340E" w:rsidRPr="00481E57" w:rsidRDefault="005F340E">
          <w:pPr>
            <w:rPr>
              <w:rFonts w:ascii="Tahoma" w:hAnsi="Tahoma" w:cs="Tahoma"/>
            </w:rPr>
          </w:pPr>
        </w:p>
        <w:p w:rsidR="005F340E" w:rsidRPr="00481E57" w:rsidRDefault="005F340E">
          <w:pPr>
            <w:rPr>
              <w:rFonts w:ascii="Tahoma" w:hAnsi="Tahoma" w:cs="Tahoma"/>
            </w:rPr>
          </w:pPr>
        </w:p>
        <w:p w:rsidR="005F340E" w:rsidRPr="00481E57" w:rsidRDefault="005F340E">
          <w:pPr>
            <w:rPr>
              <w:rFonts w:ascii="Tahoma" w:hAnsi="Tahoma" w:cs="Tahoma"/>
            </w:rPr>
          </w:pPr>
        </w:p>
        <w:p w:rsidR="00134E0D" w:rsidRPr="002018B5" w:rsidRDefault="008110FB" w:rsidP="00D27F3C">
          <w:pPr>
            <w:pStyle w:val="Sinespaciado"/>
            <w:spacing w:line="360" w:lineRule="auto"/>
            <w:jc w:val="center"/>
            <w:rPr>
              <w:rFonts w:ascii="Tahoma" w:hAnsi="Tahoma" w:cs="Tahoma"/>
              <w:b/>
              <w:sz w:val="32"/>
            </w:rPr>
          </w:pPr>
          <w:r>
            <w:rPr>
              <w:rFonts w:ascii="Tahoma" w:hAnsi="Tahoma" w:cs="Tahoma"/>
              <w:b/>
              <w:sz w:val="32"/>
            </w:rPr>
            <w:t>DEPARTAMENTO DE CONTABILIDAD Y AUDITORÍA.                                                 FACULTAD DE CONTABILIDAD Y FINANZAS UNIVERSIDAD DE LA HABANA</w:t>
          </w:r>
        </w:p>
        <w:p w:rsidR="00134E0D" w:rsidRPr="00481E57" w:rsidRDefault="00134E0D"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C555BD" w:rsidRPr="00481E57" w:rsidRDefault="00C555BD"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b/>
            </w:rPr>
          </w:pPr>
        </w:p>
        <w:p w:rsidR="005F340E" w:rsidRPr="00481E57" w:rsidRDefault="005F340E" w:rsidP="00134E0D">
          <w:pPr>
            <w:pStyle w:val="Sinespaciado"/>
            <w:rPr>
              <w:rFonts w:ascii="Tahoma" w:hAnsi="Tahoma" w:cs="Tahoma"/>
            </w:rPr>
          </w:pPr>
        </w:p>
        <w:p w:rsidR="00134E0D" w:rsidRPr="002018B5" w:rsidRDefault="008110FB" w:rsidP="005F340E">
          <w:pPr>
            <w:pStyle w:val="Sinespaciado"/>
            <w:jc w:val="right"/>
            <w:rPr>
              <w:rFonts w:ascii="Tahoma" w:hAnsi="Tahoma" w:cs="Tahoma"/>
              <w:sz w:val="32"/>
            </w:rPr>
          </w:pPr>
          <w:r>
            <w:rPr>
              <w:rFonts w:ascii="Tahoma" w:hAnsi="Tahoma" w:cs="Tahoma"/>
              <w:b/>
              <w:sz w:val="32"/>
            </w:rPr>
            <w:t>DrC. Sergio Pozo Ceballos                                                       Lic. Ángel Jean Hernández Núñez</w:t>
          </w:r>
        </w:p>
        <w:p w:rsidR="00134E0D" w:rsidRPr="00481E57" w:rsidRDefault="00134E0D" w:rsidP="00134E0D">
          <w:pPr>
            <w:rPr>
              <w:rFonts w:ascii="Tahoma" w:eastAsia="Times New Roman" w:hAnsi="Tahoma" w:cs="Tahoma"/>
              <w:lang w:eastAsia="es-ES"/>
            </w:rPr>
          </w:pPr>
          <w:r w:rsidRPr="00481E57">
            <w:rPr>
              <w:rFonts w:ascii="Tahoma" w:hAnsi="Tahoma" w:cs="Tahoma"/>
            </w:rPr>
            <w:br w:type="page"/>
          </w:r>
        </w:p>
      </w:sdtContent>
    </w:sdt>
    <w:p w:rsidR="00023E52" w:rsidRDefault="00023E52" w:rsidP="00023E5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COORDINADORES</w:t>
      </w:r>
    </w:p>
    <w:p w:rsidR="00023E52" w:rsidRDefault="00023E52" w:rsidP="00023E5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Sergio Pozo Ceballos</w:t>
      </w:r>
    </w:p>
    <w:p w:rsidR="00023E52" w:rsidRDefault="00023E52" w:rsidP="00023E5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Auxiliar, Facultad de Contabilidad y Finanzas, Universidad de La Habna</w:t>
      </w:r>
    </w:p>
    <w:p w:rsidR="00023E52" w:rsidRDefault="00023E52" w:rsidP="00023E52">
      <w:pPr>
        <w:spacing w:after="0" w:line="480" w:lineRule="auto"/>
        <w:ind w:left="66"/>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65090906029</w:t>
      </w:r>
    </w:p>
    <w:p w:rsidR="00023E52" w:rsidRDefault="00023E52" w:rsidP="00023E52">
      <w:pPr>
        <w:spacing w:after="0" w:line="480" w:lineRule="auto"/>
        <w:ind w:left="66"/>
        <w:jc w:val="both"/>
        <w:rPr>
          <w:rFonts w:ascii="Arial" w:hAnsi="Arial" w:cs="Arial"/>
          <w:sz w:val="24"/>
          <w:szCs w:val="24"/>
        </w:rPr>
      </w:pPr>
      <w:r>
        <w:rPr>
          <w:rFonts w:ascii="Arial" w:hAnsi="Arial" w:cs="Arial"/>
          <w:sz w:val="24"/>
          <w:szCs w:val="24"/>
        </w:rPr>
        <w:t xml:space="preserve">Categoría científica: </w:t>
      </w:r>
      <w:r>
        <w:rPr>
          <w:rFonts w:ascii="Arial" w:hAnsi="Arial" w:cs="Arial"/>
          <w:b/>
          <w:sz w:val="24"/>
          <w:szCs w:val="24"/>
        </w:rPr>
        <w:t xml:space="preserve">Doctor en Ciencias Contables y Financieras </w:t>
      </w:r>
    </w:p>
    <w:p w:rsidR="00023E52" w:rsidRDefault="00023E52" w:rsidP="00023E52">
      <w:pPr>
        <w:spacing w:after="0" w:line="480" w:lineRule="auto"/>
        <w:ind w:left="66"/>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Edificio Mella  L y 21, Vedado, Plaza de la Revolución, teléfono 7832-8010</w:t>
      </w:r>
    </w:p>
    <w:p w:rsidR="00023E52" w:rsidRDefault="00023E52" w:rsidP="00023E52">
      <w:pPr>
        <w:spacing w:after="0" w:line="480" w:lineRule="auto"/>
        <w:ind w:left="66"/>
        <w:jc w:val="both"/>
        <w:rPr>
          <w:rFonts w:ascii="Arial" w:hAnsi="Arial" w:cs="Arial"/>
          <w:sz w:val="24"/>
          <w:szCs w:val="24"/>
        </w:rPr>
      </w:pPr>
      <w:r>
        <w:rPr>
          <w:rFonts w:ascii="Arial" w:hAnsi="Arial" w:cs="Arial"/>
          <w:sz w:val="24"/>
          <w:szCs w:val="24"/>
        </w:rPr>
        <w:t xml:space="preserve">Dirección electrónica: </w:t>
      </w:r>
      <w:hyperlink r:id="rId9" w:history="1">
        <w:r>
          <w:rPr>
            <w:rStyle w:val="Hipervnculo"/>
            <w:rFonts w:ascii="Arial" w:hAnsi="Arial" w:cs="Arial"/>
            <w:sz w:val="24"/>
            <w:szCs w:val="24"/>
          </w:rPr>
          <w:t>sergiop@fcf.uh.cu</w:t>
        </w:r>
      </w:hyperlink>
    </w:p>
    <w:p w:rsidR="00023E52" w:rsidRDefault="00023E52" w:rsidP="00023E52">
      <w:pPr>
        <w:spacing w:after="0" w:line="480" w:lineRule="auto"/>
        <w:ind w:left="66"/>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Calle 6ta No. 27 entre B y C, Reparto Poey, Arroyo Naranjo.</w:t>
      </w:r>
    </w:p>
    <w:p w:rsidR="00023E52" w:rsidRDefault="00023E52" w:rsidP="00023E52">
      <w:pPr>
        <w:spacing w:after="0" w:line="480" w:lineRule="auto"/>
        <w:ind w:left="66"/>
        <w:jc w:val="both"/>
        <w:rPr>
          <w:rFonts w:ascii="Arial" w:hAnsi="Arial" w:cs="Arial"/>
          <w:sz w:val="24"/>
          <w:szCs w:val="24"/>
        </w:rPr>
      </w:pPr>
      <w:r>
        <w:rPr>
          <w:rFonts w:ascii="Arial" w:hAnsi="Arial" w:cs="Arial"/>
          <w:sz w:val="24"/>
          <w:szCs w:val="24"/>
        </w:rPr>
        <w:t xml:space="preserve">Breve currículum vitae. </w:t>
      </w:r>
    </w:p>
    <w:p w:rsidR="00023E52" w:rsidRDefault="00023E52" w:rsidP="00023E52">
      <w:pPr>
        <w:spacing w:line="480" w:lineRule="auto"/>
        <w:ind w:left="66"/>
        <w:jc w:val="both"/>
        <w:rPr>
          <w:rFonts w:ascii="Arial" w:hAnsi="Arial" w:cs="Arial"/>
          <w:b/>
          <w:sz w:val="24"/>
          <w:szCs w:val="24"/>
        </w:rPr>
      </w:pPr>
      <w:r>
        <w:rPr>
          <w:rFonts w:ascii="Arial" w:hAnsi="Arial" w:cs="Arial"/>
          <w:b/>
          <w:sz w:val="24"/>
          <w:szCs w:val="24"/>
        </w:rPr>
        <w:t>Se desempeña como profesor de Auditoría (pregrado y posgrado) desde el año 1999 en el departamento de Contabilidad y Auditoría de la Facultad de Contabilidad y Finanzas de la Universidad de la Habana. Forma parte del claustro de profesores de la maestría en Contabilidad, así como de la Especialidad en Gestión Contable y Contabilidad. En la actualidad coordina el Proyecto de investigación Nuevos enfoques estratégico – metodológicos en la práctica de la auditoría y el control interno en Cuba. Ha participado en eventos nacionales e internacionales como ponente, tanto en Cuba como en el extranjero.</w:t>
      </w:r>
    </w:p>
    <w:p w:rsidR="00023E52" w:rsidRDefault="00023E52" w:rsidP="00023E52">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Lic. Angel Jean Hernández Núñez</w:t>
      </w:r>
    </w:p>
    <w:p w:rsidR="00023E52" w:rsidRDefault="00023E52" w:rsidP="00023E5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Asistente</w:t>
      </w:r>
    </w:p>
    <w:p w:rsidR="00023E52" w:rsidRDefault="00023E52" w:rsidP="00023E52">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Auditor Adjunto, FINATUR,s.a.</w:t>
      </w:r>
    </w:p>
    <w:p w:rsidR="00023E52" w:rsidRDefault="00023E52" w:rsidP="00023E52">
      <w:pPr>
        <w:spacing w:after="0" w:line="480" w:lineRule="auto"/>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81112904248</w:t>
      </w:r>
    </w:p>
    <w:p w:rsidR="00023E52" w:rsidRDefault="00023E52" w:rsidP="00023E52">
      <w:pPr>
        <w:spacing w:after="0" w:line="480" w:lineRule="auto"/>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Calle 23 No. 670 – 672 entre D y E, Vedado, Plaza de la Revolución, teléfono 7833 – 2209, 7833 – 2211, 7833 – 2212 extensión 129</w:t>
      </w:r>
    </w:p>
    <w:p w:rsidR="00023E52" w:rsidRDefault="00023E52" w:rsidP="00023E52">
      <w:pPr>
        <w:spacing w:after="0" w:line="480" w:lineRule="auto"/>
        <w:jc w:val="both"/>
        <w:rPr>
          <w:rFonts w:ascii="Arial" w:hAnsi="Arial" w:cs="Arial"/>
          <w:sz w:val="24"/>
          <w:szCs w:val="24"/>
        </w:rPr>
      </w:pPr>
      <w:r>
        <w:rPr>
          <w:rFonts w:ascii="Arial" w:hAnsi="Arial" w:cs="Arial"/>
          <w:sz w:val="24"/>
          <w:szCs w:val="24"/>
        </w:rPr>
        <w:t xml:space="preserve">Dirección electrónica: </w:t>
      </w:r>
      <w:hyperlink r:id="rId10" w:history="1">
        <w:r>
          <w:rPr>
            <w:rStyle w:val="Hipervnculo"/>
            <w:rFonts w:ascii="Arial" w:hAnsi="Arial" w:cs="Arial"/>
            <w:sz w:val="24"/>
            <w:szCs w:val="24"/>
          </w:rPr>
          <w:t>angel@finatur.co.cu</w:t>
        </w:r>
      </w:hyperlink>
    </w:p>
    <w:p w:rsidR="00023E52" w:rsidRDefault="00023E52" w:rsidP="00023E52">
      <w:pPr>
        <w:spacing w:after="0" w:line="480" w:lineRule="auto"/>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Salud No. 321 entre Gervasio y Escobar.</w:t>
      </w:r>
    </w:p>
    <w:p w:rsidR="00023E52" w:rsidRDefault="00023E52" w:rsidP="00023E52">
      <w:pPr>
        <w:spacing w:after="0" w:line="480" w:lineRule="auto"/>
        <w:jc w:val="both"/>
        <w:rPr>
          <w:rFonts w:ascii="Arial" w:hAnsi="Arial" w:cs="Arial"/>
          <w:sz w:val="24"/>
          <w:szCs w:val="24"/>
        </w:rPr>
      </w:pPr>
      <w:r>
        <w:rPr>
          <w:rFonts w:ascii="Arial" w:hAnsi="Arial" w:cs="Arial"/>
          <w:sz w:val="24"/>
          <w:szCs w:val="24"/>
        </w:rPr>
        <w:t xml:space="preserve">Breve currículum vitae. </w:t>
      </w:r>
    </w:p>
    <w:p w:rsidR="00023E52" w:rsidRDefault="00023E52" w:rsidP="00023E52">
      <w:pPr>
        <w:spacing w:line="480" w:lineRule="auto"/>
        <w:jc w:val="both"/>
        <w:rPr>
          <w:rFonts w:ascii="Arial" w:hAnsi="Arial" w:cs="Arial"/>
          <w:b/>
          <w:sz w:val="24"/>
          <w:szCs w:val="24"/>
        </w:rPr>
      </w:pPr>
      <w:r>
        <w:rPr>
          <w:rFonts w:ascii="Arial" w:hAnsi="Arial" w:cs="Arial"/>
          <w:b/>
          <w:sz w:val="24"/>
          <w:szCs w:val="24"/>
        </w:rPr>
        <w:t xml:space="preserve">Se desempeña como Auditor Adjunto de la Institución Financiera no Bancaria FINATUR,s.a. desde el año 2013 y posee experiencia de diez años como auditor desde el año 2005, siete de los cuales en la Dirección de Auditoría del Ministerio del Comercio Exterior y la Inversión Extranjera y ocho años como profesor de la disciplina de Auditoría (pregrado y posgrado) desde el año 2007 en el departamento de Contabilidad y Auditoría de la Facultad de Contabilidad y Finanzas de la Universidad de la Habana. Ha participado en eventos nacionales e internacionales como ponente, tanto en Cuba, así como en cursos tanto en Cuba como en el extranjero y posee dos publicaciones, una en la Revista Auditoría y Control de la Contraloría General de la República y la otra en la Revista Cubana de Contabilidad y Finanzas. </w:t>
      </w:r>
    </w:p>
    <w:bookmarkStart w:id="0" w:name="_GoBack" w:displacedByCustomXml="next"/>
    <w:bookmarkEnd w:id="0" w:displacedByCustomXml="next"/>
    <w:sdt>
      <w:sdtPr>
        <w:rPr>
          <w:rFonts w:ascii="Tahoma" w:eastAsiaTheme="minorHAnsi" w:hAnsi="Tahoma" w:cs="Tahoma"/>
          <w:b w:val="0"/>
          <w:bCs w:val="0"/>
          <w:color w:val="auto"/>
          <w:sz w:val="22"/>
          <w:szCs w:val="22"/>
        </w:rPr>
        <w:id w:val="7440110"/>
        <w:docPartObj>
          <w:docPartGallery w:val="Table of Contents"/>
          <w:docPartUnique/>
        </w:docPartObj>
      </w:sdtPr>
      <w:sdtContent>
        <w:p w:rsidR="009338BD" w:rsidRPr="00481E57" w:rsidRDefault="009338BD">
          <w:pPr>
            <w:pStyle w:val="TtulodeTDC"/>
            <w:rPr>
              <w:rFonts w:ascii="Tahoma" w:hAnsi="Tahoma" w:cs="Tahoma"/>
              <w:sz w:val="22"/>
              <w:szCs w:val="22"/>
            </w:rPr>
          </w:pPr>
          <w:r w:rsidRPr="00481E57">
            <w:rPr>
              <w:rFonts w:ascii="Tahoma" w:hAnsi="Tahoma" w:cs="Tahoma"/>
              <w:sz w:val="22"/>
              <w:szCs w:val="22"/>
            </w:rPr>
            <w:t>Contenido</w:t>
          </w:r>
        </w:p>
        <w:p w:rsidR="00467128" w:rsidRDefault="001D7ACB">
          <w:pPr>
            <w:pStyle w:val="TDC1"/>
            <w:rPr>
              <w:rFonts w:eastAsiaTheme="minorEastAsia"/>
              <w:noProof/>
              <w:lang w:val="es-ES_tradnl" w:eastAsia="es-ES_tradnl"/>
            </w:rPr>
          </w:pPr>
          <w:r w:rsidRPr="00481E57">
            <w:rPr>
              <w:rFonts w:ascii="Tahoma" w:hAnsi="Tahoma" w:cs="Tahoma"/>
            </w:rPr>
            <w:fldChar w:fldCharType="begin"/>
          </w:r>
          <w:r w:rsidR="009338BD" w:rsidRPr="00481E57">
            <w:rPr>
              <w:rFonts w:ascii="Tahoma" w:hAnsi="Tahoma" w:cs="Tahoma"/>
            </w:rPr>
            <w:instrText xml:space="preserve"> TOC \o "1-3" \h \z \u </w:instrText>
          </w:r>
          <w:r w:rsidRPr="00481E57">
            <w:rPr>
              <w:rFonts w:ascii="Tahoma" w:hAnsi="Tahoma" w:cs="Tahoma"/>
            </w:rPr>
            <w:fldChar w:fldCharType="separate"/>
          </w:r>
          <w:hyperlink w:anchor="_Toc396145913" w:history="1">
            <w:r w:rsidR="00467128" w:rsidRPr="00743F0D">
              <w:rPr>
                <w:rStyle w:val="Hipervnculo"/>
                <w:rFonts w:ascii="Tahoma" w:hAnsi="Tahoma" w:cs="Tahoma"/>
                <w:b/>
                <w:noProof/>
              </w:rPr>
              <w:t>CAPÍTULO I MEDIO AMBIENTE DE LA AUDITORÍA</w:t>
            </w:r>
            <w:r w:rsidR="00467128">
              <w:rPr>
                <w:noProof/>
                <w:webHidden/>
              </w:rPr>
              <w:tab/>
            </w:r>
            <w:r>
              <w:rPr>
                <w:noProof/>
                <w:webHidden/>
              </w:rPr>
              <w:fldChar w:fldCharType="begin"/>
            </w:r>
            <w:r w:rsidR="00467128">
              <w:rPr>
                <w:noProof/>
                <w:webHidden/>
              </w:rPr>
              <w:instrText xml:space="preserve"> PAGEREF _Toc396145913 \h </w:instrText>
            </w:r>
            <w:r>
              <w:rPr>
                <w:noProof/>
                <w:webHidden/>
              </w:rPr>
            </w:r>
            <w:r>
              <w:rPr>
                <w:noProof/>
                <w:webHidden/>
              </w:rPr>
              <w:fldChar w:fldCharType="separate"/>
            </w:r>
            <w:r w:rsidR="009605D1">
              <w:rPr>
                <w:noProof/>
                <w:webHidden/>
              </w:rPr>
              <w:t>1</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14" w:history="1">
            <w:r w:rsidR="00467128" w:rsidRPr="00743F0D">
              <w:rPr>
                <w:rStyle w:val="Hipervnculo"/>
                <w:rFonts w:ascii="Tahoma" w:eastAsiaTheme="majorEastAsia" w:hAnsi="Tahoma" w:cs="Tahoma"/>
                <w:noProof/>
                <w:lang w:val="es-MX"/>
              </w:rPr>
              <w:t>1.1.</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ANTECEDENTES HISTÓRICOS DE LA AUDITORÍA.</w:t>
            </w:r>
            <w:r w:rsidR="00467128">
              <w:rPr>
                <w:noProof/>
                <w:webHidden/>
              </w:rPr>
              <w:tab/>
            </w:r>
            <w:r>
              <w:rPr>
                <w:noProof/>
                <w:webHidden/>
              </w:rPr>
              <w:fldChar w:fldCharType="begin"/>
            </w:r>
            <w:r w:rsidR="00467128">
              <w:rPr>
                <w:noProof/>
                <w:webHidden/>
              </w:rPr>
              <w:instrText xml:space="preserve"> PAGEREF _Toc396145914 \h </w:instrText>
            </w:r>
            <w:r>
              <w:rPr>
                <w:noProof/>
                <w:webHidden/>
              </w:rPr>
            </w:r>
            <w:r>
              <w:rPr>
                <w:noProof/>
                <w:webHidden/>
              </w:rPr>
              <w:fldChar w:fldCharType="separate"/>
            </w:r>
            <w:r w:rsidR="009605D1">
              <w:rPr>
                <w:noProof/>
                <w:webHidden/>
              </w:rPr>
              <w:t>1</w:t>
            </w:r>
            <w:r>
              <w:rPr>
                <w:noProof/>
                <w:webHidden/>
              </w:rPr>
              <w:fldChar w:fldCharType="end"/>
            </w:r>
          </w:hyperlink>
        </w:p>
        <w:p w:rsidR="00467128" w:rsidRDefault="001D7ACB">
          <w:pPr>
            <w:pStyle w:val="TDC3"/>
            <w:tabs>
              <w:tab w:val="left" w:pos="1320"/>
              <w:tab w:val="right" w:leader="dot" w:pos="8828"/>
            </w:tabs>
            <w:rPr>
              <w:rFonts w:eastAsiaTheme="minorEastAsia"/>
              <w:noProof/>
              <w:lang w:val="es-ES_tradnl" w:eastAsia="es-ES_tradnl"/>
            </w:rPr>
          </w:pPr>
          <w:hyperlink w:anchor="_Toc396145915" w:history="1">
            <w:r w:rsidR="00467128" w:rsidRPr="00743F0D">
              <w:rPr>
                <w:rStyle w:val="Hipervnculo"/>
                <w:rFonts w:ascii="Tahoma" w:hAnsi="Tahoma" w:cs="Tahoma"/>
                <w:b/>
                <w:noProof/>
              </w:rPr>
              <w:t>1.1.1</w:t>
            </w:r>
            <w:r w:rsidR="00467128">
              <w:rPr>
                <w:rFonts w:eastAsiaTheme="minorEastAsia"/>
                <w:noProof/>
                <w:lang w:val="es-ES_tradnl" w:eastAsia="es-ES_tradnl"/>
              </w:rPr>
              <w:tab/>
            </w:r>
            <w:r w:rsidR="00467128" w:rsidRPr="00743F0D">
              <w:rPr>
                <w:rStyle w:val="Hipervnculo"/>
                <w:rFonts w:ascii="Tahoma" w:hAnsi="Tahoma" w:cs="Tahoma"/>
                <w:b/>
                <w:noProof/>
              </w:rPr>
              <w:t>Ámbito internacional.</w:t>
            </w:r>
            <w:r w:rsidR="00467128">
              <w:rPr>
                <w:noProof/>
                <w:webHidden/>
              </w:rPr>
              <w:tab/>
            </w:r>
            <w:r>
              <w:rPr>
                <w:noProof/>
                <w:webHidden/>
              </w:rPr>
              <w:fldChar w:fldCharType="begin"/>
            </w:r>
            <w:r w:rsidR="00467128">
              <w:rPr>
                <w:noProof/>
                <w:webHidden/>
              </w:rPr>
              <w:instrText xml:space="preserve"> PAGEREF _Toc396145915 \h </w:instrText>
            </w:r>
            <w:r>
              <w:rPr>
                <w:noProof/>
                <w:webHidden/>
              </w:rPr>
            </w:r>
            <w:r>
              <w:rPr>
                <w:noProof/>
                <w:webHidden/>
              </w:rPr>
              <w:fldChar w:fldCharType="separate"/>
            </w:r>
            <w:r w:rsidR="009605D1">
              <w:rPr>
                <w:noProof/>
                <w:webHidden/>
              </w:rPr>
              <w:t>1</w:t>
            </w:r>
            <w:r>
              <w:rPr>
                <w:noProof/>
                <w:webHidden/>
              </w:rPr>
              <w:fldChar w:fldCharType="end"/>
            </w:r>
          </w:hyperlink>
        </w:p>
        <w:p w:rsidR="00467128" w:rsidRDefault="001D7ACB">
          <w:pPr>
            <w:pStyle w:val="TDC3"/>
            <w:tabs>
              <w:tab w:val="left" w:pos="1320"/>
              <w:tab w:val="right" w:leader="dot" w:pos="8828"/>
            </w:tabs>
            <w:rPr>
              <w:rFonts w:eastAsiaTheme="minorEastAsia"/>
              <w:noProof/>
              <w:lang w:val="es-ES_tradnl" w:eastAsia="es-ES_tradnl"/>
            </w:rPr>
          </w:pPr>
          <w:hyperlink w:anchor="_Toc396145916" w:history="1">
            <w:r w:rsidR="00467128" w:rsidRPr="00743F0D">
              <w:rPr>
                <w:rStyle w:val="Hipervnculo"/>
                <w:rFonts w:ascii="Tahoma" w:hAnsi="Tahoma" w:cs="Tahoma"/>
                <w:b/>
                <w:noProof/>
              </w:rPr>
              <w:t>1.1.2</w:t>
            </w:r>
            <w:r w:rsidR="00467128">
              <w:rPr>
                <w:rFonts w:eastAsiaTheme="minorEastAsia"/>
                <w:noProof/>
                <w:lang w:val="es-ES_tradnl" w:eastAsia="es-ES_tradnl"/>
              </w:rPr>
              <w:tab/>
            </w:r>
            <w:r w:rsidR="00467128" w:rsidRPr="00743F0D">
              <w:rPr>
                <w:rStyle w:val="Hipervnculo"/>
                <w:rFonts w:ascii="Tahoma" w:hAnsi="Tahoma" w:cs="Tahoma"/>
                <w:b/>
                <w:noProof/>
              </w:rPr>
              <w:t>Ámbito nacional.</w:t>
            </w:r>
            <w:r w:rsidR="00467128">
              <w:rPr>
                <w:noProof/>
                <w:webHidden/>
              </w:rPr>
              <w:tab/>
            </w:r>
            <w:r>
              <w:rPr>
                <w:noProof/>
                <w:webHidden/>
              </w:rPr>
              <w:fldChar w:fldCharType="begin"/>
            </w:r>
            <w:r w:rsidR="00467128">
              <w:rPr>
                <w:noProof/>
                <w:webHidden/>
              </w:rPr>
              <w:instrText xml:space="preserve"> PAGEREF _Toc396145916 \h </w:instrText>
            </w:r>
            <w:r>
              <w:rPr>
                <w:noProof/>
                <w:webHidden/>
              </w:rPr>
            </w:r>
            <w:r>
              <w:rPr>
                <w:noProof/>
                <w:webHidden/>
              </w:rPr>
              <w:fldChar w:fldCharType="separate"/>
            </w:r>
            <w:r w:rsidR="009605D1">
              <w:rPr>
                <w:noProof/>
                <w:webHidden/>
              </w:rPr>
              <w:t>6</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17" w:history="1">
            <w:r w:rsidR="00467128" w:rsidRPr="00743F0D">
              <w:rPr>
                <w:rStyle w:val="Hipervnculo"/>
                <w:rFonts w:ascii="Tahoma" w:eastAsiaTheme="majorEastAsia" w:hAnsi="Tahoma" w:cs="Tahoma"/>
                <w:noProof/>
                <w:lang w:val="es-MX"/>
              </w:rPr>
              <w:t>1.2.</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CONCEPTOS DE AUDITORÍA Y OBJETIVOS GENERALES.</w:t>
            </w:r>
            <w:r w:rsidR="00467128">
              <w:rPr>
                <w:noProof/>
                <w:webHidden/>
              </w:rPr>
              <w:tab/>
            </w:r>
            <w:r>
              <w:rPr>
                <w:noProof/>
                <w:webHidden/>
              </w:rPr>
              <w:fldChar w:fldCharType="begin"/>
            </w:r>
            <w:r w:rsidR="00467128">
              <w:rPr>
                <w:noProof/>
                <w:webHidden/>
              </w:rPr>
              <w:instrText xml:space="preserve"> PAGEREF _Toc396145917 \h </w:instrText>
            </w:r>
            <w:r>
              <w:rPr>
                <w:noProof/>
                <w:webHidden/>
              </w:rPr>
            </w:r>
            <w:r>
              <w:rPr>
                <w:noProof/>
                <w:webHidden/>
              </w:rPr>
              <w:fldChar w:fldCharType="separate"/>
            </w:r>
            <w:r w:rsidR="009605D1">
              <w:rPr>
                <w:noProof/>
                <w:webHidden/>
              </w:rPr>
              <w:t>9</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18" w:history="1">
            <w:r w:rsidR="00467128" w:rsidRPr="00743F0D">
              <w:rPr>
                <w:rStyle w:val="Hipervnculo"/>
                <w:rFonts w:ascii="Tahoma" w:eastAsiaTheme="majorEastAsia" w:hAnsi="Tahoma" w:cs="Tahoma"/>
                <w:noProof/>
                <w:lang w:val="es-MX"/>
              </w:rPr>
              <w:t>ORIENTACIÓN DEL ESTUDIO INDEPENDIENTE</w:t>
            </w:r>
            <w:r w:rsidR="00467128">
              <w:rPr>
                <w:noProof/>
                <w:webHidden/>
              </w:rPr>
              <w:tab/>
            </w:r>
            <w:r>
              <w:rPr>
                <w:noProof/>
                <w:webHidden/>
              </w:rPr>
              <w:fldChar w:fldCharType="begin"/>
            </w:r>
            <w:r w:rsidR="00467128">
              <w:rPr>
                <w:noProof/>
                <w:webHidden/>
              </w:rPr>
              <w:instrText xml:space="preserve"> PAGEREF _Toc396145918 \h </w:instrText>
            </w:r>
            <w:r>
              <w:rPr>
                <w:noProof/>
                <w:webHidden/>
              </w:rPr>
            </w:r>
            <w:r>
              <w:rPr>
                <w:noProof/>
                <w:webHidden/>
              </w:rPr>
              <w:fldChar w:fldCharType="separate"/>
            </w:r>
            <w:r w:rsidR="009605D1">
              <w:rPr>
                <w:noProof/>
                <w:webHidden/>
              </w:rPr>
              <w:t>12</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19" w:history="1">
            <w:r w:rsidR="00467128" w:rsidRPr="00743F0D">
              <w:rPr>
                <w:rStyle w:val="Hipervnculo"/>
                <w:rFonts w:ascii="Tahoma" w:eastAsiaTheme="majorEastAsia" w:hAnsi="Tahoma" w:cs="Tahoma"/>
                <w:noProof/>
                <w:lang w:val="es-MX"/>
              </w:rPr>
              <w:t>1.3.</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CLASIFICACIÓN DE LA AUDITORÍA.</w:t>
            </w:r>
            <w:r w:rsidR="00467128">
              <w:rPr>
                <w:noProof/>
                <w:webHidden/>
              </w:rPr>
              <w:tab/>
            </w:r>
            <w:r>
              <w:rPr>
                <w:noProof/>
                <w:webHidden/>
              </w:rPr>
              <w:fldChar w:fldCharType="begin"/>
            </w:r>
            <w:r w:rsidR="00467128">
              <w:rPr>
                <w:noProof/>
                <w:webHidden/>
              </w:rPr>
              <w:instrText xml:space="preserve"> PAGEREF _Toc396145919 \h </w:instrText>
            </w:r>
            <w:r>
              <w:rPr>
                <w:noProof/>
                <w:webHidden/>
              </w:rPr>
            </w:r>
            <w:r>
              <w:rPr>
                <w:noProof/>
                <w:webHidden/>
              </w:rPr>
              <w:fldChar w:fldCharType="separate"/>
            </w:r>
            <w:r w:rsidR="009605D1">
              <w:rPr>
                <w:noProof/>
                <w:webHidden/>
              </w:rPr>
              <w:t>13</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20" w:history="1">
            <w:r w:rsidR="00467128" w:rsidRPr="00743F0D">
              <w:rPr>
                <w:rStyle w:val="Hipervnculo"/>
                <w:rFonts w:ascii="Tahoma" w:hAnsi="Tahoma" w:cs="Tahoma"/>
                <w:b/>
                <w:noProof/>
              </w:rPr>
              <w:t>1.3.1 Según la filiación del auditor.</w:t>
            </w:r>
            <w:r w:rsidR="00467128">
              <w:rPr>
                <w:noProof/>
                <w:webHidden/>
              </w:rPr>
              <w:tab/>
            </w:r>
            <w:r>
              <w:rPr>
                <w:noProof/>
                <w:webHidden/>
              </w:rPr>
              <w:fldChar w:fldCharType="begin"/>
            </w:r>
            <w:r w:rsidR="00467128">
              <w:rPr>
                <w:noProof/>
                <w:webHidden/>
              </w:rPr>
              <w:instrText xml:space="preserve"> PAGEREF _Toc396145920 \h </w:instrText>
            </w:r>
            <w:r>
              <w:rPr>
                <w:noProof/>
                <w:webHidden/>
              </w:rPr>
            </w:r>
            <w:r>
              <w:rPr>
                <w:noProof/>
                <w:webHidden/>
              </w:rPr>
              <w:fldChar w:fldCharType="separate"/>
            </w:r>
            <w:r w:rsidR="009605D1">
              <w:rPr>
                <w:noProof/>
                <w:webHidden/>
              </w:rPr>
              <w:t>13</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21" w:history="1">
            <w:r w:rsidR="00467128" w:rsidRPr="00743F0D">
              <w:rPr>
                <w:rStyle w:val="Hipervnculo"/>
                <w:rFonts w:ascii="Tahoma" w:hAnsi="Tahoma" w:cs="Tahoma"/>
                <w:b/>
                <w:noProof/>
              </w:rPr>
              <w:t>1.3.2 Según los objetivos que persigue.</w:t>
            </w:r>
            <w:r w:rsidR="00467128">
              <w:rPr>
                <w:noProof/>
                <w:webHidden/>
              </w:rPr>
              <w:tab/>
            </w:r>
            <w:r>
              <w:rPr>
                <w:noProof/>
                <w:webHidden/>
              </w:rPr>
              <w:fldChar w:fldCharType="begin"/>
            </w:r>
            <w:r w:rsidR="00467128">
              <w:rPr>
                <w:noProof/>
                <w:webHidden/>
              </w:rPr>
              <w:instrText xml:space="preserve"> PAGEREF _Toc396145921 \h </w:instrText>
            </w:r>
            <w:r>
              <w:rPr>
                <w:noProof/>
                <w:webHidden/>
              </w:rPr>
            </w:r>
            <w:r>
              <w:rPr>
                <w:noProof/>
                <w:webHidden/>
              </w:rPr>
              <w:fldChar w:fldCharType="separate"/>
            </w:r>
            <w:r w:rsidR="009605D1">
              <w:rPr>
                <w:noProof/>
                <w:webHidden/>
              </w:rPr>
              <w:t>14</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22" w:history="1">
            <w:r w:rsidR="00467128" w:rsidRPr="00743F0D">
              <w:rPr>
                <w:rStyle w:val="Hipervnculo"/>
                <w:rFonts w:ascii="Tahoma" w:eastAsiaTheme="majorEastAsia" w:hAnsi="Tahoma" w:cs="Tahoma"/>
                <w:noProof/>
                <w:lang w:val="es-MX"/>
              </w:rPr>
              <w:t>ORIENTACIÓN DE ESTUDIO INDEPENDIENTE</w:t>
            </w:r>
            <w:r w:rsidR="00467128">
              <w:rPr>
                <w:noProof/>
                <w:webHidden/>
              </w:rPr>
              <w:tab/>
            </w:r>
            <w:r>
              <w:rPr>
                <w:noProof/>
                <w:webHidden/>
              </w:rPr>
              <w:fldChar w:fldCharType="begin"/>
            </w:r>
            <w:r w:rsidR="00467128">
              <w:rPr>
                <w:noProof/>
                <w:webHidden/>
              </w:rPr>
              <w:instrText xml:space="preserve"> PAGEREF _Toc396145922 \h </w:instrText>
            </w:r>
            <w:r>
              <w:rPr>
                <w:noProof/>
                <w:webHidden/>
              </w:rPr>
            </w:r>
            <w:r>
              <w:rPr>
                <w:noProof/>
                <w:webHidden/>
              </w:rPr>
              <w:fldChar w:fldCharType="separate"/>
            </w:r>
            <w:r w:rsidR="009605D1">
              <w:rPr>
                <w:noProof/>
                <w:webHidden/>
              </w:rPr>
              <w:t>18</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23" w:history="1">
            <w:r w:rsidR="00467128" w:rsidRPr="00743F0D">
              <w:rPr>
                <w:rStyle w:val="Hipervnculo"/>
                <w:rFonts w:ascii="Tahoma" w:eastAsiaTheme="majorEastAsia" w:hAnsi="Tahoma" w:cs="Tahoma"/>
                <w:noProof/>
                <w:lang w:val="es-MX"/>
              </w:rPr>
              <w:t>1.4.</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FASES DE LA AUDITORÍA.</w:t>
            </w:r>
            <w:r w:rsidR="00467128">
              <w:rPr>
                <w:noProof/>
                <w:webHidden/>
              </w:rPr>
              <w:tab/>
            </w:r>
            <w:r>
              <w:rPr>
                <w:noProof/>
                <w:webHidden/>
              </w:rPr>
              <w:fldChar w:fldCharType="begin"/>
            </w:r>
            <w:r w:rsidR="00467128">
              <w:rPr>
                <w:noProof/>
                <w:webHidden/>
              </w:rPr>
              <w:instrText xml:space="preserve"> PAGEREF _Toc396145923 \h </w:instrText>
            </w:r>
            <w:r>
              <w:rPr>
                <w:noProof/>
                <w:webHidden/>
              </w:rPr>
            </w:r>
            <w:r>
              <w:rPr>
                <w:noProof/>
                <w:webHidden/>
              </w:rPr>
              <w:fldChar w:fldCharType="separate"/>
            </w:r>
            <w:r w:rsidR="009605D1">
              <w:rPr>
                <w:noProof/>
                <w:webHidden/>
              </w:rPr>
              <w:t>19</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24" w:history="1">
            <w:r w:rsidR="00467128" w:rsidRPr="00743F0D">
              <w:rPr>
                <w:rStyle w:val="Hipervnculo"/>
                <w:rFonts w:ascii="Tahoma" w:eastAsiaTheme="majorEastAsia" w:hAnsi="Tahoma" w:cs="Tahoma"/>
                <w:noProof/>
                <w:lang w:val="es-MX"/>
              </w:rPr>
              <w:t>ORIENTACIÓN DE ESTUDIO INDEPENDIENTE</w:t>
            </w:r>
            <w:r w:rsidR="00467128">
              <w:rPr>
                <w:noProof/>
                <w:webHidden/>
              </w:rPr>
              <w:tab/>
            </w:r>
            <w:r>
              <w:rPr>
                <w:noProof/>
                <w:webHidden/>
              </w:rPr>
              <w:fldChar w:fldCharType="begin"/>
            </w:r>
            <w:r w:rsidR="00467128">
              <w:rPr>
                <w:noProof/>
                <w:webHidden/>
              </w:rPr>
              <w:instrText xml:space="preserve"> PAGEREF _Toc396145924 \h </w:instrText>
            </w:r>
            <w:r>
              <w:rPr>
                <w:noProof/>
                <w:webHidden/>
              </w:rPr>
            </w:r>
            <w:r>
              <w:rPr>
                <w:noProof/>
                <w:webHidden/>
              </w:rPr>
              <w:fldChar w:fldCharType="separate"/>
            </w:r>
            <w:r w:rsidR="009605D1">
              <w:rPr>
                <w:noProof/>
                <w:webHidden/>
              </w:rPr>
              <w:t>20</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25" w:history="1">
            <w:r w:rsidR="00467128" w:rsidRPr="00743F0D">
              <w:rPr>
                <w:rStyle w:val="Hipervnculo"/>
                <w:rFonts w:ascii="Tahoma" w:eastAsiaTheme="majorEastAsia" w:hAnsi="Tahoma" w:cs="Tahoma"/>
                <w:noProof/>
                <w:lang w:val="es-MX"/>
              </w:rPr>
              <w:t>1.5.</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PRINCIPIOS GENERALES PARA LAS MEJORES PRÁCTICAS DE LA AUDITORÍA.</w:t>
            </w:r>
            <w:r w:rsidR="00467128">
              <w:rPr>
                <w:noProof/>
                <w:webHidden/>
              </w:rPr>
              <w:tab/>
            </w:r>
            <w:r>
              <w:rPr>
                <w:noProof/>
                <w:webHidden/>
              </w:rPr>
              <w:fldChar w:fldCharType="begin"/>
            </w:r>
            <w:r w:rsidR="00467128">
              <w:rPr>
                <w:noProof/>
                <w:webHidden/>
              </w:rPr>
              <w:instrText xml:space="preserve"> PAGEREF _Toc396145925 \h </w:instrText>
            </w:r>
            <w:r>
              <w:rPr>
                <w:noProof/>
                <w:webHidden/>
              </w:rPr>
            </w:r>
            <w:r>
              <w:rPr>
                <w:noProof/>
                <w:webHidden/>
              </w:rPr>
              <w:fldChar w:fldCharType="separate"/>
            </w:r>
            <w:r w:rsidR="009605D1">
              <w:rPr>
                <w:noProof/>
                <w:webHidden/>
              </w:rPr>
              <w:t>21</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26" w:history="1">
            <w:r w:rsidR="00467128" w:rsidRPr="00743F0D">
              <w:rPr>
                <w:rStyle w:val="Hipervnculo"/>
                <w:rFonts w:ascii="Tahoma" w:eastAsiaTheme="majorEastAsia" w:hAnsi="Tahoma" w:cs="Tahoma"/>
                <w:noProof/>
                <w:lang w:val="es-MX"/>
              </w:rPr>
              <w:t>ORIENTACIÓN DE ESTUDIO INDEPENDIENTE</w:t>
            </w:r>
            <w:r w:rsidR="00467128">
              <w:rPr>
                <w:noProof/>
                <w:webHidden/>
              </w:rPr>
              <w:tab/>
            </w:r>
            <w:r>
              <w:rPr>
                <w:noProof/>
                <w:webHidden/>
              </w:rPr>
              <w:fldChar w:fldCharType="begin"/>
            </w:r>
            <w:r w:rsidR="00467128">
              <w:rPr>
                <w:noProof/>
                <w:webHidden/>
              </w:rPr>
              <w:instrText xml:space="preserve"> PAGEREF _Toc396145926 \h </w:instrText>
            </w:r>
            <w:r>
              <w:rPr>
                <w:noProof/>
                <w:webHidden/>
              </w:rPr>
            </w:r>
            <w:r>
              <w:rPr>
                <w:noProof/>
                <w:webHidden/>
              </w:rPr>
              <w:fldChar w:fldCharType="separate"/>
            </w:r>
            <w:r w:rsidR="009605D1">
              <w:rPr>
                <w:noProof/>
                <w:webHidden/>
              </w:rPr>
              <w:t>23</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27" w:history="1">
            <w:r w:rsidR="00467128" w:rsidRPr="00743F0D">
              <w:rPr>
                <w:rStyle w:val="Hipervnculo"/>
                <w:rFonts w:ascii="Tahoma" w:eastAsiaTheme="majorEastAsia" w:hAnsi="Tahoma" w:cs="Tahoma"/>
                <w:noProof/>
                <w:lang w:val="es-MX"/>
              </w:rPr>
              <w:t>1.6.</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OBJETIVOS DE LA AUDITORÍA FINANCIERA O DE ESTADOS FINANCIEROS</w:t>
            </w:r>
            <w:r w:rsidR="00467128">
              <w:rPr>
                <w:noProof/>
                <w:webHidden/>
              </w:rPr>
              <w:tab/>
            </w:r>
            <w:r>
              <w:rPr>
                <w:noProof/>
                <w:webHidden/>
              </w:rPr>
              <w:fldChar w:fldCharType="begin"/>
            </w:r>
            <w:r w:rsidR="00467128">
              <w:rPr>
                <w:noProof/>
                <w:webHidden/>
              </w:rPr>
              <w:instrText xml:space="preserve"> PAGEREF _Toc396145927 \h </w:instrText>
            </w:r>
            <w:r>
              <w:rPr>
                <w:noProof/>
                <w:webHidden/>
              </w:rPr>
            </w:r>
            <w:r>
              <w:rPr>
                <w:noProof/>
                <w:webHidden/>
              </w:rPr>
              <w:fldChar w:fldCharType="separate"/>
            </w:r>
            <w:r w:rsidR="009605D1">
              <w:rPr>
                <w:noProof/>
                <w:webHidden/>
              </w:rPr>
              <w:t>24</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28" w:history="1">
            <w:r w:rsidR="00467128" w:rsidRPr="00743F0D">
              <w:rPr>
                <w:rStyle w:val="Hipervnculo"/>
                <w:rFonts w:ascii="Tahoma" w:eastAsiaTheme="majorEastAsia" w:hAnsi="Tahoma" w:cs="Tahoma"/>
                <w:noProof/>
                <w:lang w:val="es-MX"/>
              </w:rPr>
              <w:t>1.7.</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ATRIBUCIONES, FUNCIONES Y OBLIGACIONES DE LOS AUDITORES Y DE LOS AUDITADOS.</w:t>
            </w:r>
            <w:r w:rsidR="00467128">
              <w:rPr>
                <w:noProof/>
                <w:webHidden/>
              </w:rPr>
              <w:tab/>
            </w:r>
            <w:r>
              <w:rPr>
                <w:noProof/>
                <w:webHidden/>
              </w:rPr>
              <w:fldChar w:fldCharType="begin"/>
            </w:r>
            <w:r w:rsidR="00467128">
              <w:rPr>
                <w:noProof/>
                <w:webHidden/>
              </w:rPr>
              <w:instrText xml:space="preserve"> PAGEREF _Toc396145928 \h </w:instrText>
            </w:r>
            <w:r>
              <w:rPr>
                <w:noProof/>
                <w:webHidden/>
              </w:rPr>
            </w:r>
            <w:r>
              <w:rPr>
                <w:noProof/>
                <w:webHidden/>
              </w:rPr>
              <w:fldChar w:fldCharType="separate"/>
            </w:r>
            <w:r w:rsidR="009605D1">
              <w:rPr>
                <w:noProof/>
                <w:webHidden/>
              </w:rPr>
              <w:t>30</w:t>
            </w:r>
            <w:r>
              <w:rPr>
                <w:noProof/>
                <w:webHidden/>
              </w:rPr>
              <w:fldChar w:fldCharType="end"/>
            </w:r>
          </w:hyperlink>
        </w:p>
        <w:p w:rsidR="00467128" w:rsidRDefault="001D7ACB">
          <w:pPr>
            <w:pStyle w:val="TDC3"/>
            <w:tabs>
              <w:tab w:val="left" w:pos="1320"/>
              <w:tab w:val="right" w:leader="dot" w:pos="8828"/>
            </w:tabs>
            <w:rPr>
              <w:rFonts w:eastAsiaTheme="minorEastAsia"/>
              <w:noProof/>
              <w:lang w:val="es-ES_tradnl" w:eastAsia="es-ES_tradnl"/>
            </w:rPr>
          </w:pPr>
          <w:hyperlink w:anchor="_Toc396145929" w:history="1">
            <w:r w:rsidR="00467128" w:rsidRPr="00743F0D">
              <w:rPr>
                <w:rStyle w:val="Hipervnculo"/>
                <w:rFonts w:ascii="Tahoma" w:hAnsi="Tahoma" w:cs="Tahoma"/>
                <w:b/>
                <w:noProof/>
              </w:rPr>
              <w:t>1.7.1</w:t>
            </w:r>
            <w:r w:rsidR="00467128">
              <w:rPr>
                <w:rFonts w:eastAsiaTheme="minorEastAsia"/>
                <w:noProof/>
                <w:lang w:val="es-ES_tradnl" w:eastAsia="es-ES_tradnl"/>
              </w:rPr>
              <w:tab/>
            </w:r>
            <w:r w:rsidR="00467128" w:rsidRPr="00743F0D">
              <w:rPr>
                <w:rStyle w:val="Hipervnculo"/>
                <w:rFonts w:ascii="Tahoma" w:hAnsi="Tahoma" w:cs="Tahoma"/>
                <w:b/>
                <w:noProof/>
              </w:rPr>
              <w:t>Atribuciones, funciones y obligaciones de los auditores.</w:t>
            </w:r>
            <w:r w:rsidR="00467128">
              <w:rPr>
                <w:noProof/>
                <w:webHidden/>
              </w:rPr>
              <w:tab/>
            </w:r>
            <w:r>
              <w:rPr>
                <w:noProof/>
                <w:webHidden/>
              </w:rPr>
              <w:fldChar w:fldCharType="begin"/>
            </w:r>
            <w:r w:rsidR="00467128">
              <w:rPr>
                <w:noProof/>
                <w:webHidden/>
              </w:rPr>
              <w:instrText xml:space="preserve"> PAGEREF _Toc396145929 \h </w:instrText>
            </w:r>
            <w:r>
              <w:rPr>
                <w:noProof/>
                <w:webHidden/>
              </w:rPr>
            </w:r>
            <w:r>
              <w:rPr>
                <w:noProof/>
                <w:webHidden/>
              </w:rPr>
              <w:fldChar w:fldCharType="separate"/>
            </w:r>
            <w:r w:rsidR="009605D1">
              <w:rPr>
                <w:noProof/>
                <w:webHidden/>
              </w:rPr>
              <w:t>30</w:t>
            </w:r>
            <w:r>
              <w:rPr>
                <w:noProof/>
                <w:webHidden/>
              </w:rPr>
              <w:fldChar w:fldCharType="end"/>
            </w:r>
          </w:hyperlink>
        </w:p>
        <w:p w:rsidR="00467128" w:rsidRDefault="001D7ACB">
          <w:pPr>
            <w:pStyle w:val="TDC3"/>
            <w:tabs>
              <w:tab w:val="left" w:pos="1320"/>
              <w:tab w:val="right" w:leader="dot" w:pos="8828"/>
            </w:tabs>
            <w:rPr>
              <w:rFonts w:eastAsiaTheme="minorEastAsia"/>
              <w:noProof/>
              <w:lang w:val="es-ES_tradnl" w:eastAsia="es-ES_tradnl"/>
            </w:rPr>
          </w:pPr>
          <w:hyperlink w:anchor="_Toc396145930" w:history="1">
            <w:r w:rsidR="00467128" w:rsidRPr="00743F0D">
              <w:rPr>
                <w:rStyle w:val="Hipervnculo"/>
                <w:rFonts w:ascii="Tahoma" w:hAnsi="Tahoma" w:cs="Tahoma"/>
                <w:b/>
                <w:noProof/>
              </w:rPr>
              <w:t>1.7.2</w:t>
            </w:r>
            <w:r w:rsidR="00467128">
              <w:rPr>
                <w:rFonts w:eastAsiaTheme="minorEastAsia"/>
                <w:noProof/>
                <w:lang w:val="es-ES_tradnl" w:eastAsia="es-ES_tradnl"/>
              </w:rPr>
              <w:tab/>
            </w:r>
            <w:r w:rsidR="00467128" w:rsidRPr="00743F0D">
              <w:rPr>
                <w:rStyle w:val="Hipervnculo"/>
                <w:rFonts w:ascii="Tahoma" w:hAnsi="Tahoma" w:cs="Tahoma"/>
                <w:b/>
                <w:noProof/>
              </w:rPr>
              <w:t>Obligaciones y derechos de los sujetos de la auditoría interna y la auditoría independiente.</w:t>
            </w:r>
            <w:r w:rsidR="00467128">
              <w:rPr>
                <w:noProof/>
                <w:webHidden/>
              </w:rPr>
              <w:tab/>
            </w:r>
            <w:r>
              <w:rPr>
                <w:noProof/>
                <w:webHidden/>
              </w:rPr>
              <w:fldChar w:fldCharType="begin"/>
            </w:r>
            <w:r w:rsidR="00467128">
              <w:rPr>
                <w:noProof/>
                <w:webHidden/>
              </w:rPr>
              <w:instrText xml:space="preserve"> PAGEREF _Toc396145930 \h </w:instrText>
            </w:r>
            <w:r>
              <w:rPr>
                <w:noProof/>
                <w:webHidden/>
              </w:rPr>
            </w:r>
            <w:r>
              <w:rPr>
                <w:noProof/>
                <w:webHidden/>
              </w:rPr>
              <w:fldChar w:fldCharType="separate"/>
            </w:r>
            <w:r w:rsidR="009605D1">
              <w:rPr>
                <w:noProof/>
                <w:webHidden/>
              </w:rPr>
              <w:t>33</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31" w:history="1">
            <w:r w:rsidR="00467128" w:rsidRPr="00743F0D">
              <w:rPr>
                <w:rStyle w:val="Hipervnculo"/>
                <w:rFonts w:ascii="Tahoma" w:eastAsiaTheme="majorEastAsia" w:hAnsi="Tahoma" w:cs="Tahoma"/>
                <w:noProof/>
                <w:lang w:val="es-MX"/>
              </w:rPr>
              <w:t>1.8.</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ÉTICA PROFESIONAL DE LA PROFESIÓN DE AUDITORÍA.</w:t>
            </w:r>
            <w:r w:rsidR="00467128">
              <w:rPr>
                <w:noProof/>
                <w:webHidden/>
              </w:rPr>
              <w:tab/>
            </w:r>
            <w:r>
              <w:rPr>
                <w:noProof/>
                <w:webHidden/>
              </w:rPr>
              <w:fldChar w:fldCharType="begin"/>
            </w:r>
            <w:r w:rsidR="00467128">
              <w:rPr>
                <w:noProof/>
                <w:webHidden/>
              </w:rPr>
              <w:instrText xml:space="preserve"> PAGEREF _Toc396145931 \h </w:instrText>
            </w:r>
            <w:r>
              <w:rPr>
                <w:noProof/>
                <w:webHidden/>
              </w:rPr>
            </w:r>
            <w:r>
              <w:rPr>
                <w:noProof/>
                <w:webHidden/>
              </w:rPr>
              <w:fldChar w:fldCharType="separate"/>
            </w:r>
            <w:r w:rsidR="009605D1">
              <w:rPr>
                <w:noProof/>
                <w:webHidden/>
              </w:rPr>
              <w:t>34</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32" w:history="1">
            <w:r w:rsidR="00467128" w:rsidRPr="00743F0D">
              <w:rPr>
                <w:rStyle w:val="Hipervnculo"/>
                <w:rFonts w:ascii="Tahoma" w:hAnsi="Tahoma" w:cs="Tahoma"/>
                <w:b/>
                <w:noProof/>
              </w:rPr>
              <w:t>1.8.1 Código de Ética para los auditores del Sistema Nacional de Auditoría en Cuba.</w:t>
            </w:r>
            <w:r w:rsidR="00467128">
              <w:rPr>
                <w:noProof/>
                <w:webHidden/>
              </w:rPr>
              <w:tab/>
            </w:r>
            <w:r>
              <w:rPr>
                <w:noProof/>
                <w:webHidden/>
              </w:rPr>
              <w:fldChar w:fldCharType="begin"/>
            </w:r>
            <w:r w:rsidR="00467128">
              <w:rPr>
                <w:noProof/>
                <w:webHidden/>
              </w:rPr>
              <w:instrText xml:space="preserve"> PAGEREF _Toc396145932 \h </w:instrText>
            </w:r>
            <w:r>
              <w:rPr>
                <w:noProof/>
                <w:webHidden/>
              </w:rPr>
            </w:r>
            <w:r>
              <w:rPr>
                <w:noProof/>
                <w:webHidden/>
              </w:rPr>
              <w:fldChar w:fldCharType="separate"/>
            </w:r>
            <w:r w:rsidR="009605D1">
              <w:rPr>
                <w:noProof/>
                <w:webHidden/>
              </w:rPr>
              <w:t>34</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33" w:history="1">
            <w:r w:rsidR="00467128" w:rsidRPr="00743F0D">
              <w:rPr>
                <w:rStyle w:val="Hipervnculo"/>
                <w:rFonts w:ascii="Tahoma" w:hAnsi="Tahoma" w:cs="Tahoma"/>
                <w:b/>
                <w:noProof/>
              </w:rPr>
              <w:t>1.8.2 ISSAI 30 Código de Ética de la Organización Internacional  de Entidades Fiscalizadoras Superiores (INTOSAI)</w:t>
            </w:r>
            <w:r w:rsidR="00467128">
              <w:rPr>
                <w:noProof/>
                <w:webHidden/>
              </w:rPr>
              <w:tab/>
            </w:r>
            <w:r>
              <w:rPr>
                <w:noProof/>
                <w:webHidden/>
              </w:rPr>
              <w:fldChar w:fldCharType="begin"/>
            </w:r>
            <w:r w:rsidR="00467128">
              <w:rPr>
                <w:noProof/>
                <w:webHidden/>
              </w:rPr>
              <w:instrText xml:space="preserve"> PAGEREF _Toc396145933 \h </w:instrText>
            </w:r>
            <w:r>
              <w:rPr>
                <w:noProof/>
                <w:webHidden/>
              </w:rPr>
            </w:r>
            <w:r>
              <w:rPr>
                <w:noProof/>
                <w:webHidden/>
              </w:rPr>
              <w:fldChar w:fldCharType="separate"/>
            </w:r>
            <w:r w:rsidR="009605D1">
              <w:rPr>
                <w:noProof/>
                <w:webHidden/>
              </w:rPr>
              <w:t>39</w:t>
            </w:r>
            <w:r>
              <w:rPr>
                <w:noProof/>
                <w:webHidden/>
              </w:rPr>
              <w:fldChar w:fldCharType="end"/>
            </w:r>
          </w:hyperlink>
        </w:p>
        <w:p w:rsidR="00467128" w:rsidRDefault="001D7ACB">
          <w:pPr>
            <w:pStyle w:val="TDC2"/>
            <w:tabs>
              <w:tab w:val="left" w:pos="880"/>
              <w:tab w:val="right" w:leader="dot" w:pos="8828"/>
            </w:tabs>
            <w:rPr>
              <w:rFonts w:eastAsiaTheme="minorEastAsia"/>
              <w:noProof/>
              <w:lang w:val="es-ES_tradnl" w:eastAsia="es-ES_tradnl"/>
            </w:rPr>
          </w:pPr>
          <w:hyperlink w:anchor="_Toc396145934" w:history="1">
            <w:r w:rsidR="00467128" w:rsidRPr="00743F0D">
              <w:rPr>
                <w:rStyle w:val="Hipervnculo"/>
                <w:rFonts w:ascii="Tahoma" w:eastAsiaTheme="majorEastAsia" w:hAnsi="Tahoma" w:cs="Tahoma"/>
                <w:noProof/>
                <w:lang w:val="es-MX"/>
              </w:rPr>
              <w:t>1.9.</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RESPONSABILIDAD LEGAL DE LOS AUDITORES.</w:t>
            </w:r>
            <w:r w:rsidR="00467128">
              <w:rPr>
                <w:noProof/>
                <w:webHidden/>
              </w:rPr>
              <w:tab/>
            </w:r>
            <w:r>
              <w:rPr>
                <w:noProof/>
                <w:webHidden/>
              </w:rPr>
              <w:fldChar w:fldCharType="begin"/>
            </w:r>
            <w:r w:rsidR="00467128">
              <w:rPr>
                <w:noProof/>
                <w:webHidden/>
              </w:rPr>
              <w:instrText xml:space="preserve"> PAGEREF _Toc396145934 \h </w:instrText>
            </w:r>
            <w:r>
              <w:rPr>
                <w:noProof/>
                <w:webHidden/>
              </w:rPr>
            </w:r>
            <w:r>
              <w:rPr>
                <w:noProof/>
                <w:webHidden/>
              </w:rPr>
              <w:fldChar w:fldCharType="separate"/>
            </w:r>
            <w:r w:rsidR="009605D1">
              <w:rPr>
                <w:noProof/>
                <w:webHidden/>
              </w:rPr>
              <w:t>44</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35" w:history="1">
            <w:r w:rsidR="00467128" w:rsidRPr="00743F0D">
              <w:rPr>
                <w:rStyle w:val="Hipervnculo"/>
                <w:rFonts w:ascii="Tahoma" w:hAnsi="Tahoma" w:cs="Tahoma"/>
                <w:b/>
                <w:noProof/>
              </w:rPr>
              <w:t>1.9.1 Responsabilidad de los auditores del Sistema Nacional de Auditoría.</w:t>
            </w:r>
            <w:r w:rsidR="00467128">
              <w:rPr>
                <w:noProof/>
                <w:webHidden/>
              </w:rPr>
              <w:tab/>
            </w:r>
            <w:r>
              <w:rPr>
                <w:noProof/>
                <w:webHidden/>
              </w:rPr>
              <w:fldChar w:fldCharType="begin"/>
            </w:r>
            <w:r w:rsidR="00467128">
              <w:rPr>
                <w:noProof/>
                <w:webHidden/>
              </w:rPr>
              <w:instrText xml:space="preserve"> PAGEREF _Toc396145935 \h </w:instrText>
            </w:r>
            <w:r>
              <w:rPr>
                <w:noProof/>
                <w:webHidden/>
              </w:rPr>
            </w:r>
            <w:r>
              <w:rPr>
                <w:noProof/>
                <w:webHidden/>
              </w:rPr>
              <w:fldChar w:fldCharType="separate"/>
            </w:r>
            <w:r w:rsidR="009605D1">
              <w:rPr>
                <w:noProof/>
                <w:webHidden/>
              </w:rPr>
              <w:t>44</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36" w:history="1">
            <w:r w:rsidR="00467128" w:rsidRPr="00743F0D">
              <w:rPr>
                <w:rStyle w:val="Hipervnculo"/>
                <w:rFonts w:ascii="Tahoma" w:hAnsi="Tahoma" w:cs="Tahoma"/>
                <w:b/>
                <w:noProof/>
              </w:rPr>
              <w:t>1.9.2 Régimen disciplinario de los auditores y contralores de la Contraloría General de la República de Cuba.</w:t>
            </w:r>
            <w:r w:rsidR="00467128">
              <w:rPr>
                <w:noProof/>
                <w:webHidden/>
              </w:rPr>
              <w:tab/>
            </w:r>
            <w:r>
              <w:rPr>
                <w:noProof/>
                <w:webHidden/>
              </w:rPr>
              <w:fldChar w:fldCharType="begin"/>
            </w:r>
            <w:r w:rsidR="00467128">
              <w:rPr>
                <w:noProof/>
                <w:webHidden/>
              </w:rPr>
              <w:instrText xml:space="preserve"> PAGEREF _Toc396145936 \h </w:instrText>
            </w:r>
            <w:r>
              <w:rPr>
                <w:noProof/>
                <w:webHidden/>
              </w:rPr>
            </w:r>
            <w:r>
              <w:rPr>
                <w:noProof/>
                <w:webHidden/>
              </w:rPr>
              <w:fldChar w:fldCharType="separate"/>
            </w:r>
            <w:r w:rsidR="009605D1">
              <w:rPr>
                <w:noProof/>
                <w:webHidden/>
              </w:rPr>
              <w:t>46</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37" w:history="1">
            <w:r w:rsidR="00467128" w:rsidRPr="00743F0D">
              <w:rPr>
                <w:rStyle w:val="Hipervnculo"/>
                <w:rFonts w:ascii="Tahoma" w:eastAsiaTheme="majorEastAsia" w:hAnsi="Tahoma" w:cs="Tahoma"/>
                <w:noProof/>
                <w:lang w:val="es-MX"/>
              </w:rPr>
              <w:t>ORIENTACIÓN DE ESTUDIO INDEPENDIENTE</w:t>
            </w:r>
            <w:r w:rsidR="00467128">
              <w:rPr>
                <w:noProof/>
                <w:webHidden/>
              </w:rPr>
              <w:tab/>
            </w:r>
            <w:r>
              <w:rPr>
                <w:noProof/>
                <w:webHidden/>
              </w:rPr>
              <w:fldChar w:fldCharType="begin"/>
            </w:r>
            <w:r w:rsidR="00467128">
              <w:rPr>
                <w:noProof/>
                <w:webHidden/>
              </w:rPr>
              <w:instrText xml:space="preserve"> PAGEREF _Toc396145937 \h </w:instrText>
            </w:r>
            <w:r>
              <w:rPr>
                <w:noProof/>
                <w:webHidden/>
              </w:rPr>
            </w:r>
            <w:r>
              <w:rPr>
                <w:noProof/>
                <w:webHidden/>
              </w:rPr>
              <w:fldChar w:fldCharType="separate"/>
            </w:r>
            <w:r w:rsidR="009605D1">
              <w:rPr>
                <w:noProof/>
                <w:webHidden/>
              </w:rPr>
              <w:t>48</w:t>
            </w:r>
            <w:r>
              <w:rPr>
                <w:noProof/>
                <w:webHidden/>
              </w:rPr>
              <w:fldChar w:fldCharType="end"/>
            </w:r>
          </w:hyperlink>
        </w:p>
        <w:p w:rsidR="00467128" w:rsidRDefault="001D7ACB">
          <w:pPr>
            <w:pStyle w:val="TDC2"/>
            <w:tabs>
              <w:tab w:val="left" w:pos="1100"/>
              <w:tab w:val="right" w:leader="dot" w:pos="8828"/>
            </w:tabs>
            <w:rPr>
              <w:rFonts w:eastAsiaTheme="minorEastAsia"/>
              <w:noProof/>
              <w:lang w:val="es-ES_tradnl" w:eastAsia="es-ES_tradnl"/>
            </w:rPr>
          </w:pPr>
          <w:hyperlink w:anchor="_Toc396145938" w:history="1">
            <w:r w:rsidR="00467128" w:rsidRPr="00743F0D">
              <w:rPr>
                <w:rStyle w:val="Hipervnculo"/>
                <w:rFonts w:ascii="Tahoma" w:eastAsiaTheme="majorEastAsia" w:hAnsi="Tahoma" w:cs="Tahoma"/>
                <w:noProof/>
                <w:lang w:val="es-MX"/>
              </w:rPr>
              <w:t>1.10.</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PROCESO DE COMUNICACIÓN DE LOS RESULTADOS DE LA AUDITORÍA CON LOS USUARIOS DE LOS INFORMES Y DICTÁMENES.</w:t>
            </w:r>
            <w:r w:rsidR="00467128">
              <w:rPr>
                <w:noProof/>
                <w:webHidden/>
              </w:rPr>
              <w:tab/>
            </w:r>
            <w:r>
              <w:rPr>
                <w:noProof/>
                <w:webHidden/>
              </w:rPr>
              <w:fldChar w:fldCharType="begin"/>
            </w:r>
            <w:r w:rsidR="00467128">
              <w:rPr>
                <w:noProof/>
                <w:webHidden/>
              </w:rPr>
              <w:instrText xml:space="preserve"> PAGEREF _Toc396145938 \h </w:instrText>
            </w:r>
            <w:r>
              <w:rPr>
                <w:noProof/>
                <w:webHidden/>
              </w:rPr>
            </w:r>
            <w:r>
              <w:rPr>
                <w:noProof/>
                <w:webHidden/>
              </w:rPr>
              <w:fldChar w:fldCharType="separate"/>
            </w:r>
            <w:r w:rsidR="009605D1">
              <w:rPr>
                <w:noProof/>
                <w:webHidden/>
              </w:rPr>
              <w:t>49</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39" w:history="1">
            <w:r w:rsidR="00467128" w:rsidRPr="00743F0D">
              <w:rPr>
                <w:rStyle w:val="Hipervnculo"/>
                <w:rFonts w:ascii="Tahoma" w:eastAsiaTheme="majorEastAsia" w:hAnsi="Tahoma" w:cs="Tahoma"/>
                <w:noProof/>
                <w:lang w:val="es-MX"/>
              </w:rPr>
              <w:t>ORIENTACIÓN DE ESTUDIO INDEPENDIENTE</w:t>
            </w:r>
            <w:r w:rsidR="00467128">
              <w:rPr>
                <w:noProof/>
                <w:webHidden/>
              </w:rPr>
              <w:tab/>
            </w:r>
            <w:r>
              <w:rPr>
                <w:noProof/>
                <w:webHidden/>
              </w:rPr>
              <w:fldChar w:fldCharType="begin"/>
            </w:r>
            <w:r w:rsidR="00467128">
              <w:rPr>
                <w:noProof/>
                <w:webHidden/>
              </w:rPr>
              <w:instrText xml:space="preserve"> PAGEREF _Toc396145939 \h </w:instrText>
            </w:r>
            <w:r>
              <w:rPr>
                <w:noProof/>
                <w:webHidden/>
              </w:rPr>
            </w:r>
            <w:r>
              <w:rPr>
                <w:noProof/>
                <w:webHidden/>
              </w:rPr>
              <w:fldChar w:fldCharType="separate"/>
            </w:r>
            <w:r w:rsidR="009605D1">
              <w:rPr>
                <w:noProof/>
                <w:webHidden/>
              </w:rPr>
              <w:t>64</w:t>
            </w:r>
            <w:r>
              <w:rPr>
                <w:noProof/>
                <w:webHidden/>
              </w:rPr>
              <w:fldChar w:fldCharType="end"/>
            </w:r>
          </w:hyperlink>
        </w:p>
        <w:p w:rsidR="00467128" w:rsidRDefault="001D7ACB">
          <w:pPr>
            <w:pStyle w:val="TDC2"/>
            <w:tabs>
              <w:tab w:val="left" w:pos="1100"/>
              <w:tab w:val="right" w:leader="dot" w:pos="8828"/>
            </w:tabs>
            <w:rPr>
              <w:rFonts w:eastAsiaTheme="minorEastAsia"/>
              <w:noProof/>
              <w:lang w:val="es-ES_tradnl" w:eastAsia="es-ES_tradnl"/>
            </w:rPr>
          </w:pPr>
          <w:hyperlink w:anchor="_Toc396145940" w:history="1">
            <w:r w:rsidR="00467128" w:rsidRPr="00743F0D">
              <w:rPr>
                <w:rStyle w:val="Hipervnculo"/>
                <w:rFonts w:ascii="Tahoma" w:eastAsiaTheme="majorEastAsia" w:hAnsi="Tahoma" w:cs="Tahoma"/>
                <w:noProof/>
                <w:lang w:val="es-MX"/>
              </w:rPr>
              <w:t>1.11.</w:t>
            </w:r>
            <w:r w:rsidR="00467128">
              <w:rPr>
                <w:rFonts w:eastAsiaTheme="minorEastAsia"/>
                <w:noProof/>
                <w:lang w:val="es-ES_tradnl" w:eastAsia="es-ES_tradnl"/>
              </w:rPr>
              <w:tab/>
            </w:r>
            <w:r w:rsidR="00467128" w:rsidRPr="00743F0D">
              <w:rPr>
                <w:rStyle w:val="Hipervnculo"/>
                <w:rFonts w:ascii="Tahoma" w:eastAsiaTheme="majorEastAsia" w:hAnsi="Tahoma" w:cs="Tahoma"/>
                <w:noProof/>
                <w:lang w:val="es-MX"/>
              </w:rPr>
              <w:t>ATRIBUTOS Y RESPONSABILIDADES DE LOS AUDITORES.</w:t>
            </w:r>
            <w:r w:rsidR="00467128">
              <w:rPr>
                <w:noProof/>
                <w:webHidden/>
              </w:rPr>
              <w:tab/>
            </w:r>
            <w:r>
              <w:rPr>
                <w:noProof/>
                <w:webHidden/>
              </w:rPr>
              <w:fldChar w:fldCharType="begin"/>
            </w:r>
            <w:r w:rsidR="00467128">
              <w:rPr>
                <w:noProof/>
                <w:webHidden/>
              </w:rPr>
              <w:instrText xml:space="preserve"> PAGEREF _Toc396145940 \h </w:instrText>
            </w:r>
            <w:r>
              <w:rPr>
                <w:noProof/>
                <w:webHidden/>
              </w:rPr>
            </w:r>
            <w:r>
              <w:rPr>
                <w:noProof/>
                <w:webHidden/>
              </w:rPr>
              <w:fldChar w:fldCharType="separate"/>
            </w:r>
            <w:r w:rsidR="009605D1">
              <w:rPr>
                <w:noProof/>
                <w:webHidden/>
              </w:rPr>
              <w:t>65</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1" w:history="1">
            <w:r w:rsidR="00467128" w:rsidRPr="00743F0D">
              <w:rPr>
                <w:rStyle w:val="Hipervnculo"/>
                <w:rFonts w:ascii="Tahoma" w:hAnsi="Tahoma" w:cs="Tahoma"/>
                <w:b/>
                <w:noProof/>
              </w:rPr>
              <w:t>1.11.1 NCA 200 CAPACIDAD Y COMPETENCIA PROFESIONAL</w:t>
            </w:r>
            <w:r w:rsidR="00467128">
              <w:rPr>
                <w:noProof/>
                <w:webHidden/>
              </w:rPr>
              <w:tab/>
            </w:r>
            <w:r>
              <w:rPr>
                <w:noProof/>
                <w:webHidden/>
              </w:rPr>
              <w:fldChar w:fldCharType="begin"/>
            </w:r>
            <w:r w:rsidR="00467128">
              <w:rPr>
                <w:noProof/>
                <w:webHidden/>
              </w:rPr>
              <w:instrText xml:space="preserve"> PAGEREF _Toc396145941 \h </w:instrText>
            </w:r>
            <w:r>
              <w:rPr>
                <w:noProof/>
                <w:webHidden/>
              </w:rPr>
            </w:r>
            <w:r>
              <w:rPr>
                <w:noProof/>
                <w:webHidden/>
              </w:rPr>
              <w:fldChar w:fldCharType="separate"/>
            </w:r>
            <w:r w:rsidR="009605D1">
              <w:rPr>
                <w:noProof/>
                <w:webHidden/>
              </w:rPr>
              <w:t>65</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2" w:history="1">
            <w:r w:rsidR="00467128" w:rsidRPr="00743F0D">
              <w:rPr>
                <w:rStyle w:val="Hipervnculo"/>
                <w:rFonts w:ascii="Tahoma" w:hAnsi="Tahoma" w:cs="Tahoma"/>
                <w:b/>
                <w:noProof/>
              </w:rPr>
              <w:t>1.11.2 NCA 210 INDEPENDENCIA, OBJETIVIDAD E INTEGRIDAD</w:t>
            </w:r>
            <w:r w:rsidR="00467128">
              <w:rPr>
                <w:noProof/>
                <w:webHidden/>
              </w:rPr>
              <w:tab/>
            </w:r>
            <w:r>
              <w:rPr>
                <w:noProof/>
                <w:webHidden/>
              </w:rPr>
              <w:fldChar w:fldCharType="begin"/>
            </w:r>
            <w:r w:rsidR="00467128">
              <w:rPr>
                <w:noProof/>
                <w:webHidden/>
              </w:rPr>
              <w:instrText xml:space="preserve"> PAGEREF _Toc396145942 \h </w:instrText>
            </w:r>
            <w:r>
              <w:rPr>
                <w:noProof/>
                <w:webHidden/>
              </w:rPr>
            </w:r>
            <w:r>
              <w:rPr>
                <w:noProof/>
                <w:webHidden/>
              </w:rPr>
              <w:fldChar w:fldCharType="separate"/>
            </w:r>
            <w:r w:rsidR="009605D1">
              <w:rPr>
                <w:noProof/>
                <w:webHidden/>
              </w:rPr>
              <w:t>66</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3" w:history="1">
            <w:r w:rsidR="00467128" w:rsidRPr="00743F0D">
              <w:rPr>
                <w:rStyle w:val="Hipervnculo"/>
                <w:rFonts w:ascii="Tahoma" w:hAnsi="Tahoma" w:cs="Tahoma"/>
                <w:b/>
                <w:noProof/>
              </w:rPr>
              <w:t>1.11.3 NCA 220 PERICIA Y DEBIDO CUIDADO PROFESIONAL</w:t>
            </w:r>
            <w:r w:rsidR="00467128">
              <w:rPr>
                <w:noProof/>
                <w:webHidden/>
              </w:rPr>
              <w:tab/>
            </w:r>
            <w:r>
              <w:rPr>
                <w:noProof/>
                <w:webHidden/>
              </w:rPr>
              <w:fldChar w:fldCharType="begin"/>
            </w:r>
            <w:r w:rsidR="00467128">
              <w:rPr>
                <w:noProof/>
                <w:webHidden/>
              </w:rPr>
              <w:instrText xml:space="preserve"> PAGEREF _Toc396145943 \h </w:instrText>
            </w:r>
            <w:r>
              <w:rPr>
                <w:noProof/>
                <w:webHidden/>
              </w:rPr>
            </w:r>
            <w:r>
              <w:rPr>
                <w:noProof/>
                <w:webHidden/>
              </w:rPr>
              <w:fldChar w:fldCharType="separate"/>
            </w:r>
            <w:r w:rsidR="009605D1">
              <w:rPr>
                <w:noProof/>
                <w:webHidden/>
              </w:rPr>
              <w:t>68</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4" w:history="1">
            <w:r w:rsidR="00467128" w:rsidRPr="00743F0D">
              <w:rPr>
                <w:rStyle w:val="Hipervnculo"/>
                <w:rFonts w:ascii="Tahoma" w:hAnsi="Tahoma" w:cs="Tahoma"/>
                <w:b/>
                <w:noProof/>
              </w:rPr>
              <w:t>1.11.4 NCA 300 AUTORIDAD Y RESPONSABILIDAD</w:t>
            </w:r>
            <w:r w:rsidR="00467128">
              <w:rPr>
                <w:noProof/>
                <w:webHidden/>
              </w:rPr>
              <w:tab/>
            </w:r>
            <w:r>
              <w:rPr>
                <w:noProof/>
                <w:webHidden/>
              </w:rPr>
              <w:fldChar w:fldCharType="begin"/>
            </w:r>
            <w:r w:rsidR="00467128">
              <w:rPr>
                <w:noProof/>
                <w:webHidden/>
              </w:rPr>
              <w:instrText xml:space="preserve"> PAGEREF _Toc396145944 \h </w:instrText>
            </w:r>
            <w:r>
              <w:rPr>
                <w:noProof/>
                <w:webHidden/>
              </w:rPr>
            </w:r>
            <w:r>
              <w:rPr>
                <w:noProof/>
                <w:webHidden/>
              </w:rPr>
              <w:fldChar w:fldCharType="separate"/>
            </w:r>
            <w:r w:rsidR="009605D1">
              <w:rPr>
                <w:noProof/>
                <w:webHidden/>
              </w:rPr>
              <w:t>70</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5" w:history="1">
            <w:r w:rsidR="00467128" w:rsidRPr="00743F0D">
              <w:rPr>
                <w:rStyle w:val="Hipervnculo"/>
                <w:rFonts w:ascii="Tahoma" w:hAnsi="Tahoma" w:cs="Tahoma"/>
                <w:b/>
                <w:noProof/>
              </w:rPr>
              <w:t>1.11.5 NCA 310 CONFIDENCIALIDAD</w:t>
            </w:r>
            <w:r w:rsidR="00467128">
              <w:rPr>
                <w:noProof/>
                <w:webHidden/>
              </w:rPr>
              <w:tab/>
            </w:r>
            <w:r>
              <w:rPr>
                <w:noProof/>
                <w:webHidden/>
              </w:rPr>
              <w:fldChar w:fldCharType="begin"/>
            </w:r>
            <w:r w:rsidR="00467128">
              <w:rPr>
                <w:noProof/>
                <w:webHidden/>
              </w:rPr>
              <w:instrText xml:space="preserve"> PAGEREF _Toc396145945 \h </w:instrText>
            </w:r>
            <w:r>
              <w:rPr>
                <w:noProof/>
                <w:webHidden/>
              </w:rPr>
            </w:r>
            <w:r>
              <w:rPr>
                <w:noProof/>
                <w:webHidden/>
              </w:rPr>
              <w:fldChar w:fldCharType="separate"/>
            </w:r>
            <w:r w:rsidR="009605D1">
              <w:rPr>
                <w:noProof/>
                <w:webHidden/>
              </w:rPr>
              <w:t>71</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6" w:history="1">
            <w:r w:rsidR="00467128" w:rsidRPr="00743F0D">
              <w:rPr>
                <w:rStyle w:val="Hipervnculo"/>
                <w:rFonts w:ascii="Tahoma" w:hAnsi="Tahoma" w:cs="Tahoma"/>
                <w:b/>
                <w:noProof/>
              </w:rPr>
              <w:t>1.11.6 NCA 320 DIVULGACIÓN DE LOS SERVICIOS DE AUDITORÍA</w:t>
            </w:r>
            <w:r w:rsidR="00467128">
              <w:rPr>
                <w:noProof/>
                <w:webHidden/>
              </w:rPr>
              <w:tab/>
            </w:r>
            <w:r>
              <w:rPr>
                <w:noProof/>
                <w:webHidden/>
              </w:rPr>
              <w:fldChar w:fldCharType="begin"/>
            </w:r>
            <w:r w:rsidR="00467128">
              <w:rPr>
                <w:noProof/>
                <w:webHidden/>
              </w:rPr>
              <w:instrText xml:space="preserve"> PAGEREF _Toc396145946 \h </w:instrText>
            </w:r>
            <w:r>
              <w:rPr>
                <w:noProof/>
                <w:webHidden/>
              </w:rPr>
            </w:r>
            <w:r>
              <w:rPr>
                <w:noProof/>
                <w:webHidden/>
              </w:rPr>
              <w:fldChar w:fldCharType="separate"/>
            </w:r>
            <w:r w:rsidR="009605D1">
              <w:rPr>
                <w:noProof/>
                <w:webHidden/>
              </w:rPr>
              <w:t>72</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7" w:history="1">
            <w:r w:rsidR="00467128" w:rsidRPr="00743F0D">
              <w:rPr>
                <w:rStyle w:val="Hipervnculo"/>
                <w:rFonts w:ascii="Tahoma" w:hAnsi="Tahoma" w:cs="Tahoma"/>
                <w:b/>
                <w:noProof/>
              </w:rPr>
              <w:t>1.11.7 NCA 399 TÉRMINOS DE LOS TRABAJOS Y CAMBIOS DE SOCIEDADES</w:t>
            </w:r>
            <w:r w:rsidR="00467128">
              <w:rPr>
                <w:noProof/>
                <w:webHidden/>
              </w:rPr>
              <w:tab/>
            </w:r>
            <w:r>
              <w:rPr>
                <w:noProof/>
                <w:webHidden/>
              </w:rPr>
              <w:fldChar w:fldCharType="begin"/>
            </w:r>
            <w:r w:rsidR="00467128">
              <w:rPr>
                <w:noProof/>
                <w:webHidden/>
              </w:rPr>
              <w:instrText xml:space="preserve"> PAGEREF _Toc396145947 \h </w:instrText>
            </w:r>
            <w:r>
              <w:rPr>
                <w:noProof/>
                <w:webHidden/>
              </w:rPr>
            </w:r>
            <w:r>
              <w:rPr>
                <w:noProof/>
                <w:webHidden/>
              </w:rPr>
              <w:fldChar w:fldCharType="separate"/>
            </w:r>
            <w:r w:rsidR="009605D1">
              <w:rPr>
                <w:noProof/>
                <w:webHidden/>
              </w:rPr>
              <w:t>72</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8" w:history="1">
            <w:r w:rsidR="00467128" w:rsidRPr="00743F0D">
              <w:rPr>
                <w:rStyle w:val="Hipervnculo"/>
                <w:rFonts w:ascii="Tahoma" w:hAnsi="Tahoma" w:cs="Tahoma"/>
                <w:b/>
                <w:noProof/>
              </w:rPr>
              <w:t>1.11.8 NIA 210 ACUERDO DE LOS TÉRMINOS DEL ENCARGO DE AUDITORÍA.</w:t>
            </w:r>
            <w:r w:rsidR="00467128">
              <w:rPr>
                <w:noProof/>
                <w:webHidden/>
              </w:rPr>
              <w:tab/>
            </w:r>
            <w:r>
              <w:rPr>
                <w:noProof/>
                <w:webHidden/>
              </w:rPr>
              <w:fldChar w:fldCharType="begin"/>
            </w:r>
            <w:r w:rsidR="00467128">
              <w:rPr>
                <w:noProof/>
                <w:webHidden/>
              </w:rPr>
              <w:instrText xml:space="preserve"> PAGEREF _Toc396145948 \h </w:instrText>
            </w:r>
            <w:r>
              <w:rPr>
                <w:noProof/>
                <w:webHidden/>
              </w:rPr>
            </w:r>
            <w:r>
              <w:rPr>
                <w:noProof/>
                <w:webHidden/>
              </w:rPr>
              <w:fldChar w:fldCharType="separate"/>
            </w:r>
            <w:r w:rsidR="009605D1">
              <w:rPr>
                <w:noProof/>
                <w:webHidden/>
              </w:rPr>
              <w:t>74</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49" w:history="1">
            <w:r w:rsidR="00467128" w:rsidRPr="00743F0D">
              <w:rPr>
                <w:rStyle w:val="Hipervnculo"/>
                <w:rFonts w:ascii="Tahoma" w:hAnsi="Tahoma" w:cs="Tahoma"/>
                <w:b/>
                <w:noProof/>
              </w:rPr>
              <w:t>1.11.9 NCA 2000 ASEGURAMIENTO DE LA CALIDAD Y SUPERVISIÓN DE LA AUDITORÍA.</w:t>
            </w:r>
            <w:r w:rsidR="00467128">
              <w:rPr>
                <w:noProof/>
                <w:webHidden/>
              </w:rPr>
              <w:tab/>
            </w:r>
            <w:r>
              <w:rPr>
                <w:noProof/>
                <w:webHidden/>
              </w:rPr>
              <w:fldChar w:fldCharType="begin"/>
            </w:r>
            <w:r w:rsidR="00467128">
              <w:rPr>
                <w:noProof/>
                <w:webHidden/>
              </w:rPr>
              <w:instrText xml:space="preserve"> PAGEREF _Toc396145949 \h </w:instrText>
            </w:r>
            <w:r>
              <w:rPr>
                <w:noProof/>
                <w:webHidden/>
              </w:rPr>
            </w:r>
            <w:r>
              <w:rPr>
                <w:noProof/>
                <w:webHidden/>
              </w:rPr>
              <w:fldChar w:fldCharType="separate"/>
            </w:r>
            <w:r w:rsidR="009605D1">
              <w:rPr>
                <w:noProof/>
                <w:webHidden/>
              </w:rPr>
              <w:t>77</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50" w:history="1">
            <w:r w:rsidR="00467128" w:rsidRPr="00743F0D">
              <w:rPr>
                <w:rStyle w:val="Hipervnculo"/>
                <w:rFonts w:ascii="Tahoma" w:hAnsi="Tahoma" w:cs="Tahoma"/>
                <w:b/>
                <w:noProof/>
              </w:rPr>
              <w:t>1.11.10 NIA 220 CONTROL DE LA CALIDAD DE LA AUDITORÍA DE ESTADOS FINANCIEROS.</w:t>
            </w:r>
            <w:r w:rsidR="00467128">
              <w:rPr>
                <w:noProof/>
                <w:webHidden/>
              </w:rPr>
              <w:tab/>
            </w:r>
            <w:r>
              <w:rPr>
                <w:noProof/>
                <w:webHidden/>
              </w:rPr>
              <w:fldChar w:fldCharType="begin"/>
            </w:r>
            <w:r w:rsidR="00467128">
              <w:rPr>
                <w:noProof/>
                <w:webHidden/>
              </w:rPr>
              <w:instrText xml:space="preserve"> PAGEREF _Toc396145950 \h </w:instrText>
            </w:r>
            <w:r>
              <w:rPr>
                <w:noProof/>
                <w:webHidden/>
              </w:rPr>
            </w:r>
            <w:r>
              <w:rPr>
                <w:noProof/>
                <w:webHidden/>
              </w:rPr>
              <w:fldChar w:fldCharType="separate"/>
            </w:r>
            <w:r w:rsidR="009605D1">
              <w:rPr>
                <w:noProof/>
                <w:webHidden/>
              </w:rPr>
              <w:t>80</w:t>
            </w:r>
            <w:r>
              <w:rPr>
                <w:noProof/>
                <w:webHidden/>
              </w:rPr>
              <w:fldChar w:fldCharType="end"/>
            </w:r>
          </w:hyperlink>
        </w:p>
        <w:p w:rsidR="00467128" w:rsidRDefault="001D7ACB">
          <w:pPr>
            <w:pStyle w:val="TDC3"/>
            <w:tabs>
              <w:tab w:val="right" w:leader="dot" w:pos="8828"/>
            </w:tabs>
            <w:rPr>
              <w:rFonts w:eastAsiaTheme="minorEastAsia"/>
              <w:noProof/>
              <w:lang w:val="es-ES_tradnl" w:eastAsia="es-ES_tradnl"/>
            </w:rPr>
          </w:pPr>
          <w:hyperlink w:anchor="_Toc396145951" w:history="1">
            <w:r w:rsidR="00467128" w:rsidRPr="00743F0D">
              <w:rPr>
                <w:rStyle w:val="Hipervnculo"/>
                <w:rFonts w:ascii="Tahoma" w:hAnsi="Tahoma" w:cs="Tahoma"/>
                <w:b/>
                <w:noProof/>
              </w:rPr>
              <w:t>1.11.11 ISSAI 40 CONTROL DE LA CALIDAD PARA LAS ENTIDADES FISCALIZADORAS (EFS).</w:t>
            </w:r>
            <w:r w:rsidR="00467128">
              <w:rPr>
                <w:noProof/>
                <w:webHidden/>
              </w:rPr>
              <w:tab/>
            </w:r>
            <w:r>
              <w:rPr>
                <w:noProof/>
                <w:webHidden/>
              </w:rPr>
              <w:fldChar w:fldCharType="begin"/>
            </w:r>
            <w:r w:rsidR="00467128">
              <w:rPr>
                <w:noProof/>
                <w:webHidden/>
              </w:rPr>
              <w:instrText xml:space="preserve"> PAGEREF _Toc396145951 \h </w:instrText>
            </w:r>
            <w:r>
              <w:rPr>
                <w:noProof/>
                <w:webHidden/>
              </w:rPr>
            </w:r>
            <w:r>
              <w:rPr>
                <w:noProof/>
                <w:webHidden/>
              </w:rPr>
              <w:fldChar w:fldCharType="separate"/>
            </w:r>
            <w:r w:rsidR="009605D1">
              <w:rPr>
                <w:noProof/>
                <w:webHidden/>
              </w:rPr>
              <w:t>85</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2" w:history="1">
            <w:r w:rsidR="00467128" w:rsidRPr="00743F0D">
              <w:rPr>
                <w:rStyle w:val="Hipervnculo"/>
                <w:rFonts w:ascii="Tahoma" w:eastAsiaTheme="majorEastAsia" w:hAnsi="Tahoma" w:cs="Tahoma"/>
                <w:noProof/>
                <w:lang w:val="es-MX"/>
              </w:rPr>
              <w:t>ORIENTACIÓN DEL ESTUDIO INDEPENDIENTE</w:t>
            </w:r>
            <w:r w:rsidR="00467128">
              <w:rPr>
                <w:noProof/>
                <w:webHidden/>
              </w:rPr>
              <w:tab/>
            </w:r>
            <w:r>
              <w:rPr>
                <w:noProof/>
                <w:webHidden/>
              </w:rPr>
              <w:fldChar w:fldCharType="begin"/>
            </w:r>
            <w:r w:rsidR="00467128">
              <w:rPr>
                <w:noProof/>
                <w:webHidden/>
              </w:rPr>
              <w:instrText xml:space="preserve"> PAGEREF _Toc396145952 \h </w:instrText>
            </w:r>
            <w:r>
              <w:rPr>
                <w:noProof/>
                <w:webHidden/>
              </w:rPr>
            </w:r>
            <w:r>
              <w:rPr>
                <w:noProof/>
                <w:webHidden/>
              </w:rPr>
              <w:fldChar w:fldCharType="separate"/>
            </w:r>
            <w:r w:rsidR="009605D1">
              <w:rPr>
                <w:noProof/>
                <w:webHidden/>
              </w:rPr>
              <w:t>88</w:t>
            </w:r>
            <w:r>
              <w:rPr>
                <w:noProof/>
                <w:webHidden/>
              </w:rPr>
              <w:fldChar w:fldCharType="end"/>
            </w:r>
          </w:hyperlink>
        </w:p>
        <w:p w:rsidR="00467128" w:rsidRDefault="001D7ACB">
          <w:pPr>
            <w:pStyle w:val="TDC1"/>
            <w:rPr>
              <w:rFonts w:eastAsiaTheme="minorEastAsia"/>
              <w:noProof/>
              <w:lang w:val="es-ES_tradnl" w:eastAsia="es-ES_tradnl"/>
            </w:rPr>
          </w:pPr>
          <w:hyperlink w:anchor="_Toc396145953" w:history="1">
            <w:r w:rsidR="00467128" w:rsidRPr="00743F0D">
              <w:rPr>
                <w:rStyle w:val="Hipervnculo"/>
                <w:rFonts w:ascii="Tahoma" w:hAnsi="Tahoma" w:cs="Tahoma"/>
                <w:b/>
                <w:noProof/>
              </w:rPr>
              <w:t>ANEXOS</w:t>
            </w:r>
            <w:r w:rsidR="00467128">
              <w:rPr>
                <w:noProof/>
                <w:webHidden/>
              </w:rPr>
              <w:tab/>
            </w:r>
            <w:r>
              <w:rPr>
                <w:noProof/>
                <w:webHidden/>
              </w:rPr>
              <w:fldChar w:fldCharType="begin"/>
            </w:r>
            <w:r w:rsidR="00467128">
              <w:rPr>
                <w:noProof/>
                <w:webHidden/>
              </w:rPr>
              <w:instrText xml:space="preserve"> PAGEREF _Toc396145953 \h </w:instrText>
            </w:r>
            <w:r>
              <w:rPr>
                <w:noProof/>
                <w:webHidden/>
              </w:rPr>
            </w:r>
            <w:r>
              <w:rPr>
                <w:noProof/>
                <w:webHidden/>
              </w:rPr>
              <w:fldChar w:fldCharType="separate"/>
            </w:r>
            <w:r w:rsidR="009605D1">
              <w:rPr>
                <w:noProof/>
                <w:webHidden/>
              </w:rPr>
              <w:t>89</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4" w:history="1">
            <w:r w:rsidR="00467128" w:rsidRPr="00743F0D">
              <w:rPr>
                <w:rStyle w:val="Hipervnculo"/>
                <w:rFonts w:ascii="Tahoma" w:hAnsi="Tahoma" w:cs="Tahoma"/>
                <w:noProof/>
              </w:rPr>
              <w:t>ANEXO No. 1 REQUISITOS DE LOS AUDITORES.</w:t>
            </w:r>
            <w:r w:rsidR="00467128">
              <w:rPr>
                <w:noProof/>
                <w:webHidden/>
              </w:rPr>
              <w:tab/>
            </w:r>
            <w:r>
              <w:rPr>
                <w:noProof/>
                <w:webHidden/>
              </w:rPr>
              <w:fldChar w:fldCharType="begin"/>
            </w:r>
            <w:r w:rsidR="00467128">
              <w:rPr>
                <w:noProof/>
                <w:webHidden/>
              </w:rPr>
              <w:instrText xml:space="preserve"> PAGEREF _Toc396145954 \h </w:instrText>
            </w:r>
            <w:r>
              <w:rPr>
                <w:noProof/>
                <w:webHidden/>
              </w:rPr>
            </w:r>
            <w:r>
              <w:rPr>
                <w:noProof/>
                <w:webHidden/>
              </w:rPr>
              <w:fldChar w:fldCharType="separate"/>
            </w:r>
            <w:r w:rsidR="009605D1">
              <w:rPr>
                <w:noProof/>
                <w:webHidden/>
              </w:rPr>
              <w:t>89</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5" w:history="1">
            <w:r w:rsidR="00467128" w:rsidRPr="00743F0D">
              <w:rPr>
                <w:rStyle w:val="Hipervnculo"/>
                <w:rFonts w:ascii="Tahoma" w:hAnsi="Tahoma" w:cs="Tahoma"/>
                <w:noProof/>
              </w:rPr>
              <w:t>ANEXO No. 2 ORGANIZACIÓN DE LA PROFESIÓN DE AUDITOR.</w:t>
            </w:r>
            <w:r w:rsidR="00467128">
              <w:rPr>
                <w:noProof/>
                <w:webHidden/>
              </w:rPr>
              <w:tab/>
            </w:r>
            <w:r>
              <w:rPr>
                <w:noProof/>
                <w:webHidden/>
              </w:rPr>
              <w:fldChar w:fldCharType="begin"/>
            </w:r>
            <w:r w:rsidR="00467128">
              <w:rPr>
                <w:noProof/>
                <w:webHidden/>
              </w:rPr>
              <w:instrText xml:space="preserve"> PAGEREF _Toc396145955 \h </w:instrText>
            </w:r>
            <w:r>
              <w:rPr>
                <w:noProof/>
                <w:webHidden/>
              </w:rPr>
            </w:r>
            <w:r>
              <w:rPr>
                <w:noProof/>
                <w:webHidden/>
              </w:rPr>
              <w:fldChar w:fldCharType="separate"/>
            </w:r>
            <w:r w:rsidR="009605D1">
              <w:rPr>
                <w:noProof/>
                <w:webHidden/>
              </w:rPr>
              <w:t>92</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6" w:history="1">
            <w:r w:rsidR="00467128" w:rsidRPr="00743F0D">
              <w:rPr>
                <w:rStyle w:val="Hipervnculo"/>
                <w:rFonts w:ascii="Tahoma" w:hAnsi="Tahoma" w:cs="Tahoma"/>
                <w:noProof/>
              </w:rPr>
              <w:t>ANEXO No. 3 NORMAS CUBANAS DE AUDITORÍA. ÍNDICE DE REFERENCIA</w:t>
            </w:r>
            <w:r w:rsidR="00467128">
              <w:rPr>
                <w:noProof/>
                <w:webHidden/>
              </w:rPr>
              <w:tab/>
            </w:r>
            <w:r>
              <w:rPr>
                <w:noProof/>
                <w:webHidden/>
              </w:rPr>
              <w:fldChar w:fldCharType="begin"/>
            </w:r>
            <w:r w:rsidR="00467128">
              <w:rPr>
                <w:noProof/>
                <w:webHidden/>
              </w:rPr>
              <w:instrText xml:space="preserve"> PAGEREF _Toc396145956 \h </w:instrText>
            </w:r>
            <w:r>
              <w:rPr>
                <w:noProof/>
                <w:webHidden/>
              </w:rPr>
            </w:r>
            <w:r>
              <w:rPr>
                <w:noProof/>
                <w:webHidden/>
              </w:rPr>
              <w:fldChar w:fldCharType="separate"/>
            </w:r>
            <w:r w:rsidR="009605D1">
              <w:rPr>
                <w:noProof/>
                <w:webHidden/>
              </w:rPr>
              <w:t>105</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7" w:history="1">
            <w:r w:rsidR="00467128" w:rsidRPr="00743F0D">
              <w:rPr>
                <w:rStyle w:val="Hipervnculo"/>
                <w:rFonts w:ascii="Tahoma" w:hAnsi="Tahoma" w:cs="Tahoma"/>
                <w:noProof/>
              </w:rPr>
              <w:t>ANEXO No. 4 GLOSARIO DE TÉRMINOS SELECCIONADOS DE LAS NORMAS INTERNACIONALES DE AUDITORÍA NIA 2011.</w:t>
            </w:r>
            <w:r w:rsidR="00467128">
              <w:rPr>
                <w:noProof/>
                <w:webHidden/>
              </w:rPr>
              <w:tab/>
            </w:r>
            <w:r>
              <w:rPr>
                <w:noProof/>
                <w:webHidden/>
              </w:rPr>
              <w:fldChar w:fldCharType="begin"/>
            </w:r>
            <w:r w:rsidR="00467128">
              <w:rPr>
                <w:noProof/>
                <w:webHidden/>
              </w:rPr>
              <w:instrText xml:space="preserve"> PAGEREF _Toc396145957 \h </w:instrText>
            </w:r>
            <w:r>
              <w:rPr>
                <w:noProof/>
                <w:webHidden/>
              </w:rPr>
            </w:r>
            <w:r>
              <w:rPr>
                <w:noProof/>
                <w:webHidden/>
              </w:rPr>
              <w:fldChar w:fldCharType="separate"/>
            </w:r>
            <w:r w:rsidR="009605D1">
              <w:rPr>
                <w:noProof/>
                <w:webHidden/>
              </w:rPr>
              <w:t>110</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8" w:history="1">
            <w:r w:rsidR="00467128" w:rsidRPr="00743F0D">
              <w:rPr>
                <w:rStyle w:val="Hipervnculo"/>
                <w:rFonts w:ascii="Tahoma" w:hAnsi="Tahoma" w:cs="Tahoma"/>
                <w:noProof/>
              </w:rPr>
              <w:t>ANEXO No. 5 NCA 210 – 1 ACTA DE DECLARACIÓN DE INCOMPATIBILIDAD</w:t>
            </w:r>
            <w:r w:rsidR="00467128">
              <w:rPr>
                <w:noProof/>
                <w:webHidden/>
              </w:rPr>
              <w:tab/>
            </w:r>
            <w:r>
              <w:rPr>
                <w:noProof/>
                <w:webHidden/>
              </w:rPr>
              <w:fldChar w:fldCharType="begin"/>
            </w:r>
            <w:r w:rsidR="00467128">
              <w:rPr>
                <w:noProof/>
                <w:webHidden/>
              </w:rPr>
              <w:instrText xml:space="preserve"> PAGEREF _Toc396145958 \h </w:instrText>
            </w:r>
            <w:r>
              <w:rPr>
                <w:noProof/>
                <w:webHidden/>
              </w:rPr>
            </w:r>
            <w:r>
              <w:rPr>
                <w:noProof/>
                <w:webHidden/>
              </w:rPr>
              <w:fldChar w:fldCharType="separate"/>
            </w:r>
            <w:r w:rsidR="009605D1">
              <w:rPr>
                <w:noProof/>
                <w:webHidden/>
              </w:rPr>
              <w:t>135</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59" w:history="1">
            <w:r w:rsidR="00467128" w:rsidRPr="00743F0D">
              <w:rPr>
                <w:rStyle w:val="Hipervnculo"/>
                <w:rFonts w:ascii="Tahoma" w:hAnsi="Tahoma" w:cs="Tahoma"/>
                <w:noProof/>
              </w:rPr>
              <w:t>ANEXO No. 6 NCA 2000 – 1 ASPECTOS PARA EL PROCESO DE SUPERVISIÓN DE LA AUDITORÍA</w:t>
            </w:r>
            <w:r w:rsidR="00467128">
              <w:rPr>
                <w:noProof/>
                <w:webHidden/>
              </w:rPr>
              <w:tab/>
            </w:r>
            <w:r>
              <w:rPr>
                <w:noProof/>
                <w:webHidden/>
              </w:rPr>
              <w:fldChar w:fldCharType="begin"/>
            </w:r>
            <w:r w:rsidR="00467128">
              <w:rPr>
                <w:noProof/>
                <w:webHidden/>
              </w:rPr>
              <w:instrText xml:space="preserve"> PAGEREF _Toc396145959 \h </w:instrText>
            </w:r>
            <w:r>
              <w:rPr>
                <w:noProof/>
                <w:webHidden/>
              </w:rPr>
            </w:r>
            <w:r>
              <w:rPr>
                <w:noProof/>
                <w:webHidden/>
              </w:rPr>
              <w:fldChar w:fldCharType="separate"/>
            </w:r>
            <w:r w:rsidR="009605D1">
              <w:rPr>
                <w:noProof/>
                <w:webHidden/>
              </w:rPr>
              <w:t>136</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60" w:history="1">
            <w:r w:rsidR="00467128" w:rsidRPr="00743F0D">
              <w:rPr>
                <w:rStyle w:val="Hipervnculo"/>
                <w:rFonts w:ascii="Tahoma" w:hAnsi="Tahoma" w:cs="Tahoma"/>
                <w:noProof/>
              </w:rPr>
              <w:t>ANEXO No. 7 NCA 2000 – 2 ACTA DE SUPERVISIÓN</w:t>
            </w:r>
            <w:r w:rsidR="00467128">
              <w:rPr>
                <w:noProof/>
                <w:webHidden/>
              </w:rPr>
              <w:tab/>
            </w:r>
            <w:r>
              <w:rPr>
                <w:noProof/>
                <w:webHidden/>
              </w:rPr>
              <w:fldChar w:fldCharType="begin"/>
            </w:r>
            <w:r w:rsidR="00467128">
              <w:rPr>
                <w:noProof/>
                <w:webHidden/>
              </w:rPr>
              <w:instrText xml:space="preserve"> PAGEREF _Toc396145960 \h </w:instrText>
            </w:r>
            <w:r>
              <w:rPr>
                <w:noProof/>
                <w:webHidden/>
              </w:rPr>
            </w:r>
            <w:r>
              <w:rPr>
                <w:noProof/>
                <w:webHidden/>
              </w:rPr>
              <w:fldChar w:fldCharType="separate"/>
            </w:r>
            <w:r w:rsidR="009605D1">
              <w:rPr>
                <w:noProof/>
                <w:webHidden/>
              </w:rPr>
              <w:t>140</w:t>
            </w:r>
            <w:r>
              <w:rPr>
                <w:noProof/>
                <w:webHidden/>
              </w:rPr>
              <w:fldChar w:fldCharType="end"/>
            </w:r>
          </w:hyperlink>
        </w:p>
        <w:p w:rsidR="00467128" w:rsidRDefault="001D7ACB">
          <w:pPr>
            <w:pStyle w:val="TDC2"/>
            <w:tabs>
              <w:tab w:val="right" w:leader="dot" w:pos="8828"/>
            </w:tabs>
            <w:rPr>
              <w:rFonts w:eastAsiaTheme="minorEastAsia"/>
              <w:noProof/>
              <w:lang w:val="es-ES_tradnl" w:eastAsia="es-ES_tradnl"/>
            </w:rPr>
          </w:pPr>
          <w:hyperlink w:anchor="_Toc396145961" w:history="1">
            <w:r w:rsidR="00467128" w:rsidRPr="00743F0D">
              <w:rPr>
                <w:rStyle w:val="Hipervnculo"/>
                <w:rFonts w:ascii="Tahoma" w:hAnsi="Tahoma" w:cs="Tahoma"/>
                <w:noProof/>
              </w:rPr>
              <w:t>ANEXO No. 8 ARMONIZACIÓN DE LAS NORMAS INTERNACIONALES DE AUDITORÍA (EDICIÓN 2011) CON LAS NORMAS CUBANAS DE AUDITORÍA</w:t>
            </w:r>
            <w:r w:rsidR="00467128">
              <w:rPr>
                <w:noProof/>
                <w:webHidden/>
              </w:rPr>
              <w:tab/>
            </w:r>
            <w:r>
              <w:rPr>
                <w:noProof/>
                <w:webHidden/>
              </w:rPr>
              <w:fldChar w:fldCharType="begin"/>
            </w:r>
            <w:r w:rsidR="00467128">
              <w:rPr>
                <w:noProof/>
                <w:webHidden/>
              </w:rPr>
              <w:instrText xml:space="preserve"> PAGEREF _Toc396145961 \h </w:instrText>
            </w:r>
            <w:r>
              <w:rPr>
                <w:noProof/>
                <w:webHidden/>
              </w:rPr>
            </w:r>
            <w:r>
              <w:rPr>
                <w:noProof/>
                <w:webHidden/>
              </w:rPr>
              <w:fldChar w:fldCharType="separate"/>
            </w:r>
            <w:r w:rsidR="009605D1">
              <w:rPr>
                <w:noProof/>
                <w:webHidden/>
              </w:rPr>
              <w:t>141</w:t>
            </w:r>
            <w:r>
              <w:rPr>
                <w:noProof/>
                <w:webHidden/>
              </w:rPr>
              <w:fldChar w:fldCharType="end"/>
            </w:r>
          </w:hyperlink>
        </w:p>
        <w:p w:rsidR="009338BD" w:rsidRPr="00481E57" w:rsidRDefault="001D7ACB">
          <w:pPr>
            <w:rPr>
              <w:rFonts w:ascii="Tahoma" w:hAnsi="Tahoma" w:cs="Tahoma"/>
            </w:rPr>
          </w:pPr>
          <w:r w:rsidRPr="00481E57">
            <w:rPr>
              <w:rFonts w:ascii="Tahoma" w:hAnsi="Tahoma" w:cs="Tahoma"/>
            </w:rPr>
            <w:fldChar w:fldCharType="end"/>
          </w:r>
        </w:p>
      </w:sdtContent>
    </w:sdt>
    <w:p w:rsidR="00211AC2" w:rsidRDefault="00211AC2" w:rsidP="001D670D">
      <w:pPr>
        <w:pStyle w:val="Ttulo1"/>
        <w:numPr>
          <w:ilvl w:val="0"/>
          <w:numId w:val="0"/>
        </w:numPr>
        <w:spacing w:line="360" w:lineRule="auto"/>
        <w:rPr>
          <w:rFonts w:ascii="Tahoma" w:hAnsi="Tahoma" w:cs="Tahoma"/>
          <w:sz w:val="22"/>
          <w:szCs w:val="22"/>
        </w:rPr>
        <w:sectPr w:rsidR="00211AC2" w:rsidSect="00211AC2">
          <w:headerReference w:type="default" r:id="rId11"/>
          <w:footerReference w:type="default" r:id="rId12"/>
          <w:footerReference w:type="first" r:id="rId13"/>
          <w:pgSz w:w="12240" w:h="15840" w:code="1"/>
          <w:pgMar w:top="1418" w:right="1701" w:bottom="1418" w:left="1701" w:header="709" w:footer="709" w:gutter="0"/>
          <w:pgNumType w:fmt="upperRoman" w:start="0"/>
          <w:cols w:space="708"/>
          <w:titlePg/>
          <w:docGrid w:linePitch="360"/>
        </w:sectPr>
      </w:pPr>
    </w:p>
    <w:p w:rsidR="00C12B34" w:rsidRPr="00314B9D" w:rsidRDefault="00F72203" w:rsidP="00535187">
      <w:pPr>
        <w:pStyle w:val="Ttulo1"/>
        <w:numPr>
          <w:ilvl w:val="0"/>
          <w:numId w:val="0"/>
        </w:numPr>
        <w:spacing w:line="360" w:lineRule="auto"/>
        <w:jc w:val="center"/>
        <w:rPr>
          <w:rFonts w:ascii="Tahoma" w:hAnsi="Tahoma" w:cs="Tahoma"/>
          <w:b/>
          <w:sz w:val="22"/>
          <w:szCs w:val="22"/>
        </w:rPr>
      </w:pPr>
      <w:bookmarkStart w:id="1" w:name="_Toc392945172"/>
      <w:bookmarkStart w:id="2" w:name="_Toc396145913"/>
      <w:r>
        <w:rPr>
          <w:rFonts w:ascii="Tahoma" w:hAnsi="Tahoma" w:cs="Tahoma"/>
          <w:b/>
          <w:sz w:val="22"/>
          <w:szCs w:val="22"/>
        </w:rPr>
        <w:lastRenderedPageBreak/>
        <w:t>TEMA</w:t>
      </w:r>
      <w:r w:rsidR="00A0573B" w:rsidRPr="00314B9D">
        <w:rPr>
          <w:rFonts w:ascii="Tahoma" w:hAnsi="Tahoma" w:cs="Tahoma"/>
          <w:b/>
          <w:sz w:val="22"/>
          <w:szCs w:val="22"/>
        </w:rPr>
        <w:t xml:space="preserve"> I </w:t>
      </w:r>
      <w:r w:rsidR="0055289B" w:rsidRPr="00314B9D">
        <w:rPr>
          <w:rFonts w:ascii="Tahoma" w:hAnsi="Tahoma" w:cs="Tahoma"/>
          <w:b/>
          <w:sz w:val="22"/>
          <w:szCs w:val="22"/>
        </w:rPr>
        <w:t>MEDIO AMBIENTE DE LA AUDITORÍA</w:t>
      </w:r>
      <w:bookmarkEnd w:id="1"/>
      <w:bookmarkEnd w:id="2"/>
    </w:p>
    <w:p w:rsidR="00FF0C6C" w:rsidRPr="00023151" w:rsidRDefault="00FF0C6C" w:rsidP="00023151">
      <w:pPr>
        <w:pStyle w:val="Ttulo2"/>
        <w:keepLines/>
        <w:numPr>
          <w:ilvl w:val="1"/>
          <w:numId w:val="124"/>
        </w:numPr>
        <w:spacing w:before="40" w:line="360" w:lineRule="auto"/>
        <w:ind w:left="426"/>
        <w:jc w:val="left"/>
        <w:rPr>
          <w:rFonts w:ascii="Tahoma" w:eastAsiaTheme="majorEastAsia" w:hAnsi="Tahoma" w:cs="Tahoma"/>
          <w:sz w:val="22"/>
          <w:szCs w:val="22"/>
          <w:lang w:val="es-MX" w:eastAsia="en-US"/>
        </w:rPr>
      </w:pPr>
      <w:bookmarkStart w:id="3" w:name="_Toc392945173"/>
      <w:bookmarkStart w:id="4" w:name="_Toc396145914"/>
      <w:r w:rsidRPr="00023151">
        <w:rPr>
          <w:rFonts w:ascii="Tahoma" w:eastAsiaTheme="majorEastAsia" w:hAnsi="Tahoma" w:cs="Tahoma"/>
          <w:sz w:val="22"/>
          <w:szCs w:val="22"/>
          <w:lang w:val="es-MX" w:eastAsia="en-US"/>
        </w:rPr>
        <w:t>ANTECEDENTES HISTÓRICOS DE LA AUDITORÍA.</w:t>
      </w:r>
      <w:bookmarkEnd w:id="3"/>
      <w:bookmarkEnd w:id="4"/>
    </w:p>
    <w:p w:rsidR="0075247C" w:rsidRPr="00314B9D" w:rsidRDefault="00EA6FFA" w:rsidP="00535187">
      <w:pPr>
        <w:pStyle w:val="Ttulo3"/>
        <w:tabs>
          <w:tab w:val="clear" w:pos="720"/>
        </w:tabs>
        <w:spacing w:line="360" w:lineRule="auto"/>
        <w:ind w:left="426"/>
        <w:rPr>
          <w:rFonts w:ascii="Tahoma" w:hAnsi="Tahoma" w:cs="Tahoma"/>
          <w:b/>
          <w:sz w:val="22"/>
          <w:szCs w:val="22"/>
        </w:rPr>
      </w:pPr>
      <w:bookmarkStart w:id="5" w:name="_Toc392945174"/>
      <w:bookmarkStart w:id="6" w:name="_Toc396145915"/>
      <w:r w:rsidRPr="00314B9D">
        <w:rPr>
          <w:rFonts w:ascii="Tahoma" w:hAnsi="Tahoma" w:cs="Tahoma"/>
          <w:b/>
          <w:sz w:val="22"/>
          <w:szCs w:val="22"/>
        </w:rPr>
        <w:t>ÁMBITO INTERNACIONAL.</w:t>
      </w:r>
      <w:bookmarkEnd w:id="5"/>
      <w:bookmarkEnd w:id="6"/>
    </w:p>
    <w:p w:rsidR="00EE6EEE" w:rsidRPr="00314B9D" w:rsidRDefault="00EE6EEE" w:rsidP="00535187">
      <w:pPr>
        <w:autoSpaceDE w:val="0"/>
        <w:autoSpaceDN w:val="0"/>
        <w:adjustRightInd w:val="0"/>
        <w:spacing w:after="0" w:line="360" w:lineRule="auto"/>
        <w:jc w:val="both"/>
        <w:rPr>
          <w:rFonts w:ascii="Tahoma" w:hAnsi="Tahoma" w:cs="Tahoma"/>
        </w:rPr>
      </w:pPr>
      <w:r w:rsidRPr="00314B9D">
        <w:rPr>
          <w:rFonts w:ascii="Tahoma" w:hAnsi="Tahoma" w:cs="Tahoma"/>
        </w:rPr>
        <w:t>La palabra auditoría viene del latín AUDITORIUS, y de esta proviene auditor, que tiene la virtud de oír, y el diccionario lo considera revisor de cuentas colegiado</w:t>
      </w:r>
      <w:r w:rsidR="004416F2" w:rsidRPr="00314B9D">
        <w:rPr>
          <w:rFonts w:ascii="Tahoma" w:hAnsi="Tahoma" w:cs="Tahoma"/>
        </w:rPr>
        <w:t>,</w:t>
      </w:r>
      <w:r w:rsidRPr="00314B9D">
        <w:rPr>
          <w:rFonts w:ascii="Tahoma" w:hAnsi="Tahoma" w:cs="Tahoma"/>
        </w:rPr>
        <w:t xml:space="preserve"> pero se asume que esa virtud de oír y revisar cuentas está encaminada a la evaluación de la economía, la eficiencia y la eficacia en el uso de los recursos, así como al control de los mismos.</w:t>
      </w:r>
    </w:p>
    <w:p w:rsidR="00C4497B" w:rsidRPr="00314B9D" w:rsidRDefault="00717DCB" w:rsidP="00535187">
      <w:pPr>
        <w:spacing w:after="0" w:line="360" w:lineRule="auto"/>
        <w:jc w:val="both"/>
        <w:rPr>
          <w:rFonts w:ascii="Tahoma" w:hAnsi="Tahoma" w:cs="Tahoma"/>
          <w:lang w:eastAsia="es-ES"/>
        </w:rPr>
      </w:pPr>
      <w:r w:rsidRPr="00314B9D">
        <w:rPr>
          <w:rFonts w:ascii="Tahoma" w:hAnsi="Tahoma" w:cs="Tahoma"/>
          <w:lang w:eastAsia="es-ES"/>
        </w:rPr>
        <w:t>El significado original de la palabra auditor fue “persona que oye”, y fue apropiado</w:t>
      </w:r>
      <w:r w:rsidR="006E6CBF" w:rsidRPr="00314B9D">
        <w:rPr>
          <w:rFonts w:ascii="Tahoma" w:hAnsi="Tahoma" w:cs="Tahoma"/>
          <w:lang w:eastAsia="es-ES"/>
        </w:rPr>
        <w:t xml:space="preserve"> para la época durante la cual los registros de contabilidad gubernamental eran aprobados solamente después de una </w:t>
      </w:r>
      <w:r w:rsidR="00314B9D" w:rsidRPr="00314B9D">
        <w:rPr>
          <w:rFonts w:ascii="Tahoma" w:hAnsi="Tahoma" w:cs="Tahoma"/>
          <w:lang w:eastAsia="es-ES"/>
        </w:rPr>
        <w:t>lectura pública</w:t>
      </w:r>
      <w:r w:rsidR="006E6CBF" w:rsidRPr="00314B9D">
        <w:rPr>
          <w:rFonts w:ascii="Tahoma" w:hAnsi="Tahoma" w:cs="Tahoma"/>
          <w:lang w:eastAsia="es-ES"/>
        </w:rPr>
        <w:t xml:space="preserve"> en la cual las cuentas eran leídas en voz alta.</w:t>
      </w:r>
    </w:p>
    <w:p w:rsidR="007C221F" w:rsidRPr="00314B9D" w:rsidRDefault="007C221F"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lang w:eastAsia="es-ES"/>
        </w:rPr>
        <w:t>Contraloría General de la República del Perú. Compendio de legislación del Sistema Nacional de Control. Página 9 Evolución del control gubernamental en el Perú.</w:t>
      </w:r>
    </w:p>
    <w:p w:rsidR="007C221F" w:rsidRPr="00314B9D" w:rsidRDefault="007C221F" w:rsidP="00535187">
      <w:pPr>
        <w:spacing w:after="0" w:line="360" w:lineRule="auto"/>
        <w:jc w:val="both"/>
        <w:rPr>
          <w:rFonts w:ascii="Tahoma" w:hAnsi="Tahoma" w:cs="Tahoma"/>
          <w:lang w:eastAsia="es-ES"/>
        </w:rPr>
      </w:pPr>
      <w:r w:rsidRPr="00314B9D">
        <w:rPr>
          <w:rFonts w:ascii="Tahoma" w:hAnsi="Tahoma" w:cs="Tahoma"/>
          <w:lang w:eastAsia="es-ES"/>
        </w:rPr>
        <w:t>La historia del control de los recursos públicos se remonta</w:t>
      </w:r>
      <w:r w:rsidR="0041403B" w:rsidRPr="00314B9D">
        <w:rPr>
          <w:rFonts w:ascii="Tahoma" w:hAnsi="Tahoma" w:cs="Tahoma"/>
          <w:lang w:eastAsia="es-ES"/>
        </w:rPr>
        <w:t xml:space="preserve"> en nuestro país a la época del Incanato, pasando por los años de la Colonia y los inicios de la República</w:t>
      </w:r>
      <w:r w:rsidR="00C87036" w:rsidRPr="00314B9D">
        <w:rPr>
          <w:rFonts w:ascii="Tahoma" w:hAnsi="Tahoma" w:cs="Tahoma"/>
          <w:lang w:eastAsia="es-ES"/>
        </w:rPr>
        <w:t>, etapas que podrán constituir los antecedentes de la creación de la Contraloría General de la República del Perú.</w:t>
      </w:r>
    </w:p>
    <w:p w:rsidR="00C87036" w:rsidRPr="00314B9D" w:rsidRDefault="00C87036" w:rsidP="00535187">
      <w:pPr>
        <w:spacing w:after="0" w:line="360" w:lineRule="auto"/>
        <w:jc w:val="both"/>
        <w:rPr>
          <w:rFonts w:ascii="Tahoma" w:hAnsi="Tahoma" w:cs="Tahoma"/>
          <w:lang w:eastAsia="es-ES"/>
        </w:rPr>
      </w:pPr>
      <w:r w:rsidRPr="00314B9D">
        <w:rPr>
          <w:rFonts w:ascii="Tahoma" w:hAnsi="Tahoma" w:cs="Tahoma"/>
          <w:lang w:eastAsia="es-ES"/>
        </w:rPr>
        <w:t>En el Incanato el Control Contable lo realizaban con u</w:t>
      </w:r>
      <w:r w:rsidR="00240C53" w:rsidRPr="00314B9D">
        <w:rPr>
          <w:rFonts w:ascii="Tahoma" w:hAnsi="Tahoma" w:cs="Tahoma"/>
          <w:lang w:eastAsia="es-ES"/>
        </w:rPr>
        <w:t xml:space="preserve">n sistema de registro basado en </w:t>
      </w:r>
      <w:r w:rsidR="00240C53" w:rsidRPr="00314B9D">
        <w:rPr>
          <w:rFonts w:ascii="Tahoma" w:hAnsi="Tahoma" w:cs="Tahoma"/>
          <w:i/>
          <w:lang w:eastAsia="es-ES"/>
        </w:rPr>
        <w:t xml:space="preserve">quipus, </w:t>
      </w:r>
      <w:r w:rsidR="00C5793E" w:rsidRPr="00314B9D">
        <w:rPr>
          <w:rFonts w:ascii="Tahoma" w:hAnsi="Tahoma" w:cs="Tahoma"/>
          <w:lang w:eastAsia="es-ES"/>
        </w:rPr>
        <w:t xml:space="preserve">soguillas de diferentes colores y tamaños anudadas según los datos que había que registrar. Los funcionarios encargados de esta contabilidad eran los </w:t>
      </w:r>
      <w:r w:rsidR="000F015A" w:rsidRPr="00314B9D">
        <w:rPr>
          <w:rFonts w:ascii="Tahoma" w:hAnsi="Tahoma" w:cs="Tahoma"/>
          <w:i/>
          <w:lang w:eastAsia="es-ES"/>
        </w:rPr>
        <w:t>quipucamayoc.</w:t>
      </w:r>
    </w:p>
    <w:p w:rsidR="00C642FF" w:rsidRPr="00314B9D" w:rsidRDefault="00C642FF" w:rsidP="00535187">
      <w:pPr>
        <w:spacing w:after="0" w:line="360" w:lineRule="auto"/>
        <w:jc w:val="both"/>
        <w:rPr>
          <w:rFonts w:ascii="Tahoma" w:hAnsi="Tahoma" w:cs="Tahoma"/>
          <w:lang w:eastAsia="es-ES"/>
        </w:rPr>
      </w:pPr>
      <w:r w:rsidRPr="00314B9D">
        <w:rPr>
          <w:rFonts w:ascii="Tahoma" w:hAnsi="Tahoma" w:cs="Tahoma"/>
          <w:lang w:eastAsia="es-ES"/>
        </w:rPr>
        <w:t xml:space="preserve">Estos registros requerían una supervisión y control, función que era desempeñada por la </w:t>
      </w:r>
      <w:r w:rsidRPr="00314B9D">
        <w:rPr>
          <w:rFonts w:ascii="Tahoma" w:hAnsi="Tahoma" w:cs="Tahoma"/>
          <w:i/>
          <w:lang w:eastAsia="es-ES"/>
        </w:rPr>
        <w:t xml:space="preserve">Tuckuyricocs, </w:t>
      </w:r>
      <w:r w:rsidR="004218A7" w:rsidRPr="00314B9D">
        <w:rPr>
          <w:rFonts w:ascii="Tahoma" w:hAnsi="Tahoma" w:cs="Tahoma"/>
          <w:lang w:eastAsia="es-ES"/>
        </w:rPr>
        <w:t>representantes del Inca ante quien rendían sus informes sobre el trabajo realizado.</w:t>
      </w:r>
    </w:p>
    <w:p w:rsidR="004218A7" w:rsidRPr="00314B9D" w:rsidRDefault="00CA0B82" w:rsidP="00535187">
      <w:pPr>
        <w:spacing w:after="0" w:line="360" w:lineRule="auto"/>
        <w:jc w:val="both"/>
        <w:rPr>
          <w:rFonts w:ascii="Tahoma" w:hAnsi="Tahoma" w:cs="Tahoma"/>
          <w:lang w:eastAsia="es-ES"/>
        </w:rPr>
      </w:pPr>
      <w:r w:rsidRPr="00314B9D">
        <w:rPr>
          <w:rFonts w:ascii="Tahoma" w:hAnsi="Tahoma" w:cs="Tahoma"/>
          <w:lang w:eastAsia="es-ES"/>
        </w:rPr>
        <w:t>En la edad media, las casas reales europeas contaban con cargos denominados de Contralor o Veedor (en Francia y España respectivamente)</w:t>
      </w:r>
    </w:p>
    <w:p w:rsidR="00CA0B82" w:rsidRPr="00314B9D" w:rsidRDefault="00CA0B82" w:rsidP="00535187">
      <w:pPr>
        <w:spacing w:after="0" w:line="360" w:lineRule="auto"/>
        <w:jc w:val="both"/>
        <w:rPr>
          <w:rFonts w:ascii="Tahoma" w:hAnsi="Tahoma" w:cs="Tahoma"/>
          <w:lang w:eastAsia="es-ES"/>
        </w:rPr>
      </w:pPr>
      <w:r w:rsidRPr="00314B9D">
        <w:rPr>
          <w:rFonts w:ascii="Tahoma" w:hAnsi="Tahoma" w:cs="Tahoma"/>
          <w:lang w:eastAsia="es-ES"/>
        </w:rPr>
        <w:t>Posteriormente, al irse conformando los estados europeos se fueron estableciendo los Tribunales de Cuentas.</w:t>
      </w:r>
    </w:p>
    <w:p w:rsidR="00CA0B82" w:rsidRPr="00314B9D" w:rsidRDefault="00CA0B82" w:rsidP="00535187">
      <w:pPr>
        <w:spacing w:after="0" w:line="360" w:lineRule="auto"/>
        <w:jc w:val="both"/>
        <w:rPr>
          <w:rFonts w:ascii="Tahoma" w:hAnsi="Tahoma" w:cs="Tahoma"/>
          <w:lang w:eastAsia="es-ES"/>
        </w:rPr>
      </w:pPr>
      <w:r w:rsidRPr="00314B9D">
        <w:rPr>
          <w:rFonts w:ascii="Tahoma" w:hAnsi="Tahoma" w:cs="Tahoma"/>
          <w:lang w:eastAsia="es-ES"/>
        </w:rPr>
        <w:t>En la época de la Colonia, existían diversos mecanismos específicos de revisión contable, tales como la Junta de la Real Hacienda, Contaduría Mayor de Indias y España (Rey Felipe II), la Secretaría a cargo del “Libro de Razón de Cuentas” y Contaduría de Cuentas y Recuentas, que data de 1595.</w:t>
      </w:r>
    </w:p>
    <w:p w:rsidR="00CA0B82" w:rsidRDefault="00CA0B82" w:rsidP="00535187">
      <w:pPr>
        <w:spacing w:after="0" w:line="360" w:lineRule="auto"/>
        <w:jc w:val="both"/>
        <w:rPr>
          <w:rFonts w:ascii="Tahoma" w:hAnsi="Tahoma" w:cs="Tahoma"/>
          <w:lang w:eastAsia="es-ES"/>
        </w:rPr>
      </w:pPr>
      <w:r w:rsidRPr="00314B9D">
        <w:rPr>
          <w:rFonts w:ascii="Tahoma" w:hAnsi="Tahoma" w:cs="Tahoma"/>
          <w:lang w:eastAsia="es-ES"/>
        </w:rPr>
        <w:lastRenderedPageBreak/>
        <w:t>En el año 1605, el Rey de España Felipe III por Real Cédula creó el Tribuna Mayor y Audiencia Real de Cuentas del Virreynato del Perú, cuya principal función era contar con un instrumento idóneo, para supervisar y controlar la recaudación de la tributación colonial. Al nacimiento de la República, este Tribunal funcionaría con la denominación de Tribunal Mayor de Cuentas.</w:t>
      </w:r>
    </w:p>
    <w:p w:rsidR="002436E3" w:rsidRPr="00314B9D" w:rsidRDefault="002436E3" w:rsidP="00535187">
      <w:pPr>
        <w:spacing w:after="0" w:line="360" w:lineRule="auto"/>
        <w:jc w:val="both"/>
        <w:rPr>
          <w:rFonts w:ascii="Tahoma" w:hAnsi="Tahoma" w:cs="Tahoma"/>
          <w:lang w:eastAsia="es-ES"/>
        </w:rPr>
      </w:pPr>
    </w:p>
    <w:p w:rsidR="00E31EC5" w:rsidRPr="00314B9D" w:rsidRDefault="00E31EC5"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lang w:eastAsia="es-ES"/>
        </w:rPr>
        <w:t>Auditoría Montgomery</w:t>
      </w:r>
      <w:r w:rsidR="00480394" w:rsidRPr="00314B9D">
        <w:rPr>
          <w:rFonts w:ascii="Tahoma" w:hAnsi="Tahoma" w:cs="Tahoma"/>
          <w:b/>
          <w:lang w:eastAsia="es-ES"/>
        </w:rPr>
        <w:t xml:space="preserve"> 4ta reimpresión 1988. Philip L. Defliese, Kenneth P. Johnson y Roderick K. Macleod. Página 11 Prólogo.</w:t>
      </w:r>
    </w:p>
    <w:p w:rsidR="00480394" w:rsidRPr="00314B9D" w:rsidRDefault="007D0667" w:rsidP="00535187">
      <w:pPr>
        <w:spacing w:after="0" w:line="360" w:lineRule="auto"/>
        <w:jc w:val="both"/>
        <w:rPr>
          <w:rFonts w:ascii="Tahoma" w:hAnsi="Tahoma" w:cs="Tahoma"/>
          <w:lang w:eastAsia="es-ES"/>
        </w:rPr>
      </w:pPr>
      <w:r w:rsidRPr="00314B9D">
        <w:rPr>
          <w:rFonts w:ascii="Tahoma" w:hAnsi="Tahoma" w:cs="Tahoma"/>
          <w:lang w:eastAsia="es-ES"/>
        </w:rPr>
        <w:t>Sobre la celeridad de cambios, problemas, oportunidades y amenazas que esto presenta.</w:t>
      </w:r>
    </w:p>
    <w:p w:rsidR="00F87418" w:rsidRPr="00314B9D" w:rsidRDefault="00F87418" w:rsidP="00535187">
      <w:pPr>
        <w:spacing w:after="0" w:line="360" w:lineRule="auto"/>
        <w:jc w:val="both"/>
        <w:rPr>
          <w:rFonts w:ascii="Tahoma" w:hAnsi="Tahoma" w:cs="Tahoma"/>
          <w:lang w:eastAsia="es-ES"/>
        </w:rPr>
      </w:pPr>
      <w:r w:rsidRPr="00314B9D">
        <w:rPr>
          <w:rFonts w:ascii="Tahoma" w:hAnsi="Tahoma" w:cs="Tahoma"/>
          <w:i/>
          <w:lang w:eastAsia="es-ES"/>
        </w:rPr>
        <w:t>De la tercera edición de 1921</w:t>
      </w:r>
      <w:r w:rsidR="00245C76" w:rsidRPr="00314B9D">
        <w:rPr>
          <w:rFonts w:ascii="Tahoma" w:hAnsi="Tahoma" w:cs="Tahoma"/>
          <w:i/>
          <w:lang w:eastAsia="es-ES"/>
        </w:rPr>
        <w:t>: es</w:t>
      </w:r>
      <w:r w:rsidR="008208EF" w:rsidRPr="00314B9D">
        <w:rPr>
          <w:rFonts w:ascii="Tahoma" w:hAnsi="Tahoma" w:cs="Tahoma"/>
          <w:lang w:eastAsia="es-ES"/>
        </w:rPr>
        <w:t xml:space="preserve"> de felicitarnos el que la Contaduría Pública esté haciendo honor a sus mejores tradiciones y esté descartando teorías obsoletas y sustituyéndolas por nuevas, tan rápido como lo requieren las </w:t>
      </w:r>
      <w:r w:rsidR="00245C76" w:rsidRPr="00314B9D">
        <w:rPr>
          <w:rFonts w:ascii="Tahoma" w:hAnsi="Tahoma" w:cs="Tahoma"/>
          <w:lang w:eastAsia="es-ES"/>
        </w:rPr>
        <w:t>condiciones…</w:t>
      </w:r>
      <w:r w:rsidR="008208EF" w:rsidRPr="00314B9D">
        <w:rPr>
          <w:rFonts w:ascii="Tahoma" w:hAnsi="Tahoma" w:cs="Tahoma"/>
          <w:lang w:eastAsia="es-ES"/>
        </w:rPr>
        <w:t xml:space="preserve"> Es imperativo que los estados financieros reflejen completa y verazmente las condiciones financieras.</w:t>
      </w:r>
    </w:p>
    <w:p w:rsidR="007D0667" w:rsidRPr="00314B9D" w:rsidRDefault="007D0667" w:rsidP="00535187">
      <w:pPr>
        <w:spacing w:after="0" w:line="360" w:lineRule="auto"/>
        <w:jc w:val="both"/>
        <w:rPr>
          <w:rFonts w:ascii="Tahoma" w:hAnsi="Tahoma" w:cs="Tahoma"/>
          <w:lang w:eastAsia="es-ES"/>
        </w:rPr>
      </w:pPr>
      <w:r w:rsidRPr="00314B9D">
        <w:rPr>
          <w:rFonts w:ascii="Tahoma" w:hAnsi="Tahoma" w:cs="Tahoma"/>
          <w:i/>
          <w:lang w:eastAsia="es-ES"/>
        </w:rPr>
        <w:t>De la cuarta edición de 1927:</w:t>
      </w:r>
      <w:r w:rsidRPr="00314B9D">
        <w:rPr>
          <w:rFonts w:ascii="Tahoma" w:hAnsi="Tahoma" w:cs="Tahoma"/>
          <w:lang w:eastAsia="es-ES"/>
        </w:rPr>
        <w:t xml:space="preserve"> … principios de auditoría bajo las que llamamos condiciones normales, aun cuando, tratándose de la industria y las finanzas en conjunto, no parece haber tal cosa como condiciones normales.</w:t>
      </w:r>
    </w:p>
    <w:p w:rsidR="007D0667" w:rsidRPr="00314B9D" w:rsidRDefault="007D0667" w:rsidP="00535187">
      <w:pPr>
        <w:spacing w:after="0" w:line="360" w:lineRule="auto"/>
        <w:jc w:val="both"/>
        <w:rPr>
          <w:rFonts w:ascii="Tahoma" w:hAnsi="Tahoma" w:cs="Tahoma"/>
          <w:lang w:eastAsia="es-ES"/>
        </w:rPr>
      </w:pPr>
      <w:r w:rsidRPr="00314B9D">
        <w:rPr>
          <w:rFonts w:ascii="Tahoma" w:hAnsi="Tahoma" w:cs="Tahoma"/>
          <w:i/>
          <w:lang w:eastAsia="es-ES"/>
        </w:rPr>
        <w:t>De la quinta edición de 1934:</w:t>
      </w:r>
      <w:r w:rsidRPr="00314B9D">
        <w:rPr>
          <w:rFonts w:ascii="Tahoma" w:hAnsi="Tahoma" w:cs="Tahoma"/>
          <w:lang w:eastAsia="es-ES"/>
        </w:rPr>
        <w:t xml:space="preserve"> las adversidades económicas que han afectado al país han puesto al descubierto muchas prácticas malsanas y aun represensibles, lo que ha provocado que los inversionistas y otorgadores de crédito, bolsas de valores y las agencias gubernamentales demanden una más profunda revisión y escrutinio de las cuentas de los negocios, por auditores independientes competentes para prevenir la repetición de tales prácticas malsanas poco recomendables.</w:t>
      </w:r>
    </w:p>
    <w:p w:rsidR="007D0667" w:rsidRPr="00314B9D" w:rsidRDefault="00B92680" w:rsidP="00535187">
      <w:pPr>
        <w:spacing w:after="0" w:line="360" w:lineRule="auto"/>
        <w:jc w:val="both"/>
        <w:rPr>
          <w:rFonts w:ascii="Tahoma" w:hAnsi="Tahoma" w:cs="Tahoma"/>
          <w:lang w:eastAsia="es-ES"/>
        </w:rPr>
      </w:pPr>
      <w:r w:rsidRPr="00314B9D">
        <w:rPr>
          <w:rFonts w:ascii="Tahoma" w:hAnsi="Tahoma" w:cs="Tahoma"/>
          <w:lang w:eastAsia="es-ES"/>
        </w:rPr>
        <w:t>El mayor aprecio y aceptación que el público en general está dando a los servicios del auditor profesional, le han representado un aumento de obligaciones y responsabilidades. Se espera mucho más de los auditores que en cualquier época anterior, la profesión estará lista para asumir estas responsabilidades mientras sean razonables. Pero debe cuidar y poner todo su interés para resistir</w:t>
      </w:r>
      <w:r w:rsidR="00FF4061" w:rsidRPr="00314B9D">
        <w:rPr>
          <w:rFonts w:ascii="Tahoma" w:hAnsi="Tahoma" w:cs="Tahoma"/>
          <w:lang w:eastAsia="es-ES"/>
        </w:rPr>
        <w:t xml:space="preserve"> los embates de las autoridades (federales o estatales) o de la iniciativa privada, que exija responsabilidades a extremos impropios y que representen una carga injustificable.</w:t>
      </w:r>
    </w:p>
    <w:p w:rsidR="00FF4061" w:rsidRDefault="003C43E3" w:rsidP="00535187">
      <w:pPr>
        <w:spacing w:after="0" w:line="360" w:lineRule="auto"/>
        <w:jc w:val="both"/>
        <w:rPr>
          <w:rFonts w:ascii="Tahoma" w:hAnsi="Tahoma" w:cs="Tahoma"/>
          <w:lang w:eastAsia="es-ES"/>
        </w:rPr>
      </w:pPr>
      <w:r w:rsidRPr="00314B9D">
        <w:rPr>
          <w:rFonts w:ascii="Tahoma" w:hAnsi="Tahoma" w:cs="Tahoma"/>
          <w:i/>
          <w:lang w:eastAsia="es-ES"/>
        </w:rPr>
        <w:t xml:space="preserve">De la séptima edición de 1949: </w:t>
      </w:r>
      <w:r w:rsidRPr="00314B9D">
        <w:rPr>
          <w:rFonts w:ascii="Tahoma" w:hAnsi="Tahoma" w:cs="Tahoma"/>
          <w:lang w:eastAsia="es-ES"/>
        </w:rPr>
        <w:t>Las buenas prácticas de contabilidad y las buenas prácticas comerciales y de negocios no pueden ir muy separadas.</w:t>
      </w:r>
    </w:p>
    <w:p w:rsidR="00245C76" w:rsidRPr="00314B9D" w:rsidRDefault="00245C76" w:rsidP="00535187">
      <w:pPr>
        <w:spacing w:after="0" w:line="360" w:lineRule="auto"/>
        <w:jc w:val="both"/>
        <w:rPr>
          <w:rFonts w:ascii="Tahoma" w:hAnsi="Tahoma" w:cs="Tahoma"/>
          <w:lang w:eastAsia="es-ES"/>
        </w:rPr>
      </w:pPr>
    </w:p>
    <w:p w:rsidR="004F3F00" w:rsidRPr="00314B9D" w:rsidRDefault="004F3F00"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rPr>
        <w:lastRenderedPageBreak/>
        <w:t>Auditoría: un enfoque integral 12ª. Edición. O. RayWhittington y KurtPany</w:t>
      </w:r>
      <w:r w:rsidR="00446533" w:rsidRPr="00314B9D">
        <w:rPr>
          <w:rFonts w:ascii="Tahoma" w:hAnsi="Tahoma" w:cs="Tahoma"/>
          <w:b/>
        </w:rPr>
        <w:t xml:space="preserve"> - </w:t>
      </w:r>
      <w:r w:rsidR="002973FA" w:rsidRPr="00314B9D">
        <w:rPr>
          <w:rFonts w:ascii="Tahoma" w:hAnsi="Tahoma" w:cs="Tahoma"/>
          <w:b/>
          <w:lang w:eastAsia="es-ES"/>
        </w:rPr>
        <w:t>Página 7 Desarrollos importantes de la auditoría del siglo XX</w:t>
      </w:r>
    </w:p>
    <w:p w:rsidR="002973FA" w:rsidRPr="00314B9D" w:rsidRDefault="004D6863" w:rsidP="00535187">
      <w:pPr>
        <w:spacing w:after="0" w:line="360" w:lineRule="auto"/>
        <w:jc w:val="both"/>
        <w:rPr>
          <w:rFonts w:ascii="Tahoma" w:hAnsi="Tahoma" w:cs="Tahoma"/>
          <w:lang w:eastAsia="es-ES"/>
        </w:rPr>
      </w:pPr>
      <w:r w:rsidRPr="00314B9D">
        <w:rPr>
          <w:rFonts w:ascii="Tahoma" w:hAnsi="Tahoma" w:cs="Tahoma"/>
          <w:lang w:eastAsia="es-ES"/>
        </w:rPr>
        <w:t>Aunque los objetivos y conceptos que guían las auditorías de hoy en día eran casi desconocidos</w:t>
      </w:r>
      <w:r w:rsidR="00EE6EEE" w:rsidRPr="00314B9D">
        <w:rPr>
          <w:rFonts w:ascii="Tahoma" w:hAnsi="Tahoma" w:cs="Tahoma"/>
          <w:lang w:eastAsia="es-ES"/>
        </w:rPr>
        <w:t xml:space="preserve"> en los primeros años del siglo XX, se han realizado auditorías de diferentes tipos a través de la </w:t>
      </w:r>
      <w:r w:rsidR="00245C76" w:rsidRPr="00314B9D">
        <w:rPr>
          <w:rFonts w:ascii="Tahoma" w:hAnsi="Tahoma" w:cs="Tahoma"/>
          <w:lang w:eastAsia="es-ES"/>
        </w:rPr>
        <w:t>historia registrada</w:t>
      </w:r>
      <w:r w:rsidR="00EE6EEE" w:rsidRPr="00314B9D">
        <w:rPr>
          <w:rFonts w:ascii="Tahoma" w:hAnsi="Tahoma" w:cs="Tahoma"/>
          <w:lang w:eastAsia="es-ES"/>
        </w:rPr>
        <w:t xml:space="preserve"> del comercio y de las finanzas de los gobiernos. </w:t>
      </w:r>
      <w:r w:rsidR="008B23EF" w:rsidRPr="00314B9D">
        <w:rPr>
          <w:rFonts w:ascii="Tahoma" w:hAnsi="Tahoma" w:cs="Tahoma"/>
          <w:lang w:eastAsia="es-ES"/>
        </w:rPr>
        <w:t xml:space="preserve">(…) Desde tiempos medievales y durante la Revolución Industrial, se realizaban auditorías para determinar si las personas en posiciones de responsabilidad oficial en el gobierno y en el comercio </w:t>
      </w:r>
      <w:r w:rsidR="00245C76" w:rsidRPr="00314B9D">
        <w:rPr>
          <w:rFonts w:ascii="Tahoma" w:hAnsi="Tahoma" w:cs="Tahoma"/>
          <w:lang w:eastAsia="es-ES"/>
        </w:rPr>
        <w:t>estaban actuando</w:t>
      </w:r>
      <w:r w:rsidR="008B23EF" w:rsidRPr="00314B9D">
        <w:rPr>
          <w:rFonts w:ascii="Tahoma" w:hAnsi="Tahoma" w:cs="Tahoma"/>
          <w:lang w:eastAsia="es-ES"/>
        </w:rPr>
        <w:t xml:space="preserve"> y presentando informes en forma honesta.</w:t>
      </w:r>
    </w:p>
    <w:p w:rsidR="008B23EF" w:rsidRPr="00314B9D" w:rsidRDefault="008B23EF" w:rsidP="00535187">
      <w:pPr>
        <w:spacing w:after="0" w:line="360" w:lineRule="auto"/>
        <w:jc w:val="both"/>
        <w:rPr>
          <w:rFonts w:ascii="Tahoma" w:hAnsi="Tahoma" w:cs="Tahoma"/>
          <w:lang w:eastAsia="es-ES"/>
        </w:rPr>
      </w:pPr>
      <w:r w:rsidRPr="00314B9D">
        <w:rPr>
          <w:rFonts w:ascii="Tahoma" w:hAnsi="Tahoma" w:cs="Tahoma"/>
          <w:lang w:eastAsia="es-ES"/>
        </w:rPr>
        <w:t xml:space="preserve">Durante la Revolución Industrial, a medida que el tamaño de las empresas aumentaba, sus propietarios empezaron a utilizar los servicios de gerentes contratados. Con esta separación de grupos de propiedad y gerencia, los propietarios ausentes acudieron cada vez con mayor frecuencia a los auditores para protegerse contra el peligro de errores no intencionales, lo mismo que contra los fraudes cometidos por gerentes y empleados. Los banqueros fueron los principales usuarios externos de los informes financieros (generalmente sólo balances generales) y se preocuparon también por saber si los informes estaban distorsionados debido a errores o fraude. Antes de 1900, de manera consecuente con este objetivo principal de detectar errores y fraude, con frecuencia las auditorías incluían un estudio de todas, o casi </w:t>
      </w:r>
      <w:r w:rsidR="00EB26AE" w:rsidRPr="00314B9D">
        <w:rPr>
          <w:rFonts w:ascii="Tahoma" w:hAnsi="Tahoma" w:cs="Tahoma"/>
          <w:lang w:eastAsia="es-ES"/>
        </w:rPr>
        <w:t>todas,</w:t>
      </w:r>
      <w:r w:rsidRPr="00314B9D">
        <w:rPr>
          <w:rFonts w:ascii="Tahoma" w:hAnsi="Tahoma" w:cs="Tahoma"/>
          <w:lang w:eastAsia="es-ES"/>
        </w:rPr>
        <w:t xml:space="preserve"> las transacciones registradas.</w:t>
      </w:r>
    </w:p>
    <w:p w:rsidR="008B23EF" w:rsidRPr="00314B9D" w:rsidRDefault="008B23EF" w:rsidP="00535187">
      <w:pPr>
        <w:spacing w:after="0" w:line="360" w:lineRule="auto"/>
        <w:jc w:val="both"/>
        <w:rPr>
          <w:rFonts w:ascii="Tahoma" w:hAnsi="Tahoma" w:cs="Tahoma"/>
          <w:lang w:eastAsia="es-ES"/>
        </w:rPr>
      </w:pPr>
      <w:r w:rsidRPr="00314B9D">
        <w:rPr>
          <w:rFonts w:ascii="Tahoma" w:hAnsi="Tahoma" w:cs="Tahoma"/>
          <w:lang w:eastAsia="es-ES"/>
        </w:rPr>
        <w:t>En la primera mitad del siglo XX, el enfoque del trabajo de auditoría tendió a alejarse de la detección de fraude y se dirigió hacia la nueva meta de determinar si los estados financieros presentaban un panorama completo y razonable de la posición financiera, los resultados de la operación y los cambios en la posición financiera. Este desplazamiento en el énfasis fue una respuesta al número creciente de accionistas y al mayor tamaño correspondiente de las entidades corporativas. Además de los nuevos accionistas, los auditores se tornaron más responsables frente a las agencias gubernamentales, frente a las bolsas de valores que representaban estos nuevos inversionistas, lo mismo que frente a terceros que pudieran depender de la información financiera. Los banqueros habían dejado de ser los únicos usuarios externos importantes de la información financiera auditada. La razonabilidad de las ganancias reportadas se convirtió en un asunto de primordial importancia.</w:t>
      </w:r>
    </w:p>
    <w:p w:rsidR="008B23EF" w:rsidRPr="00314B9D" w:rsidRDefault="008B23EF" w:rsidP="00535187">
      <w:pPr>
        <w:spacing w:after="0" w:line="360" w:lineRule="auto"/>
        <w:jc w:val="both"/>
        <w:rPr>
          <w:rFonts w:ascii="Tahoma" w:hAnsi="Tahoma" w:cs="Tahoma"/>
          <w:lang w:eastAsia="es-ES"/>
        </w:rPr>
      </w:pPr>
      <w:r w:rsidRPr="00314B9D">
        <w:rPr>
          <w:rFonts w:ascii="Tahoma" w:hAnsi="Tahoma" w:cs="Tahoma"/>
          <w:lang w:eastAsia="es-ES"/>
        </w:rPr>
        <w:t>A medida que las entidades corpor</w:t>
      </w:r>
      <w:r w:rsidR="00FC6CAC" w:rsidRPr="00314B9D">
        <w:rPr>
          <w:rFonts w:ascii="Tahoma" w:hAnsi="Tahoma" w:cs="Tahoma"/>
          <w:lang w:eastAsia="es-ES"/>
        </w:rPr>
        <w:t xml:space="preserve">ativas en gran escala se desarrollaban rápidamente en Gran Bretaña y Estados Unidos, los auditores empezaron a obtener muestras de </w:t>
      </w:r>
      <w:r w:rsidR="00FC6CAC" w:rsidRPr="00314B9D">
        <w:rPr>
          <w:rFonts w:ascii="Tahoma" w:hAnsi="Tahoma" w:cs="Tahoma"/>
          <w:lang w:eastAsia="es-ES"/>
        </w:rPr>
        <w:lastRenderedPageBreak/>
        <w:t>transacciones seleccionadas, en lugar de estudiar todas las transacciones. Gradualmente, los auditores y los gerentes de negocios llegaron a aceptar la proposición de que el examen cuidadoso de relativamente pocas transacciones seleccionadas daría un nivel confiable, efectivo en términos de costos, de la precisión de otras transacciones similares.</w:t>
      </w:r>
    </w:p>
    <w:p w:rsidR="00FC6CAC" w:rsidRPr="00314B9D" w:rsidRDefault="00FC6CAC" w:rsidP="00535187">
      <w:pPr>
        <w:spacing w:after="0" w:line="360" w:lineRule="auto"/>
        <w:jc w:val="both"/>
        <w:rPr>
          <w:rFonts w:ascii="Tahoma" w:hAnsi="Tahoma" w:cs="Tahoma"/>
          <w:lang w:eastAsia="es-ES"/>
        </w:rPr>
      </w:pPr>
      <w:r w:rsidRPr="00314B9D">
        <w:rPr>
          <w:rFonts w:ascii="Tahoma" w:hAnsi="Tahoma" w:cs="Tahoma"/>
          <w:lang w:eastAsia="es-ES"/>
        </w:rPr>
        <w:t xml:space="preserve">Adicional al muestreo, los auditores tomaron conciencia de la importancia de un control interno efectivo. </w:t>
      </w:r>
      <w:r w:rsidR="00694300" w:rsidRPr="00314B9D">
        <w:rPr>
          <w:rFonts w:ascii="Tahoma" w:hAnsi="Tahoma" w:cs="Tahoma"/>
          <w:lang w:eastAsia="es-ES"/>
        </w:rPr>
        <w:t>(…). Con la mayor dependencia en el muestreo y en el control interno, las normas profesionales empezaron a enfatizar en las limitaciones de la capacidad de detectar el fraude. La profesión reconoció que las auditorías diseñadas para descubrir fraude serían muy costosas. Un buen control interno y los bonos de garantía fueron reconocidos como mejores técnicas de protección de fraude que las auditorías.</w:t>
      </w:r>
    </w:p>
    <w:p w:rsidR="00694300" w:rsidRPr="00314B9D" w:rsidRDefault="00694300" w:rsidP="00535187">
      <w:pPr>
        <w:spacing w:after="0" w:line="360" w:lineRule="auto"/>
        <w:jc w:val="both"/>
        <w:rPr>
          <w:rFonts w:ascii="Tahoma" w:hAnsi="Tahoma" w:cs="Tahoma"/>
          <w:lang w:eastAsia="es-ES"/>
        </w:rPr>
      </w:pPr>
      <w:r w:rsidRPr="00314B9D">
        <w:rPr>
          <w:rFonts w:ascii="Tahoma" w:hAnsi="Tahoma" w:cs="Tahoma"/>
          <w:lang w:eastAsia="es-ES"/>
        </w:rPr>
        <w:t>A partir de la década de 1960, en Estados Unidos la detección del fraude en gran escala asumió un papel más grande en el proceso de auditoría. Las normas profesionales, que utilizaron el término irregularidades en lugar de fraude, describieron la presentación de informes financieros fraudulentos y la malversación de activos. Este desplazamiento en el énfasis para tomar una mayor responsabilidad en la detección del fraude fue el resultado de 1) un incremento sustancial en la presión del Congreso para  asumir una mayor responsabilidad por los fraudes en gran escala, 2) una diversidad de procesos judiciales exitosos que reclamaban que los informes financieros fraudulentos habían quedado inapropiadamente</w:t>
      </w:r>
      <w:r w:rsidR="009A6E26" w:rsidRPr="00314B9D">
        <w:rPr>
          <w:rFonts w:ascii="Tahoma" w:hAnsi="Tahoma" w:cs="Tahoma"/>
          <w:lang w:eastAsia="es-ES"/>
        </w:rPr>
        <w:t xml:space="preserve"> sin detección  por parte de los auditores independientes y 3) la convicción por parte de los contadores públicos de que debería esperarse de las auditorías la detección de fraude </w:t>
      </w:r>
      <w:r w:rsidR="009A6E26" w:rsidRPr="00314B9D">
        <w:rPr>
          <w:rFonts w:ascii="Tahoma" w:hAnsi="Tahoma" w:cs="Tahoma"/>
          <w:b/>
          <w:lang w:eastAsia="es-ES"/>
        </w:rPr>
        <w:t>material</w:t>
      </w:r>
      <w:r w:rsidR="009A6E26" w:rsidRPr="00314B9D">
        <w:rPr>
          <w:rFonts w:ascii="Tahoma" w:hAnsi="Tahoma" w:cs="Tahoma"/>
          <w:lang w:eastAsia="es-ES"/>
        </w:rPr>
        <w:t>.</w:t>
      </w:r>
      <w:r w:rsidR="0060735E" w:rsidRPr="00314B9D">
        <w:rPr>
          <w:rFonts w:ascii="Tahoma" w:hAnsi="Tahoma" w:cs="Tahoma"/>
          <w:lang w:eastAsia="es-ES"/>
        </w:rPr>
        <w:t xml:space="preserve"> (…)</w:t>
      </w:r>
    </w:p>
    <w:p w:rsidR="0060735E" w:rsidRPr="00314B9D" w:rsidRDefault="0060735E" w:rsidP="00535187">
      <w:pPr>
        <w:spacing w:after="0" w:line="360" w:lineRule="auto"/>
        <w:jc w:val="both"/>
        <w:rPr>
          <w:rFonts w:ascii="Tahoma" w:hAnsi="Tahoma" w:cs="Tahoma"/>
          <w:lang w:eastAsia="es-ES"/>
        </w:rPr>
      </w:pPr>
      <w:r w:rsidRPr="00314B9D">
        <w:rPr>
          <w:rFonts w:ascii="Tahoma" w:hAnsi="Tahoma" w:cs="Tahoma"/>
          <w:lang w:eastAsia="es-ES"/>
        </w:rPr>
        <w:t>Nuestro propósito hasta aquí es solamente orientar con un repaso global rápido algunos de los principales desarrollos de la auditoría del siglo XX:</w:t>
      </w:r>
    </w:p>
    <w:p w:rsidR="0060735E" w:rsidRPr="00314B9D" w:rsidRDefault="00FA1AD8"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Un desplazamiento en el énfasis hacia la determinación de la razonabilidad de los estados financieros.</w:t>
      </w:r>
    </w:p>
    <w:p w:rsidR="00FA1AD8" w:rsidRPr="00314B9D" w:rsidRDefault="00FA1AD8"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Una mayor responsabilidad del auditor hacia terceros, como agencias gubernamentales, bolsas de valores y millones de inversionistas.</w:t>
      </w:r>
    </w:p>
    <w:p w:rsidR="00FA1AD8" w:rsidRPr="00314B9D" w:rsidRDefault="00FA1AD8"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Un cambio en el método de auditoría, del examen detallado de las transacciones individuales hacia el uso de técnicas de muestreo, incluido el muestreo estadístico.</w:t>
      </w:r>
    </w:p>
    <w:p w:rsidR="00FA1AD8" w:rsidRPr="00314B9D" w:rsidRDefault="00FA1AD8"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Reconocimiento de la necesidad de considerar la efectividad del control interno como guía de dirección y cantidad de las pruebas y muestreo que deben realizarse.</w:t>
      </w:r>
    </w:p>
    <w:p w:rsidR="00FA1AD8" w:rsidRPr="00314B9D" w:rsidRDefault="00FA1AD8"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lastRenderedPageBreak/>
        <w:t>Desarrollo de nuevos procedimientos de auditoría aplicables a sistemas de computación y el uso del computador como una herramienta de auditoría.</w:t>
      </w:r>
    </w:p>
    <w:p w:rsidR="00FA1AD8" w:rsidRPr="00314B9D" w:rsidRDefault="00C832FD"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Reconocimiento de la necesidad que tienen los auditores de encontrar medios para protegerse de la ola actual de litigios.</w:t>
      </w:r>
    </w:p>
    <w:p w:rsidR="00C832FD" w:rsidRPr="00314B9D" w:rsidRDefault="00C832FD"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Un incremento en la demanda de una pronta revelación de la información favorable y desfavorable concerniente a cualquier compañía de propiedad del público.</w:t>
      </w:r>
    </w:p>
    <w:p w:rsidR="00C832FD" w:rsidRPr="00314B9D" w:rsidRDefault="00C832FD"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Mayor responsabilidad para evaluar el riesgo de fraude material.</w:t>
      </w:r>
    </w:p>
    <w:p w:rsidR="00C832FD" w:rsidRPr="00314B9D" w:rsidRDefault="00C832FD" w:rsidP="00535187">
      <w:pPr>
        <w:pStyle w:val="Prrafodelista"/>
        <w:numPr>
          <w:ilvl w:val="0"/>
          <w:numId w:val="7"/>
        </w:numPr>
        <w:pBdr>
          <w:top w:val="single" w:sz="36" w:space="1" w:color="auto"/>
          <w:left w:val="single" w:sz="36" w:space="4" w:color="auto"/>
          <w:bottom w:val="single" w:sz="36" w:space="1" w:color="auto"/>
          <w:right w:val="single" w:sz="36" w:space="4" w:color="auto"/>
        </w:pBdr>
        <w:shd w:val="pct5" w:color="auto" w:fill="auto"/>
        <w:spacing w:after="0" w:line="360" w:lineRule="auto"/>
        <w:ind w:left="426"/>
        <w:jc w:val="both"/>
        <w:rPr>
          <w:rFonts w:ascii="Tahoma" w:hAnsi="Tahoma" w:cs="Tahoma"/>
          <w:lang w:eastAsia="es-ES"/>
        </w:rPr>
      </w:pPr>
      <w:r w:rsidRPr="00314B9D">
        <w:rPr>
          <w:rFonts w:ascii="Tahoma" w:hAnsi="Tahoma" w:cs="Tahoma"/>
          <w:lang w:eastAsia="es-ES"/>
        </w:rPr>
        <w:t>Mayor demanda de atestación por parte de los CPA de las afirmaciones de la gerencia sobre el cumplimiento de las leyes y regulaciones y sobre la efectividad del control interno.</w:t>
      </w:r>
    </w:p>
    <w:p w:rsidR="00F47DAC" w:rsidRPr="00314B9D" w:rsidRDefault="00101373" w:rsidP="00535187">
      <w:pPr>
        <w:pBdr>
          <w:top w:val="single" w:sz="4" w:space="1" w:color="auto"/>
          <w:left w:val="single" w:sz="4" w:space="4" w:color="auto"/>
          <w:bottom w:val="single" w:sz="4" w:space="0" w:color="auto"/>
          <w:right w:val="single" w:sz="4" w:space="4" w:color="auto"/>
        </w:pBdr>
        <w:spacing w:after="0" w:line="360" w:lineRule="auto"/>
        <w:ind w:left="66"/>
        <w:rPr>
          <w:rFonts w:ascii="Tahoma" w:hAnsi="Tahoma" w:cs="Tahoma"/>
          <w:b/>
          <w:lang w:eastAsia="es-ES"/>
        </w:rPr>
      </w:pPr>
      <w:r w:rsidRPr="00314B9D">
        <w:rPr>
          <w:rFonts w:ascii="Tahoma" w:hAnsi="Tahoma" w:cs="Tahoma"/>
          <w:b/>
          <w:lang w:eastAsia="es-ES"/>
        </w:rPr>
        <w:t xml:space="preserve">Auditoría. Un enfoque integral 11na edición 2007. </w:t>
      </w:r>
      <w:r w:rsidRPr="00314B9D">
        <w:rPr>
          <w:rFonts w:ascii="Tahoma" w:hAnsi="Tahoma" w:cs="Tahoma"/>
          <w:b/>
          <w:lang w:val="en-US" w:eastAsia="es-ES"/>
        </w:rPr>
        <w:t xml:space="preserve">Alvin A. Arens, Randal J. Elder, Mark S. Beasley. </w:t>
      </w:r>
      <w:r w:rsidRPr="00314B9D">
        <w:rPr>
          <w:rFonts w:ascii="Tahoma" w:hAnsi="Tahoma" w:cs="Tahoma"/>
          <w:b/>
          <w:lang w:eastAsia="es-ES"/>
        </w:rPr>
        <w:t xml:space="preserve">Página </w:t>
      </w:r>
      <w:r w:rsidR="00931113" w:rsidRPr="00314B9D">
        <w:rPr>
          <w:rFonts w:ascii="Tahoma" w:hAnsi="Tahoma" w:cs="Tahoma"/>
          <w:b/>
          <w:lang w:eastAsia="es-ES"/>
        </w:rPr>
        <w:t>3</w:t>
      </w:r>
      <w:r w:rsidRPr="00314B9D">
        <w:rPr>
          <w:rFonts w:ascii="Tahoma" w:hAnsi="Tahoma" w:cs="Tahoma"/>
          <w:b/>
          <w:lang w:eastAsia="es-ES"/>
        </w:rPr>
        <w:t xml:space="preserve"> Part</w:t>
      </w:r>
      <w:r w:rsidR="00456BC2" w:rsidRPr="00314B9D">
        <w:rPr>
          <w:rFonts w:ascii="Tahoma" w:hAnsi="Tahoma" w:cs="Tahoma"/>
          <w:b/>
          <w:lang w:eastAsia="es-ES"/>
        </w:rPr>
        <w:t>e I La profesión del auditor.</w:t>
      </w:r>
      <w:r w:rsidR="00456BC2" w:rsidRPr="00314B9D">
        <w:rPr>
          <w:rFonts w:ascii="Tahoma" w:hAnsi="Tahoma" w:cs="Tahoma"/>
          <w:noProof/>
          <w:lang w:eastAsia="es-ES"/>
        </w:rPr>
        <w:drawing>
          <wp:inline distT="0" distB="0" distL="0" distR="0">
            <wp:extent cx="5505450" cy="472440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srcRect r="4304"/>
                    <a:stretch/>
                  </pic:blipFill>
                  <pic:spPr bwMode="auto">
                    <a:xfrm>
                      <a:off x="0" y="0"/>
                      <a:ext cx="5505450" cy="47244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45C76" w:rsidRDefault="00245C76" w:rsidP="00245C76">
      <w:bookmarkStart w:id="7" w:name="_Toc392945175"/>
    </w:p>
    <w:p w:rsidR="00AB2965" w:rsidRPr="00314B9D" w:rsidRDefault="00EA6FFA" w:rsidP="00535187">
      <w:pPr>
        <w:pStyle w:val="Ttulo3"/>
        <w:tabs>
          <w:tab w:val="clear" w:pos="720"/>
        </w:tabs>
        <w:spacing w:line="360" w:lineRule="auto"/>
        <w:ind w:left="426"/>
        <w:rPr>
          <w:rFonts w:ascii="Tahoma" w:hAnsi="Tahoma" w:cs="Tahoma"/>
          <w:b/>
          <w:sz w:val="22"/>
          <w:szCs w:val="22"/>
        </w:rPr>
      </w:pPr>
      <w:bookmarkStart w:id="8" w:name="_Toc396145916"/>
      <w:r w:rsidRPr="00314B9D">
        <w:rPr>
          <w:rFonts w:ascii="Tahoma" w:hAnsi="Tahoma" w:cs="Tahoma"/>
          <w:b/>
          <w:sz w:val="22"/>
          <w:szCs w:val="22"/>
        </w:rPr>
        <w:lastRenderedPageBreak/>
        <w:t>ÁMBITO NACIONAL.</w:t>
      </w:r>
      <w:bookmarkEnd w:id="7"/>
      <w:bookmarkEnd w:id="8"/>
    </w:p>
    <w:p w:rsidR="00AB2965" w:rsidRPr="00314B9D" w:rsidRDefault="00AB2965" w:rsidP="00535187">
      <w:pPr>
        <w:spacing w:after="0" w:line="360" w:lineRule="auto"/>
        <w:jc w:val="both"/>
        <w:rPr>
          <w:rFonts w:ascii="Tahoma" w:hAnsi="Tahoma" w:cs="Tahoma"/>
        </w:rPr>
      </w:pPr>
      <w:r w:rsidRPr="00314B9D">
        <w:rPr>
          <w:rFonts w:ascii="Tahoma" w:hAnsi="Tahoma" w:cs="Tahoma"/>
        </w:rPr>
        <w:t xml:space="preserve">Durante la </w:t>
      </w:r>
      <w:hyperlink r:id="rId15" w:history="1">
        <w:r w:rsidRPr="00314B9D">
          <w:rPr>
            <w:rStyle w:val="Hipervnculo"/>
            <w:rFonts w:ascii="Tahoma" w:hAnsi="Tahoma" w:cs="Tahoma"/>
            <w:color w:val="auto"/>
            <w:u w:val="none"/>
          </w:rPr>
          <w:t>Cuba</w:t>
        </w:r>
      </w:hyperlink>
      <w:r w:rsidRPr="00314B9D">
        <w:rPr>
          <w:rFonts w:ascii="Tahoma" w:hAnsi="Tahoma" w:cs="Tahoma"/>
        </w:rPr>
        <w:t xml:space="preserve"> Colonial, la actividad comercial era dirigida y controlada por </w:t>
      </w:r>
      <w:hyperlink r:id="rId16" w:history="1">
        <w:r w:rsidRPr="00314B9D">
          <w:rPr>
            <w:rStyle w:val="Hipervnculo"/>
            <w:rFonts w:ascii="Tahoma" w:hAnsi="Tahoma" w:cs="Tahoma"/>
            <w:color w:val="auto"/>
            <w:u w:val="none"/>
          </w:rPr>
          <w:t>España</w:t>
        </w:r>
      </w:hyperlink>
      <w:r w:rsidRPr="00314B9D">
        <w:rPr>
          <w:rFonts w:ascii="Tahoma" w:hAnsi="Tahoma" w:cs="Tahoma"/>
        </w:rPr>
        <w:t xml:space="preserve">, que se identificaba como dueña de los </w:t>
      </w:r>
      <w:hyperlink r:id="rId17" w:history="1">
        <w:r w:rsidRPr="00314B9D">
          <w:rPr>
            <w:rStyle w:val="Hipervnculo"/>
            <w:rFonts w:ascii="Tahoma" w:hAnsi="Tahoma" w:cs="Tahoma"/>
            <w:color w:val="auto"/>
            <w:u w:val="none"/>
          </w:rPr>
          <w:t>negocios</w:t>
        </w:r>
      </w:hyperlink>
      <w:r w:rsidRPr="00314B9D">
        <w:rPr>
          <w:rFonts w:ascii="Tahoma" w:hAnsi="Tahoma" w:cs="Tahoma"/>
        </w:rPr>
        <w:t xml:space="preserve"> y por tanto era revisada por inspectores.</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A medidas que se desarrolló el comercio, surgió la necesidad de las revisiones independientes para asegurarse de la adecuación y finalidad de los registros mantenidos en varias empresas comerciales, por lo que desde 1862 hasta 1905, la profe</w:t>
      </w:r>
      <w:r w:rsidR="00245C76">
        <w:rPr>
          <w:rFonts w:ascii="Tahoma" w:hAnsi="Tahoma" w:cs="Tahoma"/>
        </w:rPr>
        <w:t>sión de la auditorí</w:t>
      </w:r>
      <w:r w:rsidRPr="00314B9D">
        <w:rPr>
          <w:rFonts w:ascii="Tahoma" w:hAnsi="Tahoma" w:cs="Tahoma"/>
        </w:rPr>
        <w:t>a creció y floreció en Inglaterra y se introdujo en los Estados Unidos hacia 1900, donde solamente se referían a la detección del fraude, como obj</w:t>
      </w:r>
      <w:r w:rsidR="00245C76">
        <w:rPr>
          <w:rFonts w:ascii="Tahoma" w:hAnsi="Tahoma" w:cs="Tahoma"/>
        </w:rPr>
        <w:t>etivo fundamental de la auditorí</w:t>
      </w:r>
      <w:r w:rsidRPr="00314B9D">
        <w:rPr>
          <w:rFonts w:ascii="Tahoma" w:hAnsi="Tahoma" w:cs="Tahoma"/>
        </w:rPr>
        <w:t xml:space="preserve">a, cambiándose este concepto en 1940, donde prevaleció el criterio de que el  objetivo primordial de una </w:t>
      </w:r>
      <w:r w:rsidR="00245C76" w:rsidRPr="00314B9D">
        <w:rPr>
          <w:rFonts w:ascii="Tahoma" w:hAnsi="Tahoma" w:cs="Tahoma"/>
        </w:rPr>
        <w:t>auditoría</w:t>
      </w:r>
      <w:r w:rsidRPr="00314B9D">
        <w:rPr>
          <w:rFonts w:ascii="Tahoma" w:hAnsi="Tahoma" w:cs="Tahoma"/>
        </w:rPr>
        <w:t xml:space="preserve"> independiente fuera, la revisión de la posición financiera y de los resultados de la operación. La </w:t>
      </w:r>
      <w:r w:rsidR="00245C76" w:rsidRPr="00314B9D">
        <w:rPr>
          <w:rFonts w:ascii="Tahoma" w:hAnsi="Tahoma" w:cs="Tahoma"/>
        </w:rPr>
        <w:t>auditoría</w:t>
      </w:r>
      <w:r w:rsidRPr="00314B9D">
        <w:rPr>
          <w:rFonts w:ascii="Tahoma" w:hAnsi="Tahoma" w:cs="Tahoma"/>
        </w:rPr>
        <w:t xml:space="preserve"> gubernamental fue oficialmente reconocida en 1921 cuando el Congreso de los Estados Unidos estableció la </w:t>
      </w:r>
      <w:hyperlink r:id="rId18" w:history="1">
        <w:r w:rsidRPr="00314B9D">
          <w:rPr>
            <w:rStyle w:val="Hipervnculo"/>
            <w:rFonts w:ascii="Tahoma" w:hAnsi="Tahoma" w:cs="Tahoma"/>
            <w:color w:val="auto"/>
            <w:u w:val="none"/>
          </w:rPr>
          <w:t>Oficina</w:t>
        </w:r>
      </w:hyperlink>
      <w:r w:rsidRPr="00314B9D">
        <w:rPr>
          <w:rFonts w:ascii="Tahoma" w:hAnsi="Tahoma" w:cs="Tahoma"/>
        </w:rPr>
        <w:t xml:space="preserve"> General de Contabilidad.</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 xml:space="preserve">A partir de 1902, con el predominio del </w:t>
      </w:r>
      <w:hyperlink r:id="rId19" w:history="1">
        <w:r w:rsidRPr="00314B9D">
          <w:rPr>
            <w:rStyle w:val="Hipervnculo"/>
            <w:rFonts w:ascii="Tahoma" w:hAnsi="Tahoma" w:cs="Tahoma"/>
            <w:color w:val="auto"/>
            <w:u w:val="none"/>
          </w:rPr>
          <w:t>capital</w:t>
        </w:r>
      </w:hyperlink>
      <w:r w:rsidRPr="00314B9D">
        <w:rPr>
          <w:rFonts w:ascii="Tahoma" w:hAnsi="Tahoma" w:cs="Tahoma"/>
        </w:rPr>
        <w:t xml:space="preserve"> norteamericano en Cuba, surge la necesidad de Auditores y Contadores de alta calificación, los cuales provenían del extranjero, ya que la gran mayoría de las grandes empresas organizadas en Cuba eran sucursales de Compañías norteamericanas.</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 xml:space="preserve">Sin embargo, en estas sucursales, se requería también del </w:t>
      </w:r>
      <w:hyperlink r:id="rId20" w:history="1">
        <w:r w:rsidRPr="00314B9D">
          <w:rPr>
            <w:rStyle w:val="Hipervnculo"/>
            <w:rFonts w:ascii="Tahoma" w:hAnsi="Tahoma" w:cs="Tahoma"/>
            <w:color w:val="auto"/>
            <w:u w:val="none"/>
          </w:rPr>
          <w:t>personal</w:t>
        </w:r>
      </w:hyperlink>
      <w:r w:rsidRPr="00314B9D">
        <w:rPr>
          <w:rFonts w:ascii="Tahoma" w:hAnsi="Tahoma" w:cs="Tahoma"/>
        </w:rPr>
        <w:t xml:space="preserve"> cubano subalterno con conocimientos técnicos para realizar l</w:t>
      </w:r>
      <w:r w:rsidR="00245C76">
        <w:rPr>
          <w:rFonts w:ascii="Tahoma" w:hAnsi="Tahoma" w:cs="Tahoma"/>
        </w:rPr>
        <w:t>as tareas auxiliares de Auditorí</w:t>
      </w:r>
      <w:r w:rsidRPr="00314B9D">
        <w:rPr>
          <w:rFonts w:ascii="Tahoma" w:hAnsi="Tahoma" w:cs="Tahoma"/>
        </w:rPr>
        <w:t xml:space="preserve">a de estas firmas. Esto hizo que el contador cubano asimilara rápidamente las </w:t>
      </w:r>
      <w:hyperlink r:id="rId21" w:history="1">
        <w:r w:rsidRPr="00314B9D">
          <w:rPr>
            <w:rStyle w:val="Hipervnculo"/>
            <w:rFonts w:ascii="Tahoma" w:hAnsi="Tahoma" w:cs="Tahoma"/>
            <w:color w:val="auto"/>
            <w:u w:val="none"/>
          </w:rPr>
          <w:t>técnicas</w:t>
        </w:r>
      </w:hyperlink>
      <w:r w:rsidRPr="00314B9D">
        <w:rPr>
          <w:rFonts w:ascii="Tahoma" w:hAnsi="Tahoma" w:cs="Tahoma"/>
        </w:rPr>
        <w:t xml:space="preserve"> más modernas de Contabilidad y </w:t>
      </w:r>
      <w:r w:rsidR="00245C76" w:rsidRPr="00314B9D">
        <w:rPr>
          <w:rFonts w:ascii="Tahoma" w:hAnsi="Tahoma" w:cs="Tahoma"/>
        </w:rPr>
        <w:t>Auditoría</w:t>
      </w:r>
      <w:r w:rsidRPr="00314B9D">
        <w:rPr>
          <w:rFonts w:ascii="Tahoma" w:hAnsi="Tahoma" w:cs="Tahoma"/>
        </w:rPr>
        <w:t xml:space="preserve">. </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 xml:space="preserve">En la primera mitad del siglo y luego de surgir los estudios superiores de Contabilidad en 1927, aparecieron las primeras firmas privadas de auditores cubanos y surgieron </w:t>
      </w:r>
      <w:hyperlink r:id="rId22" w:history="1">
        <w:r w:rsidRPr="00314B9D">
          <w:rPr>
            <w:rStyle w:val="Hipervnculo"/>
            <w:rFonts w:ascii="Tahoma" w:hAnsi="Tahoma" w:cs="Tahoma"/>
            <w:color w:val="auto"/>
            <w:u w:val="none"/>
          </w:rPr>
          <w:t>instituciones</w:t>
        </w:r>
      </w:hyperlink>
      <w:r w:rsidRPr="00314B9D">
        <w:rPr>
          <w:rFonts w:ascii="Tahoma" w:hAnsi="Tahoma" w:cs="Tahoma"/>
        </w:rPr>
        <w:t xml:space="preserve"> públicas como tribunal de cuentas. El Ministerio de Haciendas y el Banco Nacional de Cuba, se dedicaban a realizar </w:t>
      </w:r>
      <w:r w:rsidR="00245C76" w:rsidRPr="00314B9D">
        <w:rPr>
          <w:rFonts w:ascii="Tahoma" w:hAnsi="Tahoma" w:cs="Tahoma"/>
        </w:rPr>
        <w:t>Auditorías</w:t>
      </w:r>
      <w:r w:rsidRPr="00314B9D">
        <w:rPr>
          <w:rFonts w:ascii="Tahoma" w:hAnsi="Tahoma" w:cs="Tahoma"/>
        </w:rPr>
        <w:t xml:space="preserve"> de Balances o Financieras tanto privadas como públicas.</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 xml:space="preserve">En estos años la práctica de la </w:t>
      </w:r>
      <w:r w:rsidR="00245C76">
        <w:rPr>
          <w:rFonts w:ascii="Tahoma" w:hAnsi="Tahoma" w:cs="Tahoma"/>
        </w:rPr>
        <w:t>Auditorí</w:t>
      </w:r>
      <w:r w:rsidR="00245C76" w:rsidRPr="00314B9D">
        <w:rPr>
          <w:rFonts w:ascii="Tahoma" w:hAnsi="Tahoma" w:cs="Tahoma"/>
        </w:rPr>
        <w:t xml:space="preserve">a </w:t>
      </w:r>
      <w:r w:rsidRPr="00314B9D">
        <w:rPr>
          <w:rFonts w:ascii="Tahoma" w:hAnsi="Tahoma" w:cs="Tahoma"/>
        </w:rPr>
        <w:t xml:space="preserve">en Cuba se asemejaba a las que existían en los países desarrollados del mundo y los auditores se agrupaban en el Colegio de Contadores Públicos. </w:t>
      </w:r>
    </w:p>
    <w:p w:rsidR="00AB2965" w:rsidRPr="00314B9D" w:rsidRDefault="00AB2965" w:rsidP="00535187">
      <w:pPr>
        <w:spacing w:after="0" w:line="360" w:lineRule="auto"/>
        <w:jc w:val="both"/>
        <w:rPr>
          <w:rFonts w:ascii="Tahoma" w:hAnsi="Tahoma" w:cs="Tahoma"/>
        </w:rPr>
      </w:pPr>
      <w:r w:rsidRPr="00314B9D">
        <w:rPr>
          <w:rFonts w:ascii="Tahoma" w:hAnsi="Tahoma" w:cs="Tahoma"/>
        </w:rPr>
        <w:t xml:space="preserve">A finales del siglo XIX con el comienzo de la </w:t>
      </w:r>
      <w:hyperlink r:id="rId23" w:history="1">
        <w:r w:rsidRPr="00314B9D">
          <w:rPr>
            <w:rStyle w:val="Hipervnculo"/>
            <w:rFonts w:ascii="Tahoma" w:hAnsi="Tahoma" w:cs="Tahoma"/>
            <w:color w:val="auto"/>
            <w:u w:val="none"/>
          </w:rPr>
          <w:t>enseñanza</w:t>
        </w:r>
      </w:hyperlink>
      <w:r w:rsidRPr="00314B9D">
        <w:rPr>
          <w:rFonts w:ascii="Tahoma" w:hAnsi="Tahoma" w:cs="Tahoma"/>
        </w:rPr>
        <w:t xml:space="preserve"> de los estudios Comerciales en el país comienzan a surgir los especialistas de esta </w:t>
      </w:r>
      <w:hyperlink r:id="rId24" w:history="1">
        <w:r w:rsidRPr="00314B9D">
          <w:rPr>
            <w:rStyle w:val="Hipervnculo"/>
            <w:rFonts w:ascii="Tahoma" w:hAnsi="Tahoma" w:cs="Tahoma"/>
            <w:color w:val="auto"/>
            <w:u w:val="none"/>
          </w:rPr>
          <w:t>ciencia</w:t>
        </w:r>
      </w:hyperlink>
      <w:r w:rsidRPr="00314B9D">
        <w:rPr>
          <w:rFonts w:ascii="Tahoma" w:hAnsi="Tahoma" w:cs="Tahoma"/>
        </w:rPr>
        <w:t xml:space="preserve"> que paulatinamente van demostrando su capaci</w:t>
      </w:r>
      <w:r w:rsidR="00245C76">
        <w:rPr>
          <w:rFonts w:ascii="Tahoma" w:hAnsi="Tahoma" w:cs="Tahoma"/>
        </w:rPr>
        <w:t>dad para desarrollar la Auditorí</w:t>
      </w:r>
      <w:r w:rsidRPr="00314B9D">
        <w:rPr>
          <w:rFonts w:ascii="Tahoma" w:hAnsi="Tahoma" w:cs="Tahoma"/>
        </w:rPr>
        <w:t xml:space="preserve">a en Cuba cobrando mayor auge el </w:t>
      </w:r>
      <w:r w:rsidRPr="00314B9D">
        <w:rPr>
          <w:rFonts w:ascii="Tahoma" w:hAnsi="Tahoma" w:cs="Tahoma"/>
        </w:rPr>
        <w:lastRenderedPageBreak/>
        <w:t>auditor profesional, convirtiéndose en parte importante del escenario empresarial, hasta llegar en el siglo XX a un desarrollo importante.</w:t>
      </w:r>
    </w:p>
    <w:p w:rsidR="00AB2965" w:rsidRPr="00314B9D" w:rsidRDefault="00AB2965" w:rsidP="00535187">
      <w:pPr>
        <w:spacing w:after="0" w:line="360" w:lineRule="auto"/>
        <w:jc w:val="both"/>
        <w:rPr>
          <w:rFonts w:ascii="Tahoma" w:hAnsi="Tahoma" w:cs="Tahoma"/>
        </w:rPr>
      </w:pPr>
      <w:r w:rsidRPr="00314B9D">
        <w:rPr>
          <w:rFonts w:ascii="Tahoma" w:hAnsi="Tahoma" w:cs="Tahoma"/>
        </w:rPr>
        <w:t>No, es hasta fines de 1950 que, de acuerdo con la constitución</w:t>
      </w:r>
      <w:r w:rsidR="003C048C" w:rsidRPr="00314B9D">
        <w:rPr>
          <w:rFonts w:ascii="Tahoma" w:hAnsi="Tahoma" w:cs="Tahoma"/>
        </w:rPr>
        <w:t xml:space="preserve"> de 1940</w:t>
      </w:r>
      <w:r w:rsidRPr="00314B9D">
        <w:rPr>
          <w:rFonts w:ascii="Tahoma" w:hAnsi="Tahoma" w:cs="Tahoma"/>
        </w:rPr>
        <w:t xml:space="preserve">, se crea un órgano denominado TRIBUNAL DE CUENTAS, con las funciones de fiscalizar el patrimonio, los ingresos y los gastos del Estado y de los organismos autónomos, y la ejecución de los Presupuestos del Estado, las Provincias y los Municipios; así como asegurar el cumplimiento de las leyes y demás disposiciones relativas a los impuestos, derechos y contribuciones, sin perjuicio de las facultades y atribuciones que se conferían en este aspecto al Ministerio de Hacienda. </w:t>
      </w:r>
    </w:p>
    <w:p w:rsidR="00AB2965" w:rsidRPr="00314B9D" w:rsidRDefault="00AB2965" w:rsidP="00535187">
      <w:pPr>
        <w:spacing w:after="0" w:line="360" w:lineRule="auto"/>
        <w:jc w:val="both"/>
        <w:rPr>
          <w:rFonts w:ascii="Tahoma" w:hAnsi="Tahoma" w:cs="Tahoma"/>
        </w:rPr>
      </w:pPr>
      <w:r w:rsidRPr="00314B9D">
        <w:rPr>
          <w:rFonts w:ascii="Tahoma" w:hAnsi="Tahoma" w:cs="Tahoma"/>
        </w:rPr>
        <w:t>También era competencia del Tribunal de Cuentas fiscalizar la gestión administrativa de los funcionarios y empleados del aparato del Estado y de las organizaciones autónomas.</w:t>
      </w:r>
    </w:p>
    <w:p w:rsidR="00AB2965" w:rsidRPr="00314B9D" w:rsidRDefault="00AB2965" w:rsidP="00535187">
      <w:pPr>
        <w:spacing w:after="0" w:line="360" w:lineRule="auto"/>
        <w:jc w:val="both"/>
        <w:rPr>
          <w:rFonts w:ascii="Tahoma" w:hAnsi="Tahoma" w:cs="Tahoma"/>
        </w:rPr>
      </w:pPr>
      <w:r w:rsidRPr="00314B9D">
        <w:rPr>
          <w:rFonts w:ascii="Tahoma" w:hAnsi="Tahoma" w:cs="Tahoma"/>
        </w:rPr>
        <w:t xml:space="preserve">En el año 1953 se celebró en la Habana, el PRIMER CONGRESO INTERNACIONAL DE ENTIDADES FISCALIZADORAS SUPERIORES, fecha en que se inició un proceso de institucionalización que se continuaría en los Congresos que tuvieron lugar en Bruselas en 1956 y Tokio en 1968, cuyo resultado era el establecimiento de los estatutos de la asociación y, con ello, la fundación formal de la Organización Internacional de Entidades de Fiscalización Superior (INTOSAI). </w:t>
      </w:r>
    </w:p>
    <w:p w:rsidR="00AB2965" w:rsidRPr="00314B9D" w:rsidRDefault="00AB2965" w:rsidP="00535187">
      <w:pPr>
        <w:spacing w:after="0" w:line="360" w:lineRule="auto"/>
        <w:jc w:val="both"/>
        <w:rPr>
          <w:rFonts w:ascii="Tahoma" w:hAnsi="Tahoma" w:cs="Tahoma"/>
        </w:rPr>
      </w:pPr>
      <w:r w:rsidRPr="00314B9D">
        <w:rPr>
          <w:rFonts w:ascii="Tahoma" w:hAnsi="Tahoma" w:cs="Tahoma"/>
        </w:rPr>
        <w:t>A partir del triunfo de la Revolución en enero de 1959 se inicia un cambio en la estructura socio-económica del país, este proceso provocó una acelerada transformación de la organización del aparato estatal. Debido a lo anterior, no se consideró necesario mantener el Tribunal de Cuentas, el que cesó sus funciones en 1960.</w:t>
      </w:r>
    </w:p>
    <w:p w:rsidR="00AB2965" w:rsidRPr="00314B9D" w:rsidRDefault="00AB2965" w:rsidP="00535187">
      <w:pPr>
        <w:spacing w:after="0" w:line="360" w:lineRule="auto"/>
        <w:jc w:val="both"/>
        <w:rPr>
          <w:rFonts w:ascii="Tahoma" w:hAnsi="Tahoma" w:cs="Tahoma"/>
        </w:rPr>
      </w:pPr>
      <w:r w:rsidRPr="00314B9D">
        <w:rPr>
          <w:rFonts w:ascii="Tahoma" w:hAnsi="Tahoma" w:cs="Tahoma"/>
        </w:rPr>
        <w:t>Estas pasaron de nuevo al Ministerio de Hacienda, promulgándose en 1961, la Ley 943 de Comprobación de Gastos del Estado y creándose en dicho Ministerio la DIRECCIÓN DE COMPROBACIÓN, encargada de cumplir las funciones de fiscalización.</w:t>
      </w:r>
    </w:p>
    <w:p w:rsidR="00AB2965" w:rsidRPr="00314B9D" w:rsidRDefault="00AB2965" w:rsidP="00535187">
      <w:pPr>
        <w:spacing w:after="0" w:line="360" w:lineRule="auto"/>
        <w:jc w:val="both"/>
        <w:rPr>
          <w:rFonts w:ascii="Tahoma" w:hAnsi="Tahoma" w:cs="Tahoma"/>
        </w:rPr>
      </w:pPr>
      <w:r w:rsidRPr="00314B9D">
        <w:rPr>
          <w:rFonts w:ascii="Tahoma" w:hAnsi="Tahoma" w:cs="Tahoma"/>
        </w:rPr>
        <w:t>En 1976, mediante la Ley 1323 de Organización de la Administración Central del Estado, se crea el COMITÉ ESTATAL DE FINANZAS, que incluye una Dirección de Comprobación, y cumple la función rectora en materia de auditoría estatal.</w:t>
      </w:r>
    </w:p>
    <w:p w:rsidR="00AB2965" w:rsidRPr="00314B9D" w:rsidRDefault="00AB2965" w:rsidP="00535187">
      <w:pPr>
        <w:spacing w:after="0" w:line="360" w:lineRule="auto"/>
        <w:jc w:val="both"/>
        <w:rPr>
          <w:rFonts w:ascii="Tahoma" w:hAnsi="Tahoma" w:cs="Tahoma"/>
        </w:rPr>
      </w:pPr>
      <w:r w:rsidRPr="00314B9D">
        <w:rPr>
          <w:rFonts w:ascii="Tahoma" w:hAnsi="Tahoma" w:cs="Tahoma"/>
        </w:rPr>
        <w:t xml:space="preserve">En 1994, como parte del </w:t>
      </w:r>
      <w:r w:rsidR="00245C76" w:rsidRPr="00314B9D">
        <w:rPr>
          <w:rFonts w:ascii="Tahoma" w:hAnsi="Tahoma" w:cs="Tahoma"/>
        </w:rPr>
        <w:t>proceso de</w:t>
      </w:r>
      <w:r w:rsidRPr="00314B9D">
        <w:rPr>
          <w:rFonts w:ascii="Tahoma" w:hAnsi="Tahoma" w:cs="Tahoma"/>
        </w:rPr>
        <w:t xml:space="preserve"> perfeccionamiento de la administración estatal se extinguen los </w:t>
      </w:r>
      <w:r w:rsidR="00245C76" w:rsidRPr="00314B9D">
        <w:rPr>
          <w:rFonts w:ascii="Tahoma" w:hAnsi="Tahoma" w:cs="Tahoma"/>
        </w:rPr>
        <w:t>Comités Estatales</w:t>
      </w:r>
      <w:r w:rsidRPr="00314B9D">
        <w:rPr>
          <w:rFonts w:ascii="Tahoma" w:hAnsi="Tahoma" w:cs="Tahoma"/>
        </w:rPr>
        <w:t xml:space="preserve"> de Finanzas y Precios, cuyas funciones se fusionan en el </w:t>
      </w:r>
      <w:r w:rsidR="00D228C4" w:rsidRPr="00314B9D">
        <w:rPr>
          <w:rFonts w:ascii="Tahoma" w:hAnsi="Tahoma" w:cs="Tahoma"/>
        </w:rPr>
        <w:t>MINISTERIO</w:t>
      </w:r>
      <w:r w:rsidRPr="00314B9D">
        <w:rPr>
          <w:rFonts w:ascii="Tahoma" w:hAnsi="Tahoma" w:cs="Tahoma"/>
        </w:rPr>
        <w:t xml:space="preserve"> DE FINANZAS Y PRECIOS.</w:t>
      </w:r>
    </w:p>
    <w:p w:rsidR="00AB2965" w:rsidRPr="00314B9D" w:rsidRDefault="00AB2965" w:rsidP="00535187">
      <w:pPr>
        <w:pStyle w:val="Textoindependiente"/>
        <w:spacing w:line="360" w:lineRule="auto"/>
        <w:jc w:val="both"/>
        <w:rPr>
          <w:rFonts w:ascii="Tahoma" w:hAnsi="Tahoma" w:cs="Tahoma"/>
          <w:sz w:val="22"/>
          <w:szCs w:val="22"/>
          <w:lang w:val="es-ES"/>
        </w:rPr>
      </w:pPr>
      <w:r w:rsidRPr="00314B9D">
        <w:rPr>
          <w:rFonts w:ascii="Tahoma" w:hAnsi="Tahoma" w:cs="Tahoma"/>
          <w:sz w:val="22"/>
          <w:szCs w:val="22"/>
          <w:lang w:val="es-ES"/>
        </w:rPr>
        <w:t xml:space="preserve">En 1995 se crea la Oficina Nacional de Auditoría para ejecutar las funciones que, con relación a esta materia, le fueron asignadas al Ministerio de Finanzas y Precios mediante el </w:t>
      </w:r>
      <w:r w:rsidRPr="00314B9D">
        <w:rPr>
          <w:rFonts w:ascii="Tahoma" w:hAnsi="Tahoma" w:cs="Tahoma"/>
          <w:sz w:val="22"/>
          <w:szCs w:val="22"/>
          <w:lang w:val="es-ES"/>
        </w:rPr>
        <w:lastRenderedPageBreak/>
        <w:t>Acuerdo No. 2914 del Comité Ejecutivo del Consejo de Ministros (CECM), así como las que en virtud de la legislación específica sobre auditoría, le estaban dadas a dicho organismo, salvo las que propiamente le correspond</w:t>
      </w:r>
      <w:r w:rsidR="00D228C4" w:rsidRPr="00314B9D">
        <w:rPr>
          <w:rFonts w:ascii="Tahoma" w:hAnsi="Tahoma" w:cs="Tahoma"/>
          <w:sz w:val="22"/>
          <w:szCs w:val="22"/>
          <w:lang w:val="es-ES"/>
        </w:rPr>
        <w:t>ía</w:t>
      </w:r>
      <w:r w:rsidRPr="00314B9D">
        <w:rPr>
          <w:rFonts w:ascii="Tahoma" w:hAnsi="Tahoma" w:cs="Tahoma"/>
          <w:sz w:val="22"/>
          <w:szCs w:val="22"/>
          <w:lang w:val="es-ES"/>
        </w:rPr>
        <w:t>n al Minist</w:t>
      </w:r>
      <w:r w:rsidR="00D228C4" w:rsidRPr="00314B9D">
        <w:rPr>
          <w:rFonts w:ascii="Tahoma" w:hAnsi="Tahoma" w:cs="Tahoma"/>
          <w:sz w:val="22"/>
          <w:szCs w:val="22"/>
          <w:lang w:val="es-ES"/>
        </w:rPr>
        <w:t>erio de Finanzas y Precios</w:t>
      </w:r>
      <w:r w:rsidRPr="00314B9D">
        <w:rPr>
          <w:rFonts w:ascii="Tahoma" w:hAnsi="Tahoma" w:cs="Tahoma"/>
          <w:sz w:val="22"/>
          <w:szCs w:val="22"/>
          <w:lang w:val="es-ES"/>
        </w:rPr>
        <w:t>.</w:t>
      </w:r>
    </w:p>
    <w:p w:rsidR="00AB2965" w:rsidRPr="00314B9D" w:rsidRDefault="00AB2965" w:rsidP="00535187">
      <w:pPr>
        <w:spacing w:after="0" w:line="360" w:lineRule="auto"/>
        <w:jc w:val="both"/>
        <w:rPr>
          <w:rFonts w:ascii="Tahoma" w:hAnsi="Tahoma" w:cs="Tahoma"/>
        </w:rPr>
      </w:pPr>
      <w:r w:rsidRPr="00314B9D">
        <w:rPr>
          <w:rFonts w:ascii="Tahoma" w:hAnsi="Tahoma" w:cs="Tahoma"/>
        </w:rPr>
        <w:t>La mencionada Oficina desarrolló las funciones a ella asignada hasta el 25 de abril del 2001 en que por el Decreto Ley 219 se crea el Ministerio de Auditoría y Control como un Organismo de la Administración Central del Estado, encargado de dirigir, ejecutar y controlar la aplicación de la Política del Estado y del gobierno en materia de Auditoría Gubernamental, Fiscalización y  Control Gubernamental; así como para regular, organizar, dirigir y controlar, metodológicamente, el Sistema Nacional de Auditoría, el que se define como</w:t>
      </w:r>
      <w:r w:rsidR="00D228C4" w:rsidRPr="00314B9D">
        <w:rPr>
          <w:rFonts w:ascii="Tahoma" w:hAnsi="Tahoma" w:cs="Tahoma"/>
        </w:rPr>
        <w:t xml:space="preserve"> el</w:t>
      </w:r>
      <w:r w:rsidRPr="00314B9D">
        <w:rPr>
          <w:rFonts w:ascii="Tahoma" w:hAnsi="Tahoma" w:cs="Tahoma"/>
        </w:rPr>
        <w:t xml:space="preserve"> sistema conformado, además de por la actividad de Auditoría del Ministerio de Auditoría y Control, por las unidades de Auditoría que integran el Sistema de la Administración Tributaria: las unidades centrales de Auditoría Interna de los órganos del Estado y organismos de la Administración del Estado; las unidades de Auditoría Interna de las organizaciones superiores de Dirección Empresarial; los auditores internos de las organizaciones económicas y por las sociedades civiles de servicios de auditorías y otras formas de organización, que practican la Auditoría Independiente.</w:t>
      </w:r>
    </w:p>
    <w:p w:rsidR="00AB2965" w:rsidRPr="00314B9D" w:rsidRDefault="00AB2965" w:rsidP="00535187">
      <w:pPr>
        <w:shd w:val="clear" w:color="auto" w:fill="FFFFFF"/>
        <w:spacing w:after="0" w:line="360" w:lineRule="auto"/>
        <w:jc w:val="both"/>
        <w:rPr>
          <w:rFonts w:ascii="Tahoma" w:hAnsi="Tahoma" w:cs="Tahoma"/>
        </w:rPr>
      </w:pPr>
      <w:r w:rsidRPr="00314B9D">
        <w:rPr>
          <w:rFonts w:ascii="Tahoma" w:hAnsi="Tahoma" w:cs="Tahoma"/>
        </w:rPr>
        <w:t xml:space="preserve">Como parte del reordenamiento del modelo económico cubano en julio de 2009 la Asamblea Nacional del Poder Popular aprobó la Ley No. 107 creando la Contraloría General de la </w:t>
      </w:r>
      <w:r w:rsidR="000475BE" w:rsidRPr="00314B9D">
        <w:rPr>
          <w:rFonts w:ascii="Tahoma" w:hAnsi="Tahoma" w:cs="Tahoma"/>
        </w:rPr>
        <w:t>República</w:t>
      </w:r>
      <w:r w:rsidRPr="00314B9D">
        <w:rPr>
          <w:rFonts w:ascii="Tahoma" w:hAnsi="Tahoma" w:cs="Tahoma"/>
        </w:rPr>
        <w:t xml:space="preserve"> cuyo objetivo y misión fundamental es auxiliar a la Asamblea Nacional del Poder Popular y al Consejo de Estado, en la ejecución de la más alta fiscalización sobre los órganos del Estado y del Gobierno; en razón a ello propone la política integral del Estado en materia de preservación de las finanzas públicas y el control económico-administrativo, una vez aprobada, dirigir, ejecutar y comprobar su cumplimiento, así como, dirigir metodológicamente y supervisar el sistema nacional de auditoría; ejecutar las acciones que considere necesarias con el fin de velar por la correcta y transparente administración del patrimonio público; prevenir y luchar contra la corrupción.</w:t>
      </w:r>
    </w:p>
    <w:p w:rsidR="00AB2965" w:rsidRPr="00314B9D" w:rsidRDefault="00AB2965" w:rsidP="00535187">
      <w:pPr>
        <w:spacing w:after="0" w:line="360" w:lineRule="auto"/>
        <w:rPr>
          <w:rFonts w:ascii="Tahoma" w:hAnsi="Tahoma" w:cs="Tahoma"/>
        </w:rPr>
      </w:pPr>
    </w:p>
    <w:p w:rsidR="00362D43" w:rsidRPr="00314B9D" w:rsidRDefault="00362D43" w:rsidP="00535187">
      <w:pPr>
        <w:spacing w:after="0" w:line="360" w:lineRule="auto"/>
        <w:rPr>
          <w:rFonts w:ascii="Tahoma" w:eastAsia="Times New Roman" w:hAnsi="Tahoma" w:cs="Tahoma"/>
          <w:b/>
          <w:lang w:eastAsia="es-ES"/>
        </w:rPr>
      </w:pPr>
      <w:bookmarkStart w:id="9" w:name="_Toc392945176"/>
      <w:r w:rsidRPr="00314B9D">
        <w:rPr>
          <w:rFonts w:ascii="Tahoma" w:hAnsi="Tahoma" w:cs="Tahoma"/>
        </w:rPr>
        <w:br w:type="page"/>
      </w:r>
    </w:p>
    <w:p w:rsidR="00C434FA" w:rsidRPr="00023151" w:rsidRDefault="00C434FA" w:rsidP="00023151">
      <w:pPr>
        <w:pStyle w:val="Ttulo2"/>
        <w:keepLines/>
        <w:numPr>
          <w:ilvl w:val="1"/>
          <w:numId w:val="124"/>
        </w:numPr>
        <w:spacing w:before="40" w:line="360" w:lineRule="auto"/>
        <w:ind w:left="426"/>
        <w:jc w:val="left"/>
        <w:rPr>
          <w:rFonts w:ascii="Tahoma" w:eastAsiaTheme="majorEastAsia" w:hAnsi="Tahoma" w:cs="Tahoma"/>
          <w:sz w:val="22"/>
          <w:szCs w:val="22"/>
          <w:lang w:val="es-MX" w:eastAsia="en-US"/>
        </w:rPr>
      </w:pPr>
      <w:bookmarkStart w:id="10" w:name="_Toc396145917"/>
      <w:r w:rsidRPr="00023151">
        <w:rPr>
          <w:rFonts w:ascii="Tahoma" w:eastAsiaTheme="majorEastAsia" w:hAnsi="Tahoma" w:cs="Tahoma"/>
          <w:sz w:val="22"/>
          <w:szCs w:val="22"/>
          <w:lang w:val="es-MX" w:eastAsia="en-US"/>
        </w:rPr>
        <w:lastRenderedPageBreak/>
        <w:t>CONCEPTOS DE AUDITORÍA</w:t>
      </w:r>
      <w:r w:rsidR="00710178" w:rsidRPr="00023151">
        <w:rPr>
          <w:rFonts w:ascii="Tahoma" w:eastAsiaTheme="majorEastAsia" w:hAnsi="Tahoma" w:cs="Tahoma"/>
          <w:sz w:val="22"/>
          <w:szCs w:val="22"/>
          <w:lang w:val="es-MX" w:eastAsia="en-US"/>
        </w:rPr>
        <w:t xml:space="preserve"> Y OBJETIVOS GENERALES.</w:t>
      </w:r>
      <w:bookmarkEnd w:id="9"/>
      <w:bookmarkEnd w:id="10"/>
    </w:p>
    <w:p w:rsidR="001D670D" w:rsidRPr="00314B9D" w:rsidRDefault="001D670D"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Auditoría. Cook and Winkle Tomo I</w:t>
      </w:r>
      <w:r w:rsidR="00D03F55" w:rsidRPr="00314B9D">
        <w:rPr>
          <w:rFonts w:ascii="Tahoma" w:hAnsi="Tahoma" w:cs="Tahoma"/>
          <w:b/>
        </w:rPr>
        <w:t xml:space="preserve"> Página 5 Definición de la American AccountingAssociation</w:t>
      </w:r>
    </w:p>
    <w:p w:rsidR="00D03F55" w:rsidRPr="00314B9D" w:rsidRDefault="00D03F55" w:rsidP="00535187">
      <w:pPr>
        <w:suppressAutoHyphens/>
        <w:spacing w:after="0" w:line="360" w:lineRule="auto"/>
        <w:jc w:val="both"/>
        <w:rPr>
          <w:rFonts w:ascii="Tahoma" w:hAnsi="Tahoma" w:cs="Tahoma"/>
          <w:spacing w:val="-3"/>
        </w:rPr>
      </w:pPr>
    </w:p>
    <w:p w:rsidR="00C434FA" w:rsidRPr="00314B9D" w:rsidRDefault="00C434FA" w:rsidP="00535187">
      <w:pPr>
        <w:suppressAutoHyphens/>
        <w:spacing w:after="0" w:line="360" w:lineRule="auto"/>
        <w:jc w:val="both"/>
        <w:rPr>
          <w:rFonts w:ascii="Tahoma" w:hAnsi="Tahoma" w:cs="Tahoma"/>
          <w:spacing w:val="-3"/>
        </w:rPr>
      </w:pPr>
      <w:r w:rsidRPr="00314B9D">
        <w:rPr>
          <w:rFonts w:ascii="Tahoma" w:hAnsi="Tahoma" w:cs="Tahoma"/>
          <w:spacing w:val="-3"/>
        </w:rPr>
        <w:t>La auditoría es un proceso sistemático para obtener y evaluar de manera objetiva las evidencias relacionadas con informes sobre actividades económicas y otros acontecimientos relacionados. El fin del proceso consiste en determinar el grado de correspondencia del contenido informativo con las evidencias que le dieron origen, así como determinar si dichos informes se han elaborado observando principios establecidos para el caso</w:t>
      </w:r>
      <w:r w:rsidR="00D03F55" w:rsidRPr="00314B9D">
        <w:rPr>
          <w:rFonts w:ascii="Tahoma" w:hAnsi="Tahoma" w:cs="Tahoma"/>
          <w:spacing w:val="-3"/>
        </w:rPr>
        <w:t>.</w:t>
      </w:r>
    </w:p>
    <w:p w:rsidR="00494734" w:rsidRPr="00314B9D" w:rsidRDefault="00CE316D"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t xml:space="preserve">Como la auditoría es un </w:t>
      </w:r>
      <w:r w:rsidRPr="00314B9D">
        <w:rPr>
          <w:rFonts w:ascii="Tahoma" w:hAnsi="Tahoma" w:cs="Tahoma"/>
          <w:i/>
          <w:spacing w:val="-3"/>
        </w:rPr>
        <w:t>proceso sistemático</w:t>
      </w:r>
      <w:r w:rsidR="00130BF4" w:rsidRPr="00314B9D">
        <w:rPr>
          <w:rFonts w:ascii="Tahoma" w:hAnsi="Tahoma" w:cs="Tahoma"/>
          <w:spacing w:val="-3"/>
        </w:rPr>
        <w:t>de obtener evidencia, tienen que existir conjuntos de procedimientos lógicos y organizados que sigue el auditor para recopilar la información. Aunque los procedimientos apropiados varían de acuerdo con cada compañía, el auditor siempre tendrá que apegarse a los estándares establecidos por la profesión.</w:t>
      </w:r>
    </w:p>
    <w:p w:rsidR="00130BF4" w:rsidRPr="00314B9D" w:rsidRDefault="00130BF4"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t xml:space="preserve">La definición señala que la evidencia se obtiene y evalúa de </w:t>
      </w:r>
      <w:r w:rsidRPr="00314B9D">
        <w:rPr>
          <w:rFonts w:ascii="Tahoma" w:hAnsi="Tahoma" w:cs="Tahoma"/>
          <w:i/>
          <w:spacing w:val="-3"/>
        </w:rPr>
        <w:t>manera objetiva.</w:t>
      </w:r>
      <w:r w:rsidRPr="00314B9D">
        <w:rPr>
          <w:rFonts w:ascii="Tahoma" w:hAnsi="Tahoma" w:cs="Tahoma"/>
          <w:spacing w:val="-3"/>
        </w:rPr>
        <w:t xml:space="preserve"> Por consiguiente, el auditor debe emprender el trabajo con una actitud de independencia mental, neutral.</w:t>
      </w:r>
    </w:p>
    <w:p w:rsidR="00130BF4" w:rsidRPr="00314B9D" w:rsidRDefault="00130BF4"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t xml:space="preserve">La </w:t>
      </w:r>
      <w:r w:rsidRPr="00314B9D">
        <w:rPr>
          <w:rFonts w:ascii="Tahoma" w:hAnsi="Tahoma" w:cs="Tahoma"/>
          <w:i/>
          <w:spacing w:val="-3"/>
        </w:rPr>
        <w:t>evidencia</w:t>
      </w:r>
      <w:r w:rsidRPr="00314B9D">
        <w:rPr>
          <w:rFonts w:ascii="Tahoma" w:hAnsi="Tahoma" w:cs="Tahoma"/>
          <w:spacing w:val="-3"/>
        </w:rPr>
        <w:t xml:space="preserve"> examinada</w:t>
      </w:r>
      <w:r w:rsidR="003D0734" w:rsidRPr="00314B9D">
        <w:rPr>
          <w:rFonts w:ascii="Tahoma" w:hAnsi="Tahoma" w:cs="Tahoma"/>
          <w:spacing w:val="-3"/>
        </w:rPr>
        <w:t xml:space="preserve"> por el auditor consiste en una amplia variedad de información y datos que apoyen los informes elaborados. La definición no es restrictiva en cuanto a la naturaleza de la evidencia revisada, más bien implica que el auditor tiene que usar su criterio profesional en la selección de la evidencia apropiada. </w:t>
      </w:r>
      <w:r w:rsidR="00EB26AE" w:rsidRPr="00314B9D">
        <w:rPr>
          <w:rFonts w:ascii="Tahoma" w:hAnsi="Tahoma" w:cs="Tahoma"/>
          <w:spacing w:val="-3"/>
        </w:rPr>
        <w:t>Él</w:t>
      </w:r>
      <w:r w:rsidR="003D0734" w:rsidRPr="00314B9D">
        <w:rPr>
          <w:rFonts w:ascii="Tahoma" w:hAnsi="Tahoma" w:cs="Tahoma"/>
          <w:spacing w:val="-3"/>
        </w:rPr>
        <w:t xml:space="preserve"> debe considerar cualquier elemento que le permita hacer una evaluación objetiva y expresar un dictamen de naturaleza profesional.</w:t>
      </w:r>
    </w:p>
    <w:p w:rsidR="003D0734" w:rsidRPr="00314B9D" w:rsidRDefault="003D0734"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t>Los informes sobre actividades económicas y otros acontecimientos toman por lo general la forma de informes financieros, especialmente estados financieros, pero esta definición de auditoría es lo bastante general como para incluir informes que pueden tomar la forma de declaraciones de impuestos, convenios contractuales, informes de funcionamiento, estudios de factibilidad y muchos otros tipos de informes.</w:t>
      </w:r>
    </w:p>
    <w:p w:rsidR="003D0734" w:rsidRPr="00314B9D" w:rsidRDefault="003D0734"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t xml:space="preserve">El papel del auditor es determinar el </w:t>
      </w:r>
      <w:r w:rsidRPr="00314B9D">
        <w:rPr>
          <w:rFonts w:ascii="Tahoma" w:hAnsi="Tahoma" w:cs="Tahoma"/>
          <w:i/>
          <w:spacing w:val="-3"/>
        </w:rPr>
        <w:t>grado de correspondencia</w:t>
      </w:r>
      <w:r w:rsidR="009D3AE5" w:rsidRPr="00314B9D">
        <w:rPr>
          <w:rFonts w:ascii="Tahoma" w:hAnsi="Tahoma" w:cs="Tahoma"/>
          <w:spacing w:val="-3"/>
        </w:rPr>
        <w:t>entre la evidencia de lo que ocurrió en realidad y los informes que se han presentado de esos sucesos. Los usuarios del informe que por lo general no conocen directamente lo que aconteció en realidad, quieren que el auditor les asegure que la información presentada es una declaración de los sucesos reales y sus resultados.</w:t>
      </w:r>
    </w:p>
    <w:p w:rsidR="00887180" w:rsidRDefault="009D3AE5" w:rsidP="00535187">
      <w:pPr>
        <w:pStyle w:val="Prrafodelista"/>
        <w:suppressAutoHyphens/>
        <w:spacing w:after="0" w:line="360" w:lineRule="auto"/>
        <w:ind w:left="0"/>
        <w:jc w:val="both"/>
        <w:rPr>
          <w:rFonts w:ascii="Tahoma" w:hAnsi="Tahoma" w:cs="Tahoma"/>
          <w:spacing w:val="-3"/>
        </w:rPr>
      </w:pPr>
      <w:r w:rsidRPr="00314B9D">
        <w:rPr>
          <w:rFonts w:ascii="Tahoma" w:hAnsi="Tahoma" w:cs="Tahoma"/>
          <w:spacing w:val="-3"/>
        </w:rPr>
        <w:lastRenderedPageBreak/>
        <w:t xml:space="preserve">La medición y el informe de los acontecimientos económicos </w:t>
      </w:r>
      <w:r w:rsidR="00C77BBF" w:rsidRPr="00314B9D">
        <w:rPr>
          <w:rFonts w:ascii="Tahoma" w:hAnsi="Tahoma" w:cs="Tahoma"/>
          <w:spacing w:val="-3"/>
        </w:rPr>
        <w:t>deben</w:t>
      </w:r>
      <w:r w:rsidRPr="00314B9D">
        <w:rPr>
          <w:rFonts w:ascii="Tahoma" w:hAnsi="Tahoma" w:cs="Tahoma"/>
          <w:spacing w:val="-3"/>
        </w:rPr>
        <w:t xml:space="preserve"> estar de acuerdo con </w:t>
      </w:r>
      <w:r w:rsidRPr="00314B9D">
        <w:rPr>
          <w:rFonts w:ascii="Tahoma" w:hAnsi="Tahoma" w:cs="Tahoma"/>
          <w:i/>
          <w:spacing w:val="-3"/>
        </w:rPr>
        <w:t xml:space="preserve">principios establecidos. </w:t>
      </w:r>
      <w:r w:rsidR="00C77BBF" w:rsidRPr="00314B9D">
        <w:rPr>
          <w:rFonts w:ascii="Tahoma" w:hAnsi="Tahoma" w:cs="Tahoma"/>
          <w:spacing w:val="-3"/>
        </w:rPr>
        <w:t>El auditor tiene que estar familiarizado con los princ</w:t>
      </w:r>
      <w:r w:rsidR="00887180" w:rsidRPr="00314B9D">
        <w:rPr>
          <w:rFonts w:ascii="Tahoma" w:hAnsi="Tahoma" w:cs="Tahoma"/>
          <w:spacing w:val="-3"/>
        </w:rPr>
        <w:t>ipios aplicables para cada situación de informes, y debe tener la capacidad suficiente para determinar si dichos principios han sido aplicados de manera apropiada.</w:t>
      </w:r>
    </w:p>
    <w:p w:rsidR="00245C76" w:rsidRPr="00314B9D" w:rsidRDefault="00245C76" w:rsidP="00535187">
      <w:pPr>
        <w:pStyle w:val="Prrafodelista"/>
        <w:suppressAutoHyphens/>
        <w:spacing w:after="0" w:line="360" w:lineRule="auto"/>
        <w:ind w:left="0"/>
        <w:jc w:val="both"/>
        <w:rPr>
          <w:rFonts w:ascii="Tahoma" w:hAnsi="Tahoma" w:cs="Tahoma"/>
          <w:spacing w:val="-3"/>
        </w:rPr>
      </w:pPr>
    </w:p>
    <w:p w:rsidR="001D670D" w:rsidRPr="00314B9D" w:rsidRDefault="009131D9"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Decreto Ley 159/</w:t>
      </w:r>
      <w:r w:rsidR="001D670D" w:rsidRPr="00314B9D">
        <w:rPr>
          <w:rFonts w:ascii="Tahoma" w:hAnsi="Tahoma" w:cs="Tahoma"/>
          <w:b/>
        </w:rPr>
        <w:t>1995</w:t>
      </w:r>
      <w:r w:rsidRPr="00314B9D">
        <w:rPr>
          <w:rFonts w:ascii="Tahoma" w:hAnsi="Tahoma" w:cs="Tahoma"/>
          <w:b/>
        </w:rPr>
        <w:t xml:space="preserve"> “De la Auditoría” Art</w:t>
      </w:r>
      <w:r w:rsidR="00C12C7D" w:rsidRPr="00314B9D">
        <w:rPr>
          <w:rFonts w:ascii="Tahoma" w:hAnsi="Tahoma" w:cs="Tahoma"/>
          <w:b/>
        </w:rPr>
        <w:t xml:space="preserve">ículos </w:t>
      </w:r>
      <w:r w:rsidR="00245C76" w:rsidRPr="00314B9D">
        <w:rPr>
          <w:rFonts w:ascii="Tahoma" w:hAnsi="Tahoma" w:cs="Tahoma"/>
          <w:b/>
        </w:rPr>
        <w:t>2 y</w:t>
      </w:r>
      <w:r w:rsidR="00C12C7D" w:rsidRPr="00314B9D">
        <w:rPr>
          <w:rFonts w:ascii="Tahoma" w:hAnsi="Tahoma" w:cs="Tahoma"/>
          <w:b/>
        </w:rPr>
        <w:t xml:space="preserve"> 3.</w:t>
      </w:r>
    </w:p>
    <w:p w:rsidR="001D670D" w:rsidRPr="00314B9D" w:rsidRDefault="00F35B55" w:rsidP="00535187">
      <w:pPr>
        <w:spacing w:after="0" w:line="360" w:lineRule="auto"/>
        <w:jc w:val="both"/>
        <w:rPr>
          <w:rFonts w:ascii="Tahoma" w:hAnsi="Tahoma" w:cs="Tahoma"/>
          <w:spacing w:val="-3"/>
        </w:rPr>
      </w:pPr>
      <w:r w:rsidRPr="00314B9D">
        <w:rPr>
          <w:rFonts w:ascii="Tahoma" w:hAnsi="Tahoma" w:cs="Tahoma"/>
          <w:spacing w:val="-3"/>
        </w:rPr>
        <w:t>La auditoría se define como un p</w:t>
      </w:r>
      <w:r w:rsidR="001D670D" w:rsidRPr="00314B9D">
        <w:rPr>
          <w:rFonts w:ascii="Tahoma" w:hAnsi="Tahoma" w:cs="Tahoma"/>
          <w:spacing w:val="-3"/>
        </w:rPr>
        <w:t>roceso sistemático, que consiste en obtener y evaluar objetivamente evidencias sobre las afirmaciones relativas a los actos o eventos de carácter económico-administrativo, con el fin de determinar el grado de correspondencia entre esas afirmaciones y los criterios establecidos, para luego comunicar los resultados a las personas interesadas. Se practica por profesionales calificados e independientes, de conformidad con normas y procedimientos técnicos.</w:t>
      </w:r>
    </w:p>
    <w:p w:rsidR="00C12C7D" w:rsidRPr="00314B9D" w:rsidRDefault="001A6477" w:rsidP="00535187">
      <w:pPr>
        <w:spacing w:after="0" w:line="360" w:lineRule="auto"/>
        <w:jc w:val="both"/>
        <w:rPr>
          <w:rFonts w:ascii="Tahoma" w:hAnsi="Tahoma" w:cs="Tahoma"/>
          <w:spacing w:val="-3"/>
        </w:rPr>
      </w:pPr>
      <w:r w:rsidRPr="00314B9D">
        <w:rPr>
          <w:rFonts w:ascii="Tahoma" w:hAnsi="Tahoma" w:cs="Tahoma"/>
          <w:spacing w:val="-3"/>
        </w:rPr>
        <w:t>Los objetivos fundamentales de la auditoría son, entre otros, los siguientes:</w:t>
      </w:r>
    </w:p>
    <w:p w:rsidR="001A6477" w:rsidRPr="00314B9D" w:rsidRDefault="001A6477" w:rsidP="00535187">
      <w:pPr>
        <w:pStyle w:val="Prrafodelista"/>
        <w:numPr>
          <w:ilvl w:val="0"/>
          <w:numId w:val="10"/>
        </w:numPr>
        <w:spacing w:after="0" w:line="360" w:lineRule="auto"/>
        <w:ind w:left="426"/>
        <w:jc w:val="both"/>
        <w:rPr>
          <w:rFonts w:ascii="Tahoma" w:hAnsi="Tahoma" w:cs="Tahoma"/>
          <w:lang w:eastAsia="es-ES"/>
        </w:rPr>
      </w:pPr>
      <w:r w:rsidRPr="00314B9D">
        <w:rPr>
          <w:rFonts w:ascii="Tahoma" w:hAnsi="Tahoma" w:cs="Tahoma"/>
          <w:lang w:eastAsia="es-ES"/>
        </w:rPr>
        <w:t>Evaluar el control de la actividad administrativa y sus resultados</w:t>
      </w:r>
    </w:p>
    <w:p w:rsidR="001A6477" w:rsidRPr="00314B9D" w:rsidRDefault="001A6477" w:rsidP="00535187">
      <w:pPr>
        <w:pStyle w:val="Prrafodelista"/>
        <w:numPr>
          <w:ilvl w:val="0"/>
          <w:numId w:val="10"/>
        </w:numPr>
        <w:spacing w:after="0" w:line="360" w:lineRule="auto"/>
        <w:ind w:left="426"/>
        <w:jc w:val="both"/>
        <w:rPr>
          <w:rFonts w:ascii="Tahoma" w:hAnsi="Tahoma" w:cs="Tahoma"/>
          <w:lang w:eastAsia="es-ES"/>
        </w:rPr>
      </w:pPr>
      <w:r w:rsidRPr="00314B9D">
        <w:rPr>
          <w:rFonts w:ascii="Tahoma" w:hAnsi="Tahoma" w:cs="Tahoma"/>
          <w:lang w:eastAsia="es-ES"/>
        </w:rPr>
        <w:t>Examinar las operaciones contables y financieras y la aplicación de las correspondientes</w:t>
      </w:r>
      <w:r w:rsidR="006E5140" w:rsidRPr="00314B9D">
        <w:rPr>
          <w:rFonts w:ascii="Tahoma" w:hAnsi="Tahoma" w:cs="Tahoma"/>
          <w:lang w:eastAsia="es-ES"/>
        </w:rPr>
        <w:t xml:space="preserve"> disposiciones legales, dictaminando sobre la </w:t>
      </w:r>
      <w:r w:rsidR="00EB26AE" w:rsidRPr="00314B9D">
        <w:rPr>
          <w:rFonts w:ascii="Tahoma" w:hAnsi="Tahoma" w:cs="Tahoma"/>
          <w:lang w:eastAsia="es-ES"/>
        </w:rPr>
        <w:t>racionabilidad</w:t>
      </w:r>
      <w:r w:rsidR="006E5140" w:rsidRPr="00314B9D">
        <w:rPr>
          <w:rFonts w:ascii="Tahoma" w:hAnsi="Tahoma" w:cs="Tahoma"/>
          <w:lang w:eastAsia="es-ES"/>
        </w:rPr>
        <w:t xml:space="preserve"> de los resultados expuestos en los estados financieros, así como evaluar cualesquiera otros elementos que, de conjunto, permitan elevar la eficiencia, economía y eficacia en la utilización de los recursos.</w:t>
      </w:r>
    </w:p>
    <w:p w:rsidR="006E5140" w:rsidRPr="00314B9D" w:rsidRDefault="006E5140" w:rsidP="00535187">
      <w:pPr>
        <w:pStyle w:val="Prrafodelista"/>
        <w:numPr>
          <w:ilvl w:val="0"/>
          <w:numId w:val="10"/>
        </w:numPr>
        <w:spacing w:after="0" w:line="360" w:lineRule="auto"/>
        <w:ind w:left="426"/>
        <w:jc w:val="both"/>
        <w:rPr>
          <w:rFonts w:ascii="Tahoma" w:hAnsi="Tahoma" w:cs="Tahoma"/>
          <w:lang w:eastAsia="es-ES"/>
        </w:rPr>
      </w:pPr>
      <w:r w:rsidRPr="00314B9D">
        <w:rPr>
          <w:rFonts w:ascii="Tahoma" w:hAnsi="Tahoma" w:cs="Tahoma"/>
          <w:lang w:eastAsia="es-ES"/>
        </w:rPr>
        <w:t>Prevenir el uso indebido de recursos de todo tipo y propender a su correcta protección.</w:t>
      </w:r>
    </w:p>
    <w:p w:rsidR="006E5140" w:rsidRPr="00314B9D" w:rsidRDefault="00630C84" w:rsidP="00535187">
      <w:pPr>
        <w:pStyle w:val="Prrafodelista"/>
        <w:numPr>
          <w:ilvl w:val="0"/>
          <w:numId w:val="10"/>
        </w:numPr>
        <w:spacing w:after="0" w:line="360" w:lineRule="auto"/>
        <w:ind w:left="426"/>
        <w:jc w:val="both"/>
        <w:rPr>
          <w:rFonts w:ascii="Tahoma" w:hAnsi="Tahoma" w:cs="Tahoma"/>
          <w:lang w:eastAsia="es-ES"/>
        </w:rPr>
      </w:pPr>
      <w:r w:rsidRPr="00314B9D">
        <w:rPr>
          <w:rFonts w:ascii="Tahoma" w:hAnsi="Tahoma" w:cs="Tahoma"/>
          <w:lang w:eastAsia="es-ES"/>
        </w:rPr>
        <w:t>Fortalecer la disciplina administrativa y económico – financiera de las entidades mediante la evaluación e información de los resultados a quien corresponda.</w:t>
      </w:r>
    </w:p>
    <w:p w:rsidR="00630C84" w:rsidRPr="00314B9D" w:rsidRDefault="00630C84" w:rsidP="00535187">
      <w:pPr>
        <w:pStyle w:val="Prrafodelista"/>
        <w:numPr>
          <w:ilvl w:val="0"/>
          <w:numId w:val="10"/>
        </w:numPr>
        <w:spacing w:after="0" w:line="360" w:lineRule="auto"/>
        <w:ind w:left="426"/>
        <w:jc w:val="both"/>
        <w:rPr>
          <w:rFonts w:ascii="Tahoma" w:hAnsi="Tahoma" w:cs="Tahoma"/>
          <w:lang w:eastAsia="es-ES"/>
        </w:rPr>
      </w:pPr>
      <w:r w:rsidRPr="00314B9D">
        <w:rPr>
          <w:rFonts w:ascii="Tahoma" w:hAnsi="Tahoma" w:cs="Tahoma"/>
          <w:lang w:eastAsia="es-ES"/>
        </w:rPr>
        <w:t>Coadyuvar al mantenimiento de la honestidad en la gestión administrativa y a la preservación de la integridad moral de los trabajadores.</w:t>
      </w:r>
    </w:p>
    <w:p w:rsidR="006E5140" w:rsidRPr="00314B9D" w:rsidRDefault="006E5140" w:rsidP="00535187">
      <w:pPr>
        <w:spacing w:after="0" w:line="360" w:lineRule="auto"/>
        <w:jc w:val="both"/>
        <w:rPr>
          <w:rFonts w:ascii="Tahoma" w:hAnsi="Tahoma" w:cs="Tahoma"/>
          <w:lang w:eastAsia="es-ES"/>
        </w:rPr>
      </w:pPr>
    </w:p>
    <w:p w:rsidR="001D670D" w:rsidRPr="00314B9D" w:rsidRDefault="001D670D"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Ley No. 107</w:t>
      </w:r>
      <w:r w:rsidR="0074003D" w:rsidRPr="00314B9D">
        <w:rPr>
          <w:rFonts w:ascii="Tahoma" w:hAnsi="Tahoma" w:cs="Tahoma"/>
          <w:b/>
        </w:rPr>
        <w:t>/</w:t>
      </w:r>
      <w:r w:rsidRPr="00314B9D">
        <w:rPr>
          <w:rFonts w:ascii="Tahoma" w:hAnsi="Tahoma" w:cs="Tahoma"/>
          <w:b/>
        </w:rPr>
        <w:t>2009</w:t>
      </w:r>
      <w:r w:rsidR="0074003D" w:rsidRPr="00314B9D">
        <w:rPr>
          <w:rFonts w:ascii="Tahoma" w:hAnsi="Tahoma" w:cs="Tahoma"/>
          <w:b/>
        </w:rPr>
        <w:t xml:space="preserve"> “De la Contraloría General de la República de Cuba”</w:t>
      </w:r>
      <w:r w:rsidR="00AF3228" w:rsidRPr="00314B9D">
        <w:rPr>
          <w:rFonts w:ascii="Tahoma" w:hAnsi="Tahoma" w:cs="Tahoma"/>
          <w:b/>
        </w:rPr>
        <w:t xml:space="preserve"> Artículo 11</w:t>
      </w:r>
    </w:p>
    <w:p w:rsidR="001D670D" w:rsidRDefault="000E6091" w:rsidP="00535187">
      <w:pPr>
        <w:suppressAutoHyphens/>
        <w:spacing w:after="0" w:line="360" w:lineRule="auto"/>
        <w:jc w:val="both"/>
        <w:rPr>
          <w:rFonts w:ascii="Tahoma" w:hAnsi="Tahoma" w:cs="Tahoma"/>
          <w:spacing w:val="-3"/>
        </w:rPr>
      </w:pPr>
      <w:r w:rsidRPr="00314B9D">
        <w:rPr>
          <w:rFonts w:ascii="Tahoma" w:hAnsi="Tahoma" w:cs="Tahoma"/>
          <w:spacing w:val="-3"/>
        </w:rPr>
        <w:t>Auditoría: p</w:t>
      </w:r>
      <w:r w:rsidR="001D670D" w:rsidRPr="00314B9D">
        <w:rPr>
          <w:rFonts w:ascii="Tahoma" w:hAnsi="Tahoma" w:cs="Tahoma"/>
          <w:spacing w:val="-3"/>
        </w:rPr>
        <w:t xml:space="preserve">roceso sistemático, realizado de conformidad con normas y procedimientos técnicos establecidos, consistente en obtener y evaluar objetivamente las evidencias sobre las afirmaciones contenidas en actos jurídicos o de carácter técnico, económico, </w:t>
      </w:r>
      <w:r w:rsidR="001D670D" w:rsidRPr="00314B9D">
        <w:rPr>
          <w:rFonts w:ascii="Tahoma" w:hAnsi="Tahoma" w:cs="Tahoma"/>
          <w:spacing w:val="-3"/>
        </w:rPr>
        <w:lastRenderedPageBreak/>
        <w:t>administrativo u otros, con el fin de determinar el grado de correspondencia entre esas afirmaciones, las disposiciones legales vigente</w:t>
      </w:r>
      <w:r w:rsidR="00AF3228" w:rsidRPr="00314B9D">
        <w:rPr>
          <w:rFonts w:ascii="Tahoma" w:hAnsi="Tahoma" w:cs="Tahoma"/>
          <w:spacing w:val="-3"/>
        </w:rPr>
        <w:t>s y los criterios establecidos.</w:t>
      </w:r>
    </w:p>
    <w:p w:rsidR="002436E3" w:rsidRPr="00314B9D" w:rsidRDefault="002436E3" w:rsidP="00535187">
      <w:pPr>
        <w:suppressAutoHyphens/>
        <w:spacing w:after="0" w:line="360" w:lineRule="auto"/>
        <w:jc w:val="both"/>
        <w:rPr>
          <w:rFonts w:ascii="Tahoma" w:hAnsi="Tahoma" w:cs="Tahoma"/>
          <w:spacing w:val="-3"/>
        </w:rPr>
      </w:pPr>
    </w:p>
    <w:p w:rsidR="004C143B" w:rsidRPr="00314B9D" w:rsidRDefault="00F160EA"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 xml:space="preserve">Reglamento de la ley </w:t>
      </w:r>
      <w:r w:rsidR="004C143B" w:rsidRPr="00314B9D">
        <w:rPr>
          <w:rFonts w:ascii="Tahoma" w:hAnsi="Tahoma" w:cs="Tahoma"/>
          <w:b/>
        </w:rPr>
        <w:t>No. 107</w:t>
      </w:r>
      <w:r w:rsidR="00CA6186" w:rsidRPr="00314B9D">
        <w:rPr>
          <w:rFonts w:ascii="Tahoma" w:hAnsi="Tahoma" w:cs="Tahoma"/>
          <w:b/>
        </w:rPr>
        <w:t>/</w:t>
      </w:r>
      <w:r w:rsidR="004C143B" w:rsidRPr="00314B9D">
        <w:rPr>
          <w:rFonts w:ascii="Tahoma" w:hAnsi="Tahoma" w:cs="Tahoma"/>
          <w:b/>
        </w:rPr>
        <w:t>2009</w:t>
      </w:r>
      <w:r w:rsidR="00D70BB5" w:rsidRPr="00314B9D">
        <w:rPr>
          <w:rFonts w:ascii="Tahoma" w:hAnsi="Tahoma" w:cs="Tahoma"/>
          <w:b/>
        </w:rPr>
        <w:t xml:space="preserve"> Artículo 33</w:t>
      </w:r>
    </w:p>
    <w:p w:rsidR="004C143B" w:rsidRPr="00314B9D" w:rsidRDefault="004C143B" w:rsidP="00535187">
      <w:pPr>
        <w:spacing w:after="0" w:line="360" w:lineRule="auto"/>
        <w:jc w:val="both"/>
        <w:rPr>
          <w:rFonts w:ascii="Tahoma" w:hAnsi="Tahoma" w:cs="Tahoma"/>
        </w:rPr>
      </w:pPr>
      <w:r w:rsidRPr="00314B9D">
        <w:rPr>
          <w:rFonts w:ascii="Tahoma" w:hAnsi="Tahoma" w:cs="Tahoma"/>
        </w:rPr>
        <w:t xml:space="preserve">Los objetivos de la auditoría son: </w:t>
      </w:r>
    </w:p>
    <w:p w:rsidR="004C143B" w:rsidRPr="00314B9D" w:rsidRDefault="00D70BB5" w:rsidP="00535187">
      <w:pPr>
        <w:pStyle w:val="Prrafodelista"/>
        <w:numPr>
          <w:ilvl w:val="0"/>
          <w:numId w:val="9"/>
        </w:numPr>
        <w:spacing w:after="0" w:line="360" w:lineRule="auto"/>
        <w:ind w:left="426"/>
        <w:jc w:val="both"/>
        <w:rPr>
          <w:rFonts w:ascii="Tahoma" w:hAnsi="Tahoma" w:cs="Tahoma"/>
          <w:spacing w:val="-3"/>
        </w:rPr>
      </w:pPr>
      <w:r w:rsidRPr="00314B9D">
        <w:rPr>
          <w:rFonts w:ascii="Tahoma" w:hAnsi="Tahoma" w:cs="Tahoma"/>
          <w:spacing w:val="-3"/>
        </w:rPr>
        <w:t>c</w:t>
      </w:r>
      <w:r w:rsidR="004C143B" w:rsidRPr="00314B9D">
        <w:rPr>
          <w:rFonts w:ascii="Tahoma" w:hAnsi="Tahoma" w:cs="Tahoma"/>
          <w:spacing w:val="-3"/>
        </w:rPr>
        <w:t xml:space="preserve">alificar el estado de control interno y evaluar la efectividad de las medidas de prevención; </w:t>
      </w:r>
    </w:p>
    <w:p w:rsidR="004C143B" w:rsidRPr="00314B9D" w:rsidRDefault="00D70BB5" w:rsidP="00535187">
      <w:pPr>
        <w:pStyle w:val="Prrafodelista"/>
        <w:numPr>
          <w:ilvl w:val="0"/>
          <w:numId w:val="9"/>
        </w:numPr>
        <w:spacing w:after="0" w:line="360" w:lineRule="auto"/>
        <w:ind w:left="426"/>
        <w:jc w:val="both"/>
        <w:rPr>
          <w:rFonts w:ascii="Tahoma" w:hAnsi="Tahoma" w:cs="Tahoma"/>
          <w:spacing w:val="-3"/>
        </w:rPr>
      </w:pPr>
      <w:r w:rsidRPr="00314B9D">
        <w:rPr>
          <w:rFonts w:ascii="Tahoma" w:hAnsi="Tahoma" w:cs="Tahoma"/>
          <w:spacing w:val="-3"/>
        </w:rPr>
        <w:t>f</w:t>
      </w:r>
      <w:r w:rsidR="004C143B" w:rsidRPr="00314B9D">
        <w:rPr>
          <w:rFonts w:ascii="Tahoma" w:hAnsi="Tahoma" w:cs="Tahoma"/>
          <w:spacing w:val="-3"/>
        </w:rPr>
        <w:t xml:space="preserve">ortalecer la disciplina administrativa y económico financiera mediante la evaluación e información de los resultados a quien corresponda y el seguimiento de las medidas adoptadas; y </w:t>
      </w:r>
    </w:p>
    <w:p w:rsidR="004C143B" w:rsidRDefault="00D70BB5" w:rsidP="00535187">
      <w:pPr>
        <w:pStyle w:val="Prrafodelista"/>
        <w:numPr>
          <w:ilvl w:val="0"/>
          <w:numId w:val="9"/>
        </w:numPr>
        <w:spacing w:after="0" w:line="360" w:lineRule="auto"/>
        <w:ind w:left="426"/>
        <w:jc w:val="both"/>
        <w:rPr>
          <w:rFonts w:ascii="Tahoma" w:hAnsi="Tahoma" w:cs="Tahoma"/>
          <w:spacing w:val="-3"/>
        </w:rPr>
      </w:pPr>
      <w:r w:rsidRPr="00314B9D">
        <w:rPr>
          <w:rFonts w:ascii="Tahoma" w:hAnsi="Tahoma" w:cs="Tahoma"/>
          <w:spacing w:val="-3"/>
        </w:rPr>
        <w:t>f</w:t>
      </w:r>
      <w:r w:rsidR="004C143B" w:rsidRPr="00314B9D">
        <w:rPr>
          <w:rFonts w:ascii="Tahoma" w:hAnsi="Tahoma" w:cs="Tahoma"/>
          <w:spacing w:val="-3"/>
        </w:rPr>
        <w:t xml:space="preserve">omentar la integridad, honradez y probidad de los dirigentes y colectivos laborales, en el interés de elevar la economía, eficiencia y eficacia en la utilización de los recursos del Estado. </w:t>
      </w:r>
    </w:p>
    <w:p w:rsidR="002436E3" w:rsidRPr="00314B9D" w:rsidRDefault="002436E3" w:rsidP="002436E3">
      <w:pPr>
        <w:pStyle w:val="Prrafodelista"/>
        <w:spacing w:after="0" w:line="360" w:lineRule="auto"/>
        <w:ind w:left="426"/>
        <w:jc w:val="both"/>
        <w:rPr>
          <w:rFonts w:ascii="Tahoma" w:hAnsi="Tahoma" w:cs="Tahoma"/>
          <w:spacing w:val="-3"/>
        </w:rPr>
      </w:pPr>
    </w:p>
    <w:p w:rsidR="00931113" w:rsidRPr="00314B9D" w:rsidRDefault="00931113" w:rsidP="00535187">
      <w:pPr>
        <w:pBdr>
          <w:top w:val="single" w:sz="4" w:space="1" w:color="auto"/>
          <w:left w:val="single" w:sz="4" w:space="4" w:color="auto"/>
          <w:bottom w:val="single" w:sz="4" w:space="1" w:color="auto"/>
          <w:right w:val="single" w:sz="4" w:space="4" w:color="auto"/>
        </w:pBdr>
        <w:spacing w:after="0" w:line="360" w:lineRule="auto"/>
        <w:ind w:left="66"/>
        <w:jc w:val="both"/>
        <w:rPr>
          <w:rFonts w:ascii="Tahoma" w:hAnsi="Tahoma" w:cs="Tahoma"/>
          <w:b/>
          <w:lang w:eastAsia="es-ES"/>
        </w:rPr>
      </w:pPr>
      <w:r w:rsidRPr="00314B9D">
        <w:rPr>
          <w:rFonts w:ascii="Tahoma" w:hAnsi="Tahoma" w:cs="Tahoma"/>
          <w:b/>
          <w:lang w:eastAsia="es-ES"/>
        </w:rPr>
        <w:t xml:space="preserve">Auditoría. Un enfoque integral 11na edición 2007. </w:t>
      </w:r>
      <w:r w:rsidRPr="00314B9D">
        <w:rPr>
          <w:rFonts w:ascii="Tahoma" w:hAnsi="Tahoma" w:cs="Tahoma"/>
          <w:b/>
          <w:lang w:val="en-US" w:eastAsia="es-ES"/>
        </w:rPr>
        <w:t xml:space="preserve">Alvin A. Arens, Randal J. Elder, Mark S. Beasley. </w:t>
      </w:r>
      <w:r w:rsidRPr="00314B9D">
        <w:rPr>
          <w:rFonts w:ascii="Tahoma" w:hAnsi="Tahoma" w:cs="Tahoma"/>
          <w:b/>
          <w:lang w:eastAsia="es-ES"/>
        </w:rPr>
        <w:t>Página 4 Parte I La profesión del auditor.</w:t>
      </w:r>
    </w:p>
    <w:p w:rsidR="00931113" w:rsidRPr="00314B9D" w:rsidRDefault="00EC695C" w:rsidP="00535187">
      <w:pPr>
        <w:suppressAutoHyphens/>
        <w:spacing w:after="0" w:line="360" w:lineRule="auto"/>
        <w:jc w:val="both"/>
        <w:rPr>
          <w:rFonts w:ascii="Tahoma" w:hAnsi="Tahoma" w:cs="Tahoma"/>
          <w:spacing w:val="-3"/>
        </w:rPr>
      </w:pPr>
      <w:r w:rsidRPr="00314B9D">
        <w:rPr>
          <w:rFonts w:ascii="Tahoma" w:hAnsi="Tahoma" w:cs="Tahoma"/>
          <w:spacing w:val="-3"/>
        </w:rPr>
        <w:t>Auditoría es la acumulación y evaluación de la evidencia basada en información para determinar y reportar sobre el grado de correspondencia entre la información y los criterios establecidos. La auditoría debe realizarla una persona independiente y competente.</w:t>
      </w:r>
    </w:p>
    <w:p w:rsidR="00EC695C" w:rsidRPr="00314B9D" w:rsidRDefault="00062DF2" w:rsidP="00535187">
      <w:pPr>
        <w:suppressAutoHyphens/>
        <w:spacing w:after="0" w:line="360" w:lineRule="auto"/>
        <w:jc w:val="both"/>
        <w:rPr>
          <w:rFonts w:ascii="Tahoma" w:hAnsi="Tahoma" w:cs="Tahoma"/>
          <w:spacing w:val="-3"/>
        </w:rPr>
      </w:pPr>
      <w:r w:rsidRPr="00314B9D">
        <w:rPr>
          <w:rFonts w:ascii="Tahoma" w:hAnsi="Tahoma" w:cs="Tahoma"/>
          <w:i/>
          <w:spacing w:val="-3"/>
        </w:rPr>
        <w:t>Información y criterio establecido</w:t>
      </w:r>
      <w:r w:rsidRPr="00314B9D">
        <w:rPr>
          <w:rFonts w:ascii="Tahoma" w:hAnsi="Tahoma" w:cs="Tahoma"/>
          <w:spacing w:val="-3"/>
        </w:rPr>
        <w:t xml:space="preserve">: Para realizar una auditoría debe existir información veriﬁcable y algunas normas (criterios) mediante los cuales el auditor pueda evaluarla. A su vez, la información puede asumir diferentes formas. Los auditores realizan de manera rutinaria auditorías de información cuantiﬁcable, entre la cual se incluyen los estados ﬁnancieros de la compañía y las declaraciones individuales de ingresos para impuestos. Los auditores también realizan auditorías de información más subjetiva, como la que se </w:t>
      </w:r>
      <w:r w:rsidR="00125BF9" w:rsidRPr="00314B9D">
        <w:rPr>
          <w:rFonts w:ascii="Tahoma" w:hAnsi="Tahoma" w:cs="Tahoma"/>
          <w:spacing w:val="-3"/>
        </w:rPr>
        <w:t xml:space="preserve">refiere </w:t>
      </w:r>
      <w:r w:rsidRPr="00314B9D">
        <w:rPr>
          <w:rFonts w:ascii="Tahoma" w:hAnsi="Tahoma" w:cs="Tahoma"/>
          <w:spacing w:val="-3"/>
        </w:rPr>
        <w:t xml:space="preserve">a la </w:t>
      </w:r>
      <w:r w:rsidR="00125BF9" w:rsidRPr="00314B9D">
        <w:rPr>
          <w:rFonts w:ascii="Tahoma" w:hAnsi="Tahoma" w:cs="Tahoma"/>
          <w:spacing w:val="-3"/>
        </w:rPr>
        <w:t xml:space="preserve">eficacia </w:t>
      </w:r>
      <w:r w:rsidRPr="00314B9D">
        <w:rPr>
          <w:rFonts w:ascii="Tahoma" w:hAnsi="Tahoma" w:cs="Tahoma"/>
          <w:spacing w:val="-3"/>
        </w:rPr>
        <w:t xml:space="preserve">de los sistemas de cómputo y la </w:t>
      </w:r>
      <w:r w:rsidR="00125BF9" w:rsidRPr="00314B9D">
        <w:rPr>
          <w:rFonts w:ascii="Tahoma" w:hAnsi="Tahoma" w:cs="Tahoma"/>
          <w:spacing w:val="-3"/>
        </w:rPr>
        <w:t xml:space="preserve">eficiencia </w:t>
      </w:r>
      <w:r w:rsidRPr="00314B9D">
        <w:rPr>
          <w:rFonts w:ascii="Tahoma" w:hAnsi="Tahoma" w:cs="Tahoma"/>
          <w:spacing w:val="-3"/>
        </w:rPr>
        <w:t>de las operaciones de manufactura.</w:t>
      </w:r>
    </w:p>
    <w:p w:rsidR="000D32EA" w:rsidRPr="00314B9D" w:rsidRDefault="000D32EA" w:rsidP="00535187">
      <w:pPr>
        <w:suppressAutoHyphens/>
        <w:spacing w:after="0" w:line="360" w:lineRule="auto"/>
        <w:jc w:val="both"/>
        <w:rPr>
          <w:rFonts w:ascii="Tahoma" w:hAnsi="Tahoma" w:cs="Tahoma"/>
          <w:spacing w:val="-3"/>
        </w:rPr>
      </w:pPr>
      <w:r w:rsidRPr="00314B9D">
        <w:rPr>
          <w:rFonts w:ascii="Tahoma" w:hAnsi="Tahoma" w:cs="Tahoma"/>
          <w:i/>
          <w:spacing w:val="-3"/>
        </w:rPr>
        <w:t xml:space="preserve">Recopilación y evaluación de evidencia: </w:t>
      </w:r>
      <w:r w:rsidRPr="00314B9D">
        <w:rPr>
          <w:rFonts w:ascii="Tahoma" w:hAnsi="Tahoma" w:cs="Tahoma"/>
          <w:spacing w:val="-3"/>
        </w:rPr>
        <w:t>La evidencia es cualquier tipo de datos que utiliza el auditor para determinar si la información que está auditando ha sido declarada de acuerdo con el criterio establecido. La evidencia asume varias formas diferentes, entre ellas:</w:t>
      </w:r>
    </w:p>
    <w:p w:rsidR="000D32EA" w:rsidRPr="00314B9D" w:rsidRDefault="000D32EA" w:rsidP="00535187">
      <w:pPr>
        <w:pStyle w:val="Prrafodelista"/>
        <w:numPr>
          <w:ilvl w:val="0"/>
          <w:numId w:val="29"/>
        </w:numPr>
        <w:suppressAutoHyphens/>
        <w:spacing w:after="0" w:line="360" w:lineRule="auto"/>
        <w:ind w:left="426"/>
        <w:jc w:val="both"/>
        <w:rPr>
          <w:rFonts w:ascii="Tahoma" w:hAnsi="Tahoma" w:cs="Tahoma"/>
          <w:spacing w:val="-3"/>
        </w:rPr>
      </w:pPr>
      <w:r w:rsidRPr="00314B9D">
        <w:rPr>
          <w:rFonts w:ascii="Tahoma" w:hAnsi="Tahoma" w:cs="Tahoma"/>
          <w:spacing w:val="-3"/>
        </w:rPr>
        <w:t>Testimonio oral del auditado (cliente).</w:t>
      </w:r>
    </w:p>
    <w:p w:rsidR="000D32EA" w:rsidRPr="00314B9D" w:rsidRDefault="000D32EA" w:rsidP="00535187">
      <w:pPr>
        <w:pStyle w:val="Prrafodelista"/>
        <w:numPr>
          <w:ilvl w:val="0"/>
          <w:numId w:val="29"/>
        </w:numPr>
        <w:suppressAutoHyphens/>
        <w:spacing w:after="0" w:line="360" w:lineRule="auto"/>
        <w:ind w:left="426"/>
        <w:jc w:val="both"/>
        <w:rPr>
          <w:rFonts w:ascii="Tahoma" w:hAnsi="Tahoma" w:cs="Tahoma"/>
          <w:spacing w:val="-3"/>
        </w:rPr>
      </w:pPr>
      <w:r w:rsidRPr="00314B9D">
        <w:rPr>
          <w:rFonts w:ascii="Tahoma" w:hAnsi="Tahoma" w:cs="Tahoma"/>
          <w:spacing w:val="-3"/>
        </w:rPr>
        <w:t>Comunicación por escrito con las partes externas.</w:t>
      </w:r>
    </w:p>
    <w:p w:rsidR="000D32EA" w:rsidRPr="00314B9D" w:rsidRDefault="000D32EA" w:rsidP="00535187">
      <w:pPr>
        <w:pStyle w:val="Prrafodelista"/>
        <w:numPr>
          <w:ilvl w:val="0"/>
          <w:numId w:val="29"/>
        </w:numPr>
        <w:suppressAutoHyphens/>
        <w:spacing w:after="0" w:line="360" w:lineRule="auto"/>
        <w:ind w:left="426"/>
        <w:jc w:val="both"/>
        <w:rPr>
          <w:rFonts w:ascii="Tahoma" w:hAnsi="Tahoma" w:cs="Tahoma"/>
          <w:spacing w:val="-3"/>
        </w:rPr>
      </w:pPr>
      <w:r w:rsidRPr="00314B9D">
        <w:rPr>
          <w:rFonts w:ascii="Tahoma" w:hAnsi="Tahoma" w:cs="Tahoma"/>
          <w:spacing w:val="-3"/>
        </w:rPr>
        <w:t>Observaciones por parte del auditor.</w:t>
      </w:r>
    </w:p>
    <w:p w:rsidR="004D2917" w:rsidRPr="00314B9D" w:rsidRDefault="000D32EA" w:rsidP="00535187">
      <w:pPr>
        <w:pStyle w:val="Prrafodelista"/>
        <w:numPr>
          <w:ilvl w:val="0"/>
          <w:numId w:val="29"/>
        </w:numPr>
        <w:suppressAutoHyphens/>
        <w:spacing w:after="0" w:line="360" w:lineRule="auto"/>
        <w:ind w:left="426"/>
        <w:jc w:val="both"/>
        <w:rPr>
          <w:rFonts w:ascii="Tahoma" w:hAnsi="Tahoma" w:cs="Tahoma"/>
          <w:spacing w:val="-3"/>
        </w:rPr>
      </w:pPr>
      <w:r w:rsidRPr="00314B9D">
        <w:rPr>
          <w:rFonts w:ascii="Tahoma" w:hAnsi="Tahoma" w:cs="Tahoma"/>
          <w:spacing w:val="-3"/>
        </w:rPr>
        <w:lastRenderedPageBreak/>
        <w:t>Datos electrónicos sobre las transacciones.</w:t>
      </w:r>
    </w:p>
    <w:p w:rsidR="00062DF2" w:rsidRPr="00314B9D" w:rsidRDefault="005B1153" w:rsidP="00535187">
      <w:pPr>
        <w:suppressAutoHyphens/>
        <w:spacing w:after="0" w:line="360" w:lineRule="auto"/>
        <w:jc w:val="both"/>
        <w:rPr>
          <w:rFonts w:ascii="Tahoma" w:hAnsi="Tahoma" w:cs="Tahoma"/>
          <w:spacing w:val="-3"/>
        </w:rPr>
      </w:pPr>
      <w:r w:rsidRPr="00314B9D">
        <w:rPr>
          <w:rFonts w:ascii="Tahoma" w:hAnsi="Tahoma" w:cs="Tahoma"/>
          <w:i/>
          <w:spacing w:val="-3"/>
        </w:rPr>
        <w:t>Persona competente e</w:t>
      </w:r>
      <w:r w:rsidRPr="00314B9D">
        <w:rPr>
          <w:rFonts w:ascii="Tahoma" w:hAnsi="Tahoma" w:cs="Tahoma"/>
          <w:spacing w:val="-3"/>
        </w:rPr>
        <w:t xml:space="preserve"> independiente Es necesario que el auditor esté</w:t>
      </w:r>
      <w:r w:rsidR="00764EC4" w:rsidRPr="00314B9D">
        <w:rPr>
          <w:rFonts w:ascii="Tahoma" w:hAnsi="Tahoma" w:cs="Tahoma"/>
          <w:spacing w:val="-3"/>
        </w:rPr>
        <w:t xml:space="preserve"> calificado </w:t>
      </w:r>
      <w:r w:rsidRPr="00314B9D">
        <w:rPr>
          <w:rFonts w:ascii="Tahoma" w:hAnsi="Tahoma" w:cs="Tahoma"/>
          <w:spacing w:val="-3"/>
        </w:rPr>
        <w:t>para comprender el criterio utilizado y que sea competente para saber los tipos y cantidad de evidencia que debe acumular para llegar a la conclusión adecuada  después de que ha examinado la evidencia. El auditor también debe tener una actitud mental independiente. La competencia del individuo que realiza la auditoría es de poco valor si él o ella no son imparciales en la acumulación y evaluación de la evidencia.</w:t>
      </w:r>
    </w:p>
    <w:p w:rsidR="005B1153" w:rsidRPr="00314B9D" w:rsidRDefault="00807924" w:rsidP="00535187">
      <w:pPr>
        <w:suppressAutoHyphens/>
        <w:spacing w:after="0" w:line="360" w:lineRule="auto"/>
        <w:jc w:val="both"/>
        <w:rPr>
          <w:rFonts w:ascii="Tahoma" w:hAnsi="Tahoma" w:cs="Tahoma"/>
          <w:spacing w:val="-3"/>
        </w:rPr>
      </w:pPr>
      <w:r w:rsidRPr="00314B9D">
        <w:rPr>
          <w:rFonts w:ascii="Tahoma" w:hAnsi="Tahoma" w:cs="Tahoma"/>
          <w:i/>
          <w:spacing w:val="-3"/>
        </w:rPr>
        <w:t xml:space="preserve">Informes: </w:t>
      </w:r>
      <w:r w:rsidRPr="00314B9D">
        <w:rPr>
          <w:rFonts w:ascii="Tahoma" w:hAnsi="Tahoma" w:cs="Tahoma"/>
          <w:spacing w:val="-3"/>
        </w:rPr>
        <w:t xml:space="preserve">La etapa </w:t>
      </w:r>
      <w:r w:rsidR="00764EC4" w:rsidRPr="00314B9D">
        <w:rPr>
          <w:rFonts w:ascii="Tahoma" w:hAnsi="Tahoma" w:cs="Tahoma"/>
          <w:spacing w:val="-3"/>
        </w:rPr>
        <w:t xml:space="preserve">final </w:t>
      </w:r>
      <w:r w:rsidRPr="00314B9D">
        <w:rPr>
          <w:rFonts w:ascii="Tahoma" w:hAnsi="Tahoma" w:cs="Tahoma"/>
          <w:spacing w:val="-3"/>
        </w:rPr>
        <w:t xml:space="preserve">del proceso de auditoría es la preparación del informe de auditoría, que es la comunicación de los hallazgos del auditor a los usuarios. Los informes </w:t>
      </w:r>
      <w:r w:rsidR="00764EC4" w:rsidRPr="00314B9D">
        <w:rPr>
          <w:rFonts w:ascii="Tahoma" w:hAnsi="Tahoma" w:cs="Tahoma"/>
          <w:spacing w:val="-3"/>
        </w:rPr>
        <w:t xml:space="preserve">difieren </w:t>
      </w:r>
      <w:r w:rsidRPr="00314B9D">
        <w:rPr>
          <w:rFonts w:ascii="Tahoma" w:hAnsi="Tahoma" w:cs="Tahoma"/>
          <w:spacing w:val="-3"/>
        </w:rPr>
        <w:t xml:space="preserve">en naturaleza, pero todos deben informar a los lectores el grado de correspondencia entre la información y los criterios establecidos. También su forma es diferente, pues suelen variar desde el tipo sumamente técnico, por lo general, asociado a las auditorías de estadosﬁnancieros, hasta un informe oral simple en el caso de una auditoría operacional sobre la </w:t>
      </w:r>
      <w:r w:rsidR="00764EC4" w:rsidRPr="00314B9D">
        <w:rPr>
          <w:rFonts w:ascii="Tahoma" w:hAnsi="Tahoma" w:cs="Tahoma"/>
          <w:spacing w:val="-3"/>
        </w:rPr>
        <w:t xml:space="preserve">eficacia </w:t>
      </w:r>
      <w:r w:rsidRPr="00314B9D">
        <w:rPr>
          <w:rFonts w:ascii="Tahoma" w:hAnsi="Tahoma" w:cs="Tahoma"/>
          <w:spacing w:val="-3"/>
        </w:rPr>
        <w:t>de un pequeño departamento.</w:t>
      </w:r>
    </w:p>
    <w:p w:rsidR="005B1153" w:rsidRDefault="005B1153" w:rsidP="00535187">
      <w:pPr>
        <w:suppressAutoHyphens/>
        <w:spacing w:after="0" w:line="360" w:lineRule="auto"/>
        <w:jc w:val="both"/>
        <w:rPr>
          <w:rFonts w:ascii="Tahoma" w:hAnsi="Tahoma" w:cs="Tahoma"/>
          <w:spacing w:val="-3"/>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11" w:name="_Toc396145918"/>
      <w:r w:rsidRPr="00023151">
        <w:rPr>
          <w:rFonts w:ascii="Tahoma" w:eastAsiaTheme="majorEastAsia" w:hAnsi="Tahoma" w:cs="Tahoma"/>
          <w:sz w:val="22"/>
          <w:szCs w:val="22"/>
          <w:lang w:val="es-MX" w:eastAsia="en-US"/>
        </w:rPr>
        <w:t>ORIENTACIÓN DEL ESTUDIO INDEPENDIENTE</w:t>
      </w:r>
      <w:bookmarkEnd w:id="11"/>
    </w:p>
    <w:p w:rsidR="000F15DA" w:rsidRDefault="000F15DA" w:rsidP="00DF6D0E">
      <w:pPr>
        <w:pStyle w:val="Prrafodelista"/>
        <w:numPr>
          <w:ilvl w:val="2"/>
          <w:numId w:val="114"/>
        </w:numPr>
        <w:spacing w:after="160" w:line="256" w:lineRule="auto"/>
        <w:ind w:left="709"/>
        <w:rPr>
          <w:rFonts w:ascii="Tahoma" w:hAnsi="Tahoma" w:cs="Tahoma"/>
          <w:b/>
        </w:rPr>
      </w:pPr>
      <w:r>
        <w:rPr>
          <w:rFonts w:ascii="Tahoma" w:hAnsi="Tahoma" w:cs="Tahoma"/>
          <w:b/>
        </w:rPr>
        <w:t>Ejercicio 1.1</w:t>
      </w:r>
    </w:p>
    <w:p w:rsidR="000F15DA" w:rsidRDefault="000F15DA" w:rsidP="00DF6D0E">
      <w:pPr>
        <w:pStyle w:val="Prrafodelista"/>
        <w:numPr>
          <w:ilvl w:val="2"/>
          <w:numId w:val="114"/>
        </w:numPr>
        <w:spacing w:after="160" w:line="256" w:lineRule="auto"/>
        <w:ind w:left="709"/>
        <w:rPr>
          <w:rFonts w:ascii="Tahoma" w:hAnsi="Tahoma" w:cs="Tahoma"/>
          <w:b/>
        </w:rPr>
      </w:pPr>
      <w:r>
        <w:rPr>
          <w:rFonts w:ascii="Tahoma" w:hAnsi="Tahoma" w:cs="Tahoma"/>
          <w:b/>
        </w:rPr>
        <w:t>Ejercicio 1.</w:t>
      </w:r>
      <w:r w:rsidR="001375B7">
        <w:rPr>
          <w:rFonts w:ascii="Tahoma" w:hAnsi="Tahoma" w:cs="Tahoma"/>
          <w:b/>
        </w:rPr>
        <w:t>2</w:t>
      </w:r>
    </w:p>
    <w:p w:rsidR="000F15DA" w:rsidRPr="00314B9D" w:rsidRDefault="000F15DA" w:rsidP="00535187">
      <w:pPr>
        <w:suppressAutoHyphens/>
        <w:spacing w:after="0" w:line="360" w:lineRule="auto"/>
        <w:jc w:val="both"/>
        <w:rPr>
          <w:rFonts w:ascii="Tahoma" w:hAnsi="Tahoma" w:cs="Tahoma"/>
          <w:spacing w:val="-3"/>
        </w:rPr>
      </w:pPr>
    </w:p>
    <w:p w:rsidR="000F15DA" w:rsidRDefault="000F15DA">
      <w:pPr>
        <w:rPr>
          <w:rFonts w:ascii="Tahoma" w:eastAsia="Times New Roman" w:hAnsi="Tahoma" w:cs="Tahoma"/>
          <w:b/>
          <w:lang w:eastAsia="es-ES"/>
        </w:rPr>
      </w:pPr>
      <w:bookmarkStart w:id="12" w:name="_Toc392945177"/>
      <w:r>
        <w:rPr>
          <w:rFonts w:ascii="Tahoma" w:hAnsi="Tahoma" w:cs="Tahoma"/>
        </w:rPr>
        <w:br w:type="page"/>
      </w:r>
    </w:p>
    <w:p w:rsidR="004C143B" w:rsidRPr="00023151" w:rsidRDefault="004C143B" w:rsidP="00023151">
      <w:pPr>
        <w:pStyle w:val="Ttulo2"/>
        <w:keepLines/>
        <w:numPr>
          <w:ilvl w:val="1"/>
          <w:numId w:val="124"/>
        </w:numPr>
        <w:spacing w:before="40" w:line="360" w:lineRule="auto"/>
        <w:ind w:left="426"/>
        <w:jc w:val="left"/>
        <w:rPr>
          <w:rFonts w:ascii="Tahoma" w:eastAsiaTheme="majorEastAsia" w:hAnsi="Tahoma" w:cs="Tahoma"/>
          <w:sz w:val="22"/>
          <w:szCs w:val="22"/>
          <w:lang w:val="es-MX" w:eastAsia="en-US"/>
        </w:rPr>
      </w:pPr>
      <w:bookmarkStart w:id="13" w:name="_Toc396145919"/>
      <w:r w:rsidRPr="00023151">
        <w:rPr>
          <w:rFonts w:ascii="Tahoma" w:eastAsiaTheme="majorEastAsia" w:hAnsi="Tahoma" w:cs="Tahoma"/>
          <w:sz w:val="22"/>
          <w:szCs w:val="22"/>
          <w:lang w:val="es-MX" w:eastAsia="en-US"/>
        </w:rPr>
        <w:lastRenderedPageBreak/>
        <w:t>CLASIFICACIÓN DE LA AUDITORÍA</w:t>
      </w:r>
      <w:bookmarkEnd w:id="12"/>
      <w:r w:rsidR="002D5D7E" w:rsidRPr="00023151">
        <w:rPr>
          <w:rFonts w:ascii="Tahoma" w:eastAsiaTheme="majorEastAsia" w:hAnsi="Tahoma" w:cs="Tahoma"/>
          <w:sz w:val="22"/>
          <w:szCs w:val="22"/>
          <w:lang w:val="es-MX" w:eastAsia="en-US"/>
        </w:rPr>
        <w:t>.</w:t>
      </w:r>
      <w:bookmarkEnd w:id="13"/>
    </w:p>
    <w:p w:rsidR="004C143B" w:rsidRPr="00314B9D" w:rsidRDefault="00EA6FFA" w:rsidP="00535187">
      <w:pPr>
        <w:pStyle w:val="Ttulo3"/>
        <w:numPr>
          <w:ilvl w:val="0"/>
          <w:numId w:val="0"/>
        </w:numPr>
        <w:spacing w:line="360" w:lineRule="auto"/>
        <w:ind w:left="426" w:hanging="432"/>
        <w:rPr>
          <w:rFonts w:ascii="Tahoma" w:hAnsi="Tahoma" w:cs="Tahoma"/>
          <w:b/>
          <w:sz w:val="22"/>
          <w:szCs w:val="22"/>
        </w:rPr>
      </w:pPr>
      <w:bookmarkStart w:id="14" w:name="_Toc392945178"/>
      <w:bookmarkStart w:id="15" w:name="_Toc396145920"/>
      <w:r w:rsidRPr="00314B9D">
        <w:rPr>
          <w:rFonts w:ascii="Tahoma" w:hAnsi="Tahoma" w:cs="Tahoma"/>
          <w:b/>
          <w:sz w:val="22"/>
          <w:szCs w:val="22"/>
        </w:rPr>
        <w:t>1.3.1 SEGÚN LA FILIACIÓN DEL AUDITOR</w:t>
      </w:r>
      <w:bookmarkEnd w:id="14"/>
      <w:r w:rsidRPr="00314B9D">
        <w:rPr>
          <w:rFonts w:ascii="Tahoma" w:hAnsi="Tahoma" w:cs="Tahoma"/>
          <w:b/>
          <w:sz w:val="22"/>
          <w:szCs w:val="22"/>
        </w:rPr>
        <w:t>.</w:t>
      </w:r>
      <w:bookmarkEnd w:id="15"/>
    </w:p>
    <w:p w:rsidR="004C143B" w:rsidRPr="00314B9D" w:rsidRDefault="004C143B" w:rsidP="00535187">
      <w:pPr>
        <w:pBdr>
          <w:top w:val="single" w:sz="4" w:space="1" w:color="auto"/>
          <w:left w:val="single" w:sz="4" w:space="4" w:color="auto"/>
          <w:bottom w:val="single" w:sz="4" w:space="1" w:color="auto"/>
          <w:right w:val="single" w:sz="4" w:space="4" w:color="auto"/>
        </w:pBdr>
        <w:spacing w:after="0" w:line="360" w:lineRule="auto"/>
        <w:rPr>
          <w:rFonts w:ascii="Tahoma" w:hAnsi="Tahoma" w:cs="Tahoma"/>
          <w:b/>
        </w:rPr>
      </w:pPr>
      <w:r w:rsidRPr="00314B9D">
        <w:rPr>
          <w:rFonts w:ascii="Tahoma" w:hAnsi="Tahoma" w:cs="Tahoma"/>
          <w:b/>
        </w:rPr>
        <w:t>REGLA</w:t>
      </w:r>
      <w:r w:rsidR="00B55595" w:rsidRPr="00314B9D">
        <w:rPr>
          <w:rFonts w:ascii="Tahoma" w:hAnsi="Tahoma" w:cs="Tahoma"/>
          <w:b/>
        </w:rPr>
        <w:t>MENTO DE LA LEY No. 107</w:t>
      </w:r>
      <w:r w:rsidR="005F2462" w:rsidRPr="00314B9D">
        <w:rPr>
          <w:rFonts w:ascii="Tahoma" w:hAnsi="Tahoma" w:cs="Tahoma"/>
          <w:b/>
        </w:rPr>
        <w:t>/</w:t>
      </w:r>
      <w:r w:rsidR="00B55595" w:rsidRPr="00314B9D">
        <w:rPr>
          <w:rFonts w:ascii="Tahoma" w:hAnsi="Tahoma" w:cs="Tahoma"/>
          <w:b/>
        </w:rPr>
        <w:t>2009</w:t>
      </w:r>
      <w:r w:rsidR="00DF5402" w:rsidRPr="00314B9D">
        <w:rPr>
          <w:rFonts w:ascii="Tahoma" w:hAnsi="Tahoma" w:cs="Tahoma"/>
          <w:b/>
        </w:rPr>
        <w:t xml:space="preserve">. Artículos </w:t>
      </w:r>
      <w:r w:rsidR="001B7E20" w:rsidRPr="00314B9D">
        <w:rPr>
          <w:rFonts w:ascii="Tahoma" w:hAnsi="Tahoma" w:cs="Tahoma"/>
          <w:b/>
        </w:rPr>
        <w:t xml:space="preserve">38; </w:t>
      </w:r>
      <w:r w:rsidR="00DF5402" w:rsidRPr="00314B9D">
        <w:rPr>
          <w:rFonts w:ascii="Tahoma" w:hAnsi="Tahoma" w:cs="Tahoma"/>
          <w:b/>
        </w:rPr>
        <w:t>39</w:t>
      </w:r>
      <w:r w:rsidR="001B7E20" w:rsidRPr="00314B9D">
        <w:rPr>
          <w:rFonts w:ascii="Tahoma" w:hAnsi="Tahoma" w:cs="Tahoma"/>
          <w:b/>
        </w:rPr>
        <w:t xml:space="preserve">; 40 </w:t>
      </w:r>
      <w:r w:rsidR="00DF5402" w:rsidRPr="00314B9D">
        <w:rPr>
          <w:rFonts w:ascii="Tahoma" w:hAnsi="Tahoma" w:cs="Tahoma"/>
          <w:b/>
        </w:rPr>
        <w:t>y 42</w:t>
      </w:r>
    </w:p>
    <w:p w:rsidR="004C143B" w:rsidRPr="00314B9D" w:rsidRDefault="004C143B" w:rsidP="00535187">
      <w:p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Los tipos de auditoría, de acuerdo a la filiación del auditor, se clasifican en:  </w:t>
      </w:r>
    </w:p>
    <w:p w:rsidR="004C143B" w:rsidRPr="00314B9D" w:rsidRDefault="004C143B" w:rsidP="00535187">
      <w:pPr>
        <w:pStyle w:val="Prrafodelista"/>
        <w:numPr>
          <w:ilvl w:val="0"/>
          <w:numId w:val="6"/>
        </w:num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 xml:space="preserve">Auditoría externa;  </w:t>
      </w:r>
    </w:p>
    <w:p w:rsidR="004C143B" w:rsidRPr="00314B9D" w:rsidRDefault="004C143B" w:rsidP="00535187">
      <w:pPr>
        <w:pStyle w:val="Prrafodelista"/>
        <w:numPr>
          <w:ilvl w:val="0"/>
          <w:numId w:val="6"/>
        </w:num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 xml:space="preserve">Auditoría interna. </w:t>
      </w:r>
    </w:p>
    <w:p w:rsidR="004C143B" w:rsidRPr="00314B9D" w:rsidRDefault="004C143B" w:rsidP="00535187">
      <w:p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 xml:space="preserve">La </w:t>
      </w:r>
      <w:r w:rsidRPr="00314B9D">
        <w:rPr>
          <w:rFonts w:ascii="Tahoma" w:eastAsia="Times New Roman" w:hAnsi="Tahoma" w:cs="Tahoma"/>
          <w:b/>
          <w:lang w:eastAsia="es-ES_tradnl"/>
        </w:rPr>
        <w:t>auditoría externa</w:t>
      </w:r>
      <w:r w:rsidRPr="00314B9D">
        <w:rPr>
          <w:rFonts w:ascii="Tahoma" w:eastAsia="Times New Roman" w:hAnsi="Tahoma" w:cs="Tahoma"/>
          <w:lang w:eastAsia="es-ES_tradnl"/>
        </w:rPr>
        <w:t xml:space="preserve"> es la que realizan la Contraloría General de la República, y los organismos de la Administración Central del Estado autorizados en el presente Reglamento, así como la auditoría independiente que realizan las sociedades civiles de servicio y otras organizaciones autorizadas expresamente por el Contralor General de la República a quienes contraten el servicio de auditoría. </w:t>
      </w:r>
    </w:p>
    <w:p w:rsidR="004C143B" w:rsidRPr="00314B9D" w:rsidRDefault="004C143B" w:rsidP="00535187">
      <w:p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 xml:space="preserve"> La </w:t>
      </w:r>
      <w:r w:rsidRPr="00314B9D">
        <w:rPr>
          <w:rFonts w:ascii="Tahoma" w:eastAsia="Times New Roman" w:hAnsi="Tahoma" w:cs="Tahoma"/>
          <w:b/>
          <w:lang w:eastAsia="es-ES_tradnl"/>
        </w:rPr>
        <w:t>auditoría externa</w:t>
      </w:r>
      <w:r w:rsidRPr="00314B9D">
        <w:rPr>
          <w:rFonts w:ascii="Tahoma" w:eastAsia="Times New Roman" w:hAnsi="Tahoma" w:cs="Tahoma"/>
          <w:lang w:eastAsia="es-ES_tradnl"/>
        </w:rPr>
        <w:t xml:space="preserve"> se practica por profesionales facultados, que no son empleados de la organización que se audita. La auditoría externa es la que realizan: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la Contraloría General de la República;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el Ministerio de Finanzas y Precios, mediante la Oficina Nacional de Administración Tributaria en cuanto a la auditoría fiscal;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el Ministerio de Ciencia, Tecnología y Medio Ambiente en relación con la auditoría ambiental;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el Ministerio de la Informática y las Comunicaciones respecto a la auditoría de tecnologías de la información y las comunicaciones;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el Ministerio del Interior en cuanto a la auditoría especial respecto a la seguridad y protección a la información oficial, incluyendo la criptografía y la seguridad informática;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el Ministerio de Economía y Planificación, mediante la Oficina Nacional de Estadísticas, en cuanto a la auditoría especial a los sistemas de información estadística; y </w:t>
      </w:r>
    </w:p>
    <w:p w:rsidR="004C143B" w:rsidRPr="00314B9D" w:rsidRDefault="004C143B" w:rsidP="00535187">
      <w:pPr>
        <w:numPr>
          <w:ilvl w:val="0"/>
          <w:numId w:val="5"/>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las sociedades civiles de servicio y otras organizaciones que practican la auditoría independiente, autorizadas expresamente por el Contralor General de la República. </w:t>
      </w:r>
    </w:p>
    <w:p w:rsidR="004C143B" w:rsidRDefault="004C143B" w:rsidP="00535187">
      <w:p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 xml:space="preserve">La </w:t>
      </w:r>
      <w:r w:rsidRPr="00314B9D">
        <w:rPr>
          <w:rFonts w:ascii="Tahoma" w:eastAsia="Times New Roman" w:hAnsi="Tahoma" w:cs="Tahoma"/>
          <w:b/>
          <w:lang w:eastAsia="es-ES_tradnl"/>
        </w:rPr>
        <w:t>auditoría interna</w:t>
      </w:r>
      <w:r w:rsidRPr="00314B9D">
        <w:rPr>
          <w:rFonts w:ascii="Tahoma" w:eastAsia="Times New Roman" w:hAnsi="Tahoma" w:cs="Tahoma"/>
          <w:lang w:eastAsia="es-ES_tradnl"/>
        </w:rPr>
        <w:t xml:space="preserve"> se practica por profesionales facultados que son empleados de la propia organización, para la valoración independiente de sus actividades, con la finalidad de evaluar la consecución de los objetivos del control interno y contribuir a la prevención y detección de indisciplinas, ilegalidades y manifestaciones de corrupción administrativa, que pueden afectar el control de los recursos humanos, materiales y financieros de que </w:t>
      </w:r>
      <w:r w:rsidRPr="00314B9D">
        <w:rPr>
          <w:rFonts w:ascii="Tahoma" w:eastAsia="Times New Roman" w:hAnsi="Tahoma" w:cs="Tahoma"/>
          <w:lang w:eastAsia="es-ES_tradnl"/>
        </w:rPr>
        <w:lastRenderedPageBreak/>
        <w:t xml:space="preserve">dispone. Funciona como una actividad concebida para agregar valor y mejorar las operaciones de una organización. </w:t>
      </w:r>
    </w:p>
    <w:p w:rsidR="002436E3" w:rsidRPr="00314B9D" w:rsidRDefault="002436E3" w:rsidP="00535187">
      <w:pPr>
        <w:spacing w:after="0" w:line="360" w:lineRule="auto"/>
        <w:jc w:val="both"/>
        <w:rPr>
          <w:rFonts w:ascii="Tahoma" w:eastAsia="Times New Roman" w:hAnsi="Tahoma" w:cs="Tahoma"/>
          <w:lang w:eastAsia="es-ES_tradnl"/>
        </w:rPr>
      </w:pPr>
    </w:p>
    <w:p w:rsidR="004C143B" w:rsidRPr="00314B9D" w:rsidRDefault="00EA6FFA" w:rsidP="00535187">
      <w:pPr>
        <w:pStyle w:val="Ttulo3"/>
        <w:numPr>
          <w:ilvl w:val="0"/>
          <w:numId w:val="0"/>
        </w:numPr>
        <w:spacing w:line="360" w:lineRule="auto"/>
        <w:rPr>
          <w:rFonts w:ascii="Tahoma" w:hAnsi="Tahoma" w:cs="Tahoma"/>
          <w:b/>
          <w:sz w:val="22"/>
          <w:szCs w:val="22"/>
        </w:rPr>
      </w:pPr>
      <w:bookmarkStart w:id="16" w:name="_Toc392945179"/>
      <w:bookmarkStart w:id="17" w:name="_Toc396145921"/>
      <w:r w:rsidRPr="00314B9D">
        <w:rPr>
          <w:rFonts w:ascii="Tahoma" w:hAnsi="Tahoma" w:cs="Tahoma"/>
          <w:b/>
          <w:sz w:val="22"/>
          <w:szCs w:val="22"/>
        </w:rPr>
        <w:t>1.3.2 SEGÚN LOS OBJETIVOS QUE PERSIGUE</w:t>
      </w:r>
      <w:bookmarkEnd w:id="16"/>
      <w:r w:rsidRPr="00314B9D">
        <w:rPr>
          <w:rFonts w:ascii="Tahoma" w:hAnsi="Tahoma" w:cs="Tahoma"/>
          <w:b/>
          <w:sz w:val="22"/>
          <w:szCs w:val="22"/>
        </w:rPr>
        <w:t>.</w:t>
      </w:r>
      <w:bookmarkEnd w:id="17"/>
    </w:p>
    <w:p w:rsidR="006F6016" w:rsidRPr="00314B9D" w:rsidRDefault="00945297" w:rsidP="00535187">
      <w:pPr>
        <w:pBdr>
          <w:top w:val="single" w:sz="4" w:space="1" w:color="auto"/>
          <w:left w:val="single" w:sz="4" w:space="4" w:color="auto"/>
          <w:bottom w:val="single" w:sz="4" w:space="1" w:color="auto"/>
          <w:right w:val="single" w:sz="4" w:space="4" w:color="auto"/>
        </w:pBdr>
        <w:spacing w:after="0" w:line="360" w:lineRule="auto"/>
        <w:ind w:left="66"/>
        <w:jc w:val="both"/>
        <w:rPr>
          <w:rFonts w:ascii="Tahoma" w:eastAsia="Times New Roman" w:hAnsi="Tahoma" w:cs="Tahoma"/>
          <w:b/>
          <w:lang w:eastAsia="es-ES_tradnl"/>
        </w:rPr>
      </w:pPr>
      <w:r w:rsidRPr="00314B9D">
        <w:rPr>
          <w:rFonts w:ascii="Tahoma" w:hAnsi="Tahoma" w:cs="Tahoma"/>
          <w:b/>
        </w:rPr>
        <w:t xml:space="preserve">REGLAMENTO DE LA LEY </w:t>
      </w:r>
      <w:r w:rsidR="00CC68AE" w:rsidRPr="00314B9D">
        <w:rPr>
          <w:rFonts w:ascii="Tahoma" w:hAnsi="Tahoma" w:cs="Tahoma"/>
          <w:b/>
        </w:rPr>
        <w:t>No. 107/</w:t>
      </w:r>
      <w:r w:rsidR="00FD4F39" w:rsidRPr="00314B9D">
        <w:rPr>
          <w:rFonts w:ascii="Tahoma" w:hAnsi="Tahoma" w:cs="Tahoma"/>
          <w:b/>
        </w:rPr>
        <w:t>2009</w:t>
      </w:r>
      <w:r w:rsidR="00CC68AE" w:rsidRPr="00314B9D">
        <w:rPr>
          <w:rFonts w:ascii="Tahoma" w:hAnsi="Tahoma" w:cs="Tahoma"/>
          <w:b/>
        </w:rPr>
        <w:t>. Artículo 43</w:t>
      </w:r>
      <w:r w:rsidR="006F6016" w:rsidRPr="00314B9D">
        <w:rPr>
          <w:rFonts w:ascii="Tahoma" w:hAnsi="Tahoma" w:cs="Tahoma"/>
          <w:b/>
        </w:rPr>
        <w:t xml:space="preserve"> Y </w:t>
      </w:r>
      <w:r w:rsidR="006F6016" w:rsidRPr="00314B9D">
        <w:rPr>
          <w:rFonts w:ascii="Tahoma" w:eastAsia="Times New Roman" w:hAnsi="Tahoma" w:cs="Tahoma"/>
          <w:b/>
          <w:lang w:eastAsia="es-ES_tradnl"/>
        </w:rPr>
        <w:t xml:space="preserve">RESOLUCIÓN NO. 340/2012 “NORMAS CUBANAS DE AUDITORÍA”.  NCA 100 OBJETIVOS Y PRINCIPIOS GENERALES DE LA AUDITORÍA. </w:t>
      </w:r>
    </w:p>
    <w:p w:rsidR="004C143B" w:rsidRPr="00314B9D" w:rsidRDefault="004C143B" w:rsidP="00535187">
      <w:pPr>
        <w:spacing w:after="0" w:line="360" w:lineRule="auto"/>
        <w:jc w:val="both"/>
        <w:rPr>
          <w:rFonts w:ascii="Tahoma" w:eastAsia="Times New Roman" w:hAnsi="Tahoma" w:cs="Tahoma"/>
          <w:lang w:eastAsia="es-ES_tradnl"/>
        </w:rPr>
      </w:pPr>
      <w:r w:rsidRPr="00314B9D">
        <w:rPr>
          <w:rFonts w:ascii="Tahoma" w:eastAsia="Times New Roman" w:hAnsi="Tahoma" w:cs="Tahoma"/>
          <w:lang w:eastAsia="es-ES_tradnl"/>
        </w:rPr>
        <w:t>Los tipos de auditoría, de acuerdo con los objetivos fundamentales que se persigan, se clasifican en:  </w:t>
      </w:r>
    </w:p>
    <w:p w:rsidR="00032718" w:rsidRPr="00314B9D" w:rsidRDefault="00032718" w:rsidP="00535187">
      <w:pPr>
        <w:spacing w:after="0" w:line="360" w:lineRule="auto"/>
        <w:jc w:val="both"/>
        <w:rPr>
          <w:rFonts w:ascii="Tahoma" w:hAnsi="Tahoma" w:cs="Tahoma"/>
        </w:rPr>
      </w:pPr>
      <w:r w:rsidRPr="00314B9D">
        <w:rPr>
          <w:rFonts w:ascii="Tahoma" w:hAnsi="Tahoma" w:cs="Tahoma"/>
          <w:b/>
        </w:rPr>
        <w:t>Auditoría de gestión o rendimiento</w:t>
      </w:r>
      <w:r w:rsidRPr="00314B9D">
        <w:rPr>
          <w:rFonts w:ascii="Tahoma" w:hAnsi="Tahoma" w:cs="Tahoma"/>
        </w:rPr>
        <w:t>: Consiste en el examen o evaluación de la gestión de un órgano, organismo, entidad, programa, proyecto, proceso o actividad, para establecer el grado de economía, eficiencia, eficacia, calidad e impacto de su desempeño en la planificación, control y uso de los recursos y en la conservación y preservación del medio ambiente, así como para comprobar la observancia de las disposiciones que le son aplicables.</w:t>
      </w:r>
    </w:p>
    <w:p w:rsidR="00032718" w:rsidRPr="00314B9D" w:rsidRDefault="00032718" w:rsidP="00535187">
      <w:pPr>
        <w:spacing w:after="0" w:line="360" w:lineRule="auto"/>
        <w:jc w:val="both"/>
        <w:rPr>
          <w:rFonts w:ascii="Tahoma" w:hAnsi="Tahoma" w:cs="Tahoma"/>
          <w:lang w:val="es-MX"/>
        </w:rPr>
      </w:pPr>
    </w:p>
    <w:p w:rsidR="00032718" w:rsidRPr="00314B9D" w:rsidRDefault="00EB26AE" w:rsidP="00535187">
      <w:pPr>
        <w:spacing w:after="0" w:line="360" w:lineRule="auto"/>
        <w:jc w:val="both"/>
        <w:rPr>
          <w:rFonts w:ascii="Tahoma" w:hAnsi="Tahoma" w:cs="Tahoma"/>
        </w:rPr>
      </w:pPr>
      <w:r w:rsidRPr="00314B9D">
        <w:rPr>
          <w:rFonts w:ascii="Tahoma" w:hAnsi="Tahoma" w:cs="Tahoma"/>
          <w:lang w:val="es-MX"/>
        </w:rPr>
        <w:t xml:space="preserve">En aquellos casos que la auditoría determine que la gestión no es adecuada, ya que no cumple los objetivos previstos y expuestos anteriormente, se analizan </w:t>
      </w:r>
      <w:r>
        <w:rPr>
          <w:rFonts w:ascii="Tahoma" w:hAnsi="Tahoma" w:cs="Tahoma"/>
          <w:lang w:val="es-MX"/>
        </w:rPr>
        <w:t>las</w:t>
      </w:r>
      <w:r w:rsidRPr="00314B9D">
        <w:rPr>
          <w:rFonts w:ascii="Tahoma" w:hAnsi="Tahoma" w:cs="Tahoma"/>
        </w:rPr>
        <w:t xml:space="preserve"> causas y consecuencias que genera el precio del incumplimiento, daño económico y el impacto negativo que ocasiona en la sociedad.</w:t>
      </w:r>
    </w:p>
    <w:p w:rsidR="00032718" w:rsidRPr="00314B9D" w:rsidRDefault="00032718" w:rsidP="00535187">
      <w:pPr>
        <w:spacing w:after="0" w:line="360" w:lineRule="auto"/>
        <w:jc w:val="both"/>
        <w:rPr>
          <w:rFonts w:ascii="Tahoma" w:hAnsi="Tahoma" w:cs="Tahoma"/>
        </w:rPr>
      </w:pPr>
      <w:r w:rsidRPr="00314B9D">
        <w:rPr>
          <w:rFonts w:ascii="Tahoma" w:hAnsi="Tahoma" w:cs="Tahoma"/>
        </w:rPr>
        <w:t>El precio del incumplimiento, es la combinación de los efectos producidos por los incumplimientos y políticas inadecuadas que se comprueban en la aplicación de los principios de la auditoría de gestión (economía, eficiencia y eficacia) que repercuten de manera negativa en la obtención de los objetivos y metas de la entidad, objeto de auditoría de gestión o de rendimiento.</w:t>
      </w:r>
    </w:p>
    <w:p w:rsidR="00032718" w:rsidRPr="00314B9D" w:rsidRDefault="00032718" w:rsidP="00535187">
      <w:pPr>
        <w:spacing w:after="0" w:line="360" w:lineRule="auto"/>
        <w:jc w:val="both"/>
        <w:rPr>
          <w:rFonts w:ascii="Tahoma" w:hAnsi="Tahoma" w:cs="Tahoma"/>
        </w:rPr>
      </w:pPr>
      <w:r w:rsidRPr="00314B9D">
        <w:rPr>
          <w:rFonts w:ascii="Tahoma" w:hAnsi="Tahoma" w:cs="Tahoma"/>
        </w:rPr>
        <w:t>De conformidad con las normas para este tipo de auditoría, el auditor debe conocer el significado de las tres “E” que permitan definir hacia donde deben encaminarse los objetivos a seguir, aspectos que se enuncian a continuación:</w:t>
      </w:r>
    </w:p>
    <w:p w:rsidR="00032718" w:rsidRPr="00314B9D" w:rsidRDefault="00032718" w:rsidP="00535187">
      <w:pPr>
        <w:tabs>
          <w:tab w:val="left" w:pos="5520"/>
        </w:tabs>
        <w:spacing w:after="0" w:line="360" w:lineRule="auto"/>
        <w:jc w:val="both"/>
        <w:rPr>
          <w:rFonts w:ascii="Tahoma" w:hAnsi="Tahoma" w:cs="Tahoma"/>
          <w:color w:val="008000"/>
        </w:rPr>
      </w:pPr>
      <w:r w:rsidRPr="00314B9D">
        <w:rPr>
          <w:rFonts w:ascii="Tahoma" w:hAnsi="Tahoma" w:cs="Tahoma"/>
        </w:rPr>
        <w:t>ECONOMÍA (en la asignación de los recursos): Óptimo aprovisionamiento de las entidades con los recursos disponibles, quiere decir mantenimiento de bajos costos ycumplir con las normas técnicas establecidas.</w:t>
      </w:r>
    </w:p>
    <w:p w:rsidR="00032718" w:rsidRPr="00314B9D" w:rsidRDefault="00032718" w:rsidP="00535187">
      <w:pPr>
        <w:spacing w:after="0" w:line="360" w:lineRule="auto"/>
        <w:jc w:val="both"/>
        <w:rPr>
          <w:rFonts w:ascii="Tahoma" w:hAnsi="Tahoma" w:cs="Tahoma"/>
        </w:rPr>
      </w:pPr>
      <w:r w:rsidRPr="00314B9D">
        <w:rPr>
          <w:rFonts w:ascii="Tahoma" w:hAnsi="Tahoma" w:cs="Tahoma"/>
        </w:rPr>
        <w:lastRenderedPageBreak/>
        <w:t>EFICIENCIA (en los procesos): Relación entre las cantidades o valor de los productos de un proceso, a las cantidades o valor de los insumos del mismo. Significa máximo rendimiento de los recursos disponibles.</w:t>
      </w:r>
    </w:p>
    <w:p w:rsidR="00032718" w:rsidRPr="002436E3" w:rsidRDefault="00032718" w:rsidP="002436E3">
      <w:pPr>
        <w:spacing w:after="0" w:line="360" w:lineRule="auto"/>
        <w:jc w:val="both"/>
        <w:rPr>
          <w:rFonts w:ascii="Tahoma" w:hAnsi="Tahoma" w:cs="Tahoma"/>
        </w:rPr>
      </w:pPr>
      <w:r w:rsidRPr="002436E3">
        <w:rPr>
          <w:rFonts w:ascii="Tahoma" w:hAnsi="Tahoma" w:cs="Tahoma"/>
        </w:rPr>
        <w:t>EFICACIA (en los resultados): La capacidad de producir resultados, lograr los objetivos. Significa resultados que brindan los efectos deseados.</w:t>
      </w:r>
    </w:p>
    <w:p w:rsidR="00032718" w:rsidRPr="00314B9D" w:rsidRDefault="00032718" w:rsidP="00535187">
      <w:pPr>
        <w:spacing w:after="0" w:line="360" w:lineRule="auto"/>
        <w:jc w:val="both"/>
        <w:rPr>
          <w:rFonts w:ascii="Tahoma" w:hAnsi="Tahoma" w:cs="Tahoma"/>
        </w:rPr>
      </w:pPr>
      <w:r w:rsidRPr="00314B9D">
        <w:rPr>
          <w:rFonts w:ascii="Tahoma" w:hAnsi="Tahoma" w:cs="Tahoma"/>
        </w:rPr>
        <w:t>Además se debe tener presente:</w:t>
      </w:r>
    </w:p>
    <w:p w:rsidR="00032718" w:rsidRPr="00314B9D" w:rsidRDefault="00032718" w:rsidP="00535187">
      <w:pPr>
        <w:spacing w:after="0" w:line="360" w:lineRule="auto"/>
        <w:jc w:val="both"/>
        <w:rPr>
          <w:rFonts w:ascii="Tahoma" w:hAnsi="Tahoma" w:cs="Tahoma"/>
        </w:rPr>
      </w:pPr>
      <w:r w:rsidRPr="00314B9D">
        <w:rPr>
          <w:rFonts w:ascii="Tahoma" w:hAnsi="Tahoma" w:cs="Tahoma"/>
        </w:rPr>
        <w:t>CALIDAD: Grado en que un conjunto de características inherentes cumple con los requisitos, siendo estos la necesidad o expectativa establecida, generalmente implícita u obligatoria.</w:t>
      </w:r>
    </w:p>
    <w:p w:rsidR="00032718" w:rsidRPr="00314B9D" w:rsidRDefault="00032718" w:rsidP="00535187">
      <w:pPr>
        <w:spacing w:after="0" w:line="360" w:lineRule="auto"/>
        <w:jc w:val="both"/>
        <w:rPr>
          <w:rFonts w:ascii="Tahoma" w:hAnsi="Tahoma" w:cs="Tahoma"/>
        </w:rPr>
      </w:pPr>
      <w:r w:rsidRPr="00314B9D">
        <w:rPr>
          <w:rFonts w:ascii="Tahoma" w:hAnsi="Tahoma" w:cs="Tahoma"/>
        </w:rPr>
        <w:t>IMPACTO: Efecto en los compromisos y objetivos de la política de la organización, en sus partes interesadas en la propia organización, en los colectivos de trabajadores, en la sociedad y en el medio ambiente. El efecto puede ser positivo o negativo.</w:t>
      </w:r>
    </w:p>
    <w:p w:rsidR="00032718" w:rsidRPr="00314B9D" w:rsidRDefault="00032718" w:rsidP="00535187">
      <w:pPr>
        <w:spacing w:after="0" w:line="360" w:lineRule="auto"/>
        <w:jc w:val="both"/>
        <w:rPr>
          <w:rFonts w:ascii="Tahoma" w:hAnsi="Tahoma" w:cs="Tahoma"/>
        </w:rPr>
      </w:pPr>
    </w:p>
    <w:p w:rsidR="00032718" w:rsidRPr="00314B9D" w:rsidRDefault="00964CE1"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financiera o de estados financieros</w:t>
      </w:r>
      <w:r w:rsidR="00032718" w:rsidRPr="00314B9D">
        <w:rPr>
          <w:rFonts w:ascii="Tahoma" w:hAnsi="Tahoma" w:cs="Tahoma"/>
        </w:rPr>
        <w:t xml:space="preserve">: Consiste en el examen y evaluación de los documentos, operaciones, registros y estados financieros de la entidad, para determinar si estos reflejan, razonablemente, su situación financiera y los resultados de sus operaciones, así como el cumplimiento de las disposiciones económico –financieras, con el objetivo de mejorar los procedimientos relativos a su gestión y evaluar el Sistema de Control Interno. </w:t>
      </w:r>
    </w:p>
    <w:p w:rsidR="00032718" w:rsidRPr="00314B9D" w:rsidRDefault="00032718" w:rsidP="00535187">
      <w:pPr>
        <w:spacing w:after="0" w:line="360" w:lineRule="auto"/>
        <w:jc w:val="both"/>
        <w:rPr>
          <w:rFonts w:ascii="Tahoma" w:hAnsi="Tahoma" w:cs="Tahoma"/>
        </w:rPr>
      </w:pPr>
      <w:r w:rsidRPr="00314B9D">
        <w:rPr>
          <w:rFonts w:ascii="Tahoma" w:hAnsi="Tahoma" w:cs="Tahoma"/>
        </w:rPr>
        <w:t>Este tipo de auditoría, facilita al auditor expresar una opinión acerca de si los saldos de los estados financieros están preparados de acuerdo con un marco de referencia de información financiera aplicable.</w:t>
      </w:r>
    </w:p>
    <w:p w:rsidR="00032718" w:rsidRPr="00314B9D" w:rsidRDefault="00032718" w:rsidP="00535187">
      <w:pPr>
        <w:spacing w:after="0" w:line="360" w:lineRule="auto"/>
        <w:jc w:val="both"/>
        <w:rPr>
          <w:rFonts w:ascii="Tahoma" w:hAnsi="Tahoma" w:cs="Tahoma"/>
        </w:rPr>
      </w:pPr>
      <w:r w:rsidRPr="00314B9D">
        <w:rPr>
          <w:rFonts w:ascii="Tahoma" w:hAnsi="Tahoma" w:cs="Tahoma"/>
        </w:rPr>
        <w:t>El auditor al planear y ejecutar esta auditoría, debe reconocer que pueden existir circunstancias que hagan que los estados financieros estén representados erróneamente en una forma de importancia relativa.</w:t>
      </w:r>
    </w:p>
    <w:p w:rsidR="00032718" w:rsidRPr="00314B9D" w:rsidRDefault="00032718" w:rsidP="00535187">
      <w:pPr>
        <w:spacing w:after="0" w:line="360" w:lineRule="auto"/>
        <w:jc w:val="both"/>
        <w:rPr>
          <w:rFonts w:ascii="Tahoma" w:hAnsi="Tahoma" w:cs="Tahoma"/>
        </w:rPr>
      </w:pPr>
      <w:r w:rsidRPr="00314B9D">
        <w:rPr>
          <w:rFonts w:ascii="Tahoma" w:hAnsi="Tahoma" w:cs="Tahoma"/>
        </w:rPr>
        <w:t>Para determinar si existe una seguridad razonable, es necesario acumular evidencias que permitan concluir que no hay representaciones erróneas de importancia relativa en los estados financieros revisados. Ver NCA 530-Importancia Relativa.</w:t>
      </w:r>
    </w:p>
    <w:p w:rsidR="00032718" w:rsidRPr="00314B9D" w:rsidRDefault="00964CE1"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forense</w:t>
      </w:r>
      <w:r w:rsidR="00032718" w:rsidRPr="00314B9D">
        <w:rPr>
          <w:rFonts w:ascii="Tahoma" w:hAnsi="Tahoma" w:cs="Tahoma"/>
        </w:rPr>
        <w:t>: Consiste en la investigación y verificación de información</w:t>
      </w:r>
      <w:r w:rsidR="002436E3" w:rsidRPr="00314B9D">
        <w:rPr>
          <w:rFonts w:ascii="Tahoma" w:hAnsi="Tahoma" w:cs="Tahoma"/>
        </w:rPr>
        <w:t>, operaciones</w:t>
      </w:r>
      <w:r w:rsidR="00032718" w:rsidRPr="00314B9D">
        <w:rPr>
          <w:rFonts w:ascii="Tahoma" w:hAnsi="Tahoma" w:cs="Tahoma"/>
        </w:rPr>
        <w:t>, actividades y otras, para reunir y presentar el soporte técnico que sustente presuntos hechos delictivos y de corrupción administrativa.</w:t>
      </w:r>
    </w:p>
    <w:p w:rsidR="00032718" w:rsidRPr="00314B9D" w:rsidRDefault="00671688" w:rsidP="00535187">
      <w:pPr>
        <w:spacing w:after="0" w:line="360" w:lineRule="auto"/>
        <w:jc w:val="both"/>
        <w:rPr>
          <w:rFonts w:ascii="Tahoma" w:hAnsi="Tahoma" w:cs="Tahoma"/>
        </w:rPr>
      </w:pPr>
      <w:r w:rsidRPr="00314B9D">
        <w:rPr>
          <w:rFonts w:ascii="Tahoma" w:hAnsi="Tahoma" w:cs="Tahoma"/>
        </w:rPr>
        <w:lastRenderedPageBreak/>
        <w:t>L</w:t>
      </w:r>
      <w:r w:rsidR="00032718" w:rsidRPr="00314B9D">
        <w:rPr>
          <w:rFonts w:ascii="Tahoma" w:hAnsi="Tahoma" w:cs="Tahoma"/>
        </w:rPr>
        <w:t>a auditoría forense por lo regular no se planifica en el Plan de Acciones de Control, excepto cuando se obtienen los elementos de los presuntos hechos delictivos y de corrupción administrativa, durante el proceso de planificación y se decida su ejecución en el próximo año.</w:t>
      </w:r>
    </w:p>
    <w:p w:rsidR="00032718" w:rsidRPr="00314B9D" w:rsidRDefault="00032718" w:rsidP="00535187">
      <w:pPr>
        <w:spacing w:after="0" w:line="360" w:lineRule="auto"/>
        <w:jc w:val="both"/>
        <w:rPr>
          <w:rFonts w:ascii="Tahoma" w:hAnsi="Tahoma" w:cs="Tahoma"/>
        </w:rPr>
      </w:pPr>
      <w:r w:rsidRPr="00314B9D">
        <w:rPr>
          <w:rFonts w:ascii="Tahoma" w:hAnsi="Tahoma" w:cs="Tahoma"/>
        </w:rPr>
        <w:t>El auditor debe organizar los elementos que intervienen en la detección de presuntos hechos delictivos y de corrupción administrativa, considerando la información preliminar recibida, cuando estos provengan de solicitudes realizadas, denuncias, quejas previamente documentadas y que evidencien la existencia de estos hechos, se decide e inicia la ejecución de una auditoría forense.</w:t>
      </w:r>
    </w:p>
    <w:p w:rsidR="00032718" w:rsidRPr="00314B9D" w:rsidRDefault="00032718" w:rsidP="00535187">
      <w:pPr>
        <w:spacing w:after="0" w:line="360" w:lineRule="auto"/>
        <w:jc w:val="both"/>
        <w:rPr>
          <w:rFonts w:ascii="Tahoma" w:hAnsi="Tahoma" w:cs="Tahoma"/>
        </w:rPr>
      </w:pPr>
      <w:r w:rsidRPr="00314B9D">
        <w:rPr>
          <w:rFonts w:ascii="Tahoma" w:hAnsi="Tahoma" w:cs="Tahoma"/>
        </w:rPr>
        <w:t>En el caso que se detecte un presunto hecho delictivo en el marco de la  realización de una auditoría de otro tipo, se utiliza la evidencia obtenida en el desarrollo de esta, y solo se reclasifica por la auditoría forense, si varían los objetivos inicialmente previstos y pasa a ser el objetivo principal la investigación y verificación de las operaciones relacionadas con el hecho, para reunir y presentar el soporte técnico que sustente el mismo.</w:t>
      </w:r>
    </w:p>
    <w:p w:rsidR="00032718" w:rsidRPr="00314B9D" w:rsidRDefault="00032718" w:rsidP="00535187">
      <w:pPr>
        <w:spacing w:after="0" w:line="360" w:lineRule="auto"/>
        <w:jc w:val="both"/>
        <w:rPr>
          <w:rFonts w:ascii="Tahoma" w:hAnsi="Tahoma" w:cs="Tahoma"/>
        </w:rPr>
      </w:pPr>
      <w:r w:rsidRPr="00314B9D">
        <w:rPr>
          <w:rFonts w:ascii="Tahoma" w:hAnsi="Tahoma" w:cs="Tahoma"/>
        </w:rPr>
        <w:t xml:space="preserve">El jefe de grupo y el supervisor, deben dar un seguimiento sistemático con el fin de garantizar que se cumplimenten los objetivos planteados, se tomen decisiones con aciertos que permitan realizar las modificaciones requeridas y se logre reunir el soporte documental y técnico, a presentar a los órganos de investigación penal, con evidencia suficiente, competente y relevante, que permita probar ante los tribunales y la fiscalía, los hechos detectados. </w:t>
      </w:r>
    </w:p>
    <w:p w:rsidR="00032718" w:rsidRPr="00314B9D" w:rsidRDefault="006D63FD"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de cumplimiento</w:t>
      </w:r>
      <w:r w:rsidR="00032718" w:rsidRPr="00314B9D">
        <w:rPr>
          <w:rFonts w:ascii="Tahoma" w:hAnsi="Tahoma" w:cs="Tahoma"/>
        </w:rPr>
        <w:t>: Consiste en la verificación del cumplimiento de las disposiciones jurídicas, reglamentarias, estatutarias y de procedimientos inherentes a la actividad sujeta a revisión, vinculando la eficacia de la norma en relación con los objetivos y metas de la entidad, teniendo en consideración que:</w:t>
      </w:r>
    </w:p>
    <w:p w:rsidR="00032718" w:rsidRPr="00314B9D" w:rsidRDefault="00032718" w:rsidP="00535187">
      <w:pPr>
        <w:numPr>
          <w:ilvl w:val="0"/>
          <w:numId w:val="31"/>
        </w:numPr>
        <w:tabs>
          <w:tab w:val="clear" w:pos="720"/>
        </w:tabs>
        <w:spacing w:after="0" w:line="360" w:lineRule="auto"/>
        <w:ind w:left="426"/>
        <w:jc w:val="both"/>
        <w:rPr>
          <w:rFonts w:ascii="Tahoma" w:hAnsi="Tahoma" w:cs="Tahoma"/>
        </w:rPr>
      </w:pPr>
      <w:r w:rsidRPr="00314B9D">
        <w:rPr>
          <w:rFonts w:ascii="Tahoma" w:hAnsi="Tahoma" w:cs="Tahoma"/>
        </w:rPr>
        <w:t xml:space="preserve">El auditor debe identificar las disposiciones legales objeto de revisión, en correspondencia con las que le resulten de aplicación a la entidad sujeto de la acción de control y de los objetivos previstos para dicha acción, así como, identificar los aspectos que resultan de gran importancia en su cumplimiento y que tributan en lo fundamental al logro de los objetivos y metas de la entidad a auditar, lo que no impide evaluar otros aspectos no definidos en los objetivos trazados, que puedan resultar de trascendencia por sus efectos y tengan como base el cumplimiento de una disposición jurídica o un documento legal. </w:t>
      </w:r>
    </w:p>
    <w:p w:rsidR="00032718" w:rsidRPr="00314B9D" w:rsidRDefault="00032718" w:rsidP="00535187">
      <w:pPr>
        <w:numPr>
          <w:ilvl w:val="0"/>
          <w:numId w:val="31"/>
        </w:numPr>
        <w:tabs>
          <w:tab w:val="clear" w:pos="720"/>
        </w:tabs>
        <w:spacing w:after="0" w:line="360" w:lineRule="auto"/>
        <w:ind w:left="426"/>
        <w:jc w:val="both"/>
        <w:rPr>
          <w:rFonts w:ascii="Tahoma" w:hAnsi="Tahoma" w:cs="Tahoma"/>
        </w:rPr>
      </w:pPr>
      <w:r w:rsidRPr="00314B9D">
        <w:rPr>
          <w:rFonts w:ascii="Tahoma" w:hAnsi="Tahoma" w:cs="Tahoma"/>
        </w:rPr>
        <w:lastRenderedPageBreak/>
        <w:t>El auditor debe identificar en los procedimientos internos de la entidad auditada, aquellos aspectos que no fueron considerados y que juegan un papel importante en el cumplimiento de sus objetivos y metas, en el control de los recursos asignados y en el mejoramiento continuo de su gestión.</w:t>
      </w:r>
    </w:p>
    <w:p w:rsidR="00032718" w:rsidRPr="00314B9D" w:rsidRDefault="00032718" w:rsidP="00535187">
      <w:pPr>
        <w:numPr>
          <w:ilvl w:val="0"/>
          <w:numId w:val="31"/>
        </w:numPr>
        <w:tabs>
          <w:tab w:val="clear" w:pos="720"/>
        </w:tabs>
        <w:spacing w:after="0" w:line="360" w:lineRule="auto"/>
        <w:ind w:left="426"/>
        <w:jc w:val="both"/>
        <w:rPr>
          <w:rFonts w:ascii="Tahoma" w:hAnsi="Tahoma" w:cs="Tahoma"/>
        </w:rPr>
      </w:pPr>
      <w:r w:rsidRPr="00314B9D">
        <w:rPr>
          <w:rFonts w:ascii="Tahoma" w:hAnsi="Tahoma" w:cs="Tahoma"/>
        </w:rPr>
        <w:t>También se deben definir las causas y consecuencias que generan el incumplimiento de las disposiciones legales para la entidad, en relación con los objetivos y metas trazados.</w:t>
      </w:r>
    </w:p>
    <w:p w:rsidR="00032718" w:rsidRPr="00314B9D" w:rsidRDefault="00FC34FF"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especial</w:t>
      </w:r>
      <w:r w:rsidR="00032718" w:rsidRPr="00314B9D">
        <w:rPr>
          <w:rFonts w:ascii="Tahoma" w:hAnsi="Tahoma" w:cs="Tahoma"/>
        </w:rPr>
        <w:t>: Consiste en la verificación y análisis de temas específicos, en entidades, actividades de interés nacional o territorial, programas, proyectos y otros asuntos. Cuando se requiera, se aplica con enfoque de proceso y participan uno o varios sujetos.</w:t>
      </w:r>
    </w:p>
    <w:p w:rsidR="00032718" w:rsidRPr="00314B9D" w:rsidRDefault="00032718" w:rsidP="00535187">
      <w:pPr>
        <w:spacing w:after="0" w:line="360" w:lineRule="auto"/>
        <w:jc w:val="both"/>
        <w:rPr>
          <w:rFonts w:ascii="Tahoma" w:hAnsi="Tahoma" w:cs="Tahoma"/>
        </w:rPr>
      </w:pPr>
      <w:r w:rsidRPr="00314B9D">
        <w:rPr>
          <w:rFonts w:ascii="Tahoma" w:hAnsi="Tahoma" w:cs="Tahoma"/>
        </w:rPr>
        <w:t xml:space="preserve">El auditor cuando ejecuta la auditoría a los procesos de una entidad o grupo de entidades, examina la eficacia de los controles diseñados para cada proceso, la medición de sus indicadores, utilizando acciones entrelazadas ente si, con características de entradas y salidas, evaluando sus resultados y las acciones enfocadas para su mejora </w:t>
      </w:r>
      <w:r w:rsidR="00EB26AE" w:rsidRPr="00314B9D">
        <w:rPr>
          <w:rFonts w:ascii="Tahoma" w:hAnsi="Tahoma" w:cs="Tahoma"/>
        </w:rPr>
        <w:t>continúa</w:t>
      </w:r>
      <w:r w:rsidRPr="00314B9D">
        <w:rPr>
          <w:rFonts w:ascii="Tahoma" w:hAnsi="Tahoma" w:cs="Tahoma"/>
        </w:rPr>
        <w:t xml:space="preserve">. </w:t>
      </w:r>
    </w:p>
    <w:p w:rsidR="00032718" w:rsidRPr="00314B9D" w:rsidRDefault="00FC34FF"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fiscal</w:t>
      </w:r>
      <w:r w:rsidR="00032718" w:rsidRPr="00314B9D">
        <w:rPr>
          <w:rFonts w:ascii="Tahoma" w:hAnsi="Tahoma" w:cs="Tahoma"/>
        </w:rPr>
        <w:t>: Consiste en el examen de las operaciones a las que están obligadas las personas jurídicas o naturales con el fisco, tributarias y no tributarias, con el objetivo de determinar si se efectúan en la cuantía que corresponda, dentro de los plazos y formas establecidas y proceder conforme a derecho.</w:t>
      </w:r>
    </w:p>
    <w:p w:rsidR="00032718" w:rsidRPr="00314B9D" w:rsidRDefault="00032718" w:rsidP="00535187">
      <w:pPr>
        <w:spacing w:after="0" w:line="360" w:lineRule="auto"/>
        <w:jc w:val="both"/>
        <w:rPr>
          <w:rFonts w:ascii="Tahoma" w:hAnsi="Tahoma" w:cs="Tahoma"/>
        </w:rPr>
      </w:pPr>
      <w:r w:rsidRPr="00314B9D">
        <w:rPr>
          <w:rFonts w:ascii="Tahoma" w:hAnsi="Tahoma" w:cs="Tahoma"/>
        </w:rPr>
        <w:t>Se identifican los contribuyentes a auditar, de acuerdo con los criterios de selección previamente establecidos.</w:t>
      </w:r>
    </w:p>
    <w:p w:rsidR="00032718" w:rsidRPr="00314B9D" w:rsidRDefault="00BB4EAC"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a las tecnologías de la información y las comunicaciones</w:t>
      </w:r>
      <w:r w:rsidR="00032718" w:rsidRPr="00314B9D">
        <w:rPr>
          <w:rFonts w:ascii="Tahoma" w:hAnsi="Tahoma" w:cs="Tahoma"/>
        </w:rPr>
        <w:t>: Consiste en el examen de  las políticas, procedimientos y utilización de los recursos informáticos, así como la confiabilidad y validez de la información, la efectividad de los controles, aplicaciones, sistemas de redes y otros vinculados a la actividad informática.</w:t>
      </w:r>
    </w:p>
    <w:p w:rsidR="00032718" w:rsidRPr="00314B9D" w:rsidRDefault="00BB4EAC" w:rsidP="00535187">
      <w:pPr>
        <w:spacing w:after="0" w:line="360" w:lineRule="auto"/>
        <w:jc w:val="both"/>
        <w:rPr>
          <w:rFonts w:ascii="Tahoma" w:hAnsi="Tahoma" w:cs="Tahoma"/>
        </w:rPr>
      </w:pPr>
      <w:r w:rsidRPr="00314B9D">
        <w:rPr>
          <w:rFonts w:ascii="Tahoma" w:hAnsi="Tahoma" w:cs="Tahoma"/>
          <w:b/>
        </w:rPr>
        <w:t>A</w:t>
      </w:r>
      <w:r w:rsidR="00032718" w:rsidRPr="00314B9D">
        <w:rPr>
          <w:rFonts w:ascii="Tahoma" w:hAnsi="Tahoma" w:cs="Tahoma"/>
          <w:b/>
        </w:rPr>
        <w:t>uditoría ambiental</w:t>
      </w:r>
      <w:r w:rsidR="00032718" w:rsidRPr="00314B9D">
        <w:rPr>
          <w:rFonts w:ascii="Tahoma" w:hAnsi="Tahoma" w:cs="Tahoma"/>
        </w:rPr>
        <w:t>: Es el proceso para verificar el uso, administración, protección, preservación del medio ambiente y de los recursos naturales, con el objetivo de evaluar el cumplimiento de las normas y principios que rigen su control y cuando proceda, cuantificar el impacto por el deterioro ocasionado o que pueda producirse.</w:t>
      </w:r>
    </w:p>
    <w:p w:rsidR="00032718" w:rsidRPr="00314B9D" w:rsidRDefault="00032718" w:rsidP="00535187">
      <w:pPr>
        <w:pStyle w:val="Default"/>
        <w:spacing w:line="360" w:lineRule="auto"/>
        <w:jc w:val="both"/>
        <w:rPr>
          <w:rFonts w:ascii="Tahoma" w:hAnsi="Tahoma" w:cs="Tahoma"/>
          <w:color w:val="auto"/>
          <w:sz w:val="22"/>
          <w:szCs w:val="22"/>
        </w:rPr>
      </w:pPr>
      <w:r w:rsidRPr="00314B9D">
        <w:rPr>
          <w:rFonts w:ascii="Tahoma" w:hAnsi="Tahoma" w:cs="Tahoma"/>
          <w:color w:val="auto"/>
          <w:sz w:val="22"/>
          <w:szCs w:val="22"/>
        </w:rPr>
        <w:t xml:space="preserve">Los asuntos ambientales deberán incluir lo siguiente: </w:t>
      </w:r>
    </w:p>
    <w:p w:rsidR="00032718" w:rsidRPr="00314B9D" w:rsidRDefault="00032718" w:rsidP="00535187">
      <w:pPr>
        <w:numPr>
          <w:ilvl w:val="0"/>
          <w:numId w:val="32"/>
        </w:numPr>
        <w:tabs>
          <w:tab w:val="clear" w:pos="720"/>
        </w:tabs>
        <w:spacing w:after="0" w:line="360" w:lineRule="auto"/>
        <w:ind w:left="426"/>
        <w:jc w:val="both"/>
        <w:rPr>
          <w:rFonts w:ascii="Tahoma" w:hAnsi="Tahoma" w:cs="Tahoma"/>
        </w:rPr>
      </w:pPr>
      <w:r w:rsidRPr="00314B9D">
        <w:rPr>
          <w:rFonts w:ascii="Tahoma" w:hAnsi="Tahoma" w:cs="Tahoma"/>
        </w:rPr>
        <w:t xml:space="preserve">Iniciativas para prevenir, disminuir o remediar daños al medio ambiente. </w:t>
      </w:r>
    </w:p>
    <w:p w:rsidR="00032718" w:rsidRPr="00314B9D" w:rsidRDefault="00032718" w:rsidP="00535187">
      <w:pPr>
        <w:numPr>
          <w:ilvl w:val="0"/>
          <w:numId w:val="32"/>
        </w:numPr>
        <w:tabs>
          <w:tab w:val="clear" w:pos="720"/>
        </w:tabs>
        <w:spacing w:after="0" w:line="360" w:lineRule="auto"/>
        <w:ind w:left="426"/>
        <w:jc w:val="both"/>
        <w:rPr>
          <w:rFonts w:ascii="Tahoma" w:hAnsi="Tahoma" w:cs="Tahoma"/>
        </w:rPr>
      </w:pPr>
      <w:r w:rsidRPr="00314B9D">
        <w:rPr>
          <w:rFonts w:ascii="Tahoma" w:hAnsi="Tahoma" w:cs="Tahoma"/>
        </w:rPr>
        <w:t xml:space="preserve">La conservación y el uso de los recursos sostenibles y los no sostenibles. </w:t>
      </w:r>
    </w:p>
    <w:p w:rsidR="00032718" w:rsidRPr="00314B9D" w:rsidRDefault="00032718" w:rsidP="00535187">
      <w:pPr>
        <w:numPr>
          <w:ilvl w:val="0"/>
          <w:numId w:val="32"/>
        </w:numPr>
        <w:tabs>
          <w:tab w:val="clear" w:pos="720"/>
        </w:tabs>
        <w:spacing w:after="0" w:line="360" w:lineRule="auto"/>
        <w:ind w:left="426"/>
        <w:jc w:val="both"/>
        <w:rPr>
          <w:rFonts w:ascii="Tahoma" w:hAnsi="Tahoma" w:cs="Tahoma"/>
        </w:rPr>
      </w:pPr>
      <w:r w:rsidRPr="00314B9D">
        <w:rPr>
          <w:rFonts w:ascii="Tahoma" w:hAnsi="Tahoma" w:cs="Tahoma"/>
        </w:rPr>
        <w:lastRenderedPageBreak/>
        <w:t xml:space="preserve">Las consecuencias de la violación de leyes y regulaciones medioambientales. </w:t>
      </w:r>
    </w:p>
    <w:p w:rsidR="00032718" w:rsidRPr="00314B9D" w:rsidRDefault="00032718" w:rsidP="00535187">
      <w:pPr>
        <w:spacing w:after="0" w:line="360" w:lineRule="auto"/>
        <w:jc w:val="both"/>
        <w:rPr>
          <w:rFonts w:ascii="Tahoma" w:hAnsi="Tahoma" w:cs="Tahoma"/>
        </w:rPr>
      </w:pPr>
      <w:r w:rsidRPr="00314B9D">
        <w:rPr>
          <w:rFonts w:ascii="Tahoma" w:hAnsi="Tahoma" w:cs="Tahoma"/>
        </w:rPr>
        <w:t>La auditoría ambiental debe ejecutarse de conformidad con las leyes ambientales, normas y políticas, tanto en el ámbito nacional como internacional.</w:t>
      </w:r>
    </w:p>
    <w:p w:rsidR="00F402D6" w:rsidRDefault="00F402D6" w:rsidP="00535187">
      <w:pPr>
        <w:spacing w:after="0" w:line="360" w:lineRule="auto"/>
        <w:ind w:left="66"/>
        <w:jc w:val="both"/>
        <w:rPr>
          <w:rFonts w:ascii="Tahoma" w:eastAsia="Times New Roman" w:hAnsi="Tahoma" w:cs="Tahoma"/>
          <w:b/>
          <w:lang w:eastAsia="es-ES_tradnl"/>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18" w:name="_Toc395253579"/>
      <w:bookmarkStart w:id="19" w:name="_Toc396145922"/>
      <w:r w:rsidRPr="00023151">
        <w:rPr>
          <w:rFonts w:ascii="Tahoma" w:eastAsiaTheme="majorEastAsia" w:hAnsi="Tahoma" w:cs="Tahoma"/>
          <w:sz w:val="22"/>
          <w:szCs w:val="22"/>
          <w:lang w:val="es-MX" w:eastAsia="en-US"/>
        </w:rPr>
        <w:t>ORIENTACIÓN DE ESTUDIO INDEPENDIENTE</w:t>
      </w:r>
      <w:bookmarkEnd w:id="18"/>
      <w:bookmarkEnd w:id="19"/>
    </w:p>
    <w:p w:rsidR="000F15DA" w:rsidRPr="000F15DA" w:rsidRDefault="000F15DA" w:rsidP="00DF6D0E">
      <w:pPr>
        <w:pStyle w:val="Prrafodelista"/>
        <w:numPr>
          <w:ilvl w:val="0"/>
          <w:numId w:val="115"/>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3</w:t>
      </w:r>
    </w:p>
    <w:p w:rsidR="000F15DA" w:rsidRPr="00314B9D" w:rsidRDefault="000F15DA" w:rsidP="000F15DA">
      <w:pPr>
        <w:spacing w:after="0" w:line="360" w:lineRule="auto"/>
        <w:jc w:val="both"/>
        <w:rPr>
          <w:rFonts w:ascii="Tahoma" w:eastAsia="Times New Roman" w:hAnsi="Tahoma" w:cs="Tahoma"/>
          <w:b/>
          <w:lang w:eastAsia="es-ES_tradnl"/>
        </w:rPr>
      </w:pPr>
    </w:p>
    <w:p w:rsidR="000F15DA" w:rsidRDefault="000F15DA">
      <w:pPr>
        <w:rPr>
          <w:rFonts w:ascii="Tahoma" w:eastAsia="Times New Roman" w:hAnsi="Tahoma" w:cs="Tahoma"/>
          <w:b/>
          <w:lang w:eastAsia="es-ES"/>
        </w:rPr>
      </w:pPr>
      <w:bookmarkStart w:id="20" w:name="_Toc392945180"/>
      <w:r>
        <w:rPr>
          <w:rFonts w:ascii="Tahoma" w:hAnsi="Tahoma" w:cs="Tahoma"/>
        </w:rPr>
        <w:br w:type="page"/>
      </w:r>
    </w:p>
    <w:p w:rsidR="00F35294" w:rsidRPr="00023151" w:rsidRDefault="00F35294" w:rsidP="00023151">
      <w:pPr>
        <w:pStyle w:val="Ttulo2"/>
        <w:keepLines/>
        <w:numPr>
          <w:ilvl w:val="1"/>
          <w:numId w:val="124"/>
        </w:numPr>
        <w:spacing w:before="40" w:line="360" w:lineRule="auto"/>
        <w:ind w:left="426"/>
        <w:jc w:val="left"/>
        <w:rPr>
          <w:rFonts w:ascii="Tahoma" w:eastAsiaTheme="majorEastAsia" w:hAnsi="Tahoma" w:cs="Tahoma"/>
          <w:sz w:val="22"/>
          <w:szCs w:val="22"/>
          <w:lang w:val="es-MX" w:eastAsia="en-US"/>
        </w:rPr>
      </w:pPr>
      <w:bookmarkStart w:id="21" w:name="_Toc396145923"/>
      <w:r w:rsidRPr="00023151">
        <w:rPr>
          <w:rFonts w:ascii="Tahoma" w:eastAsiaTheme="majorEastAsia" w:hAnsi="Tahoma" w:cs="Tahoma"/>
          <w:sz w:val="22"/>
          <w:szCs w:val="22"/>
          <w:lang w:val="es-MX" w:eastAsia="en-US"/>
        </w:rPr>
        <w:lastRenderedPageBreak/>
        <w:t>FASES DE LA AUDITORÍA.</w:t>
      </w:r>
      <w:bookmarkEnd w:id="21"/>
    </w:p>
    <w:p w:rsidR="00A6178F" w:rsidRPr="00314B9D" w:rsidRDefault="00A6178F" w:rsidP="00535187">
      <w:pPr>
        <w:pBdr>
          <w:top w:val="single" w:sz="4" w:space="1" w:color="auto"/>
          <w:left w:val="single" w:sz="4" w:space="4" w:color="auto"/>
          <w:bottom w:val="single" w:sz="4" w:space="1" w:color="auto"/>
          <w:right w:val="single" w:sz="4" w:space="4" w:color="auto"/>
        </w:pBdr>
        <w:spacing w:after="0" w:line="360" w:lineRule="auto"/>
        <w:ind w:left="66"/>
        <w:jc w:val="both"/>
        <w:rPr>
          <w:rFonts w:ascii="Tahoma" w:eastAsia="Times New Roman" w:hAnsi="Tahoma" w:cs="Tahoma"/>
          <w:b/>
          <w:lang w:eastAsia="es-ES_tradnl"/>
        </w:rPr>
      </w:pPr>
      <w:r w:rsidRPr="00314B9D">
        <w:rPr>
          <w:rFonts w:ascii="Tahoma" w:eastAsia="Times New Roman" w:hAnsi="Tahoma" w:cs="Tahoma"/>
          <w:b/>
          <w:lang w:eastAsia="es-ES_tradnl"/>
        </w:rPr>
        <w:t xml:space="preserve">Resolución No. 340/2012 “Normas Cubanas de Auditoría”.  NCA 100 Objetivos y principios generales de la auditoría. </w:t>
      </w:r>
    </w:p>
    <w:p w:rsidR="00887380" w:rsidRPr="00314B9D" w:rsidRDefault="00887380" w:rsidP="00535187">
      <w:pPr>
        <w:spacing w:after="0" w:line="360" w:lineRule="auto"/>
        <w:jc w:val="both"/>
        <w:rPr>
          <w:rFonts w:ascii="Tahoma" w:eastAsia="Verdana" w:hAnsi="Tahoma" w:cs="Tahoma"/>
        </w:rPr>
      </w:pPr>
      <w:r w:rsidRPr="00314B9D">
        <w:rPr>
          <w:rFonts w:ascii="Tahoma" w:eastAsia="Verdana" w:hAnsi="Tahoma" w:cs="Tahoma"/>
        </w:rPr>
        <w:t>En la ejecución de la auditoría intervienen cuatro fases, las cuales son:</w:t>
      </w:r>
    </w:p>
    <w:p w:rsidR="00887380" w:rsidRPr="00314B9D" w:rsidRDefault="00887380" w:rsidP="00535187">
      <w:pPr>
        <w:numPr>
          <w:ilvl w:val="0"/>
          <w:numId w:val="33"/>
        </w:numPr>
        <w:spacing w:after="0" w:line="360" w:lineRule="auto"/>
        <w:jc w:val="both"/>
        <w:rPr>
          <w:rFonts w:ascii="Tahoma" w:eastAsia="Verdana" w:hAnsi="Tahoma" w:cs="Tahoma"/>
        </w:rPr>
      </w:pPr>
      <w:r w:rsidRPr="00314B9D">
        <w:rPr>
          <w:rFonts w:ascii="Tahoma" w:eastAsia="Verdana" w:hAnsi="Tahoma" w:cs="Tahoma"/>
          <w:b/>
        </w:rPr>
        <w:t>Planeación</w:t>
      </w:r>
      <w:r w:rsidRPr="00314B9D">
        <w:rPr>
          <w:rFonts w:ascii="Tahoma" w:eastAsia="Verdana" w:hAnsi="Tahoma" w:cs="Tahoma"/>
        </w:rPr>
        <w:t>: Es la que determina el logro de los niveles de gestión óptimos (economía, eficiencia y eficacia) en el proceso de la auditoría; si se realiza una adecuada planeación, el resto de las fases alcanzan la calidad requerida.</w:t>
      </w:r>
    </w:p>
    <w:p w:rsidR="00887380" w:rsidRPr="00314B9D" w:rsidRDefault="00887380" w:rsidP="00535187">
      <w:pPr>
        <w:spacing w:after="0" w:line="360" w:lineRule="auto"/>
        <w:ind w:left="426"/>
        <w:jc w:val="both"/>
        <w:rPr>
          <w:rFonts w:ascii="Tahoma" w:eastAsia="Verdana" w:hAnsi="Tahoma" w:cs="Tahoma"/>
          <w:snapToGrid w:val="0"/>
          <w:lang w:val="es-MX"/>
        </w:rPr>
      </w:pPr>
      <w:r w:rsidRPr="00314B9D">
        <w:rPr>
          <w:rFonts w:ascii="Tahoma" w:eastAsia="Verdana" w:hAnsi="Tahoma" w:cs="Tahoma"/>
          <w:snapToGrid w:val="0"/>
          <w:lang w:val="es-MX"/>
        </w:rPr>
        <w:t>En esta fase se realizan entre otras, las actividades siguientes:</w:t>
      </w:r>
    </w:p>
    <w:p w:rsidR="00887380" w:rsidRPr="00314B9D" w:rsidRDefault="00887380" w:rsidP="00535187">
      <w:pPr>
        <w:numPr>
          <w:ilvl w:val="0"/>
          <w:numId w:val="35"/>
        </w:numPr>
        <w:spacing w:after="0" w:line="360" w:lineRule="auto"/>
        <w:jc w:val="both"/>
        <w:rPr>
          <w:rFonts w:ascii="Tahoma" w:eastAsia="Verdana" w:hAnsi="Tahoma" w:cs="Tahoma"/>
        </w:rPr>
      </w:pPr>
      <w:r w:rsidRPr="00314B9D">
        <w:rPr>
          <w:rFonts w:ascii="Tahoma" w:eastAsia="Verdana" w:hAnsi="Tahoma" w:cs="Tahoma"/>
        </w:rPr>
        <w:t xml:space="preserve">Reunir información sobre la entidad auditada y su organización, con el fin de determinar los riesgos y áreas o procesos de mayor importancia. </w:t>
      </w:r>
    </w:p>
    <w:p w:rsidR="00887380" w:rsidRPr="00314B9D" w:rsidRDefault="00887380" w:rsidP="00535187">
      <w:pPr>
        <w:numPr>
          <w:ilvl w:val="0"/>
          <w:numId w:val="35"/>
        </w:numPr>
        <w:spacing w:after="0" w:line="360" w:lineRule="auto"/>
        <w:jc w:val="both"/>
        <w:rPr>
          <w:rFonts w:ascii="Tahoma" w:eastAsia="Verdana" w:hAnsi="Tahoma" w:cs="Tahoma"/>
        </w:rPr>
      </w:pPr>
      <w:r w:rsidRPr="00314B9D">
        <w:rPr>
          <w:rFonts w:ascii="Tahoma" w:eastAsia="Verdana" w:hAnsi="Tahoma" w:cs="Tahoma"/>
        </w:rPr>
        <w:t xml:space="preserve">Valoración preliminar del Sistema de Control Interno. </w:t>
      </w:r>
    </w:p>
    <w:p w:rsidR="00887380" w:rsidRPr="00314B9D" w:rsidRDefault="00887380" w:rsidP="00535187">
      <w:pPr>
        <w:numPr>
          <w:ilvl w:val="0"/>
          <w:numId w:val="35"/>
        </w:numPr>
        <w:spacing w:after="0" w:line="360" w:lineRule="auto"/>
        <w:jc w:val="both"/>
        <w:rPr>
          <w:rFonts w:ascii="Tahoma" w:eastAsia="Verdana" w:hAnsi="Tahoma" w:cs="Tahoma"/>
        </w:rPr>
      </w:pPr>
      <w:r w:rsidRPr="00314B9D">
        <w:rPr>
          <w:rFonts w:ascii="Tahoma" w:eastAsia="Verdana" w:hAnsi="Tahoma" w:cs="Tahoma"/>
        </w:rPr>
        <w:t>Definir los objetivos y el alcance de la auditoría.</w:t>
      </w:r>
    </w:p>
    <w:p w:rsidR="00887380" w:rsidRPr="00314B9D" w:rsidRDefault="00887380" w:rsidP="00535187">
      <w:pPr>
        <w:numPr>
          <w:ilvl w:val="0"/>
          <w:numId w:val="35"/>
        </w:numPr>
        <w:spacing w:after="0" w:line="360" w:lineRule="auto"/>
        <w:jc w:val="both"/>
        <w:rPr>
          <w:rFonts w:ascii="Tahoma" w:eastAsia="Verdana" w:hAnsi="Tahoma" w:cs="Tahoma"/>
        </w:rPr>
      </w:pPr>
      <w:r w:rsidRPr="00314B9D">
        <w:rPr>
          <w:rFonts w:ascii="Tahoma" w:eastAsia="Verdana" w:hAnsi="Tahoma" w:cs="Tahoma"/>
          <w:snapToGrid w:val="0"/>
          <w:lang w:val="es-MX"/>
        </w:rPr>
        <w:t>Selección de la muestra a ser evaluada.</w:t>
      </w:r>
    </w:p>
    <w:p w:rsidR="00887380" w:rsidRPr="00314B9D" w:rsidRDefault="00887380" w:rsidP="00535187">
      <w:pPr>
        <w:numPr>
          <w:ilvl w:val="0"/>
          <w:numId w:val="35"/>
        </w:numPr>
        <w:spacing w:after="0" w:line="360" w:lineRule="auto"/>
        <w:jc w:val="both"/>
        <w:rPr>
          <w:rFonts w:ascii="Tahoma" w:eastAsia="Verdana" w:hAnsi="Tahoma" w:cs="Tahoma"/>
          <w:snapToGrid w:val="0"/>
          <w:lang w:val="es-MX"/>
        </w:rPr>
      </w:pPr>
      <w:r w:rsidRPr="00314B9D">
        <w:rPr>
          <w:rFonts w:ascii="Tahoma" w:eastAsia="Verdana" w:hAnsi="Tahoma" w:cs="Tahoma"/>
          <w:snapToGrid w:val="0"/>
          <w:lang w:val="es-MX"/>
        </w:rPr>
        <w:t>Determinación de recursos humanos y materiales.</w:t>
      </w:r>
    </w:p>
    <w:p w:rsidR="00887380" w:rsidRPr="00314B9D" w:rsidRDefault="00887380" w:rsidP="00535187">
      <w:pPr>
        <w:numPr>
          <w:ilvl w:val="0"/>
          <w:numId w:val="35"/>
        </w:numPr>
        <w:spacing w:after="0" w:line="360" w:lineRule="auto"/>
        <w:jc w:val="both"/>
        <w:rPr>
          <w:rFonts w:ascii="Tahoma" w:eastAsia="Verdana" w:hAnsi="Tahoma" w:cs="Tahoma"/>
          <w:snapToGrid w:val="0"/>
          <w:lang w:val="es-MX"/>
        </w:rPr>
      </w:pPr>
      <w:r w:rsidRPr="00314B9D">
        <w:rPr>
          <w:rFonts w:ascii="Tahoma" w:eastAsia="Verdana" w:hAnsi="Tahoma" w:cs="Tahoma"/>
          <w:snapToGrid w:val="0"/>
          <w:lang w:val="es-MX"/>
        </w:rPr>
        <w:t>Elaboración del Plan de Trabajo General de la auditoría, el Plan de Trabajo Individual y programas de la auditoría.</w:t>
      </w:r>
    </w:p>
    <w:p w:rsidR="00887380" w:rsidRPr="00314B9D" w:rsidRDefault="00887380" w:rsidP="00535187">
      <w:pPr>
        <w:numPr>
          <w:ilvl w:val="0"/>
          <w:numId w:val="35"/>
        </w:numPr>
        <w:spacing w:after="0" w:line="360" w:lineRule="auto"/>
        <w:jc w:val="both"/>
        <w:rPr>
          <w:rFonts w:ascii="Tahoma" w:eastAsia="Verdana" w:hAnsi="Tahoma" w:cs="Tahoma"/>
        </w:rPr>
      </w:pPr>
      <w:r w:rsidRPr="00314B9D">
        <w:rPr>
          <w:rFonts w:ascii="Tahoma" w:eastAsia="Verdana" w:hAnsi="Tahoma" w:cs="Tahoma"/>
        </w:rPr>
        <w:t>Dar a conocer a la entidad auditada el alcance y los objetivos generales de la auditoría, los que pueden cambiar en dependencia de los hallazgos detectados, siempre que no se comprometa el resultado de alguna investigación solicitada por los niveles competentes.</w:t>
      </w:r>
    </w:p>
    <w:p w:rsidR="00887380" w:rsidRPr="00314B9D" w:rsidRDefault="00887380" w:rsidP="00535187">
      <w:pPr>
        <w:numPr>
          <w:ilvl w:val="0"/>
          <w:numId w:val="33"/>
        </w:numPr>
        <w:spacing w:after="0" w:line="360" w:lineRule="auto"/>
        <w:jc w:val="both"/>
        <w:rPr>
          <w:rFonts w:ascii="Tahoma" w:eastAsia="Verdana" w:hAnsi="Tahoma" w:cs="Tahoma"/>
        </w:rPr>
      </w:pPr>
      <w:r w:rsidRPr="00314B9D">
        <w:rPr>
          <w:rFonts w:ascii="Tahoma" w:eastAsia="Verdana" w:hAnsi="Tahoma" w:cs="Tahoma"/>
          <w:b/>
        </w:rPr>
        <w:t>Ejecución:</w:t>
      </w:r>
      <w:r w:rsidRPr="00314B9D">
        <w:rPr>
          <w:rFonts w:ascii="Tahoma" w:eastAsia="Verdana" w:hAnsi="Tahoma" w:cs="Tahoma"/>
        </w:rPr>
        <w:t xml:space="preserve"> Consiste en la aplicación del programa de auditoría con la finalidad de alcanzar los objetivos propuestos, la que permite obtener la evidencia suficiente, competente y relevante. </w:t>
      </w:r>
    </w:p>
    <w:p w:rsidR="00887380" w:rsidRPr="00314B9D" w:rsidRDefault="00887380" w:rsidP="00535187">
      <w:pPr>
        <w:spacing w:after="0" w:line="360" w:lineRule="auto"/>
        <w:ind w:left="426"/>
        <w:jc w:val="both"/>
        <w:rPr>
          <w:rFonts w:ascii="Tahoma" w:eastAsia="Verdana" w:hAnsi="Tahoma" w:cs="Tahoma"/>
          <w:snapToGrid w:val="0"/>
          <w:lang w:val="es-MX"/>
        </w:rPr>
      </w:pPr>
      <w:r w:rsidRPr="00314B9D">
        <w:rPr>
          <w:rFonts w:ascii="Tahoma" w:eastAsia="Verdana" w:hAnsi="Tahoma" w:cs="Tahoma"/>
          <w:snapToGrid w:val="0"/>
          <w:lang w:val="es-MX"/>
        </w:rPr>
        <w:t>En esta fase se realizan actividades como:</w:t>
      </w:r>
    </w:p>
    <w:p w:rsidR="00887380" w:rsidRPr="00314B9D" w:rsidRDefault="00887380" w:rsidP="00535187">
      <w:pPr>
        <w:numPr>
          <w:ilvl w:val="0"/>
          <w:numId w:val="34"/>
        </w:numPr>
        <w:spacing w:after="0" w:line="360" w:lineRule="auto"/>
        <w:jc w:val="both"/>
        <w:rPr>
          <w:rFonts w:ascii="Tahoma" w:eastAsia="Verdana" w:hAnsi="Tahoma" w:cs="Tahoma"/>
          <w:snapToGrid w:val="0"/>
          <w:lang w:val="es-MX"/>
        </w:rPr>
      </w:pPr>
      <w:r w:rsidRPr="00314B9D">
        <w:rPr>
          <w:rFonts w:ascii="Tahoma" w:eastAsia="Verdana" w:hAnsi="Tahoma" w:cs="Tahoma"/>
          <w:snapToGrid w:val="0"/>
          <w:lang w:val="es-MX"/>
        </w:rPr>
        <w:t>Aplicación de pruebas sustantivas y de cumplimiento y recopilación de la evidencia.</w:t>
      </w:r>
    </w:p>
    <w:p w:rsidR="00887380" w:rsidRPr="00314B9D" w:rsidRDefault="00887380" w:rsidP="00535187">
      <w:pPr>
        <w:numPr>
          <w:ilvl w:val="0"/>
          <w:numId w:val="34"/>
        </w:numPr>
        <w:spacing w:after="0" w:line="360" w:lineRule="auto"/>
        <w:jc w:val="both"/>
        <w:rPr>
          <w:rFonts w:ascii="Tahoma" w:eastAsia="Verdana" w:hAnsi="Tahoma" w:cs="Tahoma"/>
          <w:snapToGrid w:val="0"/>
          <w:lang w:val="es-MX"/>
        </w:rPr>
      </w:pPr>
      <w:r w:rsidRPr="00314B9D">
        <w:rPr>
          <w:rFonts w:ascii="Tahoma" w:eastAsia="Verdana" w:hAnsi="Tahoma" w:cs="Tahoma"/>
          <w:snapToGrid w:val="0"/>
          <w:lang w:val="es-MX"/>
        </w:rPr>
        <w:t>Determinación de desviaciones: hallazgos de la auditoría.</w:t>
      </w:r>
    </w:p>
    <w:p w:rsidR="00887380" w:rsidRPr="00525E2C" w:rsidRDefault="00887380" w:rsidP="00535187">
      <w:pPr>
        <w:numPr>
          <w:ilvl w:val="0"/>
          <w:numId w:val="34"/>
        </w:numPr>
        <w:spacing w:after="0" w:line="360" w:lineRule="auto"/>
        <w:jc w:val="both"/>
        <w:rPr>
          <w:rFonts w:ascii="Tahoma" w:eastAsia="Verdana" w:hAnsi="Tahoma" w:cs="Tahoma"/>
          <w:snapToGrid w:val="0"/>
        </w:rPr>
      </w:pPr>
      <w:r w:rsidRPr="00314B9D">
        <w:rPr>
          <w:rFonts w:ascii="Tahoma" w:eastAsia="Verdana" w:hAnsi="Tahoma" w:cs="Tahoma"/>
        </w:rPr>
        <w:t xml:space="preserve">Brindar la notificación de los resultados parciales de la auditoría. </w:t>
      </w:r>
    </w:p>
    <w:p w:rsidR="00887380" w:rsidRPr="00314B9D" w:rsidRDefault="00887380" w:rsidP="00535187">
      <w:pPr>
        <w:numPr>
          <w:ilvl w:val="0"/>
          <w:numId w:val="33"/>
        </w:numPr>
        <w:spacing w:after="0" w:line="360" w:lineRule="auto"/>
        <w:jc w:val="both"/>
        <w:rPr>
          <w:rFonts w:ascii="Tahoma" w:eastAsia="Verdana" w:hAnsi="Tahoma" w:cs="Tahoma"/>
        </w:rPr>
      </w:pPr>
      <w:r w:rsidRPr="00314B9D">
        <w:rPr>
          <w:rFonts w:ascii="Tahoma" w:eastAsia="Verdana" w:hAnsi="Tahoma" w:cs="Tahoma"/>
          <w:b/>
        </w:rPr>
        <w:t>Informe</w:t>
      </w:r>
      <w:r w:rsidRPr="00314B9D">
        <w:rPr>
          <w:rFonts w:ascii="Tahoma" w:eastAsia="Verdana" w:hAnsi="Tahoma" w:cs="Tahoma"/>
        </w:rPr>
        <w:t>: Consiste en la elaboración del informe de los resultados de la auditoría.</w:t>
      </w:r>
    </w:p>
    <w:p w:rsidR="00887380" w:rsidRPr="00314B9D" w:rsidRDefault="00887380" w:rsidP="00535187">
      <w:pPr>
        <w:spacing w:after="0" w:line="360" w:lineRule="auto"/>
        <w:ind w:left="426"/>
        <w:jc w:val="both"/>
        <w:rPr>
          <w:rFonts w:ascii="Tahoma" w:eastAsia="Verdana" w:hAnsi="Tahoma" w:cs="Tahoma"/>
          <w:snapToGrid w:val="0"/>
          <w:lang w:val="es-MX"/>
        </w:rPr>
      </w:pPr>
      <w:r w:rsidRPr="00314B9D">
        <w:rPr>
          <w:rFonts w:ascii="Tahoma" w:eastAsia="Verdana" w:hAnsi="Tahoma" w:cs="Tahoma"/>
          <w:snapToGrid w:val="0"/>
          <w:lang w:val="es-MX"/>
        </w:rPr>
        <w:t>En esta fase se realizan actividades como:</w:t>
      </w:r>
    </w:p>
    <w:p w:rsidR="00887380" w:rsidRPr="00314B9D" w:rsidRDefault="00887380" w:rsidP="00535187">
      <w:pPr>
        <w:pStyle w:val="Prrafodelista"/>
        <w:numPr>
          <w:ilvl w:val="0"/>
          <w:numId w:val="41"/>
        </w:numPr>
        <w:spacing w:after="0" w:line="360" w:lineRule="auto"/>
        <w:rPr>
          <w:rFonts w:ascii="Tahoma" w:hAnsi="Tahoma" w:cs="Tahoma"/>
        </w:rPr>
      </w:pPr>
      <w:r w:rsidRPr="00314B9D">
        <w:rPr>
          <w:rFonts w:ascii="Tahoma" w:hAnsi="Tahoma" w:cs="Tahoma"/>
        </w:rPr>
        <w:t>Elaboración del informe de la auditoría.</w:t>
      </w:r>
    </w:p>
    <w:p w:rsidR="00887380" w:rsidRPr="00314B9D" w:rsidRDefault="00887380" w:rsidP="00535187">
      <w:pPr>
        <w:pStyle w:val="Prrafodelista"/>
        <w:numPr>
          <w:ilvl w:val="0"/>
          <w:numId w:val="41"/>
        </w:numPr>
        <w:spacing w:after="0" w:line="360" w:lineRule="auto"/>
        <w:rPr>
          <w:rFonts w:ascii="Tahoma" w:hAnsi="Tahoma" w:cs="Tahoma"/>
        </w:rPr>
      </w:pPr>
      <w:r w:rsidRPr="00314B9D">
        <w:rPr>
          <w:rFonts w:ascii="Tahoma" w:hAnsi="Tahoma" w:cs="Tahoma"/>
        </w:rPr>
        <w:t>Informar el resultado final de la auditoría al sujeto auditado.</w:t>
      </w:r>
    </w:p>
    <w:p w:rsidR="00887380" w:rsidRPr="00314B9D" w:rsidRDefault="00887380" w:rsidP="00535187">
      <w:pPr>
        <w:pStyle w:val="Prrafodelista"/>
        <w:numPr>
          <w:ilvl w:val="0"/>
          <w:numId w:val="41"/>
        </w:numPr>
        <w:spacing w:after="0" w:line="360" w:lineRule="auto"/>
        <w:rPr>
          <w:rFonts w:ascii="Tahoma" w:hAnsi="Tahoma" w:cs="Tahoma"/>
        </w:rPr>
      </w:pPr>
      <w:r w:rsidRPr="00314B9D">
        <w:rPr>
          <w:rFonts w:ascii="Tahoma" w:hAnsi="Tahoma" w:cs="Tahoma"/>
        </w:rPr>
        <w:t xml:space="preserve">Emisión del informe de la auditoría. </w:t>
      </w:r>
    </w:p>
    <w:p w:rsidR="00887380" w:rsidRPr="00314B9D" w:rsidRDefault="00887380" w:rsidP="00535187">
      <w:pPr>
        <w:numPr>
          <w:ilvl w:val="0"/>
          <w:numId w:val="33"/>
        </w:numPr>
        <w:spacing w:after="0" w:line="360" w:lineRule="auto"/>
        <w:jc w:val="both"/>
        <w:rPr>
          <w:rFonts w:ascii="Tahoma" w:eastAsia="Verdana" w:hAnsi="Tahoma" w:cs="Tahoma"/>
        </w:rPr>
      </w:pPr>
      <w:r w:rsidRPr="00314B9D">
        <w:rPr>
          <w:rFonts w:ascii="Tahoma" w:eastAsia="Verdana" w:hAnsi="Tahoma" w:cs="Tahoma"/>
          <w:b/>
        </w:rPr>
        <w:lastRenderedPageBreak/>
        <w:t xml:space="preserve">Seguimiento: </w:t>
      </w:r>
      <w:r w:rsidRPr="00314B9D">
        <w:rPr>
          <w:rFonts w:ascii="Tahoma" w:eastAsia="Verdana" w:hAnsi="Tahoma" w:cs="Tahoma"/>
        </w:rPr>
        <w:t>Es el seguimiento a la presentación por el sujeto auditado del plan de medidas, así como de las medidas disciplinarias propuestas y adoptadas con los responsables directos y colaterales.</w:t>
      </w:r>
    </w:p>
    <w:p w:rsidR="00887380" w:rsidRPr="00314B9D" w:rsidRDefault="00887380" w:rsidP="00535187">
      <w:pPr>
        <w:spacing w:after="0" w:line="360" w:lineRule="auto"/>
        <w:ind w:left="426"/>
        <w:jc w:val="both"/>
        <w:rPr>
          <w:rFonts w:ascii="Tahoma" w:eastAsia="Verdana" w:hAnsi="Tahoma" w:cs="Tahoma"/>
          <w:snapToGrid w:val="0"/>
          <w:lang w:val="es-MX"/>
        </w:rPr>
      </w:pPr>
      <w:r w:rsidRPr="00314B9D">
        <w:rPr>
          <w:rFonts w:ascii="Tahoma" w:eastAsia="Verdana" w:hAnsi="Tahoma" w:cs="Tahoma"/>
          <w:snapToGrid w:val="0"/>
          <w:lang w:val="es-MX"/>
        </w:rPr>
        <w:t>En esta fase se realizan actividades como:</w:t>
      </w:r>
    </w:p>
    <w:p w:rsidR="00887380" w:rsidRPr="00314B9D" w:rsidRDefault="00887380" w:rsidP="00535187">
      <w:pPr>
        <w:numPr>
          <w:ilvl w:val="0"/>
          <w:numId w:val="36"/>
        </w:numPr>
        <w:spacing w:after="0" w:line="360" w:lineRule="auto"/>
        <w:jc w:val="both"/>
        <w:rPr>
          <w:rFonts w:ascii="Tahoma" w:eastAsia="Verdana" w:hAnsi="Tahoma" w:cs="Tahoma"/>
        </w:rPr>
      </w:pPr>
      <w:r w:rsidRPr="00314B9D">
        <w:rPr>
          <w:rFonts w:ascii="Tahoma" w:eastAsia="Verdana" w:hAnsi="Tahoma" w:cs="Tahoma"/>
        </w:rPr>
        <w:t xml:space="preserve">Evaluar y emitir criterios a partir de recibir la consulta de la propuesta de las medidas disciplinarias a adoptar por el sujeto auditado, dentro de los diez días (10) siguientes a la presentación de estas. </w:t>
      </w:r>
    </w:p>
    <w:p w:rsidR="00887380" w:rsidRPr="00314B9D" w:rsidRDefault="00887380" w:rsidP="00535187">
      <w:pPr>
        <w:numPr>
          <w:ilvl w:val="0"/>
          <w:numId w:val="36"/>
        </w:numPr>
        <w:spacing w:after="0" w:line="360" w:lineRule="auto"/>
        <w:jc w:val="both"/>
        <w:rPr>
          <w:rFonts w:ascii="Tahoma" w:eastAsia="Verdana" w:hAnsi="Tahoma" w:cs="Tahoma"/>
        </w:rPr>
      </w:pPr>
      <w:r w:rsidRPr="00314B9D">
        <w:rPr>
          <w:rFonts w:ascii="Tahoma" w:eastAsia="Verdana" w:hAnsi="Tahoma" w:cs="Tahoma"/>
        </w:rPr>
        <w:t>Revisar el Plan de Medidas presentado por el sujeto auditado, así como las medidas disciplinarias adoptadas con los responsables directos y colaterales, y hacer llegar las consideraciones dentro de los diez días (10) siguientes de su presentación al referido sujeto.</w:t>
      </w:r>
    </w:p>
    <w:p w:rsidR="00887380" w:rsidRDefault="00887380" w:rsidP="00535187">
      <w:pPr>
        <w:spacing w:after="0" w:line="360" w:lineRule="auto"/>
        <w:jc w:val="both"/>
        <w:rPr>
          <w:rFonts w:ascii="Tahoma" w:eastAsia="Verdana" w:hAnsi="Tahoma" w:cs="Tahoma"/>
          <w:lang w:val="es-MX"/>
        </w:rPr>
      </w:pPr>
      <w:r w:rsidRPr="00314B9D">
        <w:rPr>
          <w:rFonts w:ascii="Tahoma" w:eastAsia="Verdana" w:hAnsi="Tahoma" w:cs="Tahoma"/>
          <w:lang w:val="es-MX"/>
        </w:rPr>
        <w:t>Aunque no estén definidos los límites entre las fases de la auditoría: Planeación, Ejecución, Informe y Seguimiento, es importante que el auditor reconozca su existencia y realice sus labores de acuerdo a cada una de ellas, lo que permite una revisión y supervisión adecuada desde su inicio hasta la aprobación del informe de la auditoría.</w:t>
      </w:r>
    </w:p>
    <w:p w:rsidR="00525E2C" w:rsidRDefault="00525E2C" w:rsidP="00535187">
      <w:pPr>
        <w:spacing w:after="0" w:line="360" w:lineRule="auto"/>
        <w:jc w:val="both"/>
        <w:rPr>
          <w:rFonts w:ascii="Tahoma" w:eastAsia="Verdana" w:hAnsi="Tahoma" w:cs="Tahoma"/>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22" w:name="_Toc395253581"/>
      <w:bookmarkStart w:id="23" w:name="_Toc396145924"/>
      <w:r w:rsidRPr="00023151">
        <w:rPr>
          <w:rFonts w:ascii="Tahoma" w:eastAsiaTheme="majorEastAsia" w:hAnsi="Tahoma" w:cs="Tahoma"/>
          <w:sz w:val="22"/>
          <w:szCs w:val="22"/>
          <w:lang w:val="es-MX" w:eastAsia="en-US"/>
        </w:rPr>
        <w:t>ORIENTACIÓN DE ESTUDIO INDEPENDIENTE</w:t>
      </w:r>
      <w:bookmarkEnd w:id="22"/>
      <w:bookmarkEnd w:id="23"/>
    </w:p>
    <w:p w:rsidR="000F15DA" w:rsidRPr="000F15DA" w:rsidRDefault="000F15DA" w:rsidP="00DF6D0E">
      <w:pPr>
        <w:pStyle w:val="Prrafodelista"/>
        <w:numPr>
          <w:ilvl w:val="0"/>
          <w:numId w:val="116"/>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4</w:t>
      </w:r>
    </w:p>
    <w:p w:rsidR="000F15DA" w:rsidRPr="00314B9D" w:rsidRDefault="000F15DA" w:rsidP="00535187">
      <w:pPr>
        <w:spacing w:after="0" w:line="360" w:lineRule="auto"/>
        <w:jc w:val="both"/>
        <w:rPr>
          <w:rFonts w:ascii="Tahoma" w:eastAsia="Verdana" w:hAnsi="Tahoma" w:cs="Tahoma"/>
        </w:rPr>
      </w:pPr>
    </w:p>
    <w:p w:rsidR="000F15DA" w:rsidRDefault="000F15DA">
      <w:pPr>
        <w:rPr>
          <w:rFonts w:ascii="Tahoma" w:eastAsia="Times New Roman" w:hAnsi="Tahoma" w:cs="Tahoma"/>
          <w:b/>
          <w:lang w:eastAsia="es-ES"/>
        </w:rPr>
      </w:pPr>
      <w:r>
        <w:rPr>
          <w:rFonts w:ascii="Tahoma" w:hAnsi="Tahoma" w:cs="Tahoma"/>
        </w:rPr>
        <w:br w:type="page"/>
      </w:r>
    </w:p>
    <w:p w:rsidR="009E3B45" w:rsidRPr="00023151" w:rsidRDefault="009E3B45" w:rsidP="00023151">
      <w:pPr>
        <w:pStyle w:val="Ttulo2"/>
        <w:keepLines/>
        <w:numPr>
          <w:ilvl w:val="1"/>
          <w:numId w:val="124"/>
        </w:numPr>
        <w:spacing w:before="40" w:line="360" w:lineRule="auto"/>
        <w:ind w:left="426"/>
        <w:rPr>
          <w:rFonts w:ascii="Tahoma" w:eastAsiaTheme="majorEastAsia" w:hAnsi="Tahoma" w:cs="Tahoma"/>
          <w:sz w:val="22"/>
          <w:szCs w:val="22"/>
          <w:lang w:val="es-MX" w:eastAsia="en-US"/>
        </w:rPr>
      </w:pPr>
      <w:bookmarkStart w:id="24" w:name="_Toc396145925"/>
      <w:r w:rsidRPr="00023151">
        <w:rPr>
          <w:rFonts w:ascii="Tahoma" w:eastAsiaTheme="majorEastAsia" w:hAnsi="Tahoma" w:cs="Tahoma"/>
          <w:sz w:val="22"/>
          <w:szCs w:val="22"/>
          <w:lang w:val="es-MX" w:eastAsia="en-US"/>
        </w:rPr>
        <w:lastRenderedPageBreak/>
        <w:t>PRINCIPIOS GENERALES PARA LAS MEJORES PRÁCTICAS DE LA AUDITORÍA.</w:t>
      </w:r>
      <w:bookmarkEnd w:id="24"/>
    </w:p>
    <w:p w:rsidR="001D3E7F" w:rsidRPr="00314B9D" w:rsidRDefault="00CA4AEE" w:rsidP="00535187">
      <w:pPr>
        <w:pBdr>
          <w:top w:val="single" w:sz="4" w:space="1" w:color="auto"/>
          <w:left w:val="single" w:sz="4" w:space="4" w:color="auto"/>
          <w:bottom w:val="single" w:sz="4" w:space="1" w:color="auto"/>
          <w:right w:val="single" w:sz="4" w:space="4" w:color="auto"/>
        </w:pBdr>
        <w:spacing w:after="0" w:line="360" w:lineRule="auto"/>
        <w:ind w:left="66"/>
        <w:jc w:val="both"/>
        <w:rPr>
          <w:rFonts w:ascii="Tahoma" w:eastAsia="Times New Roman" w:hAnsi="Tahoma" w:cs="Tahoma"/>
          <w:b/>
          <w:lang w:eastAsia="es-ES_tradnl"/>
        </w:rPr>
      </w:pPr>
      <w:r w:rsidRPr="00314B9D">
        <w:rPr>
          <w:rFonts w:ascii="Tahoma" w:eastAsia="Times New Roman" w:hAnsi="Tahoma" w:cs="Tahoma"/>
          <w:b/>
          <w:lang w:eastAsia="es-ES_tradnl"/>
        </w:rPr>
        <w:t xml:space="preserve">NORMAS INTERNACIONALES DE LAS ENTIDADES FISCALIZADORAS SUPERIORES </w:t>
      </w:r>
      <w:r w:rsidR="001D3E7F" w:rsidRPr="00314B9D">
        <w:rPr>
          <w:rFonts w:ascii="Tahoma" w:eastAsia="Times New Roman" w:hAnsi="Tahoma" w:cs="Tahoma"/>
          <w:b/>
          <w:lang w:eastAsia="es-ES_tradnl"/>
        </w:rPr>
        <w:t xml:space="preserve">ISSAI 100 POSTULADOS BÁSICOS DE LA FISCALIZACIÓN PÚBLICA.  </w:t>
      </w:r>
    </w:p>
    <w:p w:rsidR="009E3B45" w:rsidRPr="00314B9D" w:rsidRDefault="009E3B45" w:rsidP="00535187">
      <w:pPr>
        <w:spacing w:after="0" w:line="360" w:lineRule="auto"/>
        <w:rPr>
          <w:rFonts w:ascii="Tahoma" w:hAnsi="Tahoma" w:cs="Tahoma"/>
          <w:lang w:eastAsia="es-ES"/>
        </w:rPr>
      </w:pPr>
    </w:p>
    <w:p w:rsidR="001D3E7F" w:rsidRPr="00314B9D" w:rsidRDefault="00A7462B"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3. Los postulados básicos son hipótesis básicas, premisas coherentes, principios lógicos y requisitos que contribuyen al desarrollo de las normas de auditoría y sirven a los auditores para formar sus opiniones y elaborar sus informes, especialmente en los casos en que no existan normas específicas aplicables.  </w:t>
      </w:r>
    </w:p>
    <w:p w:rsidR="00E363DE" w:rsidRPr="00314B9D" w:rsidRDefault="00E363DE" w:rsidP="00535187">
      <w:pPr>
        <w:spacing w:after="0" w:line="360" w:lineRule="auto"/>
        <w:ind w:left="426" w:hanging="426"/>
        <w:rPr>
          <w:rFonts w:ascii="Tahoma" w:hAnsi="Tahoma" w:cs="Tahoma"/>
          <w:lang w:eastAsia="es-ES"/>
        </w:rPr>
      </w:pPr>
    </w:p>
    <w:p w:rsidR="00E363DE" w:rsidRPr="00314B9D" w:rsidRDefault="00E363DE" w:rsidP="00535187">
      <w:pPr>
        <w:spacing w:after="0" w:line="360" w:lineRule="auto"/>
        <w:ind w:left="426" w:hanging="426"/>
        <w:rPr>
          <w:rFonts w:ascii="Tahoma" w:hAnsi="Tahoma" w:cs="Tahoma"/>
          <w:lang w:eastAsia="es-ES"/>
        </w:rPr>
      </w:pPr>
      <w:r w:rsidRPr="00314B9D">
        <w:rPr>
          <w:rFonts w:ascii="Tahoma" w:hAnsi="Tahoma" w:cs="Tahoma"/>
          <w:lang w:eastAsia="es-ES"/>
        </w:rPr>
        <w:t xml:space="preserve">6. Los postulados básicos son los siguientes: </w:t>
      </w:r>
    </w:p>
    <w:p w:rsidR="001D3E7F" w:rsidRPr="00314B9D" w:rsidRDefault="00E363DE"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Las entidades fiscalizadoras superiores (EFS) deben atender al cumplimiento de las normas de auditoría de la INTOSAI en todas las cuestiones que se consideren esenciales. Puede que ciertas normas no sean aplicables a algunos de los trabajos que realizan las EFS, especialmente en aquellas organizadas en forma de Tribunales de Cuentas, ni a la actividad ajena a la fiscalización que ejecutan dichas entidades. Las EFS deben decidir las normas que son compatibles con este tipo de actividad, a fin de garantizar de manera permanente un alto nivel de calidad en sus trabajos.</w:t>
      </w:r>
    </w:p>
    <w:p w:rsidR="00F90FD1" w:rsidRPr="00314B9D" w:rsidRDefault="00F90FD1"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 xml:space="preserve">Las EFS deben aplicar su propio criterio a las diversas situaciones que surjan en el curso de la </w:t>
      </w:r>
      <w:r w:rsidR="00833D43" w:rsidRPr="00314B9D">
        <w:rPr>
          <w:rFonts w:ascii="Tahoma" w:hAnsi="Tahoma" w:cs="Tahoma"/>
          <w:lang w:eastAsia="es-ES"/>
        </w:rPr>
        <w:t>fiscalización pública.</w:t>
      </w:r>
    </w:p>
    <w:p w:rsidR="00833D43" w:rsidRPr="00314B9D" w:rsidRDefault="00F90FD1"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 obligación de rendir cuentas, por parte de las personas o entidades que manejan recursos públicos, está cada vez más en la conciencia de todos por lo que hay una mayor necesidad de que dicha obligación se cu</w:t>
      </w:r>
      <w:r w:rsidR="00833D43" w:rsidRPr="00314B9D">
        <w:rPr>
          <w:rFonts w:ascii="Tahoma" w:hAnsi="Tahoma" w:cs="Tahoma"/>
          <w:lang w:eastAsia="es-ES"/>
        </w:rPr>
        <w:t>mpla de forma correcta y eficaz.</w:t>
      </w:r>
    </w:p>
    <w:p w:rsidR="00B3452C" w:rsidRPr="00314B9D" w:rsidRDefault="00F90FD1"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 implantación, en el seno de las Administraciones Públicas, de unos sistemas idóneos de obtención de datos, de control, de evaluación y de presentación de informes facilitará el proceso de rendición de cuentas. La dirección es responsable de que la forma y el contenido, tanto de los informes financieros como de los de cualquier otro tipo, sean correcto</w:t>
      </w:r>
      <w:r w:rsidR="00833D43" w:rsidRPr="00314B9D">
        <w:rPr>
          <w:rFonts w:ascii="Tahoma" w:hAnsi="Tahoma" w:cs="Tahoma"/>
          <w:lang w:eastAsia="es-ES"/>
        </w:rPr>
        <w:t>s y adecuados</w:t>
      </w:r>
      <w:r w:rsidRPr="00314B9D">
        <w:rPr>
          <w:rFonts w:ascii="Tahoma" w:hAnsi="Tahoma" w:cs="Tahoma"/>
          <w:lang w:eastAsia="es-ES"/>
        </w:rPr>
        <w:t>.</w:t>
      </w:r>
    </w:p>
    <w:p w:rsidR="00F90FD1" w:rsidRPr="00314B9D" w:rsidRDefault="00F90FD1"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lastRenderedPageBreak/>
        <w:t xml:space="preserve">Las autoridades correspondientes deben garantizar la promulgación de normas de </w:t>
      </w:r>
      <w:r w:rsidR="00525E2C" w:rsidRPr="00314B9D">
        <w:rPr>
          <w:rFonts w:ascii="Tahoma" w:hAnsi="Tahoma" w:cs="Tahoma"/>
          <w:lang w:eastAsia="es-ES"/>
        </w:rPr>
        <w:t>contabilidad aceptable, relativa</w:t>
      </w:r>
      <w:r w:rsidRPr="00314B9D">
        <w:rPr>
          <w:rFonts w:ascii="Tahoma" w:hAnsi="Tahoma" w:cs="Tahoma"/>
          <w:lang w:eastAsia="es-ES"/>
        </w:rPr>
        <w:t xml:space="preserve"> a los informes financieros y a su publicación, adecuadas a las necesidades de la Administración, y las entidades fiscalizadas deben fijarse objetivos específicos y mensurables y determinar qué niveles de rendimiento se </w:t>
      </w:r>
      <w:r w:rsidR="007B179B" w:rsidRPr="00314B9D">
        <w:rPr>
          <w:rFonts w:ascii="Tahoma" w:hAnsi="Tahoma" w:cs="Tahoma"/>
          <w:lang w:eastAsia="es-ES"/>
        </w:rPr>
        <w:t>han de lograr</w:t>
      </w:r>
      <w:r w:rsidRPr="00314B9D">
        <w:rPr>
          <w:rFonts w:ascii="Tahoma" w:hAnsi="Tahoma" w:cs="Tahoma"/>
          <w:lang w:eastAsia="es-ES"/>
        </w:rPr>
        <w:t xml:space="preserve">. </w:t>
      </w:r>
    </w:p>
    <w:p w:rsidR="001D3E7F" w:rsidRPr="00314B9D" w:rsidRDefault="00F90FD1"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 xml:space="preserve">La aplicación coherente de normas de contabilidad aceptables ha de dar lugar a una </w:t>
      </w:r>
      <w:r w:rsidR="007B179B" w:rsidRPr="00314B9D">
        <w:rPr>
          <w:rFonts w:ascii="Tahoma" w:hAnsi="Tahoma" w:cs="Tahoma"/>
          <w:lang w:eastAsia="es-ES"/>
        </w:rPr>
        <w:t>p</w:t>
      </w:r>
      <w:r w:rsidRPr="00314B9D">
        <w:rPr>
          <w:rFonts w:ascii="Tahoma" w:hAnsi="Tahoma" w:cs="Tahoma"/>
          <w:lang w:eastAsia="es-ES"/>
        </w:rPr>
        <w:t>resentación correcta de la situación y de los resultados</w:t>
      </w:r>
      <w:r w:rsidR="00E96FCB" w:rsidRPr="00314B9D">
        <w:rPr>
          <w:rFonts w:ascii="Tahoma" w:hAnsi="Tahoma" w:cs="Tahoma"/>
          <w:lang w:eastAsia="es-ES"/>
        </w:rPr>
        <w:t xml:space="preserve"> de las operaciones financieras</w:t>
      </w:r>
      <w:r w:rsidRPr="00314B9D">
        <w:rPr>
          <w:rFonts w:ascii="Tahoma" w:hAnsi="Tahoma" w:cs="Tahoma"/>
          <w:lang w:eastAsia="es-ES"/>
        </w:rPr>
        <w:t>.</w:t>
      </w:r>
    </w:p>
    <w:p w:rsidR="00833D43" w:rsidRPr="00314B9D" w:rsidRDefault="00833D43"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 existencia de un sistema de control interno apropiado reduce al mínimo el riesgo de errores e ir</w:t>
      </w:r>
      <w:r w:rsidR="00F979B7" w:rsidRPr="00314B9D">
        <w:rPr>
          <w:rFonts w:ascii="Tahoma" w:hAnsi="Tahoma" w:cs="Tahoma"/>
          <w:lang w:eastAsia="es-ES"/>
        </w:rPr>
        <w:t>regularidades</w:t>
      </w:r>
      <w:r w:rsidRPr="00314B9D">
        <w:rPr>
          <w:rFonts w:ascii="Tahoma" w:hAnsi="Tahoma" w:cs="Tahoma"/>
          <w:lang w:eastAsia="es-ES"/>
        </w:rPr>
        <w:t xml:space="preserve">. </w:t>
      </w:r>
    </w:p>
    <w:p w:rsidR="00833D43" w:rsidRPr="00314B9D" w:rsidRDefault="00833D43"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 cooperación de las entidades fiscalizadas, en lo que se refiere a proporcionar y mantener el acceso a los datos necesarios para una adecuada evaluación de sus actividades, se verá facilitada por la inclusión de tal obligación en un p</w:t>
      </w:r>
      <w:r w:rsidR="001C1FD5" w:rsidRPr="00314B9D">
        <w:rPr>
          <w:rFonts w:ascii="Tahoma" w:hAnsi="Tahoma" w:cs="Tahoma"/>
          <w:lang w:eastAsia="es-ES"/>
        </w:rPr>
        <w:t>recepto legal</w:t>
      </w:r>
      <w:r w:rsidRPr="00314B9D">
        <w:rPr>
          <w:rFonts w:ascii="Tahoma" w:hAnsi="Tahoma" w:cs="Tahoma"/>
          <w:lang w:eastAsia="es-ES"/>
        </w:rPr>
        <w:t xml:space="preserve">. </w:t>
      </w:r>
    </w:p>
    <w:p w:rsidR="00833D43" w:rsidRPr="00314B9D" w:rsidRDefault="00833D43"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 xml:space="preserve">Todas las actividades de auditoría de las EFS han de estar dentro de </w:t>
      </w:r>
      <w:r w:rsidR="00491DEB" w:rsidRPr="00314B9D">
        <w:rPr>
          <w:rFonts w:ascii="Tahoma" w:hAnsi="Tahoma" w:cs="Tahoma"/>
          <w:lang w:eastAsia="es-ES"/>
        </w:rPr>
        <w:t>sus competencias legales</w:t>
      </w:r>
      <w:r w:rsidRPr="00314B9D">
        <w:rPr>
          <w:rFonts w:ascii="Tahoma" w:hAnsi="Tahoma" w:cs="Tahoma"/>
          <w:lang w:eastAsia="es-ES"/>
        </w:rPr>
        <w:t xml:space="preserve">. </w:t>
      </w:r>
    </w:p>
    <w:p w:rsidR="00833D43" w:rsidRDefault="00833D43" w:rsidP="00535187">
      <w:pPr>
        <w:pStyle w:val="Prrafodelista"/>
        <w:numPr>
          <w:ilvl w:val="1"/>
          <w:numId w:val="37"/>
        </w:numPr>
        <w:spacing w:after="0" w:line="360" w:lineRule="auto"/>
        <w:ind w:left="709"/>
        <w:jc w:val="both"/>
        <w:rPr>
          <w:rFonts w:ascii="Tahoma" w:hAnsi="Tahoma" w:cs="Tahoma"/>
          <w:lang w:eastAsia="es-ES"/>
        </w:rPr>
      </w:pPr>
      <w:r w:rsidRPr="00314B9D">
        <w:rPr>
          <w:rFonts w:ascii="Tahoma" w:hAnsi="Tahoma" w:cs="Tahoma"/>
          <w:lang w:eastAsia="es-ES"/>
        </w:rPr>
        <w:t>Las EFS deben contribuir al perfeccionamiento de las técnicas que se aplican para controlar la validez de las medidas utilizadas para la valoración de los</w:t>
      </w:r>
      <w:r w:rsidR="00491DEB" w:rsidRPr="00314B9D">
        <w:rPr>
          <w:rFonts w:ascii="Tahoma" w:hAnsi="Tahoma" w:cs="Tahoma"/>
          <w:lang w:eastAsia="es-ES"/>
        </w:rPr>
        <w:t xml:space="preserve"> rendimientos</w:t>
      </w:r>
      <w:r w:rsidRPr="00314B9D">
        <w:rPr>
          <w:rFonts w:ascii="Tahoma" w:hAnsi="Tahoma" w:cs="Tahoma"/>
          <w:lang w:eastAsia="es-ES"/>
        </w:rPr>
        <w:t>.</w:t>
      </w:r>
    </w:p>
    <w:p w:rsidR="00525E2C" w:rsidRPr="00314B9D" w:rsidRDefault="00525E2C" w:rsidP="00525E2C">
      <w:pPr>
        <w:pStyle w:val="Prrafodelista"/>
        <w:spacing w:after="0" w:line="360" w:lineRule="auto"/>
        <w:ind w:left="709"/>
        <w:jc w:val="both"/>
        <w:rPr>
          <w:rFonts w:ascii="Tahoma" w:hAnsi="Tahoma" w:cs="Tahoma"/>
          <w:lang w:eastAsia="es-ES"/>
        </w:rPr>
      </w:pPr>
    </w:p>
    <w:p w:rsidR="009E3B45" w:rsidRPr="00314B9D" w:rsidRDefault="009E3B45" w:rsidP="00535187">
      <w:pPr>
        <w:pBdr>
          <w:top w:val="single" w:sz="4" w:space="1" w:color="auto"/>
          <w:left w:val="single" w:sz="4" w:space="4" w:color="auto"/>
          <w:bottom w:val="single" w:sz="4" w:space="1" w:color="auto"/>
          <w:right w:val="single" w:sz="4" w:space="4" w:color="auto"/>
        </w:pBdr>
        <w:spacing w:after="0" w:line="360" w:lineRule="auto"/>
        <w:ind w:left="66"/>
        <w:jc w:val="both"/>
        <w:rPr>
          <w:rFonts w:ascii="Tahoma" w:eastAsia="Times New Roman" w:hAnsi="Tahoma" w:cs="Tahoma"/>
          <w:b/>
          <w:lang w:eastAsia="es-ES_tradnl"/>
        </w:rPr>
      </w:pPr>
      <w:r w:rsidRPr="00314B9D">
        <w:rPr>
          <w:rFonts w:ascii="Tahoma" w:eastAsia="Times New Roman" w:hAnsi="Tahoma" w:cs="Tahoma"/>
          <w:b/>
          <w:lang w:eastAsia="es-ES_tradnl"/>
        </w:rPr>
        <w:t xml:space="preserve">Resolución No. 340/2012 “Normas Cubanas de Auditoría”.  NCA 100 Objetivos y principios generales de la auditoría. </w:t>
      </w:r>
    </w:p>
    <w:p w:rsidR="009E3B45" w:rsidRPr="00314B9D" w:rsidRDefault="009E3B45" w:rsidP="00535187">
      <w:pPr>
        <w:spacing w:after="0" w:line="360" w:lineRule="auto"/>
        <w:rPr>
          <w:rFonts w:ascii="Tahoma" w:hAnsi="Tahoma" w:cs="Tahoma"/>
          <w:b/>
        </w:rPr>
      </w:pPr>
      <w:r w:rsidRPr="00314B9D">
        <w:rPr>
          <w:rFonts w:ascii="Tahoma" w:hAnsi="Tahoma" w:cs="Tahoma"/>
          <w:b/>
        </w:rPr>
        <w:t>Principios generales para las mejores prácticas de la Auditoría:</w:t>
      </w:r>
    </w:p>
    <w:p w:rsidR="009E3B45" w:rsidRPr="00314B9D" w:rsidRDefault="009E3B45" w:rsidP="00535187">
      <w:pPr>
        <w:spacing w:after="0" w:line="360" w:lineRule="auto"/>
        <w:rPr>
          <w:rFonts w:ascii="Tahoma" w:hAnsi="Tahoma" w:cs="Tahoma"/>
          <w:b/>
          <w:lang w:eastAsia="es-ES"/>
        </w:rPr>
      </w:pPr>
      <w:r w:rsidRPr="00314B9D">
        <w:rPr>
          <w:rFonts w:ascii="Tahoma" w:hAnsi="Tahoma" w:cs="Tahoma"/>
          <w:b/>
          <w:lang w:eastAsia="es-ES"/>
        </w:rPr>
        <w:t>Principio 1</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t>Las personas naturales o jurídicas, sujetos a una obligación tributaria generada en el territorio nacional, deben ser auditadas para velar por la correcta y transparente administración del patrimonio, prevenir y luchar contra la corrupción.</w:t>
      </w:r>
    </w:p>
    <w:p w:rsidR="009E3B45" w:rsidRPr="00314B9D" w:rsidRDefault="009E3B45" w:rsidP="00535187">
      <w:pPr>
        <w:spacing w:after="0" w:line="360" w:lineRule="auto"/>
        <w:rPr>
          <w:rFonts w:ascii="Tahoma" w:hAnsi="Tahoma" w:cs="Tahoma"/>
          <w:b/>
          <w:lang w:eastAsia="es-ES"/>
        </w:rPr>
      </w:pPr>
      <w:r w:rsidRPr="00314B9D">
        <w:rPr>
          <w:rFonts w:ascii="Tahoma" w:hAnsi="Tahoma" w:cs="Tahoma"/>
          <w:b/>
          <w:lang w:eastAsia="es-ES"/>
        </w:rPr>
        <w:t>Principio 2</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t>El auditor debe ser totalmente independiente en la realización de la auditoría y ser percibido de esa manera, ser objetivo en el manejo de los asuntos de la auditoría, libre de intereses y de cualquier presión externa, basando sus conclusiones únicamente en la evidencia obtenida de conformidad con las normas aplicadas correctamente.</w:t>
      </w:r>
    </w:p>
    <w:p w:rsidR="009E3B45" w:rsidRPr="00314B9D" w:rsidRDefault="009E3B45" w:rsidP="00535187">
      <w:pPr>
        <w:spacing w:after="0" w:line="360" w:lineRule="auto"/>
        <w:jc w:val="both"/>
        <w:rPr>
          <w:rFonts w:ascii="Tahoma" w:hAnsi="Tahoma" w:cs="Tahoma"/>
          <w:b/>
          <w:lang w:eastAsia="es-ES"/>
        </w:rPr>
      </w:pPr>
      <w:r w:rsidRPr="00314B9D">
        <w:rPr>
          <w:rFonts w:ascii="Tahoma" w:hAnsi="Tahoma" w:cs="Tahoma"/>
          <w:b/>
          <w:lang w:eastAsia="es-ES"/>
        </w:rPr>
        <w:t>Principio 3</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lastRenderedPageBreak/>
        <w:t>El auditor tiene suficiente autoridad que está determinada por su prestigio, legitimidad, competencia, profesionalidad, confiabilidad y calidad del trabajo.</w:t>
      </w:r>
    </w:p>
    <w:p w:rsidR="009E3B45" w:rsidRPr="00314B9D" w:rsidRDefault="009E3B45" w:rsidP="00535187">
      <w:pPr>
        <w:spacing w:after="0" w:line="360" w:lineRule="auto"/>
        <w:jc w:val="both"/>
        <w:rPr>
          <w:rFonts w:ascii="Tahoma" w:hAnsi="Tahoma" w:cs="Tahoma"/>
          <w:b/>
          <w:lang w:eastAsia="es-ES"/>
        </w:rPr>
      </w:pPr>
      <w:r w:rsidRPr="00314B9D">
        <w:rPr>
          <w:rFonts w:ascii="Tahoma" w:hAnsi="Tahoma" w:cs="Tahoma"/>
          <w:b/>
          <w:lang w:eastAsia="es-ES"/>
        </w:rPr>
        <w:t>Principio 4</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t>El auditor debe tener a su disposición los recursos que le son necesarios para el buen desempeño de la auditoría.</w:t>
      </w:r>
    </w:p>
    <w:p w:rsidR="009E3B45" w:rsidRPr="00314B9D" w:rsidRDefault="009E3B45" w:rsidP="00535187">
      <w:pPr>
        <w:spacing w:after="0" w:line="360" w:lineRule="auto"/>
        <w:jc w:val="both"/>
        <w:rPr>
          <w:rFonts w:ascii="Tahoma" w:hAnsi="Tahoma" w:cs="Tahoma"/>
          <w:b/>
          <w:lang w:eastAsia="es-ES"/>
        </w:rPr>
      </w:pPr>
      <w:r w:rsidRPr="00314B9D">
        <w:rPr>
          <w:rFonts w:ascii="Tahoma" w:hAnsi="Tahoma" w:cs="Tahoma"/>
          <w:b/>
          <w:lang w:eastAsia="es-ES"/>
        </w:rPr>
        <w:t>Principio 5</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t>El auditor tiene la obligación de comunicar los resultados de la auditoría a los involucrados, excepto cuando se trate de auditorías solicitadas por los órganos facultados para ello, las que se informan en el momento procesal oportuno.</w:t>
      </w:r>
    </w:p>
    <w:p w:rsidR="005F4072" w:rsidRPr="00314B9D" w:rsidRDefault="005F4072" w:rsidP="00535187">
      <w:pPr>
        <w:spacing w:after="0" w:line="360" w:lineRule="auto"/>
        <w:jc w:val="both"/>
        <w:rPr>
          <w:rFonts w:ascii="Tahoma" w:hAnsi="Tahoma" w:cs="Tahoma"/>
          <w:b/>
          <w:lang w:eastAsia="es-ES"/>
        </w:rPr>
      </w:pPr>
    </w:p>
    <w:p w:rsidR="009E3B45" w:rsidRPr="00314B9D" w:rsidRDefault="009E3B45" w:rsidP="00535187">
      <w:pPr>
        <w:spacing w:after="0" w:line="360" w:lineRule="auto"/>
        <w:jc w:val="both"/>
        <w:rPr>
          <w:rFonts w:ascii="Tahoma" w:hAnsi="Tahoma" w:cs="Tahoma"/>
          <w:b/>
          <w:lang w:eastAsia="es-ES"/>
        </w:rPr>
      </w:pPr>
      <w:r w:rsidRPr="00314B9D">
        <w:rPr>
          <w:rFonts w:ascii="Tahoma" w:hAnsi="Tahoma" w:cs="Tahoma"/>
          <w:b/>
          <w:lang w:eastAsia="es-ES"/>
        </w:rPr>
        <w:t>Principio 6</w:t>
      </w:r>
    </w:p>
    <w:p w:rsidR="009E3B45" w:rsidRPr="00314B9D" w:rsidRDefault="009E3B45" w:rsidP="00535187">
      <w:pPr>
        <w:spacing w:after="0" w:line="360" w:lineRule="auto"/>
        <w:jc w:val="both"/>
        <w:rPr>
          <w:rFonts w:ascii="Tahoma" w:hAnsi="Tahoma" w:cs="Tahoma"/>
          <w:lang w:eastAsia="es-ES"/>
        </w:rPr>
      </w:pPr>
      <w:r w:rsidRPr="00314B9D">
        <w:rPr>
          <w:rFonts w:ascii="Tahoma" w:hAnsi="Tahoma" w:cs="Tahoma"/>
          <w:lang w:eastAsia="es-ES"/>
        </w:rPr>
        <w:t>El auditor, por el desempeño de su actividad y en ocasión de ella, se regirá por el Código de ética de los auditores del Sistema Nacional de Auditoría.</w:t>
      </w:r>
    </w:p>
    <w:p w:rsidR="009E3B45" w:rsidRPr="00314B9D" w:rsidRDefault="009E3B45" w:rsidP="00535187">
      <w:pPr>
        <w:spacing w:after="0" w:line="360" w:lineRule="auto"/>
        <w:jc w:val="both"/>
        <w:rPr>
          <w:rFonts w:ascii="Tahoma" w:hAnsi="Tahoma" w:cs="Tahoma"/>
          <w:b/>
          <w:lang w:eastAsia="es-ES"/>
        </w:rPr>
      </w:pPr>
      <w:r w:rsidRPr="00314B9D">
        <w:rPr>
          <w:rFonts w:ascii="Tahoma" w:hAnsi="Tahoma" w:cs="Tahoma"/>
          <w:b/>
          <w:lang w:eastAsia="es-ES"/>
        </w:rPr>
        <w:t>Principio 7</w:t>
      </w:r>
    </w:p>
    <w:p w:rsidR="009E3B45" w:rsidRDefault="009E3B45" w:rsidP="00535187">
      <w:pPr>
        <w:spacing w:after="0" w:line="360" w:lineRule="auto"/>
        <w:rPr>
          <w:rFonts w:ascii="Tahoma" w:hAnsi="Tahoma" w:cs="Tahoma"/>
          <w:lang w:eastAsia="es-ES"/>
        </w:rPr>
      </w:pPr>
      <w:r w:rsidRPr="00314B9D">
        <w:rPr>
          <w:rFonts w:ascii="Tahoma" w:hAnsi="Tahoma" w:cs="Tahoma"/>
          <w:lang w:eastAsia="es-ES"/>
        </w:rPr>
        <w:t>El auditor debe estar inscripto en el Registro de Contralores y Auditores de la República de Cuba.</w:t>
      </w:r>
    </w:p>
    <w:p w:rsidR="00525E2C" w:rsidRDefault="00525E2C" w:rsidP="00535187">
      <w:pPr>
        <w:spacing w:after="0" w:line="360" w:lineRule="auto"/>
        <w:rPr>
          <w:rFonts w:ascii="Tahoma" w:hAnsi="Tahoma" w:cs="Tahoma"/>
          <w:lang w:eastAsia="es-ES"/>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25" w:name="_Toc395253583"/>
      <w:bookmarkStart w:id="26" w:name="_Toc396145926"/>
      <w:r w:rsidRPr="00023151">
        <w:rPr>
          <w:rFonts w:ascii="Tahoma" w:eastAsiaTheme="majorEastAsia" w:hAnsi="Tahoma" w:cs="Tahoma"/>
          <w:sz w:val="22"/>
          <w:szCs w:val="22"/>
          <w:lang w:val="es-MX" w:eastAsia="en-US"/>
        </w:rPr>
        <w:t>ORIENTACIÓN DE ESTUDIO INDEPENDIENTE</w:t>
      </w:r>
      <w:bookmarkEnd w:id="25"/>
      <w:bookmarkEnd w:id="26"/>
    </w:p>
    <w:p w:rsidR="000F15DA" w:rsidRPr="000F15DA" w:rsidRDefault="000F15DA" w:rsidP="00DF6D0E">
      <w:pPr>
        <w:pStyle w:val="Prrafodelista"/>
        <w:numPr>
          <w:ilvl w:val="0"/>
          <w:numId w:val="117"/>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5</w:t>
      </w:r>
    </w:p>
    <w:p w:rsidR="000F15DA" w:rsidRPr="00314B9D" w:rsidRDefault="000F15DA" w:rsidP="00535187">
      <w:pPr>
        <w:spacing w:after="0" w:line="360" w:lineRule="auto"/>
        <w:rPr>
          <w:rFonts w:ascii="Tahoma" w:hAnsi="Tahoma" w:cs="Tahoma"/>
          <w:lang w:eastAsia="es-ES"/>
        </w:rPr>
      </w:pPr>
    </w:p>
    <w:p w:rsidR="000F15DA" w:rsidRDefault="000F15DA">
      <w:pPr>
        <w:rPr>
          <w:rFonts w:ascii="Tahoma" w:eastAsia="Times New Roman" w:hAnsi="Tahoma" w:cs="Tahoma"/>
          <w:b/>
          <w:lang w:eastAsia="es-ES"/>
        </w:rPr>
      </w:pPr>
      <w:r>
        <w:rPr>
          <w:rFonts w:ascii="Tahoma" w:hAnsi="Tahoma" w:cs="Tahoma"/>
        </w:rPr>
        <w:br w:type="page"/>
      </w:r>
    </w:p>
    <w:p w:rsidR="001D670D" w:rsidRPr="00023151" w:rsidRDefault="001D670D" w:rsidP="00023151">
      <w:pPr>
        <w:pStyle w:val="Ttulo2"/>
        <w:keepLines/>
        <w:numPr>
          <w:ilvl w:val="1"/>
          <w:numId w:val="124"/>
        </w:numPr>
        <w:spacing w:before="40" w:line="360" w:lineRule="auto"/>
        <w:ind w:left="426"/>
        <w:rPr>
          <w:rFonts w:ascii="Tahoma" w:eastAsiaTheme="majorEastAsia" w:hAnsi="Tahoma" w:cs="Tahoma"/>
          <w:sz w:val="22"/>
          <w:szCs w:val="22"/>
          <w:lang w:val="es-MX" w:eastAsia="en-US"/>
        </w:rPr>
      </w:pPr>
      <w:bookmarkStart w:id="27" w:name="_Toc396145927"/>
      <w:r w:rsidRPr="00023151">
        <w:rPr>
          <w:rFonts w:ascii="Tahoma" w:eastAsiaTheme="majorEastAsia" w:hAnsi="Tahoma" w:cs="Tahoma"/>
          <w:sz w:val="22"/>
          <w:szCs w:val="22"/>
          <w:lang w:val="es-MX" w:eastAsia="en-US"/>
        </w:rPr>
        <w:lastRenderedPageBreak/>
        <w:t>OBJETIVOS DE LA AUDITORÍA</w:t>
      </w:r>
      <w:r w:rsidR="00CF45B7" w:rsidRPr="00023151">
        <w:rPr>
          <w:rFonts w:ascii="Tahoma" w:eastAsiaTheme="majorEastAsia" w:hAnsi="Tahoma" w:cs="Tahoma"/>
          <w:sz w:val="22"/>
          <w:szCs w:val="22"/>
          <w:lang w:val="es-MX" w:eastAsia="en-US"/>
        </w:rPr>
        <w:t xml:space="preserve"> FINANCIERA O DE ESTADOS FINANCIEROS</w:t>
      </w:r>
      <w:bookmarkEnd w:id="20"/>
      <w:bookmarkEnd w:id="27"/>
    </w:p>
    <w:p w:rsidR="00BD5D91" w:rsidRPr="00314B9D" w:rsidRDefault="00BD5D91"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DIRECTRICES DE AUDITORÍA FINANCIERA O DE ESTADOS FINANCIEROS. CONTRALORÍA GENERAL DE LA REPÚBLICA DE CUBA.</w:t>
      </w:r>
      <w:r w:rsidR="00525E2C" w:rsidRPr="00314B9D">
        <w:rPr>
          <w:rFonts w:ascii="Tahoma" w:hAnsi="Tahoma" w:cs="Tahoma"/>
          <w:b/>
          <w:spacing w:val="-3"/>
        </w:rPr>
        <w:t>Páginas 2</w:t>
      </w:r>
      <w:r w:rsidR="006C44FC" w:rsidRPr="00314B9D">
        <w:rPr>
          <w:rFonts w:ascii="Tahoma" w:hAnsi="Tahoma" w:cs="Tahoma"/>
          <w:b/>
          <w:spacing w:val="-3"/>
        </w:rPr>
        <w:t xml:space="preserve"> a 3.</w:t>
      </w:r>
    </w:p>
    <w:p w:rsidR="00BD5D91" w:rsidRDefault="000058E2" w:rsidP="00535187">
      <w:pPr>
        <w:spacing w:after="0" w:line="360" w:lineRule="auto"/>
        <w:jc w:val="both"/>
        <w:rPr>
          <w:rFonts w:ascii="Tahoma" w:hAnsi="Tahoma" w:cs="Tahoma"/>
          <w:lang w:eastAsia="es-ES"/>
        </w:rPr>
      </w:pPr>
      <w:r w:rsidRPr="00314B9D">
        <w:rPr>
          <w:rFonts w:ascii="Tahoma" w:hAnsi="Tahoma" w:cs="Tahoma"/>
          <w:u w:val="single"/>
          <w:lang w:eastAsia="es-ES"/>
        </w:rPr>
        <w:t>Objetivo general</w:t>
      </w:r>
      <w:r w:rsidR="00BD6F3B" w:rsidRPr="00314B9D">
        <w:rPr>
          <w:rFonts w:ascii="Tahoma" w:hAnsi="Tahoma" w:cs="Tahoma"/>
          <w:u w:val="single"/>
          <w:lang w:eastAsia="es-ES"/>
        </w:rPr>
        <w:t>:</w:t>
      </w:r>
      <w:r w:rsidR="00BD6F3B" w:rsidRPr="00314B9D">
        <w:rPr>
          <w:rFonts w:ascii="Tahoma" w:hAnsi="Tahoma" w:cs="Tahoma"/>
          <w:lang w:eastAsia="es-ES"/>
        </w:rPr>
        <w:t xml:space="preserve"> examinar y evaluar los documentos, operaciones, registros</w:t>
      </w:r>
      <w:r w:rsidR="00FF79FD" w:rsidRPr="00314B9D">
        <w:rPr>
          <w:rFonts w:ascii="Tahoma" w:hAnsi="Tahoma" w:cs="Tahoma"/>
          <w:lang w:eastAsia="es-ES"/>
        </w:rPr>
        <w:t xml:space="preserve"> y estados financieros de la entidad, para determinar si éstos reflejan razonablemente su situación financiera</w:t>
      </w:r>
      <w:r w:rsidR="008374AD" w:rsidRPr="00314B9D">
        <w:rPr>
          <w:rFonts w:ascii="Tahoma" w:hAnsi="Tahoma" w:cs="Tahoma"/>
          <w:lang w:eastAsia="es-ES"/>
        </w:rPr>
        <w:t xml:space="preserve"> y los resultados de sus operaciones, así como el cumplimiento de las disposiciones económico – financieras vigentes, con el objetivo de mejorar los procedimientos relativos a su gestión y evaluar el control interno.</w:t>
      </w:r>
    </w:p>
    <w:p w:rsidR="008374AD" w:rsidRPr="00314B9D" w:rsidRDefault="008374AD" w:rsidP="00535187">
      <w:pPr>
        <w:spacing w:after="0" w:line="360" w:lineRule="auto"/>
        <w:jc w:val="both"/>
        <w:rPr>
          <w:rFonts w:ascii="Tahoma" w:hAnsi="Tahoma" w:cs="Tahoma"/>
          <w:u w:val="single"/>
          <w:lang w:eastAsia="es-ES"/>
        </w:rPr>
      </w:pPr>
      <w:r w:rsidRPr="00314B9D">
        <w:rPr>
          <w:rFonts w:ascii="Tahoma" w:hAnsi="Tahoma" w:cs="Tahoma"/>
          <w:u w:val="single"/>
          <w:lang w:eastAsia="es-ES"/>
        </w:rPr>
        <w:t>Objetivos específicos:</w:t>
      </w:r>
    </w:p>
    <w:p w:rsidR="00BD5D91" w:rsidRPr="00314B9D" w:rsidRDefault="008374AD"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Determinar si ha habido una exposición completa de todos los datos financieros y de operación.</w:t>
      </w:r>
    </w:p>
    <w:p w:rsidR="00B24B22" w:rsidRPr="00314B9D" w:rsidRDefault="00B24B22"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Si se han empleado procedimientos contables correctos, en correspondencia con las Normas Cubanas de Información Financiera.</w:t>
      </w:r>
    </w:p>
    <w:p w:rsidR="00B24B22" w:rsidRPr="00314B9D" w:rsidRDefault="00B24B22"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Comprobar la razonabilidad de las cuentas presentadas en los estados financieros de la entidad, a partir del análisis de los aumentos y disminuciones y su respaldo documental por tipo de operación en correspondencia con la legislación vigente.</w:t>
      </w:r>
    </w:p>
    <w:p w:rsidR="00B24B22" w:rsidRPr="00314B9D" w:rsidRDefault="00B24B22"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Confeccionar los estados financieros ajustados a partir de las verificaciones realizadas en las cuentas contables objeto de examen y dar a conocer la nueva situación financiera como resultado de la auditoría.</w:t>
      </w:r>
    </w:p>
    <w:p w:rsidR="00B24B22" w:rsidRPr="00314B9D" w:rsidRDefault="00B24B22"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Aplicar el sistema de indicadores que se exponen y los propios de la entidad auditada, que permitan una evaluación razonable de las desviaciones comprobadas en el análisis de la situación financiera y el desempeño de la entidad.</w:t>
      </w:r>
    </w:p>
    <w:p w:rsidR="00B24B22" w:rsidRPr="00314B9D" w:rsidRDefault="00B24B22" w:rsidP="00535187">
      <w:pPr>
        <w:pStyle w:val="Prrafodelista"/>
        <w:numPr>
          <w:ilvl w:val="0"/>
          <w:numId w:val="38"/>
        </w:numPr>
        <w:spacing w:after="0" w:line="360" w:lineRule="auto"/>
        <w:ind w:left="426"/>
        <w:jc w:val="both"/>
        <w:rPr>
          <w:rFonts w:ascii="Tahoma" w:hAnsi="Tahoma" w:cs="Tahoma"/>
          <w:lang w:eastAsia="es-ES"/>
        </w:rPr>
      </w:pPr>
      <w:r w:rsidRPr="00314B9D">
        <w:rPr>
          <w:rFonts w:ascii="Tahoma" w:hAnsi="Tahoma" w:cs="Tahoma"/>
          <w:lang w:eastAsia="es-ES"/>
        </w:rPr>
        <w:t>Evaluar el sistema de Control Interno en correspondencia con los objetivos de la auditoría.</w:t>
      </w:r>
    </w:p>
    <w:p w:rsidR="008E5130" w:rsidRPr="00314B9D" w:rsidRDefault="008E5130" w:rsidP="00535187">
      <w:pPr>
        <w:spacing w:after="0" w:line="360" w:lineRule="auto"/>
        <w:jc w:val="both"/>
        <w:rPr>
          <w:rFonts w:ascii="Tahoma" w:hAnsi="Tahoma" w:cs="Tahoma"/>
          <w:lang w:eastAsia="es-ES"/>
        </w:rPr>
      </w:pPr>
    </w:p>
    <w:p w:rsidR="006B6ABE" w:rsidRPr="00314B9D" w:rsidRDefault="006B6ABE"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Internacionales de Auditoría</w:t>
      </w:r>
      <w:r w:rsidR="00231E0C" w:rsidRPr="00314B9D">
        <w:rPr>
          <w:rFonts w:ascii="Tahoma" w:hAnsi="Tahoma" w:cs="Tahoma"/>
          <w:b/>
          <w:spacing w:val="-3"/>
          <w:u w:val="single"/>
        </w:rPr>
        <w:t xml:space="preserve"> (NIA´s)</w:t>
      </w:r>
      <w:r w:rsidRPr="00314B9D">
        <w:rPr>
          <w:rFonts w:ascii="Tahoma" w:hAnsi="Tahoma" w:cs="Tahoma"/>
          <w:b/>
          <w:spacing w:val="-3"/>
          <w:u w:val="single"/>
        </w:rPr>
        <w:t xml:space="preserve"> 2011</w:t>
      </w:r>
    </w:p>
    <w:p w:rsidR="006B6ABE" w:rsidRPr="00314B9D" w:rsidRDefault="000A7727"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 xml:space="preserve">NIA </w:t>
      </w:r>
      <w:r w:rsidR="006B6ABE" w:rsidRPr="00314B9D">
        <w:rPr>
          <w:rFonts w:ascii="Tahoma" w:hAnsi="Tahoma" w:cs="Tahoma"/>
          <w:b/>
          <w:spacing w:val="-3"/>
        </w:rPr>
        <w:t>200 OBJETIVOS GLOBALES DEL AUDITOR INDEPENDIENTE Y REALIZACIÓN DE LA AUDITORÍA DE CONFORMIDAD CON LAS NORMAS INTERNACIONALES DE AUDITORÍA.</w:t>
      </w:r>
    </w:p>
    <w:p w:rsidR="006B6ABE" w:rsidRPr="00314B9D" w:rsidRDefault="006B6ABE" w:rsidP="00535187">
      <w:pPr>
        <w:suppressAutoHyphens/>
        <w:spacing w:after="0" w:line="360" w:lineRule="auto"/>
        <w:jc w:val="both"/>
        <w:rPr>
          <w:rFonts w:ascii="Tahoma" w:hAnsi="Tahoma" w:cs="Tahoma"/>
          <w:b/>
          <w:spacing w:val="-3"/>
        </w:rPr>
      </w:pPr>
      <w:r w:rsidRPr="00314B9D">
        <w:rPr>
          <w:rFonts w:ascii="Tahoma" w:hAnsi="Tahoma" w:cs="Tahoma"/>
          <w:b/>
          <w:spacing w:val="-3"/>
        </w:rPr>
        <w:t>La auditoría de estados ﬁnancieros</w:t>
      </w:r>
    </w:p>
    <w:p w:rsidR="006B6ABE" w:rsidRPr="00314B9D" w:rsidRDefault="00990094" w:rsidP="00535187">
      <w:pPr>
        <w:suppressAutoHyphens/>
        <w:spacing w:after="0" w:line="360" w:lineRule="auto"/>
        <w:ind w:left="284" w:hanging="284"/>
        <w:jc w:val="both"/>
        <w:rPr>
          <w:rFonts w:ascii="Tahoma" w:hAnsi="Tahoma" w:cs="Tahoma"/>
          <w:spacing w:val="-3"/>
        </w:rPr>
      </w:pPr>
      <w:r w:rsidRPr="00314B9D">
        <w:rPr>
          <w:rFonts w:ascii="Tahoma" w:hAnsi="Tahoma" w:cs="Tahoma"/>
          <w:spacing w:val="-3"/>
        </w:rPr>
        <w:t xml:space="preserve">3. </w:t>
      </w:r>
      <w:r w:rsidR="006B6ABE" w:rsidRPr="00314B9D">
        <w:rPr>
          <w:rFonts w:ascii="Tahoma" w:hAnsi="Tahoma" w:cs="Tahoma"/>
          <w:spacing w:val="-3"/>
        </w:rPr>
        <w:t xml:space="preserve">El objetivo de una auditoría es aumentar el grado de confianza de los usuarios en los estados ﬁnancieros. Esto se logra mediante la expresión, por parte del auditor, de una </w:t>
      </w:r>
      <w:r w:rsidR="006B6ABE" w:rsidRPr="00314B9D">
        <w:rPr>
          <w:rFonts w:ascii="Tahoma" w:hAnsi="Tahoma" w:cs="Tahoma"/>
          <w:spacing w:val="-3"/>
        </w:rPr>
        <w:lastRenderedPageBreak/>
        <w:t>opinión sobre si los estados ﬁnancieros han sido preparados, en todos los aspectos materiales, de conformidad con un marco de información financiera aplicable.</w:t>
      </w:r>
    </w:p>
    <w:p w:rsidR="00472B79" w:rsidRPr="00314B9D" w:rsidRDefault="00472B79" w:rsidP="00535187">
      <w:pPr>
        <w:suppressAutoHyphens/>
        <w:spacing w:after="0" w:line="360" w:lineRule="auto"/>
        <w:ind w:left="284" w:hanging="284"/>
        <w:jc w:val="both"/>
        <w:rPr>
          <w:rFonts w:ascii="Tahoma" w:hAnsi="Tahoma" w:cs="Tahoma"/>
          <w:b/>
          <w:spacing w:val="-3"/>
        </w:rPr>
      </w:pPr>
      <w:r w:rsidRPr="00314B9D">
        <w:rPr>
          <w:rFonts w:ascii="Tahoma" w:hAnsi="Tahoma" w:cs="Tahoma"/>
          <w:b/>
          <w:spacing w:val="-3"/>
        </w:rPr>
        <w:t xml:space="preserve">Alcance de la auditoría </w:t>
      </w:r>
    </w:p>
    <w:p w:rsidR="00472B79" w:rsidRPr="00314B9D" w:rsidRDefault="00472B79" w:rsidP="00535187">
      <w:pPr>
        <w:suppressAutoHyphens/>
        <w:spacing w:after="0" w:line="360" w:lineRule="auto"/>
        <w:ind w:left="426" w:hanging="426"/>
        <w:jc w:val="both"/>
        <w:rPr>
          <w:rFonts w:ascii="Tahoma" w:hAnsi="Tahoma" w:cs="Tahoma"/>
          <w:spacing w:val="-3"/>
        </w:rPr>
      </w:pPr>
      <w:r w:rsidRPr="00314B9D">
        <w:rPr>
          <w:rFonts w:ascii="Tahoma" w:hAnsi="Tahoma" w:cs="Tahoma"/>
          <w:spacing w:val="-3"/>
        </w:rPr>
        <w:t>A1. La opinión del auditor sobre los estados ﬁnancieros se refiere a si los estados ﬁnancieros han sido preparados, en todos los aspectos materiales, de conformidad con el marco de información financiera aplicable. Dicha opinión es común a todas las auditorías de estados ﬁnancieros. La opinión del auditor, por lo</w:t>
      </w:r>
      <w:r w:rsidR="00E95224" w:rsidRPr="00314B9D">
        <w:rPr>
          <w:rFonts w:ascii="Tahoma" w:hAnsi="Tahoma" w:cs="Tahoma"/>
          <w:spacing w:val="-3"/>
        </w:rPr>
        <w:t xml:space="preserve"> tanto, no asegura, por ejemplo, la viabilidad futura de la entidad ni la eficiencia o eficacia con la que la dirección ha gestionado la actividad de la entidad.</w:t>
      </w:r>
    </w:p>
    <w:p w:rsidR="008661CF" w:rsidRPr="00314B9D" w:rsidRDefault="008661CF" w:rsidP="00535187">
      <w:pPr>
        <w:spacing w:after="0" w:line="360" w:lineRule="auto"/>
        <w:jc w:val="both"/>
        <w:rPr>
          <w:rFonts w:ascii="Tahoma" w:hAnsi="Tahoma" w:cs="Tahoma"/>
          <w:b/>
        </w:rPr>
      </w:pPr>
      <w:r w:rsidRPr="00314B9D">
        <w:rPr>
          <w:rFonts w:ascii="Tahoma" w:hAnsi="Tahoma" w:cs="Tahoma"/>
          <w:b/>
        </w:rPr>
        <w:t xml:space="preserve">Objetivos globales del auditor </w:t>
      </w:r>
    </w:p>
    <w:p w:rsidR="008661CF" w:rsidRPr="00314B9D" w:rsidRDefault="008661CF" w:rsidP="00535187">
      <w:pPr>
        <w:spacing w:after="0" w:line="360" w:lineRule="auto"/>
        <w:ind w:left="426" w:hanging="426"/>
        <w:jc w:val="both"/>
        <w:rPr>
          <w:rFonts w:ascii="Tahoma" w:hAnsi="Tahoma" w:cs="Tahoma"/>
        </w:rPr>
      </w:pPr>
      <w:r w:rsidRPr="00314B9D">
        <w:rPr>
          <w:rFonts w:ascii="Tahoma" w:hAnsi="Tahoma" w:cs="Tahoma"/>
        </w:rPr>
        <w:t xml:space="preserve">11.En la realización de la auditoría de estados ﬁnancieros, los objetivos globales del auditor son: </w:t>
      </w:r>
    </w:p>
    <w:p w:rsidR="006B6EBE" w:rsidRPr="00314B9D" w:rsidRDefault="008661CF" w:rsidP="00535187">
      <w:pPr>
        <w:spacing w:after="0" w:line="360" w:lineRule="auto"/>
        <w:ind w:left="709" w:hanging="283"/>
        <w:jc w:val="both"/>
        <w:rPr>
          <w:rFonts w:ascii="Tahoma" w:hAnsi="Tahoma" w:cs="Tahoma"/>
        </w:rPr>
      </w:pPr>
      <w:r w:rsidRPr="00314B9D">
        <w:rPr>
          <w:rFonts w:ascii="Tahoma" w:hAnsi="Tahoma" w:cs="Tahoma"/>
        </w:rPr>
        <w:t xml:space="preserve">(a) la obtención de una seguridad razonable de que los estados ﬁnancieros en su conjunto están libres de incorrección material, debida a fraude o error, que permita al auditor expresar una opinión sobre si los estados ﬁnancieros están preparados, en todos los aspectos materiales, de conformidad con un </w:t>
      </w:r>
      <w:r w:rsidR="006B6EBE" w:rsidRPr="00314B9D">
        <w:rPr>
          <w:rFonts w:ascii="Tahoma" w:hAnsi="Tahoma" w:cs="Tahoma"/>
        </w:rPr>
        <w:t>marco de información fi</w:t>
      </w:r>
      <w:r w:rsidRPr="00314B9D">
        <w:rPr>
          <w:rFonts w:ascii="Tahoma" w:hAnsi="Tahoma" w:cs="Tahoma"/>
        </w:rPr>
        <w:t xml:space="preserve">nanciera aplicable; y </w:t>
      </w:r>
    </w:p>
    <w:p w:rsidR="0009046C" w:rsidRPr="00314B9D" w:rsidRDefault="008661CF" w:rsidP="00535187">
      <w:pPr>
        <w:spacing w:after="0" w:line="360" w:lineRule="auto"/>
        <w:ind w:left="709" w:hanging="283"/>
        <w:jc w:val="both"/>
        <w:rPr>
          <w:rFonts w:ascii="Tahoma" w:hAnsi="Tahoma" w:cs="Tahoma"/>
        </w:rPr>
      </w:pPr>
      <w:r w:rsidRPr="00314B9D">
        <w:rPr>
          <w:rFonts w:ascii="Tahoma" w:hAnsi="Tahoma" w:cs="Tahoma"/>
        </w:rPr>
        <w:t xml:space="preserve">(b) la emisión de un informe </w:t>
      </w:r>
      <w:r w:rsidR="006B6EBE" w:rsidRPr="00314B9D">
        <w:rPr>
          <w:rFonts w:ascii="Tahoma" w:hAnsi="Tahoma" w:cs="Tahoma"/>
        </w:rPr>
        <w:t>sobre los estados ﬁ</w:t>
      </w:r>
      <w:r w:rsidRPr="00314B9D">
        <w:rPr>
          <w:rFonts w:ascii="Tahoma" w:hAnsi="Tahoma" w:cs="Tahoma"/>
        </w:rPr>
        <w:t>nancieros, y el cumplimiento de los requerimientos de comunicación contenidos en las NIA, a la luz de los hallazgos del auditor.</w:t>
      </w:r>
    </w:p>
    <w:p w:rsidR="00FB439A" w:rsidRPr="00314B9D" w:rsidRDefault="008F470F" w:rsidP="00535187">
      <w:pPr>
        <w:spacing w:after="0" w:line="360" w:lineRule="auto"/>
        <w:jc w:val="both"/>
        <w:rPr>
          <w:rFonts w:ascii="Tahoma" w:hAnsi="Tahoma" w:cs="Tahoma"/>
          <w:b/>
        </w:rPr>
      </w:pPr>
      <w:r w:rsidRPr="00314B9D">
        <w:rPr>
          <w:rFonts w:ascii="Tahoma" w:hAnsi="Tahoma" w:cs="Tahoma"/>
          <w:b/>
        </w:rPr>
        <w:t>Requerimientos</w:t>
      </w:r>
    </w:p>
    <w:p w:rsidR="008F470F" w:rsidRPr="00314B9D" w:rsidRDefault="008F470F" w:rsidP="00535187">
      <w:pPr>
        <w:spacing w:after="0" w:line="360" w:lineRule="auto"/>
        <w:jc w:val="both"/>
        <w:rPr>
          <w:rFonts w:ascii="Tahoma" w:hAnsi="Tahoma" w:cs="Tahoma"/>
          <w:b/>
        </w:rPr>
      </w:pPr>
      <w:r w:rsidRPr="00314B9D">
        <w:rPr>
          <w:rFonts w:ascii="Tahoma" w:hAnsi="Tahoma" w:cs="Tahoma"/>
          <w:b/>
        </w:rPr>
        <w:t>Requerimientos de ética relativos a la auditoría de estados financieros</w:t>
      </w:r>
      <w:r w:rsidR="00B94000" w:rsidRPr="00314B9D">
        <w:rPr>
          <w:rFonts w:ascii="Tahoma" w:hAnsi="Tahoma" w:cs="Tahoma"/>
          <w:b/>
        </w:rPr>
        <w:t>.</w:t>
      </w:r>
    </w:p>
    <w:p w:rsidR="00F76677" w:rsidRPr="00314B9D" w:rsidRDefault="00F76677" w:rsidP="00535187">
      <w:pPr>
        <w:spacing w:after="0" w:line="360" w:lineRule="auto"/>
        <w:ind w:left="426" w:hanging="426"/>
        <w:jc w:val="both"/>
        <w:rPr>
          <w:rFonts w:ascii="Tahoma" w:hAnsi="Tahoma" w:cs="Tahoma"/>
        </w:rPr>
      </w:pPr>
      <w:r w:rsidRPr="00314B9D">
        <w:rPr>
          <w:rFonts w:ascii="Tahoma" w:hAnsi="Tahoma" w:cs="Tahoma"/>
        </w:rPr>
        <w:t xml:space="preserve">14. El auditor cumplirá los requerimientos de ética, incluidos los relativos a la independencia, aplicables a los encargos de auditoría de estados ﬁnancieros. </w:t>
      </w:r>
    </w:p>
    <w:p w:rsidR="008F470F" w:rsidRPr="00314B9D" w:rsidRDefault="008F470F" w:rsidP="00535187">
      <w:pPr>
        <w:spacing w:after="0" w:line="360" w:lineRule="auto"/>
        <w:jc w:val="both"/>
        <w:rPr>
          <w:rFonts w:ascii="Tahoma" w:hAnsi="Tahoma" w:cs="Tahoma"/>
          <w:b/>
        </w:rPr>
      </w:pPr>
      <w:r w:rsidRPr="00314B9D">
        <w:rPr>
          <w:rFonts w:ascii="Tahoma" w:hAnsi="Tahoma" w:cs="Tahoma"/>
          <w:b/>
        </w:rPr>
        <w:t>Requerimiento de escepticismo profesional</w:t>
      </w:r>
      <w:r w:rsidR="00B94000" w:rsidRPr="00314B9D">
        <w:rPr>
          <w:rFonts w:ascii="Tahoma" w:hAnsi="Tahoma" w:cs="Tahoma"/>
          <w:b/>
        </w:rPr>
        <w:t>.</w:t>
      </w:r>
    </w:p>
    <w:p w:rsidR="00B94000" w:rsidRPr="00314B9D" w:rsidRDefault="00B019D2" w:rsidP="00535187">
      <w:pPr>
        <w:spacing w:after="0" w:line="360" w:lineRule="auto"/>
        <w:ind w:left="426" w:hanging="426"/>
        <w:jc w:val="both"/>
        <w:rPr>
          <w:rFonts w:ascii="Tahoma" w:hAnsi="Tahoma" w:cs="Tahoma"/>
        </w:rPr>
      </w:pPr>
      <w:r w:rsidRPr="00314B9D">
        <w:rPr>
          <w:rFonts w:ascii="Tahoma" w:hAnsi="Tahoma" w:cs="Tahoma"/>
        </w:rPr>
        <w:t xml:space="preserve">15. El auditor planificará y ejecutará la auditoría con escepticismo profesional, reconociendo que pueden darse circunstancias que supongan que los estados financieros contengan incorrecciones materiales. </w:t>
      </w:r>
    </w:p>
    <w:p w:rsidR="00994685" w:rsidRPr="00314B9D" w:rsidRDefault="00994685" w:rsidP="00535187">
      <w:pPr>
        <w:spacing w:after="0" w:line="360" w:lineRule="auto"/>
        <w:ind w:left="851" w:hanging="426"/>
        <w:jc w:val="both"/>
        <w:rPr>
          <w:rFonts w:ascii="Tahoma" w:hAnsi="Tahoma" w:cs="Tahoma"/>
        </w:rPr>
      </w:pPr>
      <w:r w:rsidRPr="00314B9D">
        <w:rPr>
          <w:rFonts w:ascii="Tahoma" w:hAnsi="Tahoma" w:cs="Tahoma"/>
        </w:rPr>
        <w:t>A18.   El escepticismo profesional implica una especial atención, por ejemplo, a:</w:t>
      </w:r>
    </w:p>
    <w:p w:rsidR="00994685" w:rsidRPr="00314B9D" w:rsidRDefault="00994685" w:rsidP="00535187">
      <w:pPr>
        <w:pStyle w:val="Prrafodelista"/>
        <w:numPr>
          <w:ilvl w:val="0"/>
          <w:numId w:val="14"/>
        </w:numPr>
        <w:spacing w:after="0" w:line="360" w:lineRule="auto"/>
        <w:ind w:left="1418"/>
        <w:jc w:val="both"/>
        <w:rPr>
          <w:rFonts w:ascii="Tahoma" w:hAnsi="Tahoma" w:cs="Tahoma"/>
        </w:rPr>
      </w:pPr>
      <w:r w:rsidRPr="00314B9D">
        <w:rPr>
          <w:rFonts w:ascii="Tahoma" w:hAnsi="Tahoma" w:cs="Tahoma"/>
        </w:rPr>
        <w:t xml:space="preserve">La evidencia de auditoría que contradiga otra evidencia de auditoría obtenida. </w:t>
      </w:r>
    </w:p>
    <w:p w:rsidR="00994685" w:rsidRPr="00314B9D" w:rsidRDefault="00994685" w:rsidP="00535187">
      <w:pPr>
        <w:pStyle w:val="Prrafodelista"/>
        <w:numPr>
          <w:ilvl w:val="0"/>
          <w:numId w:val="14"/>
        </w:numPr>
        <w:spacing w:after="0" w:line="360" w:lineRule="auto"/>
        <w:ind w:left="1418"/>
        <w:jc w:val="both"/>
        <w:rPr>
          <w:rFonts w:ascii="Tahoma" w:hAnsi="Tahoma" w:cs="Tahoma"/>
        </w:rPr>
      </w:pPr>
      <w:r w:rsidRPr="00314B9D">
        <w:rPr>
          <w:rFonts w:ascii="Tahoma" w:hAnsi="Tahoma" w:cs="Tahoma"/>
        </w:rPr>
        <w:lastRenderedPageBreak/>
        <w:t>La información que cuestione la fiabilidad de los documentos y las respuestas a las indagaciones que vayan a utilizarse como evidencia de auditoría.</w:t>
      </w:r>
    </w:p>
    <w:p w:rsidR="00B019D2" w:rsidRPr="00314B9D" w:rsidRDefault="00994685" w:rsidP="00535187">
      <w:pPr>
        <w:pStyle w:val="Prrafodelista"/>
        <w:numPr>
          <w:ilvl w:val="0"/>
          <w:numId w:val="14"/>
        </w:numPr>
        <w:spacing w:after="0" w:line="360" w:lineRule="auto"/>
        <w:ind w:left="1418"/>
        <w:jc w:val="both"/>
        <w:rPr>
          <w:rFonts w:ascii="Tahoma" w:hAnsi="Tahoma" w:cs="Tahoma"/>
        </w:rPr>
      </w:pPr>
      <w:r w:rsidRPr="00314B9D">
        <w:rPr>
          <w:rFonts w:ascii="Tahoma" w:hAnsi="Tahoma" w:cs="Tahoma"/>
        </w:rPr>
        <w:t>Las condiciones que puedan indicar un posible fraude.</w:t>
      </w:r>
    </w:p>
    <w:p w:rsidR="00B019D2" w:rsidRPr="00314B9D" w:rsidRDefault="00365147" w:rsidP="00535187">
      <w:pPr>
        <w:pStyle w:val="Prrafodelista"/>
        <w:numPr>
          <w:ilvl w:val="0"/>
          <w:numId w:val="14"/>
        </w:numPr>
        <w:spacing w:after="0" w:line="360" w:lineRule="auto"/>
        <w:ind w:left="1418"/>
        <w:jc w:val="both"/>
        <w:rPr>
          <w:rFonts w:ascii="Tahoma" w:hAnsi="Tahoma" w:cs="Tahoma"/>
        </w:rPr>
      </w:pPr>
      <w:r w:rsidRPr="00314B9D">
        <w:rPr>
          <w:rFonts w:ascii="Tahoma" w:hAnsi="Tahoma" w:cs="Tahoma"/>
        </w:rPr>
        <w:t>Las circunstancias que sugieran la necesidad de aplicar procedimientos de auditoría adicionales a los requeridos por las NIA.</w:t>
      </w:r>
    </w:p>
    <w:p w:rsidR="006957A7" w:rsidRPr="00314B9D" w:rsidRDefault="006957A7" w:rsidP="00535187">
      <w:pPr>
        <w:spacing w:after="0" w:line="360" w:lineRule="auto"/>
        <w:ind w:left="993" w:hanging="567"/>
        <w:jc w:val="both"/>
        <w:rPr>
          <w:rFonts w:ascii="Tahoma" w:hAnsi="Tahoma" w:cs="Tahoma"/>
        </w:rPr>
      </w:pPr>
      <w:r w:rsidRPr="00314B9D">
        <w:rPr>
          <w:rFonts w:ascii="Tahoma" w:hAnsi="Tahoma" w:cs="Tahoma"/>
        </w:rPr>
        <w:t xml:space="preserve">A19. El mantenimiento del escepticismo profesional durante toda la auditoría es necesario para que el auditor, por ejemplo, reduzca los riesgos de: </w:t>
      </w:r>
    </w:p>
    <w:p w:rsidR="006957A7" w:rsidRPr="00314B9D" w:rsidRDefault="006957A7" w:rsidP="00535187">
      <w:pPr>
        <w:pStyle w:val="Prrafodelista"/>
        <w:numPr>
          <w:ilvl w:val="0"/>
          <w:numId w:val="15"/>
        </w:numPr>
        <w:spacing w:after="0" w:line="360" w:lineRule="auto"/>
        <w:ind w:left="1418"/>
        <w:jc w:val="both"/>
        <w:rPr>
          <w:rFonts w:ascii="Tahoma" w:hAnsi="Tahoma" w:cs="Tahoma"/>
        </w:rPr>
      </w:pPr>
      <w:r w:rsidRPr="00314B9D">
        <w:rPr>
          <w:rFonts w:ascii="Tahoma" w:hAnsi="Tahoma" w:cs="Tahoma"/>
        </w:rPr>
        <w:t>Pasar por alto circunstancias inusuales.</w:t>
      </w:r>
    </w:p>
    <w:p w:rsidR="006957A7" w:rsidRPr="00314B9D" w:rsidRDefault="006957A7" w:rsidP="00535187">
      <w:pPr>
        <w:pStyle w:val="Prrafodelista"/>
        <w:numPr>
          <w:ilvl w:val="0"/>
          <w:numId w:val="15"/>
        </w:numPr>
        <w:spacing w:after="0" w:line="360" w:lineRule="auto"/>
        <w:ind w:left="1418"/>
        <w:jc w:val="both"/>
        <w:rPr>
          <w:rFonts w:ascii="Tahoma" w:hAnsi="Tahoma" w:cs="Tahoma"/>
        </w:rPr>
      </w:pPr>
      <w:r w:rsidRPr="00314B9D">
        <w:rPr>
          <w:rFonts w:ascii="Tahoma" w:hAnsi="Tahoma" w:cs="Tahoma"/>
        </w:rPr>
        <w:t>Generalizar en exceso al alcanzar conclusiones a partir de los hechos observados en la auditoría.</w:t>
      </w:r>
    </w:p>
    <w:p w:rsidR="006957A7" w:rsidRPr="00314B9D" w:rsidRDefault="006957A7" w:rsidP="00535187">
      <w:pPr>
        <w:pStyle w:val="Prrafodelista"/>
        <w:numPr>
          <w:ilvl w:val="0"/>
          <w:numId w:val="15"/>
        </w:numPr>
        <w:spacing w:after="0" w:line="360" w:lineRule="auto"/>
        <w:ind w:left="1418"/>
        <w:jc w:val="both"/>
        <w:rPr>
          <w:rFonts w:ascii="Tahoma" w:hAnsi="Tahoma" w:cs="Tahoma"/>
        </w:rPr>
      </w:pPr>
      <w:r w:rsidRPr="00314B9D">
        <w:rPr>
          <w:rFonts w:ascii="Tahoma" w:hAnsi="Tahoma" w:cs="Tahoma"/>
        </w:rPr>
        <w:t xml:space="preserve">Utilizar hipótesis inadecuadas en la determinación de la naturaleza, el momento de realización y la extensión de los procedimientos de auditoría y en la evaluación de sus resultados. </w:t>
      </w:r>
    </w:p>
    <w:p w:rsidR="00365147" w:rsidRPr="00314B9D" w:rsidRDefault="006957A7" w:rsidP="00535187">
      <w:pPr>
        <w:spacing w:after="0" w:line="360" w:lineRule="auto"/>
        <w:ind w:left="993" w:hanging="567"/>
        <w:jc w:val="both"/>
        <w:rPr>
          <w:rFonts w:ascii="Tahoma" w:hAnsi="Tahoma" w:cs="Tahoma"/>
        </w:rPr>
      </w:pPr>
      <w:r w:rsidRPr="00314B9D">
        <w:rPr>
          <w:rFonts w:ascii="Tahoma" w:hAnsi="Tahoma" w:cs="Tahoma"/>
        </w:rPr>
        <w:t>A20. El escepticismo profesional es necesario para realizar una evaluación crítica de la evidencia de auditoría, lo que implica cuestionar la evidencia de auditoría contradictoria y la fiabilidad de los documentos y las respuestas a indagaciones, así como de otra información obtenida de la dirección y de los responsables del gobierno de la entidad. Asimismo, implica atender a la suficiencia  y adecuación de la evidencia de auditoría obtenida teniendo en cuenta las circunstancias; por ejemplo, en caso de que existan factores de riesgo de fraude y se disponga de un solo documento, susceptible de fraude por su naturaleza, como única evidencia justificativa de una cifra material en los estados</w:t>
      </w:r>
      <w:r w:rsidR="00D167A8" w:rsidRPr="00314B9D">
        <w:rPr>
          <w:rFonts w:ascii="Tahoma" w:hAnsi="Tahoma" w:cs="Tahoma"/>
        </w:rPr>
        <w:t xml:space="preserve"> financieros.</w:t>
      </w:r>
    </w:p>
    <w:p w:rsidR="00D167A8" w:rsidRPr="00314B9D" w:rsidRDefault="009B7C13" w:rsidP="00535187">
      <w:pPr>
        <w:spacing w:after="0" w:line="360" w:lineRule="auto"/>
        <w:ind w:left="993" w:hanging="567"/>
        <w:jc w:val="both"/>
        <w:rPr>
          <w:rFonts w:ascii="Tahoma" w:hAnsi="Tahoma" w:cs="Tahoma"/>
        </w:rPr>
      </w:pPr>
      <w:r w:rsidRPr="00314B9D">
        <w:rPr>
          <w:rFonts w:ascii="Tahoma" w:hAnsi="Tahoma" w:cs="Tahoma"/>
        </w:rPr>
        <w:t>A22.  No puede esperarse que el auditor no tenga en cuenta su experiencia previa sobre la honestidad e integridad de la dirección y de los responsables del gobierno de la entidad. No obstante, la convicción de que la dirección y los responsables del gobierno de la entidad son honestos e íntegros no exime al auditor de la necesidad de mantener un escepticismo profesional ni le permite conformarse con evidencia de auditoría que no sea convincente para la obtención de una seguridad razonable.</w:t>
      </w:r>
    </w:p>
    <w:p w:rsidR="00B94000" w:rsidRPr="00314B9D" w:rsidRDefault="00B94000" w:rsidP="00535187">
      <w:pPr>
        <w:spacing w:after="0" w:line="360" w:lineRule="auto"/>
        <w:jc w:val="both"/>
        <w:rPr>
          <w:rFonts w:ascii="Tahoma" w:hAnsi="Tahoma" w:cs="Tahoma"/>
          <w:b/>
        </w:rPr>
      </w:pPr>
      <w:r w:rsidRPr="00314B9D">
        <w:rPr>
          <w:rFonts w:ascii="Tahoma" w:hAnsi="Tahoma" w:cs="Tahoma"/>
          <w:b/>
        </w:rPr>
        <w:t>Requerimientos para la aplicación del juicio profesional.</w:t>
      </w:r>
    </w:p>
    <w:p w:rsidR="00B94000" w:rsidRPr="00314B9D" w:rsidRDefault="004F3797" w:rsidP="00535187">
      <w:pPr>
        <w:spacing w:after="0" w:line="360" w:lineRule="auto"/>
        <w:ind w:left="426" w:hanging="426"/>
        <w:jc w:val="both"/>
        <w:rPr>
          <w:rFonts w:ascii="Tahoma" w:hAnsi="Tahoma" w:cs="Tahoma"/>
        </w:rPr>
      </w:pPr>
      <w:r w:rsidRPr="00314B9D">
        <w:rPr>
          <w:rFonts w:ascii="Tahoma" w:hAnsi="Tahoma" w:cs="Tahoma"/>
        </w:rPr>
        <w:lastRenderedPageBreak/>
        <w:t xml:space="preserve">16. El auditor aplicará su juicio profesional en la planificación y ejecución de la  auditoría de estados ﬁnancieros. </w:t>
      </w:r>
    </w:p>
    <w:p w:rsidR="005F4E5E" w:rsidRPr="00314B9D" w:rsidRDefault="005F4E5E" w:rsidP="00535187">
      <w:pPr>
        <w:spacing w:after="0" w:line="360" w:lineRule="auto"/>
        <w:ind w:left="1134" w:hanging="709"/>
        <w:jc w:val="both"/>
        <w:rPr>
          <w:rFonts w:ascii="Tahoma" w:hAnsi="Tahoma" w:cs="Tahoma"/>
        </w:rPr>
      </w:pPr>
      <w:r w:rsidRPr="00314B9D">
        <w:rPr>
          <w:rFonts w:ascii="Tahoma" w:hAnsi="Tahoma" w:cs="Tahoma"/>
        </w:rPr>
        <w:t xml:space="preserve">A23.  El juicio profesional es esencial para realizar una auditoría   adecuadamente. Esto se debe a que la interpretación de los requerimientos de ética aplicables y de las NIA, así como las decisiones informadas que son necesarias durante toda la auditoría no son posibles sin aplicar a los hechos y a las circunstancias el conocimiento y la experiencia relevantes. El juicio profesional es necesario, en especial, en relación con las decisiones a tomar sobre: </w:t>
      </w:r>
    </w:p>
    <w:p w:rsidR="005F4E5E" w:rsidRPr="00314B9D" w:rsidRDefault="005F4E5E" w:rsidP="00535187">
      <w:pPr>
        <w:pStyle w:val="Prrafodelista"/>
        <w:numPr>
          <w:ilvl w:val="0"/>
          <w:numId w:val="16"/>
        </w:numPr>
        <w:spacing w:after="0" w:line="360" w:lineRule="auto"/>
        <w:ind w:left="1560"/>
        <w:jc w:val="both"/>
        <w:rPr>
          <w:rFonts w:ascii="Tahoma" w:hAnsi="Tahoma" w:cs="Tahoma"/>
        </w:rPr>
      </w:pPr>
      <w:r w:rsidRPr="00314B9D">
        <w:rPr>
          <w:rFonts w:ascii="Tahoma" w:hAnsi="Tahoma" w:cs="Tahoma"/>
        </w:rPr>
        <w:t xml:space="preserve">La importancia relativa y el riesgo de auditoría. </w:t>
      </w:r>
    </w:p>
    <w:p w:rsidR="005F4E5E" w:rsidRPr="00314B9D" w:rsidRDefault="005F4E5E" w:rsidP="00535187">
      <w:pPr>
        <w:pStyle w:val="Prrafodelista"/>
        <w:numPr>
          <w:ilvl w:val="0"/>
          <w:numId w:val="16"/>
        </w:numPr>
        <w:spacing w:after="0" w:line="360" w:lineRule="auto"/>
        <w:ind w:left="1560"/>
        <w:jc w:val="both"/>
        <w:rPr>
          <w:rFonts w:ascii="Tahoma" w:hAnsi="Tahoma" w:cs="Tahoma"/>
        </w:rPr>
      </w:pPr>
      <w:r w:rsidRPr="00314B9D">
        <w:rPr>
          <w:rFonts w:ascii="Tahoma" w:hAnsi="Tahoma" w:cs="Tahoma"/>
        </w:rPr>
        <w:t xml:space="preserve">La naturaleza, el momento de realización y la extensión de los procedimientos de auditoría utilizados para cumplir los requerimientos de las NIA y obtener evidencia de auditoría. </w:t>
      </w:r>
    </w:p>
    <w:p w:rsidR="005F4E5E" w:rsidRPr="00314B9D" w:rsidRDefault="005F4E5E" w:rsidP="00535187">
      <w:pPr>
        <w:pStyle w:val="Prrafodelista"/>
        <w:numPr>
          <w:ilvl w:val="0"/>
          <w:numId w:val="16"/>
        </w:numPr>
        <w:spacing w:after="0" w:line="360" w:lineRule="auto"/>
        <w:ind w:left="1560"/>
        <w:jc w:val="both"/>
        <w:rPr>
          <w:rFonts w:ascii="Tahoma" w:hAnsi="Tahoma" w:cs="Tahoma"/>
        </w:rPr>
      </w:pPr>
      <w:r w:rsidRPr="00314B9D">
        <w:rPr>
          <w:rFonts w:ascii="Tahoma" w:hAnsi="Tahoma" w:cs="Tahoma"/>
        </w:rPr>
        <w:t>La evaluación de si se ha obtenido evidencia de auditoría suficiente y adecuada y si es necesario hacer algo más para alcanzar los objetivos de las NIA y, de ese modo, los objetivos globales del auditor.</w:t>
      </w:r>
    </w:p>
    <w:p w:rsidR="005F4E5E" w:rsidRPr="00314B9D" w:rsidRDefault="005F4E5E" w:rsidP="00535187">
      <w:pPr>
        <w:pStyle w:val="Prrafodelista"/>
        <w:numPr>
          <w:ilvl w:val="0"/>
          <w:numId w:val="16"/>
        </w:numPr>
        <w:spacing w:after="0" w:line="360" w:lineRule="auto"/>
        <w:ind w:left="1560"/>
        <w:jc w:val="both"/>
        <w:rPr>
          <w:rFonts w:ascii="Tahoma" w:hAnsi="Tahoma" w:cs="Tahoma"/>
        </w:rPr>
      </w:pPr>
      <w:r w:rsidRPr="00314B9D">
        <w:rPr>
          <w:rFonts w:ascii="Tahoma" w:hAnsi="Tahoma" w:cs="Tahoma"/>
        </w:rPr>
        <w:t xml:space="preserve">La evaluación de los juicios de la dirección en la aplicación del marco de información financiera aplicable a la entidad. </w:t>
      </w:r>
    </w:p>
    <w:p w:rsidR="004F3797" w:rsidRPr="00314B9D" w:rsidRDefault="005F4E5E" w:rsidP="00535187">
      <w:pPr>
        <w:pStyle w:val="Prrafodelista"/>
        <w:numPr>
          <w:ilvl w:val="0"/>
          <w:numId w:val="16"/>
        </w:numPr>
        <w:spacing w:after="0" w:line="360" w:lineRule="auto"/>
        <w:ind w:left="1560"/>
        <w:jc w:val="both"/>
        <w:rPr>
          <w:rFonts w:ascii="Tahoma" w:hAnsi="Tahoma" w:cs="Tahoma"/>
        </w:rPr>
      </w:pPr>
      <w:r w:rsidRPr="00314B9D">
        <w:rPr>
          <w:rFonts w:ascii="Tahoma" w:hAnsi="Tahoma" w:cs="Tahoma"/>
        </w:rPr>
        <w:t>Las conclusiones sobre la base de la evidencia de auditoría obtenida, por ejemplo, al valorar la razonabilidad de las estimaciones realizadas por la dirección al preparar los estados financieros.</w:t>
      </w:r>
    </w:p>
    <w:p w:rsidR="004F3797" w:rsidRPr="00314B9D" w:rsidRDefault="00143799" w:rsidP="00535187">
      <w:pPr>
        <w:spacing w:after="0" w:line="360" w:lineRule="auto"/>
        <w:ind w:left="1134" w:hanging="567"/>
        <w:jc w:val="both"/>
        <w:rPr>
          <w:rFonts w:ascii="Tahoma" w:hAnsi="Tahoma" w:cs="Tahoma"/>
        </w:rPr>
      </w:pPr>
      <w:r w:rsidRPr="00314B9D">
        <w:rPr>
          <w:rFonts w:ascii="Tahoma" w:hAnsi="Tahoma" w:cs="Tahoma"/>
        </w:rPr>
        <w:t>A24. Lo que caracteriza el juicio profesional que se espera de un auditor es el hecho de que sea aplicado por un auditor cuya formación práctica, conocimientos y experiencia facilitan el desarrollo de las competencias necesarias para alcanzar juicios razonables.</w:t>
      </w:r>
    </w:p>
    <w:p w:rsidR="004F3797" w:rsidRPr="00314B9D" w:rsidRDefault="00143799" w:rsidP="00535187">
      <w:pPr>
        <w:spacing w:after="0" w:line="360" w:lineRule="auto"/>
        <w:ind w:left="1134" w:hanging="567"/>
        <w:jc w:val="both"/>
        <w:rPr>
          <w:rFonts w:ascii="Tahoma" w:hAnsi="Tahoma" w:cs="Tahoma"/>
        </w:rPr>
      </w:pPr>
      <w:r w:rsidRPr="00314B9D">
        <w:rPr>
          <w:rFonts w:ascii="Tahoma" w:hAnsi="Tahoma" w:cs="Tahoma"/>
        </w:rPr>
        <w:t xml:space="preserve">A25.La aplicación del juicio profesional en un caso concreto se basa en los hechos y en las circunstancias que el auditor conoce. La realización de consultas sobre cuestiones complejas o controvertidas en el transcurso de la auditoría, tanto dentro del propio equipo del encargo como entre el equipo del encargo y otros al nivel adecuado, dentro o fuera de la </w:t>
      </w:r>
      <w:r w:rsidR="008E4036" w:rsidRPr="00314B9D">
        <w:rPr>
          <w:rFonts w:ascii="Tahoma" w:hAnsi="Tahoma" w:cs="Tahoma"/>
        </w:rPr>
        <w:t>firma</w:t>
      </w:r>
      <w:r w:rsidRPr="00314B9D">
        <w:rPr>
          <w:rFonts w:ascii="Tahoma" w:hAnsi="Tahoma" w:cs="Tahoma"/>
        </w:rPr>
        <w:t xml:space="preserve"> de auditoría,</w:t>
      </w:r>
    </w:p>
    <w:p w:rsidR="00462665" w:rsidRPr="00314B9D" w:rsidRDefault="00462665" w:rsidP="00535187">
      <w:pPr>
        <w:spacing w:after="0" w:line="360" w:lineRule="auto"/>
        <w:ind w:left="1134" w:hanging="567"/>
        <w:jc w:val="both"/>
        <w:rPr>
          <w:rFonts w:ascii="Tahoma" w:hAnsi="Tahoma" w:cs="Tahoma"/>
        </w:rPr>
      </w:pPr>
      <w:r w:rsidRPr="00314B9D">
        <w:rPr>
          <w:rFonts w:ascii="Tahoma" w:hAnsi="Tahoma" w:cs="Tahoma"/>
        </w:rPr>
        <w:t xml:space="preserve">A26. El juicio profesional se puede evaluar considerando si </w:t>
      </w:r>
      <w:r w:rsidR="008E4036" w:rsidRPr="00314B9D">
        <w:rPr>
          <w:rFonts w:ascii="Tahoma" w:hAnsi="Tahoma" w:cs="Tahoma"/>
        </w:rPr>
        <w:t xml:space="preserve">refleja </w:t>
      </w:r>
      <w:r w:rsidRPr="00314B9D">
        <w:rPr>
          <w:rFonts w:ascii="Tahoma" w:hAnsi="Tahoma" w:cs="Tahoma"/>
        </w:rPr>
        <w:t xml:space="preserve">una aplicación competente de los principios de auditoría y de contabilidad y si, por una parte, es adecuado teniendo en cuenta los hechos y las circunstancias conocidos por </w:t>
      </w:r>
      <w:r w:rsidRPr="00314B9D">
        <w:rPr>
          <w:rFonts w:ascii="Tahoma" w:hAnsi="Tahoma" w:cs="Tahoma"/>
        </w:rPr>
        <w:lastRenderedPageBreak/>
        <w:t xml:space="preserve">el auditor hasta la fecha del informe de auditoría, y, por otra, es congruente con dichos hechos y circunstancias. </w:t>
      </w:r>
    </w:p>
    <w:p w:rsidR="00462665" w:rsidRPr="00314B9D" w:rsidRDefault="00462665" w:rsidP="00535187">
      <w:pPr>
        <w:spacing w:after="0" w:line="360" w:lineRule="auto"/>
        <w:ind w:left="1134" w:hanging="567"/>
        <w:jc w:val="both"/>
        <w:rPr>
          <w:rFonts w:ascii="Tahoma" w:hAnsi="Tahoma" w:cs="Tahoma"/>
        </w:rPr>
      </w:pPr>
      <w:r w:rsidRPr="00314B9D">
        <w:rPr>
          <w:rFonts w:ascii="Tahoma" w:hAnsi="Tahoma" w:cs="Tahoma"/>
        </w:rPr>
        <w:t>A27. El juicio profesional necesita ser ejercido durante toda la auditoría, debiendo documentarse adecuadamente. A este respecto, se requiere que el auditor prepare l</w:t>
      </w:r>
      <w:r w:rsidR="008E4036" w:rsidRPr="00314B9D">
        <w:rPr>
          <w:rFonts w:ascii="Tahoma" w:hAnsi="Tahoma" w:cs="Tahoma"/>
        </w:rPr>
        <w:t>a documentación de auditoría suficiente</w:t>
      </w:r>
      <w:r w:rsidRPr="00314B9D">
        <w:rPr>
          <w:rFonts w:ascii="Tahoma" w:hAnsi="Tahoma" w:cs="Tahoma"/>
        </w:rPr>
        <w:t xml:space="preserve"> para permitir que un auditorexperimentado, sin relación previa con la auditoría, comprenda los juicios profesionales </w:t>
      </w:r>
      <w:r w:rsidR="008E4036" w:rsidRPr="00314B9D">
        <w:rPr>
          <w:rFonts w:ascii="Tahoma" w:hAnsi="Tahoma" w:cs="Tahoma"/>
        </w:rPr>
        <w:t>significativos</w:t>
      </w:r>
      <w:r w:rsidRPr="00314B9D">
        <w:rPr>
          <w:rFonts w:ascii="Tahoma" w:hAnsi="Tahoma" w:cs="Tahoma"/>
        </w:rPr>
        <w:t xml:space="preserve"> formulados para alcanzar conclusiones sobre </w:t>
      </w:r>
      <w:r w:rsidR="008E4036" w:rsidRPr="00314B9D">
        <w:rPr>
          <w:rFonts w:ascii="Tahoma" w:hAnsi="Tahoma" w:cs="Tahoma"/>
        </w:rPr>
        <w:t>cuestio</w:t>
      </w:r>
      <w:r w:rsidRPr="00314B9D">
        <w:rPr>
          <w:rFonts w:ascii="Tahoma" w:hAnsi="Tahoma" w:cs="Tahoma"/>
        </w:rPr>
        <w:t xml:space="preserve">nes </w:t>
      </w:r>
      <w:r w:rsidR="008E4036" w:rsidRPr="00314B9D">
        <w:rPr>
          <w:rFonts w:ascii="Tahoma" w:hAnsi="Tahoma" w:cs="Tahoma"/>
        </w:rPr>
        <w:t xml:space="preserve">significativas </w:t>
      </w:r>
      <w:r w:rsidRPr="00314B9D">
        <w:rPr>
          <w:rFonts w:ascii="Tahoma" w:hAnsi="Tahoma" w:cs="Tahoma"/>
        </w:rPr>
        <w:t xml:space="preserve">surgidas durante la realización de la auditoría. El juicio profesional no debe ser aplicado como </w:t>
      </w:r>
      <w:r w:rsidR="008E4036" w:rsidRPr="00314B9D">
        <w:rPr>
          <w:rFonts w:ascii="Tahoma" w:hAnsi="Tahoma" w:cs="Tahoma"/>
        </w:rPr>
        <w:t>justificación d</w:t>
      </w:r>
      <w:r w:rsidRPr="00314B9D">
        <w:rPr>
          <w:rFonts w:ascii="Tahoma" w:hAnsi="Tahoma" w:cs="Tahoma"/>
        </w:rPr>
        <w:t xml:space="preserve">e decisiones que, de otra forma, no estén respaldadas por los hechos y circunstancias del encargo o por evidencia de auditoría </w:t>
      </w:r>
      <w:r w:rsidR="008E4036" w:rsidRPr="00314B9D">
        <w:rPr>
          <w:rFonts w:ascii="Tahoma" w:hAnsi="Tahoma" w:cs="Tahoma"/>
        </w:rPr>
        <w:t xml:space="preserve">suficiente </w:t>
      </w:r>
      <w:r w:rsidRPr="00314B9D">
        <w:rPr>
          <w:rFonts w:ascii="Tahoma" w:hAnsi="Tahoma" w:cs="Tahoma"/>
        </w:rPr>
        <w:t>y adecuada.</w:t>
      </w:r>
    </w:p>
    <w:p w:rsidR="00B94000" w:rsidRPr="00314B9D" w:rsidRDefault="00B94000" w:rsidP="00535187">
      <w:pPr>
        <w:spacing w:after="0" w:line="360" w:lineRule="auto"/>
        <w:jc w:val="both"/>
        <w:rPr>
          <w:rFonts w:ascii="Tahoma" w:hAnsi="Tahoma" w:cs="Tahoma"/>
          <w:b/>
        </w:rPr>
      </w:pPr>
      <w:r w:rsidRPr="00314B9D">
        <w:rPr>
          <w:rFonts w:ascii="Tahoma" w:hAnsi="Tahoma" w:cs="Tahoma"/>
          <w:b/>
        </w:rPr>
        <w:t>Requerimientos para la obtención de evidencia de auditoría suficiente y adecuada y riesgo de auditoría.</w:t>
      </w:r>
    </w:p>
    <w:p w:rsidR="004F3797" w:rsidRPr="00314B9D" w:rsidRDefault="004F3797" w:rsidP="00535187">
      <w:pPr>
        <w:spacing w:after="0" w:line="360" w:lineRule="auto"/>
        <w:ind w:left="426" w:hanging="426"/>
        <w:jc w:val="both"/>
        <w:rPr>
          <w:rFonts w:ascii="Tahoma" w:hAnsi="Tahoma" w:cs="Tahoma"/>
        </w:rPr>
      </w:pPr>
      <w:r w:rsidRPr="00314B9D">
        <w:rPr>
          <w:rFonts w:ascii="Tahoma" w:hAnsi="Tahoma" w:cs="Tahoma"/>
        </w:rPr>
        <w:t xml:space="preserve">17. Con el </w:t>
      </w:r>
      <w:r w:rsidR="00BE2951" w:rsidRPr="00314B9D">
        <w:rPr>
          <w:rFonts w:ascii="Tahoma" w:hAnsi="Tahoma" w:cs="Tahoma"/>
        </w:rPr>
        <w:t>fin</w:t>
      </w:r>
      <w:r w:rsidRPr="00314B9D">
        <w:rPr>
          <w:rFonts w:ascii="Tahoma" w:hAnsi="Tahoma" w:cs="Tahoma"/>
        </w:rPr>
        <w:t xml:space="preserve"> de alcanzar una seguridad razonable, el auditor obtendrá evidencia </w:t>
      </w:r>
      <w:r w:rsidR="0004324D" w:rsidRPr="00314B9D">
        <w:rPr>
          <w:rFonts w:ascii="Tahoma" w:hAnsi="Tahoma" w:cs="Tahoma"/>
        </w:rPr>
        <w:t>de auditoría sufic</w:t>
      </w:r>
      <w:r w:rsidRPr="00314B9D">
        <w:rPr>
          <w:rFonts w:ascii="Tahoma" w:hAnsi="Tahoma" w:cs="Tahoma"/>
        </w:rPr>
        <w:t xml:space="preserve">iente y adecuada para reducir el riesgo de auditoría a un nivel aceptablemente bajo y, en consecuencia, para permitirle alcanzar conclusiones razonables en las que basar su opinión.  </w:t>
      </w:r>
    </w:p>
    <w:p w:rsidR="009318DE" w:rsidRPr="00314B9D" w:rsidRDefault="003C6683" w:rsidP="00535187">
      <w:pPr>
        <w:spacing w:after="0" w:line="360" w:lineRule="auto"/>
        <w:ind w:left="426" w:hanging="426"/>
        <w:jc w:val="both"/>
        <w:rPr>
          <w:rFonts w:ascii="Tahoma" w:hAnsi="Tahoma" w:cs="Tahoma"/>
        </w:rPr>
      </w:pPr>
      <w:r w:rsidRPr="00314B9D">
        <w:rPr>
          <w:rFonts w:ascii="Tahoma" w:hAnsi="Tahoma" w:cs="Tahoma"/>
        </w:rPr>
        <w:t>29. La suficiencia y adecuación de la evidencia de auditoría están interrelacionadas. La suficiencia es la medida cuantitativa de la evidencia de auditoría. La cantidad necesaria de evidencia de auditoría depende de la valoración del auditor del riesgo de que existan incorrecciones (cuanto mayores sean los riesgos valorados, mayor evidencia de auditoría podrá ser requerida), así como de la calidad de dicha evidencia de auditoría (cuanto mayor sea la calidad, menor será la cantidad requerida). Sin embargo, la obtención de más evidencia de auditoría, puede no compensar su baja calidad.</w:t>
      </w:r>
    </w:p>
    <w:p w:rsidR="00F60D27" w:rsidRPr="00314B9D" w:rsidRDefault="00A225C4" w:rsidP="00535187">
      <w:pPr>
        <w:spacing w:after="0" w:line="360" w:lineRule="auto"/>
        <w:ind w:left="1134" w:hanging="567"/>
        <w:jc w:val="both"/>
        <w:rPr>
          <w:rFonts w:ascii="Tahoma" w:hAnsi="Tahoma" w:cs="Tahoma"/>
        </w:rPr>
      </w:pPr>
      <w:r w:rsidRPr="00314B9D">
        <w:rPr>
          <w:rFonts w:ascii="Tahoma" w:hAnsi="Tahoma" w:cs="Tahoma"/>
        </w:rPr>
        <w:t>A30.  La adecuación es la medida cualitativa de la evidencia de auditoría, es decir, su relevancia y fiabilidad para fundamentar las conclusiones en las que se basa la</w:t>
      </w:r>
      <w:r w:rsidR="00AD673D" w:rsidRPr="00314B9D">
        <w:rPr>
          <w:rFonts w:ascii="Tahoma" w:hAnsi="Tahoma" w:cs="Tahoma"/>
        </w:rPr>
        <w:t xml:space="preserve"> opinión del auditor. La fiabilidad de la evidencia se ve afectada por su naturaleza y procedencia, y depende de las circunstancias concretas en las que se obtiene.</w:t>
      </w:r>
    </w:p>
    <w:p w:rsidR="00A3735B" w:rsidRPr="00314B9D" w:rsidRDefault="00A3735B" w:rsidP="00535187">
      <w:pPr>
        <w:spacing w:after="0" w:line="360" w:lineRule="auto"/>
        <w:ind w:left="1134" w:hanging="567"/>
        <w:jc w:val="both"/>
        <w:rPr>
          <w:rFonts w:ascii="Tahoma" w:hAnsi="Tahoma" w:cs="Tahoma"/>
        </w:rPr>
      </w:pPr>
      <w:r w:rsidRPr="00314B9D">
        <w:rPr>
          <w:rFonts w:ascii="Tahoma" w:hAnsi="Tahoma" w:cs="Tahoma"/>
        </w:rPr>
        <w:t xml:space="preserve">A32. El riesgo de auditoría es función del riesgo de incorrección material y del riesgo de detección. La valoración de los riesgos se basa en los procedimientos de </w:t>
      </w:r>
      <w:r w:rsidRPr="00314B9D">
        <w:rPr>
          <w:rFonts w:ascii="Tahoma" w:hAnsi="Tahoma" w:cs="Tahoma"/>
        </w:rPr>
        <w:lastRenderedPageBreak/>
        <w:t>auditoría aplicados para obtener información necesaria con dicho propósito y en la evidencia obtenida durante toda la auditoría. La valoración de riesgos es una cuestión de juicio profesional, más que una cuestión que pueda medirse con precisión.</w:t>
      </w:r>
    </w:p>
    <w:p w:rsidR="00640E2A" w:rsidRDefault="00A3735B" w:rsidP="00535187">
      <w:pPr>
        <w:spacing w:after="0" w:line="360" w:lineRule="auto"/>
        <w:ind w:left="1134" w:hanging="567"/>
        <w:jc w:val="both"/>
        <w:rPr>
          <w:rFonts w:ascii="Tahoma" w:hAnsi="Tahoma" w:cs="Tahoma"/>
        </w:rPr>
      </w:pPr>
      <w:r w:rsidRPr="00314B9D">
        <w:rPr>
          <w:rFonts w:ascii="Tahoma" w:hAnsi="Tahoma" w:cs="Tahoma"/>
        </w:rPr>
        <w:t>A33. A efectos de las NIA, el riesgo de auditoría no incluye el riesgo de que el auditor pueda expresar la opinión de que los estados financieros contienen incorrecciones materiales cuando no es así. Por lo general, este riesgo es insignificante. Además, el riesgo de auditoría es un término técnico relacionado con el proceso de la auditoría, y no se refiere a los riesgos de la actividad del auditor, como pérdidas por litigios, publicidad desfavorable u otros hechos que puedan surgir relacionados con la auditoría de estados financieros.</w:t>
      </w:r>
    </w:p>
    <w:p w:rsidR="00525E2C" w:rsidRPr="00314B9D" w:rsidRDefault="00525E2C" w:rsidP="00535187">
      <w:pPr>
        <w:spacing w:after="0" w:line="360" w:lineRule="auto"/>
        <w:ind w:left="1134" w:hanging="567"/>
        <w:jc w:val="both"/>
        <w:rPr>
          <w:rFonts w:ascii="Tahoma" w:hAnsi="Tahoma" w:cs="Tahoma"/>
        </w:rPr>
      </w:pPr>
    </w:p>
    <w:p w:rsidR="009364AD" w:rsidRPr="00314B9D" w:rsidRDefault="009364AD"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ISSAI 1000 Introducción general a las Directrices de auditoría f</w:t>
      </w:r>
      <w:r w:rsidR="00205F7C" w:rsidRPr="00314B9D">
        <w:rPr>
          <w:rFonts w:ascii="Tahoma" w:hAnsi="Tahoma" w:cs="Tahoma"/>
          <w:b/>
        </w:rPr>
        <w:t>inanciera de la INTOSAI.</w:t>
      </w:r>
    </w:p>
    <w:p w:rsidR="00EA69AA" w:rsidRPr="00314B9D" w:rsidRDefault="00EA69AA" w:rsidP="00535187">
      <w:pPr>
        <w:spacing w:after="0" w:line="360" w:lineRule="auto"/>
        <w:jc w:val="both"/>
        <w:rPr>
          <w:rFonts w:ascii="Tahoma" w:hAnsi="Tahoma" w:cs="Tahoma"/>
          <w:b/>
        </w:rPr>
      </w:pPr>
      <w:r w:rsidRPr="00314B9D">
        <w:rPr>
          <w:rFonts w:ascii="Tahoma" w:hAnsi="Tahoma" w:cs="Tahoma"/>
          <w:b/>
        </w:rPr>
        <w:t>Introducción</w:t>
      </w:r>
    </w:p>
    <w:p w:rsidR="00EA69AA" w:rsidRPr="00314B9D" w:rsidRDefault="00EA69AA" w:rsidP="00535187">
      <w:pPr>
        <w:spacing w:after="0" w:line="360" w:lineRule="auto"/>
        <w:ind w:left="284" w:hanging="284"/>
        <w:jc w:val="both"/>
        <w:rPr>
          <w:rFonts w:ascii="Tahoma" w:hAnsi="Tahoma" w:cs="Tahoma"/>
        </w:rPr>
      </w:pPr>
      <w:r w:rsidRPr="00314B9D">
        <w:rPr>
          <w:rFonts w:ascii="Tahoma" w:hAnsi="Tahoma" w:cs="Tahoma"/>
        </w:rPr>
        <w:t>1. Las Directrices de auditoría financiera de la INTOSAI facilitan orientación para la realización de auditorías financieras de entidades públicas.</w:t>
      </w:r>
    </w:p>
    <w:p w:rsidR="002F5C7E" w:rsidRPr="00314B9D" w:rsidRDefault="002F5C7E" w:rsidP="00535187">
      <w:pPr>
        <w:spacing w:after="0" w:line="360" w:lineRule="auto"/>
        <w:ind w:left="284" w:hanging="284"/>
        <w:jc w:val="both"/>
        <w:rPr>
          <w:rFonts w:ascii="Tahoma" w:hAnsi="Tahoma" w:cs="Tahoma"/>
        </w:rPr>
      </w:pPr>
      <w:r w:rsidRPr="00314B9D">
        <w:rPr>
          <w:rFonts w:ascii="Tahoma" w:hAnsi="Tahoma" w:cs="Tahoma"/>
        </w:rPr>
        <w:t xml:space="preserve">6. Si se comparan con los objetivos de una auditoría de estados </w:t>
      </w:r>
      <w:r w:rsidR="00EA69AA" w:rsidRPr="00314B9D">
        <w:rPr>
          <w:rFonts w:ascii="Tahoma" w:hAnsi="Tahoma" w:cs="Tahoma"/>
        </w:rPr>
        <w:t>financieros</w:t>
      </w:r>
      <w:r w:rsidRPr="00314B9D">
        <w:rPr>
          <w:rFonts w:ascii="Tahoma" w:hAnsi="Tahoma" w:cs="Tahoma"/>
        </w:rPr>
        <w:t xml:space="preserve"> conforme a las NIA (es decir, expresar una opinión sobre si los estados </w:t>
      </w:r>
      <w:r w:rsidR="00EA69AA" w:rsidRPr="00314B9D">
        <w:rPr>
          <w:rFonts w:ascii="Tahoma" w:hAnsi="Tahoma" w:cs="Tahoma"/>
        </w:rPr>
        <w:t>financieros</w:t>
      </w:r>
      <w:r w:rsidRPr="00314B9D">
        <w:rPr>
          <w:rFonts w:ascii="Tahoma" w:hAnsi="Tahoma" w:cs="Tahoma"/>
        </w:rPr>
        <w:t xml:space="preserve"> han sido elaborados, en todos sus aspectos </w:t>
      </w:r>
      <w:r w:rsidR="00EA69AA" w:rsidRPr="00314B9D">
        <w:rPr>
          <w:rFonts w:ascii="Tahoma" w:hAnsi="Tahoma" w:cs="Tahoma"/>
        </w:rPr>
        <w:t>significativos</w:t>
      </w:r>
      <w:r w:rsidRPr="00314B9D">
        <w:rPr>
          <w:rFonts w:ascii="Tahoma" w:hAnsi="Tahoma" w:cs="Tahoma"/>
        </w:rPr>
        <w:t xml:space="preserve">, de acuerdo con el marco de información </w:t>
      </w:r>
      <w:r w:rsidR="00EA69AA" w:rsidRPr="00314B9D">
        <w:rPr>
          <w:rFonts w:ascii="Tahoma" w:hAnsi="Tahoma" w:cs="Tahoma"/>
        </w:rPr>
        <w:t>financiera</w:t>
      </w:r>
      <w:r w:rsidRPr="00314B9D">
        <w:rPr>
          <w:rFonts w:ascii="Tahoma" w:hAnsi="Tahoma" w:cs="Tahoma"/>
        </w:rPr>
        <w:t xml:space="preserve"> aplicable), los objetivos de una auditoría </w:t>
      </w:r>
      <w:r w:rsidR="00EA69AA" w:rsidRPr="00314B9D">
        <w:rPr>
          <w:rFonts w:ascii="Tahoma" w:hAnsi="Tahoma" w:cs="Tahoma"/>
        </w:rPr>
        <w:t>financiera</w:t>
      </w:r>
      <w:r w:rsidRPr="00314B9D">
        <w:rPr>
          <w:rFonts w:ascii="Tahoma" w:hAnsi="Tahoma" w:cs="Tahoma"/>
        </w:rPr>
        <w:t xml:space="preserve"> de entidades públicas pueden comprender obligaciones suplementarias en materia de auditoría y de elaboración de informes. Por ejemplo, los auditores del sector público pueden verse en la obligación de informar sobre la conformidad, o falta de conformidad con las normas establecidas, incluidas las que rigen el presupuesto y la rendición de cuentas, por parte de la entidad pública, sobre la </w:t>
      </w:r>
      <w:r w:rsidR="00EA69AA" w:rsidRPr="00314B9D">
        <w:rPr>
          <w:rFonts w:ascii="Tahoma" w:hAnsi="Tahoma" w:cs="Tahoma"/>
        </w:rPr>
        <w:t>eficacia</w:t>
      </w:r>
      <w:r w:rsidRPr="00314B9D">
        <w:rPr>
          <w:rFonts w:ascii="Tahoma" w:hAnsi="Tahoma" w:cs="Tahoma"/>
        </w:rPr>
        <w:t xml:space="preserve"> del control interno en la presentación de información </w:t>
      </w:r>
      <w:r w:rsidR="00EA69AA" w:rsidRPr="00314B9D">
        <w:rPr>
          <w:rFonts w:ascii="Tahoma" w:hAnsi="Tahoma" w:cs="Tahoma"/>
        </w:rPr>
        <w:t>financiera</w:t>
      </w:r>
      <w:r w:rsidRPr="00314B9D">
        <w:rPr>
          <w:rFonts w:ascii="Tahoma" w:hAnsi="Tahoma" w:cs="Tahoma"/>
        </w:rPr>
        <w:t xml:space="preserve"> o sobre la economía, </w:t>
      </w:r>
      <w:r w:rsidR="00EA69AA" w:rsidRPr="00314B9D">
        <w:rPr>
          <w:rFonts w:ascii="Tahoma" w:hAnsi="Tahoma" w:cs="Tahoma"/>
        </w:rPr>
        <w:t>eficiencia</w:t>
      </w:r>
      <w:r w:rsidRPr="00314B9D">
        <w:rPr>
          <w:rFonts w:ascii="Tahoma" w:hAnsi="Tahoma" w:cs="Tahoma"/>
        </w:rPr>
        <w:t xml:space="preserve"> y </w:t>
      </w:r>
      <w:r w:rsidR="00EA69AA" w:rsidRPr="00314B9D">
        <w:rPr>
          <w:rFonts w:ascii="Tahoma" w:hAnsi="Tahoma" w:cs="Tahoma"/>
        </w:rPr>
        <w:t>eficacia</w:t>
      </w:r>
      <w:r w:rsidRPr="00314B9D">
        <w:rPr>
          <w:rFonts w:ascii="Tahoma" w:hAnsi="Tahoma" w:cs="Tahoma"/>
        </w:rPr>
        <w:t xml:space="preserve"> de programas, proyectos y actividades.</w:t>
      </w:r>
    </w:p>
    <w:p w:rsidR="00AC5F20" w:rsidRPr="00314B9D" w:rsidRDefault="00AC5F20" w:rsidP="00535187">
      <w:pPr>
        <w:spacing w:after="0" w:line="360" w:lineRule="auto"/>
        <w:jc w:val="both"/>
        <w:rPr>
          <w:rFonts w:ascii="Tahoma" w:hAnsi="Tahoma" w:cs="Tahoma"/>
          <w:b/>
        </w:rPr>
      </w:pPr>
      <w:r w:rsidRPr="00314B9D">
        <w:rPr>
          <w:rFonts w:ascii="Tahoma" w:hAnsi="Tahoma" w:cs="Tahoma"/>
          <w:b/>
        </w:rPr>
        <w:t xml:space="preserve">Alcance de las Directrices de auditoría </w:t>
      </w:r>
      <w:r w:rsidR="009364AD" w:rsidRPr="00314B9D">
        <w:rPr>
          <w:rFonts w:ascii="Tahoma" w:hAnsi="Tahoma" w:cs="Tahoma"/>
          <w:b/>
        </w:rPr>
        <w:t>f</w:t>
      </w:r>
      <w:r w:rsidRPr="00314B9D">
        <w:rPr>
          <w:rFonts w:ascii="Tahoma" w:hAnsi="Tahoma" w:cs="Tahoma"/>
          <w:b/>
        </w:rPr>
        <w:t>inanciera de la INTOSAI</w:t>
      </w:r>
    </w:p>
    <w:p w:rsidR="00AC5F20" w:rsidRPr="00314B9D" w:rsidRDefault="00AC5F20" w:rsidP="00535187">
      <w:pPr>
        <w:spacing w:after="0" w:line="360" w:lineRule="auto"/>
        <w:ind w:left="426" w:hanging="426"/>
        <w:jc w:val="both"/>
        <w:rPr>
          <w:rFonts w:ascii="Tahoma" w:hAnsi="Tahoma" w:cs="Tahoma"/>
        </w:rPr>
      </w:pPr>
      <w:r w:rsidRPr="00314B9D">
        <w:rPr>
          <w:rFonts w:ascii="Tahoma" w:hAnsi="Tahoma" w:cs="Tahoma"/>
        </w:rPr>
        <w:t xml:space="preserve">18. El objetivo de las Directrices de auditoría </w:t>
      </w:r>
      <w:r w:rsidR="009364AD" w:rsidRPr="00314B9D">
        <w:rPr>
          <w:rFonts w:ascii="Tahoma" w:hAnsi="Tahoma" w:cs="Tahoma"/>
        </w:rPr>
        <w:t>financiera</w:t>
      </w:r>
      <w:r w:rsidRPr="00314B9D">
        <w:rPr>
          <w:rFonts w:ascii="Tahoma" w:hAnsi="Tahoma" w:cs="Tahoma"/>
        </w:rPr>
        <w:t xml:space="preserve"> de la INTOSAI es facilitar orientación para las auditorías de estados </w:t>
      </w:r>
      <w:r w:rsidR="009364AD" w:rsidRPr="00314B9D">
        <w:rPr>
          <w:rFonts w:ascii="Tahoma" w:hAnsi="Tahoma" w:cs="Tahoma"/>
        </w:rPr>
        <w:t>financieros</w:t>
      </w:r>
      <w:r w:rsidRPr="00314B9D">
        <w:rPr>
          <w:rFonts w:ascii="Tahoma" w:hAnsi="Tahoma" w:cs="Tahoma"/>
        </w:rPr>
        <w:t xml:space="preserve"> del sector público y, dentro de </w:t>
      </w:r>
      <w:r w:rsidRPr="00314B9D">
        <w:rPr>
          <w:rFonts w:ascii="Tahoma" w:hAnsi="Tahoma" w:cs="Tahoma"/>
        </w:rPr>
        <w:lastRenderedPageBreak/>
        <w:t xml:space="preserve">ella, criterios generales sobre objetivos adicionales de auditoría y elaboración de informes en relación con la auditoría de estados </w:t>
      </w:r>
      <w:r w:rsidR="009364AD" w:rsidRPr="00314B9D">
        <w:rPr>
          <w:rFonts w:ascii="Tahoma" w:hAnsi="Tahoma" w:cs="Tahoma"/>
        </w:rPr>
        <w:t>financieros</w:t>
      </w:r>
      <w:r w:rsidRPr="00314B9D">
        <w:rPr>
          <w:rFonts w:ascii="Tahoma" w:hAnsi="Tahoma" w:cs="Tahoma"/>
        </w:rPr>
        <w:t xml:space="preserve"> en el sector público. </w:t>
      </w:r>
    </w:p>
    <w:p w:rsidR="00AC5F20" w:rsidRPr="00314B9D" w:rsidRDefault="00AC5F20" w:rsidP="00535187">
      <w:pPr>
        <w:spacing w:after="0" w:line="360" w:lineRule="auto"/>
        <w:ind w:left="426" w:hanging="426"/>
        <w:jc w:val="both"/>
        <w:rPr>
          <w:rFonts w:ascii="Tahoma" w:hAnsi="Tahoma" w:cs="Tahoma"/>
        </w:rPr>
      </w:pPr>
      <w:r w:rsidRPr="00314B9D">
        <w:rPr>
          <w:rFonts w:ascii="Tahoma" w:hAnsi="Tahoma" w:cs="Tahoma"/>
        </w:rPr>
        <w:t xml:space="preserve">19.  Los Principios fundamentales de la INTOSAI no </w:t>
      </w:r>
      <w:r w:rsidR="00DD4EF9" w:rsidRPr="00314B9D">
        <w:rPr>
          <w:rFonts w:ascii="Tahoma" w:hAnsi="Tahoma" w:cs="Tahoma"/>
        </w:rPr>
        <w:t>definen</w:t>
      </w:r>
      <w:r w:rsidRPr="00314B9D">
        <w:rPr>
          <w:rFonts w:ascii="Tahoma" w:hAnsi="Tahoma" w:cs="Tahoma"/>
        </w:rPr>
        <w:t xml:space="preserve"> el concepto de una auditoría de estados </w:t>
      </w:r>
      <w:r w:rsidR="00DD4EF9" w:rsidRPr="00314B9D">
        <w:rPr>
          <w:rFonts w:ascii="Tahoma" w:hAnsi="Tahoma" w:cs="Tahoma"/>
        </w:rPr>
        <w:t>financieros</w:t>
      </w:r>
      <w:r w:rsidRPr="00314B9D">
        <w:rPr>
          <w:rFonts w:ascii="Tahoma" w:hAnsi="Tahoma" w:cs="Tahoma"/>
        </w:rPr>
        <w:t xml:space="preserve">. Según la ISSAI 1007, el pleno alcance de la </w:t>
      </w:r>
      <w:r w:rsidR="00DD4EF9" w:rsidRPr="00314B9D">
        <w:rPr>
          <w:rFonts w:ascii="Tahoma" w:hAnsi="Tahoma" w:cs="Tahoma"/>
        </w:rPr>
        <w:t>fiscalización</w:t>
      </w:r>
      <w:r w:rsidRPr="00314B9D">
        <w:rPr>
          <w:rFonts w:ascii="Tahoma" w:hAnsi="Tahoma" w:cs="Tahoma"/>
        </w:rPr>
        <w:t xml:space="preserve"> pública abarca las auditorías de regularidad y las operacionales o de gestión. La auditoría de regularidad comprende:</w:t>
      </w:r>
    </w:p>
    <w:p w:rsidR="00AC5F20" w:rsidRPr="00314B9D" w:rsidRDefault="00AC5F20" w:rsidP="00535187">
      <w:pPr>
        <w:pStyle w:val="Prrafodelista"/>
        <w:numPr>
          <w:ilvl w:val="0"/>
          <w:numId w:val="8"/>
        </w:numPr>
        <w:spacing w:after="0" w:line="360" w:lineRule="auto"/>
        <w:jc w:val="both"/>
        <w:rPr>
          <w:rFonts w:ascii="Tahoma" w:hAnsi="Tahoma" w:cs="Tahoma"/>
        </w:rPr>
      </w:pPr>
      <w:r w:rsidRPr="00314B9D">
        <w:rPr>
          <w:rFonts w:ascii="Tahoma" w:hAnsi="Tahoma" w:cs="Tahoma"/>
        </w:rPr>
        <w:t xml:space="preserve">la </w:t>
      </w:r>
      <w:r w:rsidR="00DD4EF9" w:rsidRPr="00314B9D">
        <w:rPr>
          <w:rFonts w:ascii="Tahoma" w:hAnsi="Tahoma" w:cs="Tahoma"/>
        </w:rPr>
        <w:t>certificación</w:t>
      </w:r>
      <w:r w:rsidRPr="00314B9D">
        <w:rPr>
          <w:rFonts w:ascii="Tahoma" w:hAnsi="Tahoma" w:cs="Tahoma"/>
        </w:rPr>
        <w:t xml:space="preserve"> de las cuentas rendidas por las entidades obligadas a ello, que incluye el examen y evaluación de los asientos contables y la expresión de la opinión que merezcan las cuentas y los estados </w:t>
      </w:r>
      <w:r w:rsidR="00DD4EF9" w:rsidRPr="00314B9D">
        <w:rPr>
          <w:rFonts w:ascii="Tahoma" w:hAnsi="Tahoma" w:cs="Tahoma"/>
        </w:rPr>
        <w:t>financieros</w:t>
      </w:r>
      <w:r w:rsidRPr="00314B9D">
        <w:rPr>
          <w:rFonts w:ascii="Tahoma" w:hAnsi="Tahoma" w:cs="Tahoma"/>
        </w:rPr>
        <w:t>;</w:t>
      </w:r>
    </w:p>
    <w:p w:rsidR="00AC5F20" w:rsidRPr="00314B9D" w:rsidRDefault="00AC5F20" w:rsidP="00535187">
      <w:pPr>
        <w:pStyle w:val="Prrafodelista"/>
        <w:numPr>
          <w:ilvl w:val="0"/>
          <w:numId w:val="8"/>
        </w:numPr>
        <w:spacing w:after="0" w:line="360" w:lineRule="auto"/>
        <w:jc w:val="both"/>
        <w:rPr>
          <w:rFonts w:ascii="Tahoma" w:hAnsi="Tahoma" w:cs="Tahoma"/>
        </w:rPr>
      </w:pPr>
      <w:r w:rsidRPr="00314B9D">
        <w:rPr>
          <w:rFonts w:ascii="Tahoma" w:hAnsi="Tahoma" w:cs="Tahoma"/>
        </w:rPr>
        <w:t xml:space="preserve">la </w:t>
      </w:r>
      <w:r w:rsidR="00465470" w:rsidRPr="00314B9D">
        <w:rPr>
          <w:rFonts w:ascii="Tahoma" w:hAnsi="Tahoma" w:cs="Tahoma"/>
        </w:rPr>
        <w:t>certificación</w:t>
      </w:r>
      <w:r w:rsidRPr="00314B9D">
        <w:rPr>
          <w:rFonts w:ascii="Tahoma" w:hAnsi="Tahoma" w:cs="Tahoma"/>
        </w:rPr>
        <w:t xml:space="preserve"> de la Cuenta General del Estado;</w:t>
      </w:r>
    </w:p>
    <w:p w:rsidR="00AC5F20" w:rsidRPr="00314B9D" w:rsidRDefault="00465470" w:rsidP="00535187">
      <w:pPr>
        <w:pStyle w:val="Prrafodelista"/>
        <w:numPr>
          <w:ilvl w:val="0"/>
          <w:numId w:val="8"/>
        </w:numPr>
        <w:spacing w:after="0" w:line="360" w:lineRule="auto"/>
        <w:jc w:val="both"/>
        <w:rPr>
          <w:rFonts w:ascii="Tahoma" w:hAnsi="Tahoma" w:cs="Tahoma"/>
        </w:rPr>
      </w:pPr>
      <w:r w:rsidRPr="00314B9D">
        <w:rPr>
          <w:rFonts w:ascii="Tahoma" w:hAnsi="Tahoma" w:cs="Tahoma"/>
        </w:rPr>
        <w:t>l</w:t>
      </w:r>
      <w:r w:rsidR="00AC5F20" w:rsidRPr="00314B9D">
        <w:rPr>
          <w:rFonts w:ascii="Tahoma" w:hAnsi="Tahoma" w:cs="Tahoma"/>
        </w:rPr>
        <w:t xml:space="preserve">a </w:t>
      </w:r>
      <w:r w:rsidRPr="00314B9D">
        <w:rPr>
          <w:rFonts w:ascii="Tahoma" w:hAnsi="Tahoma" w:cs="Tahoma"/>
        </w:rPr>
        <w:t>fiscalización</w:t>
      </w:r>
      <w:r w:rsidR="00AC5F20" w:rsidRPr="00314B9D">
        <w:rPr>
          <w:rFonts w:ascii="Tahoma" w:hAnsi="Tahoma" w:cs="Tahoma"/>
        </w:rPr>
        <w:t xml:space="preserve"> de los sistemas y de las operaciones </w:t>
      </w:r>
      <w:r w:rsidRPr="00314B9D">
        <w:rPr>
          <w:rFonts w:ascii="Tahoma" w:hAnsi="Tahoma" w:cs="Tahoma"/>
        </w:rPr>
        <w:t>financieras</w:t>
      </w:r>
      <w:r w:rsidR="00AC5F20" w:rsidRPr="00314B9D">
        <w:rPr>
          <w:rFonts w:ascii="Tahoma" w:hAnsi="Tahoma" w:cs="Tahoma"/>
        </w:rPr>
        <w:t xml:space="preserve"> así como la valoración del cumplimiento de las disposiciones legales y reglamentarias aplicables;</w:t>
      </w:r>
    </w:p>
    <w:p w:rsidR="00AC5F20" w:rsidRPr="00314B9D" w:rsidRDefault="00AC5F20" w:rsidP="00535187">
      <w:pPr>
        <w:pStyle w:val="Prrafodelista"/>
        <w:numPr>
          <w:ilvl w:val="0"/>
          <w:numId w:val="8"/>
        </w:numPr>
        <w:spacing w:after="0" w:line="360" w:lineRule="auto"/>
        <w:jc w:val="both"/>
        <w:rPr>
          <w:rFonts w:ascii="Tahoma" w:hAnsi="Tahoma" w:cs="Tahoma"/>
        </w:rPr>
      </w:pPr>
      <w:r w:rsidRPr="00314B9D">
        <w:rPr>
          <w:rFonts w:ascii="Tahoma" w:hAnsi="Tahoma" w:cs="Tahoma"/>
        </w:rPr>
        <w:t xml:space="preserve">la </w:t>
      </w:r>
      <w:r w:rsidR="00465470" w:rsidRPr="00314B9D">
        <w:rPr>
          <w:rFonts w:ascii="Tahoma" w:hAnsi="Tahoma" w:cs="Tahoma"/>
        </w:rPr>
        <w:t>fiscalización</w:t>
      </w:r>
      <w:r w:rsidRPr="00314B9D">
        <w:rPr>
          <w:rFonts w:ascii="Tahoma" w:hAnsi="Tahoma" w:cs="Tahoma"/>
        </w:rPr>
        <w:t xml:space="preserve"> de los sistemas de control y de auditoría internos;</w:t>
      </w:r>
    </w:p>
    <w:p w:rsidR="009364AD" w:rsidRPr="00314B9D" w:rsidRDefault="00AC5F20" w:rsidP="00535187">
      <w:pPr>
        <w:pStyle w:val="Prrafodelista"/>
        <w:numPr>
          <w:ilvl w:val="0"/>
          <w:numId w:val="8"/>
        </w:numPr>
        <w:spacing w:after="0" w:line="360" w:lineRule="auto"/>
        <w:jc w:val="both"/>
        <w:rPr>
          <w:rFonts w:ascii="Tahoma" w:hAnsi="Tahoma" w:cs="Tahoma"/>
        </w:rPr>
      </w:pPr>
      <w:r w:rsidRPr="00314B9D">
        <w:rPr>
          <w:rFonts w:ascii="Tahoma" w:hAnsi="Tahoma" w:cs="Tahoma"/>
        </w:rPr>
        <w:t>l</w:t>
      </w:r>
      <w:r w:rsidR="00465470" w:rsidRPr="00314B9D">
        <w:rPr>
          <w:rFonts w:ascii="Tahoma" w:hAnsi="Tahoma" w:cs="Tahoma"/>
        </w:rPr>
        <w:t>afiscalización</w:t>
      </w:r>
      <w:r w:rsidRPr="00314B9D">
        <w:rPr>
          <w:rFonts w:ascii="Tahoma" w:hAnsi="Tahoma" w:cs="Tahoma"/>
        </w:rPr>
        <w:t xml:space="preserve"> de la probidad y corrección de las decisiones administrativas adoptadas en el</w:t>
      </w:r>
      <w:r w:rsidR="009364AD" w:rsidRPr="00314B9D">
        <w:rPr>
          <w:rFonts w:ascii="Tahoma" w:hAnsi="Tahoma" w:cs="Tahoma"/>
        </w:rPr>
        <w:t xml:space="preserve"> seno de la entidad </w:t>
      </w:r>
      <w:r w:rsidR="00465470" w:rsidRPr="00314B9D">
        <w:rPr>
          <w:rFonts w:ascii="Tahoma" w:hAnsi="Tahoma" w:cs="Tahoma"/>
        </w:rPr>
        <w:t>fiscalizada</w:t>
      </w:r>
      <w:r w:rsidR="009364AD" w:rsidRPr="00314B9D">
        <w:rPr>
          <w:rFonts w:ascii="Tahoma" w:hAnsi="Tahoma" w:cs="Tahoma"/>
        </w:rPr>
        <w:t>;</w:t>
      </w:r>
    </w:p>
    <w:p w:rsidR="009364AD" w:rsidRPr="00314B9D" w:rsidRDefault="009364AD" w:rsidP="00535187">
      <w:pPr>
        <w:pStyle w:val="Prrafodelista"/>
        <w:numPr>
          <w:ilvl w:val="0"/>
          <w:numId w:val="8"/>
        </w:numPr>
        <w:spacing w:after="0" w:line="360" w:lineRule="auto"/>
        <w:jc w:val="both"/>
        <w:rPr>
          <w:rFonts w:ascii="Tahoma" w:hAnsi="Tahoma" w:cs="Tahoma"/>
        </w:rPr>
      </w:pPr>
      <w:r w:rsidRPr="00314B9D">
        <w:rPr>
          <w:rFonts w:ascii="Tahoma" w:hAnsi="Tahoma" w:cs="Tahoma"/>
        </w:rPr>
        <w:t xml:space="preserve">el informe acerca de cualquier otra cuestión surgida como consecuencia de la </w:t>
      </w:r>
      <w:r w:rsidR="00465470" w:rsidRPr="00314B9D">
        <w:rPr>
          <w:rFonts w:ascii="Tahoma" w:hAnsi="Tahoma" w:cs="Tahoma"/>
        </w:rPr>
        <w:t>fiscalización</w:t>
      </w:r>
      <w:r w:rsidRPr="00314B9D">
        <w:rPr>
          <w:rFonts w:ascii="Tahoma" w:hAnsi="Tahoma" w:cs="Tahoma"/>
        </w:rPr>
        <w:t xml:space="preserve">, o relacionada con ella, y que la Entidad Fiscalizadora Superior considere que deba ser puesta de </w:t>
      </w:r>
      <w:r w:rsidR="00465470" w:rsidRPr="00314B9D">
        <w:rPr>
          <w:rFonts w:ascii="Tahoma" w:hAnsi="Tahoma" w:cs="Tahoma"/>
        </w:rPr>
        <w:t>manifiesto.</w:t>
      </w:r>
    </w:p>
    <w:p w:rsidR="00AC5F20" w:rsidRDefault="00465470" w:rsidP="00535187">
      <w:pPr>
        <w:spacing w:after="0" w:line="360" w:lineRule="auto"/>
        <w:ind w:left="567" w:hanging="567"/>
        <w:jc w:val="both"/>
        <w:rPr>
          <w:rFonts w:ascii="Tahoma" w:hAnsi="Tahoma" w:cs="Tahoma"/>
        </w:rPr>
      </w:pPr>
      <w:r w:rsidRPr="00314B9D">
        <w:rPr>
          <w:rFonts w:ascii="Tahoma" w:hAnsi="Tahoma" w:cs="Tahoma"/>
        </w:rPr>
        <w:t xml:space="preserve">20.   </w:t>
      </w:r>
      <w:r w:rsidR="009364AD" w:rsidRPr="00314B9D">
        <w:rPr>
          <w:rFonts w:ascii="Tahoma" w:hAnsi="Tahoma" w:cs="Tahoma"/>
        </w:rPr>
        <w:t>El alcance de una auditoría de regularidad realizada con arreglo a la ISSAI 100</w:t>
      </w:r>
      <w:r w:rsidRPr="00314B9D">
        <w:rPr>
          <w:rFonts w:ascii="Tahoma" w:hAnsi="Tahoma" w:cs="Tahoma"/>
        </w:rPr>
        <w:t>0</w:t>
      </w:r>
      <w:r w:rsidR="009364AD" w:rsidRPr="00314B9D">
        <w:rPr>
          <w:rFonts w:ascii="Tahoma" w:hAnsi="Tahoma" w:cs="Tahoma"/>
        </w:rPr>
        <w:t xml:space="preserve"> es más vasto por tanto que el alcance de una auditoría de estados </w:t>
      </w:r>
      <w:r w:rsidRPr="00314B9D">
        <w:rPr>
          <w:rFonts w:ascii="Tahoma" w:hAnsi="Tahoma" w:cs="Tahoma"/>
        </w:rPr>
        <w:t>financieros</w:t>
      </w:r>
      <w:r w:rsidR="009364AD" w:rsidRPr="00314B9D">
        <w:rPr>
          <w:rFonts w:ascii="Tahoma" w:hAnsi="Tahoma" w:cs="Tahoma"/>
        </w:rPr>
        <w:t xml:space="preserve"> realizada con arreglo a las NIA.</w:t>
      </w:r>
    </w:p>
    <w:p w:rsidR="00525E2C" w:rsidRPr="00314B9D" w:rsidRDefault="00525E2C" w:rsidP="00535187">
      <w:pPr>
        <w:spacing w:after="0" w:line="360" w:lineRule="auto"/>
        <w:ind w:left="567" w:hanging="567"/>
        <w:jc w:val="both"/>
        <w:rPr>
          <w:rFonts w:ascii="Tahoma" w:hAnsi="Tahoma" w:cs="Tahoma"/>
        </w:rPr>
      </w:pPr>
    </w:p>
    <w:p w:rsidR="00C434FA" w:rsidRPr="00023151" w:rsidRDefault="00443A22" w:rsidP="00023151">
      <w:pPr>
        <w:pStyle w:val="Ttulo2"/>
        <w:keepLines/>
        <w:numPr>
          <w:ilvl w:val="1"/>
          <w:numId w:val="124"/>
        </w:numPr>
        <w:spacing w:before="40" w:line="360" w:lineRule="auto"/>
        <w:ind w:left="426"/>
        <w:rPr>
          <w:rFonts w:ascii="Tahoma" w:eastAsiaTheme="majorEastAsia" w:hAnsi="Tahoma" w:cs="Tahoma"/>
          <w:sz w:val="22"/>
          <w:szCs w:val="22"/>
          <w:lang w:val="es-MX" w:eastAsia="en-US"/>
        </w:rPr>
      </w:pPr>
      <w:bookmarkStart w:id="28" w:name="_Toc392945181"/>
      <w:bookmarkStart w:id="29" w:name="_Toc396145928"/>
      <w:r w:rsidRPr="00023151">
        <w:rPr>
          <w:rFonts w:ascii="Tahoma" w:eastAsiaTheme="majorEastAsia" w:hAnsi="Tahoma" w:cs="Tahoma"/>
          <w:sz w:val="22"/>
          <w:szCs w:val="22"/>
          <w:lang w:val="es-MX" w:eastAsia="en-US"/>
        </w:rPr>
        <w:t>ATRIBUCIONES</w:t>
      </w:r>
      <w:r w:rsidR="00621F01" w:rsidRPr="00023151">
        <w:rPr>
          <w:rFonts w:ascii="Tahoma" w:eastAsiaTheme="majorEastAsia" w:hAnsi="Tahoma" w:cs="Tahoma"/>
          <w:sz w:val="22"/>
          <w:szCs w:val="22"/>
          <w:lang w:val="es-MX" w:eastAsia="en-US"/>
        </w:rPr>
        <w:t>, FUNCIONES Y OBLIGACIONES</w:t>
      </w:r>
      <w:r w:rsidRPr="00023151">
        <w:rPr>
          <w:rFonts w:ascii="Tahoma" w:eastAsiaTheme="majorEastAsia" w:hAnsi="Tahoma" w:cs="Tahoma"/>
          <w:sz w:val="22"/>
          <w:szCs w:val="22"/>
          <w:lang w:val="es-MX" w:eastAsia="en-US"/>
        </w:rPr>
        <w:t xml:space="preserve"> DEL</w:t>
      </w:r>
      <w:r w:rsidR="00621F01" w:rsidRPr="00023151">
        <w:rPr>
          <w:rFonts w:ascii="Tahoma" w:eastAsiaTheme="majorEastAsia" w:hAnsi="Tahoma" w:cs="Tahoma"/>
          <w:sz w:val="22"/>
          <w:szCs w:val="22"/>
          <w:lang w:val="es-MX" w:eastAsia="en-US"/>
        </w:rPr>
        <w:t>OS</w:t>
      </w:r>
      <w:r w:rsidRPr="00023151">
        <w:rPr>
          <w:rFonts w:ascii="Tahoma" w:eastAsiaTheme="majorEastAsia" w:hAnsi="Tahoma" w:cs="Tahoma"/>
          <w:sz w:val="22"/>
          <w:szCs w:val="22"/>
          <w:lang w:val="es-MX" w:eastAsia="en-US"/>
        </w:rPr>
        <w:t xml:space="preserve"> AUDITOR</w:t>
      </w:r>
      <w:r w:rsidR="00621F01" w:rsidRPr="00023151">
        <w:rPr>
          <w:rFonts w:ascii="Tahoma" w:eastAsiaTheme="majorEastAsia" w:hAnsi="Tahoma" w:cs="Tahoma"/>
          <w:sz w:val="22"/>
          <w:szCs w:val="22"/>
          <w:lang w:val="es-MX" w:eastAsia="en-US"/>
        </w:rPr>
        <w:t>ES Y DE LOS AUDITADOS.</w:t>
      </w:r>
      <w:bookmarkEnd w:id="28"/>
      <w:bookmarkEnd w:id="29"/>
    </w:p>
    <w:p w:rsidR="000C1FCB" w:rsidRPr="00314B9D" w:rsidRDefault="00EA6FFA" w:rsidP="00535187">
      <w:pPr>
        <w:pStyle w:val="Ttulo3"/>
        <w:numPr>
          <w:ilvl w:val="2"/>
          <w:numId w:val="39"/>
        </w:numPr>
        <w:spacing w:line="360" w:lineRule="auto"/>
        <w:ind w:left="709"/>
        <w:rPr>
          <w:rFonts w:ascii="Tahoma" w:hAnsi="Tahoma" w:cs="Tahoma"/>
          <w:b/>
          <w:sz w:val="22"/>
          <w:szCs w:val="22"/>
        </w:rPr>
      </w:pPr>
      <w:bookmarkStart w:id="30" w:name="_Toc392945182"/>
      <w:bookmarkStart w:id="31" w:name="_Toc396145929"/>
      <w:r w:rsidRPr="00314B9D">
        <w:rPr>
          <w:rFonts w:ascii="Tahoma" w:hAnsi="Tahoma" w:cs="Tahoma"/>
          <w:b/>
          <w:sz w:val="22"/>
          <w:szCs w:val="22"/>
        </w:rPr>
        <w:t>ATRIBUCIONES, FUNCIONES Y OBLIGACIONES DE LOS AUDITOR</w:t>
      </w:r>
      <w:bookmarkEnd w:id="30"/>
      <w:r w:rsidRPr="00314B9D">
        <w:rPr>
          <w:rFonts w:ascii="Tahoma" w:hAnsi="Tahoma" w:cs="Tahoma"/>
          <w:b/>
          <w:sz w:val="22"/>
          <w:szCs w:val="22"/>
        </w:rPr>
        <w:t>ES.</w:t>
      </w:r>
      <w:bookmarkEnd w:id="31"/>
    </w:p>
    <w:p w:rsidR="00443A22" w:rsidRPr="00314B9D" w:rsidRDefault="00621F01"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w:t>
      </w:r>
      <w:r w:rsidR="000C1FCB" w:rsidRPr="00314B9D">
        <w:rPr>
          <w:rFonts w:ascii="Tahoma" w:hAnsi="Tahoma" w:cs="Tahoma"/>
          <w:b/>
        </w:rPr>
        <w:t>NORMAS CUBANAS DE AUDITORÍA</w:t>
      </w:r>
      <w:r w:rsidRPr="00314B9D">
        <w:rPr>
          <w:rFonts w:ascii="Tahoma" w:hAnsi="Tahoma" w:cs="Tahoma"/>
          <w:b/>
        </w:rPr>
        <w:t>”. ANEXO No. II “DISPOSICIONES GENERALES QUE REGULAN LA ACTIVIDAD DE AUDITORÍA INTERNA Y DE LAS SOCIEDADES CIVILES DE SERVICIO Y OTRAS ORGANIZACIONES QUE PRACTICAN LA AUDITORÍA INDEPENDIENTE. CAP</w:t>
      </w:r>
      <w:r w:rsidR="0088154E" w:rsidRPr="00314B9D">
        <w:rPr>
          <w:rFonts w:ascii="Tahoma" w:hAnsi="Tahoma" w:cs="Tahoma"/>
          <w:b/>
        </w:rPr>
        <w:t>ÍTULO 2.</w:t>
      </w:r>
    </w:p>
    <w:p w:rsidR="00443A22" w:rsidRPr="00314B9D" w:rsidRDefault="00443A22" w:rsidP="00535187">
      <w:pPr>
        <w:spacing w:after="0" w:line="360" w:lineRule="auto"/>
        <w:jc w:val="both"/>
        <w:rPr>
          <w:rFonts w:ascii="Tahoma" w:eastAsia="Times New Roman" w:hAnsi="Tahoma" w:cs="Tahoma"/>
          <w:b/>
          <w:lang w:eastAsia="es-ES_tradnl"/>
        </w:rPr>
      </w:pPr>
      <w:r w:rsidRPr="00314B9D">
        <w:rPr>
          <w:rFonts w:ascii="Tahoma" w:eastAsia="Times New Roman" w:hAnsi="Tahoma" w:cs="Tahoma"/>
          <w:lang w:eastAsia="es-ES_tradnl"/>
        </w:rPr>
        <w:lastRenderedPageBreak/>
        <w:t xml:space="preserve">Los </w:t>
      </w:r>
      <w:r w:rsidRPr="00314B9D">
        <w:rPr>
          <w:rFonts w:ascii="Tahoma" w:eastAsia="Times New Roman" w:hAnsi="Tahoma" w:cs="Tahoma"/>
          <w:bCs/>
          <w:lang w:eastAsia="es-ES_tradnl"/>
        </w:rPr>
        <w:t>auditores</w:t>
      </w:r>
      <w:r w:rsidR="001924A4" w:rsidRPr="00314B9D">
        <w:rPr>
          <w:rStyle w:val="Refdenotaalpie"/>
          <w:rFonts w:ascii="Tahoma" w:eastAsia="Times New Roman" w:hAnsi="Tahoma" w:cs="Tahoma"/>
          <w:bCs/>
          <w:lang w:eastAsia="es-ES_tradnl"/>
        </w:rPr>
        <w:footnoteReference w:id="2"/>
      </w:r>
      <w:r w:rsidRPr="00314B9D">
        <w:rPr>
          <w:rFonts w:ascii="Tahoma" w:eastAsia="Times New Roman" w:hAnsi="Tahoma" w:cs="Tahoma"/>
          <w:lang w:eastAsia="es-ES_tradnl"/>
        </w:rPr>
        <w:t xml:space="preserve">tienen las atribuciones, funciones y obligaciones siguientes: </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bCs/>
          <w:lang w:eastAsia="es-ES_tradnl"/>
        </w:rPr>
        <w:t>Ejecutar</w:t>
      </w:r>
      <w:r w:rsidRPr="00314B9D">
        <w:rPr>
          <w:rFonts w:ascii="Tahoma" w:eastAsia="Times New Roman" w:hAnsi="Tahoma" w:cs="Tahoma"/>
          <w:lang w:eastAsia="es-ES_tradnl"/>
        </w:rPr>
        <w:t xml:space="preserve"> las actividades de auditoría </w:t>
      </w:r>
      <w:r w:rsidRPr="00314B9D">
        <w:rPr>
          <w:rFonts w:ascii="Tahoma" w:eastAsia="Times New Roman" w:hAnsi="Tahoma" w:cs="Tahoma"/>
          <w:bCs/>
          <w:lang w:eastAsia="es-ES_tradnl"/>
        </w:rPr>
        <w:t>u otras acciones de control</w:t>
      </w:r>
      <w:r w:rsidRPr="00314B9D">
        <w:rPr>
          <w:rFonts w:ascii="Tahoma" w:eastAsia="Times New Roman" w:hAnsi="Tahoma" w:cs="Tahoma"/>
          <w:lang w:eastAsia="es-ES_tradnl"/>
        </w:rPr>
        <w:t xml:space="preserve"> a su cargo. </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Solicitar a los sujetos de auditoría </w:t>
      </w:r>
      <w:r w:rsidRPr="00314B9D">
        <w:rPr>
          <w:rFonts w:ascii="Tahoma" w:eastAsia="Times New Roman" w:hAnsi="Tahoma" w:cs="Tahoma"/>
          <w:bCs/>
          <w:lang w:eastAsia="es-ES_tradnl"/>
        </w:rPr>
        <w:t>u otras acciones de control</w:t>
      </w:r>
      <w:r w:rsidRPr="00314B9D">
        <w:rPr>
          <w:rFonts w:ascii="Tahoma" w:eastAsia="Times New Roman" w:hAnsi="Tahoma" w:cs="Tahoma"/>
          <w:lang w:eastAsia="es-ES_tradnl"/>
        </w:rPr>
        <w:t>, la presentación de todo tipo de documentos y objetos de cualquier clase, relacionados con las operaciones o actividades sujetas a su examen.</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Tener acceso, observando la legislación vigente en la materia, a la información oficial clasificada o limitada, así como a los sistemas informáticos y sus datos y obtener copias de estos últimos, los que no podrán ser utilizados para fines distintos al de la auditoría </w:t>
      </w:r>
      <w:r w:rsidRPr="00314B9D">
        <w:rPr>
          <w:rFonts w:ascii="Tahoma" w:eastAsia="Times New Roman" w:hAnsi="Tahoma" w:cs="Tahoma"/>
          <w:bCs/>
          <w:lang w:eastAsia="es-ES_tradnl"/>
        </w:rPr>
        <w:t xml:space="preserve">u otras acciones de control </w:t>
      </w:r>
      <w:r w:rsidRPr="00314B9D">
        <w:rPr>
          <w:rFonts w:ascii="Tahoma" w:eastAsia="Times New Roman" w:hAnsi="Tahoma" w:cs="Tahoma"/>
          <w:lang w:eastAsia="es-ES_tradnl"/>
        </w:rPr>
        <w:t>que se esté realizando.</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Requerir la presentación de informes por escrito y certificaciones, acerca de las cuestiones que abarca la actividad de auditoría </w:t>
      </w:r>
      <w:r w:rsidRPr="00314B9D">
        <w:rPr>
          <w:rFonts w:ascii="Tahoma" w:eastAsia="Times New Roman" w:hAnsi="Tahoma" w:cs="Tahoma"/>
          <w:bCs/>
          <w:lang w:eastAsia="es-ES_tradnl"/>
        </w:rPr>
        <w:t>u otras acciones de control</w:t>
      </w:r>
      <w:r w:rsidRPr="00314B9D">
        <w:rPr>
          <w:rFonts w:ascii="Tahoma" w:eastAsia="Times New Roman" w:hAnsi="Tahoma" w:cs="Tahoma"/>
          <w:lang w:eastAsia="es-ES_tradnl"/>
        </w:rPr>
        <w:t xml:space="preserve"> que realice.</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Solicitar a las personas naturales o jurídicas objeto de auditoría </w:t>
      </w:r>
      <w:r w:rsidRPr="00314B9D">
        <w:rPr>
          <w:rFonts w:ascii="Tahoma" w:eastAsia="Times New Roman" w:hAnsi="Tahoma" w:cs="Tahoma"/>
          <w:bCs/>
          <w:lang w:eastAsia="es-ES_tradnl"/>
        </w:rPr>
        <w:t>u otras acciones de control</w:t>
      </w:r>
      <w:r w:rsidRPr="00314B9D">
        <w:rPr>
          <w:rFonts w:ascii="Tahoma" w:eastAsia="Times New Roman" w:hAnsi="Tahoma" w:cs="Tahoma"/>
          <w:lang w:eastAsia="es-ES_tradnl"/>
        </w:rPr>
        <w:t>, la información de los saldos de cuentas y demás operaciones relacionadas con ellas.</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Practicar las acciones que resulten necesarias para preservar las evidencias de las investigaciones que realiza; sellar locales, cajas de seguridad, archivos, muebles y otros lugares, si fuese necesario, siempre que su actuar guarde relación con la actividad que ejecuta.</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Ocupar, cuando sea necesario, mediante acta, los documentos y objetos probatorios de las cuestiones examinadas, a los que deberá prestar la debida custodia. </w:t>
      </w:r>
    </w:p>
    <w:p w:rsidR="00443A22" w:rsidRPr="00314B9D" w:rsidRDefault="00443A22" w:rsidP="00535187">
      <w:pPr>
        <w:numPr>
          <w:ilvl w:val="0"/>
          <w:numId w:val="2"/>
        </w:numPr>
        <w:tabs>
          <w:tab w:val="clear" w:pos="720"/>
        </w:tabs>
        <w:spacing w:after="0" w:line="360" w:lineRule="auto"/>
        <w:ind w:left="426" w:hanging="360"/>
        <w:jc w:val="both"/>
        <w:rPr>
          <w:rFonts w:ascii="Tahoma" w:eastAsia="Times New Roman" w:hAnsi="Tahoma" w:cs="Tahoma"/>
          <w:lang w:eastAsia="es-ES_tradnl"/>
        </w:rPr>
      </w:pPr>
      <w:r w:rsidRPr="00314B9D">
        <w:rPr>
          <w:rFonts w:ascii="Tahoma" w:eastAsia="Times New Roman" w:hAnsi="Tahoma" w:cs="Tahoma"/>
          <w:lang w:eastAsia="es-ES_tradnl"/>
        </w:rPr>
        <w:t>Solicitar a través del jefe de la U</w:t>
      </w:r>
      <w:r w:rsidR="00336D0A" w:rsidRPr="00314B9D">
        <w:rPr>
          <w:rFonts w:ascii="Tahoma" w:eastAsia="Times New Roman" w:hAnsi="Tahoma" w:cs="Tahoma"/>
          <w:lang w:eastAsia="es-ES_tradnl"/>
        </w:rPr>
        <w:t xml:space="preserve">nidad </w:t>
      </w:r>
      <w:r w:rsidRPr="00314B9D">
        <w:rPr>
          <w:rFonts w:ascii="Tahoma" w:eastAsia="Times New Roman" w:hAnsi="Tahoma" w:cs="Tahoma"/>
          <w:lang w:eastAsia="es-ES_tradnl"/>
        </w:rPr>
        <w:t>C</w:t>
      </w:r>
      <w:r w:rsidR="00336D0A" w:rsidRPr="00314B9D">
        <w:rPr>
          <w:rFonts w:ascii="Tahoma" w:eastAsia="Times New Roman" w:hAnsi="Tahoma" w:cs="Tahoma"/>
          <w:lang w:eastAsia="es-ES_tradnl"/>
        </w:rPr>
        <w:t xml:space="preserve">entral de </w:t>
      </w:r>
      <w:r w:rsidRPr="00314B9D">
        <w:rPr>
          <w:rFonts w:ascii="Tahoma" w:eastAsia="Times New Roman" w:hAnsi="Tahoma" w:cs="Tahoma"/>
          <w:lang w:eastAsia="es-ES_tradnl"/>
        </w:rPr>
        <w:t>A</w:t>
      </w:r>
      <w:r w:rsidR="00336D0A" w:rsidRPr="00314B9D">
        <w:rPr>
          <w:rFonts w:ascii="Tahoma" w:eastAsia="Times New Roman" w:hAnsi="Tahoma" w:cs="Tahoma"/>
          <w:lang w:eastAsia="es-ES_tradnl"/>
        </w:rPr>
        <w:t xml:space="preserve">uditoría </w:t>
      </w:r>
      <w:r w:rsidRPr="00314B9D">
        <w:rPr>
          <w:rFonts w:ascii="Tahoma" w:eastAsia="Times New Roman" w:hAnsi="Tahoma" w:cs="Tahoma"/>
          <w:lang w:eastAsia="es-ES_tradnl"/>
        </w:rPr>
        <w:t>I</w:t>
      </w:r>
      <w:r w:rsidR="00336D0A" w:rsidRPr="00314B9D">
        <w:rPr>
          <w:rFonts w:ascii="Tahoma" w:eastAsia="Times New Roman" w:hAnsi="Tahoma" w:cs="Tahoma"/>
          <w:lang w:eastAsia="es-ES_tradnl"/>
        </w:rPr>
        <w:t>nterna</w:t>
      </w:r>
      <w:r w:rsidR="000E0D61" w:rsidRPr="00314B9D">
        <w:rPr>
          <w:rFonts w:ascii="Tahoma" w:eastAsia="Times New Roman" w:hAnsi="Tahoma" w:cs="Tahoma"/>
          <w:lang w:eastAsia="es-ES_tradnl"/>
        </w:rPr>
        <w:t xml:space="preserve"> (UCAI)</w:t>
      </w:r>
      <w:r w:rsidRPr="00314B9D">
        <w:rPr>
          <w:rFonts w:ascii="Tahoma" w:eastAsia="Times New Roman" w:hAnsi="Tahoma" w:cs="Tahoma"/>
          <w:lang w:eastAsia="es-ES_tradnl"/>
        </w:rPr>
        <w:t xml:space="preserve"> o el Presidente de las sociedades, según corresponda, a los bancos donde el auditado mantiene sus cuentas, la entrega de las confirmaciones de saldo, créditos y demás operaciones bancarias realizadas durante el período que sea necesario. </w:t>
      </w:r>
    </w:p>
    <w:p w:rsidR="00443A22" w:rsidRPr="00314B9D" w:rsidRDefault="00443A22" w:rsidP="00535187">
      <w:pPr>
        <w:numPr>
          <w:ilvl w:val="0"/>
          <w:numId w:val="2"/>
        </w:numPr>
        <w:tabs>
          <w:tab w:val="clear" w:pos="720"/>
        </w:tabs>
        <w:spacing w:after="0" w:line="360" w:lineRule="auto"/>
        <w:ind w:left="426" w:hanging="360"/>
        <w:jc w:val="both"/>
        <w:rPr>
          <w:rFonts w:ascii="Tahoma" w:eastAsia="Times New Roman" w:hAnsi="Tahoma" w:cs="Tahoma"/>
          <w:lang w:eastAsia="es-ES_tradnl"/>
        </w:rPr>
      </w:pPr>
      <w:r w:rsidRPr="00314B9D">
        <w:rPr>
          <w:rFonts w:ascii="Tahoma" w:eastAsia="Times New Roman" w:hAnsi="Tahoma" w:cs="Tahoma"/>
          <w:lang w:eastAsia="es-ES_tradnl"/>
        </w:rPr>
        <w:t>Solicitar la inmovilización de las cuentas bancarias durante el período que se requiera, a través del jefe de la UCAI o el Presidente de las sociedades, según corresponda, dando cuenta inmediata a su nivel superior.</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Verificar la utilización de los fondos públicos relacionados con los recursos financieros, técnicos o materiales de los sujetos de </w:t>
      </w:r>
      <w:r w:rsidRPr="00314B9D">
        <w:rPr>
          <w:rFonts w:ascii="Tahoma" w:eastAsia="Times New Roman" w:hAnsi="Tahoma" w:cs="Tahoma"/>
          <w:bCs/>
          <w:lang w:eastAsia="es-ES_tradnl"/>
        </w:rPr>
        <w:t>auditoría u otras acciones de control</w:t>
      </w:r>
      <w:r w:rsidRPr="00314B9D">
        <w:rPr>
          <w:rFonts w:ascii="Tahoma" w:eastAsia="Times New Roman" w:hAnsi="Tahoma" w:cs="Tahoma"/>
          <w:lang w:eastAsia="es-ES_tradnl"/>
        </w:rPr>
        <w:t xml:space="preserve">, así como </w:t>
      </w:r>
      <w:r w:rsidRPr="00314B9D">
        <w:rPr>
          <w:rFonts w:ascii="Tahoma" w:eastAsia="Times New Roman" w:hAnsi="Tahoma" w:cs="Tahoma"/>
          <w:lang w:eastAsia="es-ES_tradnl"/>
        </w:rPr>
        <w:lastRenderedPageBreak/>
        <w:t>profundizar en las investigaciones relacionadas con los casos de uso indebido de estos.</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Reclamar a los sujetos de </w:t>
      </w:r>
      <w:r w:rsidRPr="00314B9D">
        <w:rPr>
          <w:rFonts w:ascii="Tahoma" w:eastAsia="Times New Roman" w:hAnsi="Tahoma" w:cs="Tahoma"/>
          <w:bCs/>
          <w:lang w:eastAsia="es-ES_tradnl"/>
        </w:rPr>
        <w:t xml:space="preserve">auditoría u otras acciones de control </w:t>
      </w:r>
      <w:r w:rsidRPr="00314B9D">
        <w:rPr>
          <w:rFonts w:ascii="Tahoma" w:eastAsia="Times New Roman" w:hAnsi="Tahoma" w:cs="Tahoma"/>
          <w:lang w:eastAsia="es-ES_tradnl"/>
        </w:rPr>
        <w:t>o a terceros, que sean examinados, la presentación y obtención de duplicados de los documentos legales y de la correspondencia registrada en cualquier tipo de soporte que, de alguna forma, constituyan autorizaciones expresas de carácter particular sobre el uso de recursos asignados de los fondos del Estado o que puedan contribuir al esclarecimiento de los hechos sujetos a examen.</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Comprobar la existencia, cumplimiento y efectividad de los planes de prevención de riesgos.</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Fijar términos para que los sujetos de las auditorías </w:t>
      </w:r>
      <w:r w:rsidRPr="00314B9D">
        <w:rPr>
          <w:rFonts w:ascii="Tahoma" w:eastAsia="Times New Roman" w:hAnsi="Tahoma" w:cs="Tahoma"/>
          <w:bCs/>
          <w:lang w:eastAsia="es-ES_tradnl"/>
        </w:rPr>
        <w:t>u otras acciones de control, den respuesta a sus requerimientos.</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Comunicar y trasladar al jefe de la unidad organizativa de auditoría, los resultados de </w:t>
      </w:r>
      <w:r w:rsidRPr="00314B9D">
        <w:rPr>
          <w:rFonts w:ascii="Tahoma" w:eastAsia="Times New Roman" w:hAnsi="Tahoma" w:cs="Tahoma"/>
          <w:bCs/>
          <w:lang w:eastAsia="es-ES_tradnl"/>
        </w:rPr>
        <w:t>auditoría u otras acciones de control</w:t>
      </w:r>
      <w:r w:rsidRPr="00314B9D">
        <w:rPr>
          <w:rFonts w:ascii="Tahoma" w:eastAsia="Times New Roman" w:hAnsi="Tahoma" w:cs="Tahoma"/>
          <w:lang w:eastAsia="es-ES_tradnl"/>
        </w:rPr>
        <w:t>, cuando en el desempeño de sus funciones detecten conductas presumiblemente delictivas o de actos de corrupción administrativa.</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Revisar la calidad de la información operativa y financiera que se realiza en el ámbito del sujeto de </w:t>
      </w:r>
      <w:r w:rsidRPr="00314B9D">
        <w:rPr>
          <w:rFonts w:ascii="Tahoma" w:eastAsia="Times New Roman" w:hAnsi="Tahoma" w:cs="Tahoma"/>
          <w:bCs/>
          <w:lang w:eastAsia="es-ES_tradnl"/>
        </w:rPr>
        <w:t>auditoría u otras acciones de control</w:t>
      </w:r>
      <w:r w:rsidRPr="00314B9D">
        <w:rPr>
          <w:rFonts w:ascii="Tahoma" w:eastAsia="Times New Roman" w:hAnsi="Tahoma" w:cs="Tahoma"/>
          <w:lang w:eastAsia="es-ES_tradnl"/>
        </w:rPr>
        <w:t>, por los órganos correspondientes.</w:t>
      </w:r>
    </w:p>
    <w:p w:rsidR="00443A22" w:rsidRPr="00314B9D" w:rsidRDefault="00443A22" w:rsidP="00535187">
      <w:pPr>
        <w:numPr>
          <w:ilvl w:val="0"/>
          <w:numId w:val="2"/>
        </w:numPr>
        <w:tabs>
          <w:tab w:val="clear" w:pos="720"/>
        </w:tabs>
        <w:spacing w:after="0" w:line="360" w:lineRule="auto"/>
        <w:ind w:left="426"/>
        <w:jc w:val="both"/>
        <w:rPr>
          <w:rFonts w:ascii="Tahoma" w:eastAsia="Times New Roman" w:hAnsi="Tahoma" w:cs="Tahoma"/>
          <w:lang w:eastAsia="es-ES_tradnl"/>
        </w:rPr>
      </w:pPr>
      <w:r w:rsidRPr="00314B9D">
        <w:rPr>
          <w:rFonts w:ascii="Tahoma" w:eastAsia="Times New Roman" w:hAnsi="Tahoma" w:cs="Tahoma"/>
          <w:lang w:eastAsia="es-ES_tradnl"/>
        </w:rPr>
        <w:t xml:space="preserve">Participar en el análisis del informe final de la auditoría </w:t>
      </w:r>
      <w:r w:rsidRPr="00314B9D">
        <w:rPr>
          <w:rFonts w:ascii="Tahoma" w:eastAsia="Times New Roman" w:hAnsi="Tahoma" w:cs="Tahoma"/>
          <w:bCs/>
          <w:lang w:eastAsia="es-ES_tradnl"/>
        </w:rPr>
        <w:t>u otras acciones de control</w:t>
      </w:r>
      <w:r w:rsidRPr="00314B9D">
        <w:rPr>
          <w:rFonts w:ascii="Tahoma" w:eastAsia="Times New Roman" w:hAnsi="Tahoma" w:cs="Tahoma"/>
          <w:lang w:eastAsia="es-ES_tradnl"/>
        </w:rPr>
        <w:t xml:space="preserve"> realizadas cuando se le indique por su jefe inmediato.</w:t>
      </w:r>
    </w:p>
    <w:p w:rsidR="00443A22" w:rsidRPr="00314B9D" w:rsidRDefault="00443A22" w:rsidP="00535187">
      <w:pPr>
        <w:numPr>
          <w:ilvl w:val="0"/>
          <w:numId w:val="2"/>
        </w:numPr>
        <w:tabs>
          <w:tab w:val="clear" w:pos="720"/>
        </w:tabs>
        <w:spacing w:after="0" w:line="360" w:lineRule="auto"/>
        <w:ind w:left="426" w:hanging="352"/>
        <w:jc w:val="both"/>
        <w:rPr>
          <w:rFonts w:ascii="Tahoma" w:eastAsia="Times New Roman" w:hAnsi="Tahoma" w:cs="Tahoma"/>
          <w:lang w:eastAsia="es-ES_tradnl"/>
        </w:rPr>
      </w:pPr>
      <w:r w:rsidRPr="00314B9D">
        <w:rPr>
          <w:rFonts w:ascii="Tahoma" w:eastAsia="Times New Roman" w:hAnsi="Tahoma" w:cs="Tahoma"/>
          <w:color w:val="000000"/>
          <w:lang w:eastAsia="es-ES_tradnl"/>
        </w:rPr>
        <w:t>Cuando en el desempeño de sus funciones, los auditores detecten</w:t>
      </w:r>
      <w:r w:rsidRPr="00314B9D">
        <w:rPr>
          <w:rFonts w:ascii="Tahoma" w:eastAsia="Times New Roman" w:hAnsi="Tahoma" w:cs="Tahoma"/>
          <w:lang w:eastAsia="es-ES_tradnl"/>
        </w:rPr>
        <w:t xml:space="preserve"> hechos presuntamente delictivos, </w:t>
      </w:r>
      <w:r w:rsidRPr="00314B9D">
        <w:rPr>
          <w:rFonts w:ascii="Tahoma" w:eastAsia="Times New Roman" w:hAnsi="Tahoma" w:cs="Tahoma"/>
          <w:color w:val="000000"/>
          <w:lang w:eastAsia="es-ES_tradnl"/>
        </w:rPr>
        <w:t xml:space="preserve">el jefe de la auditoría estará obligado a presentar </w:t>
      </w:r>
      <w:r w:rsidRPr="00314B9D">
        <w:rPr>
          <w:rFonts w:ascii="Tahoma" w:eastAsia="Times New Roman" w:hAnsi="Tahoma" w:cs="Tahoma"/>
          <w:lang w:eastAsia="es-ES_tradnl"/>
        </w:rPr>
        <w:t xml:space="preserve">un Informe especial ante las autoridades competentes, el que se acompaña con los documentos probatorios originales ocupados, en correspondencia con la legislación vigente al respecto. </w:t>
      </w:r>
    </w:p>
    <w:p w:rsidR="00443A22" w:rsidRPr="00314B9D" w:rsidRDefault="00443A22" w:rsidP="00535187">
      <w:pPr>
        <w:numPr>
          <w:ilvl w:val="0"/>
          <w:numId w:val="2"/>
        </w:numPr>
        <w:tabs>
          <w:tab w:val="clear" w:pos="720"/>
        </w:tabs>
        <w:spacing w:after="0" w:line="360" w:lineRule="auto"/>
        <w:ind w:left="426" w:hanging="352"/>
        <w:jc w:val="both"/>
        <w:rPr>
          <w:rFonts w:ascii="Tahoma" w:eastAsia="Times New Roman" w:hAnsi="Tahoma" w:cs="Tahoma"/>
          <w:lang w:eastAsia="es-ES_tradnl"/>
        </w:rPr>
      </w:pPr>
      <w:r w:rsidRPr="00314B9D">
        <w:rPr>
          <w:rFonts w:ascii="Tahoma" w:eastAsia="Times New Roman" w:hAnsi="Tahoma" w:cs="Tahoma"/>
          <w:lang w:eastAsia="es-ES_tradnl"/>
        </w:rPr>
        <w:t>Realizar citaciones, encuestas, entrevistas y tomar declaraciones.</w:t>
      </w:r>
    </w:p>
    <w:p w:rsidR="00443A22" w:rsidRPr="00314B9D" w:rsidRDefault="00443A22" w:rsidP="00535187">
      <w:pPr>
        <w:numPr>
          <w:ilvl w:val="0"/>
          <w:numId w:val="2"/>
        </w:numPr>
        <w:tabs>
          <w:tab w:val="clear" w:pos="720"/>
        </w:tabs>
        <w:spacing w:after="0" w:line="360" w:lineRule="auto"/>
        <w:ind w:left="426" w:hanging="352"/>
        <w:jc w:val="both"/>
        <w:rPr>
          <w:rFonts w:ascii="Tahoma" w:eastAsia="Times New Roman" w:hAnsi="Tahoma" w:cs="Tahoma"/>
          <w:lang w:eastAsia="es-ES_tradnl"/>
        </w:rPr>
      </w:pPr>
      <w:r w:rsidRPr="00314B9D">
        <w:rPr>
          <w:rFonts w:ascii="Tahoma" w:eastAsia="Times New Roman" w:hAnsi="Tahoma" w:cs="Tahoma"/>
          <w:lang w:eastAsia="es-ES_tradnl"/>
        </w:rPr>
        <w:t xml:space="preserve">Solicitar dictámenes periciales sobre las materias referidas a las actividades de auditoría </w:t>
      </w:r>
      <w:r w:rsidRPr="00314B9D">
        <w:rPr>
          <w:rFonts w:ascii="Tahoma" w:eastAsia="Times New Roman" w:hAnsi="Tahoma" w:cs="Tahoma"/>
          <w:bCs/>
          <w:lang w:eastAsia="es-ES_tradnl"/>
        </w:rPr>
        <w:t xml:space="preserve">u otras acciones de control </w:t>
      </w:r>
      <w:r w:rsidRPr="00314B9D">
        <w:rPr>
          <w:rFonts w:ascii="Tahoma" w:eastAsia="Times New Roman" w:hAnsi="Tahoma" w:cs="Tahoma"/>
          <w:lang w:eastAsia="es-ES_tradnl"/>
        </w:rPr>
        <w:t>a su cargo.</w:t>
      </w:r>
    </w:p>
    <w:p w:rsidR="00443A22" w:rsidRPr="00314B9D" w:rsidRDefault="00443A22" w:rsidP="00535187">
      <w:pPr>
        <w:numPr>
          <w:ilvl w:val="0"/>
          <w:numId w:val="2"/>
        </w:numPr>
        <w:tabs>
          <w:tab w:val="clear" w:pos="720"/>
        </w:tabs>
        <w:spacing w:after="0" w:line="360" w:lineRule="auto"/>
        <w:ind w:left="426" w:hanging="352"/>
        <w:jc w:val="both"/>
        <w:rPr>
          <w:rFonts w:ascii="Tahoma" w:eastAsia="Times New Roman" w:hAnsi="Tahoma" w:cs="Tahoma"/>
          <w:lang w:eastAsia="es-ES_tradnl"/>
        </w:rPr>
      </w:pPr>
      <w:r w:rsidRPr="00314B9D">
        <w:rPr>
          <w:rFonts w:ascii="Tahoma" w:eastAsia="Times New Roman" w:hAnsi="Tahoma" w:cs="Tahoma"/>
          <w:lang w:eastAsia="es-ES_tradnl"/>
        </w:rPr>
        <w:t xml:space="preserve">Suscribir Acta de declaración de incompatibilidad respecto a entidades y personas que son sujetos de </w:t>
      </w:r>
      <w:r w:rsidRPr="00314B9D">
        <w:rPr>
          <w:rFonts w:ascii="Tahoma" w:eastAsia="Times New Roman" w:hAnsi="Tahoma" w:cs="Tahoma"/>
          <w:bCs/>
          <w:lang w:eastAsia="es-ES_tradnl"/>
        </w:rPr>
        <w:t>auditoría u otras acciones de control en su ámbito</w:t>
      </w:r>
      <w:r w:rsidRPr="00314B9D">
        <w:rPr>
          <w:rFonts w:ascii="Tahoma" w:eastAsia="Times New Roman" w:hAnsi="Tahoma" w:cs="Tahoma"/>
          <w:lang w:eastAsia="es-ES_tradnl"/>
        </w:rPr>
        <w:t xml:space="preserve"> antes de iniciar estas,</w:t>
      </w:r>
      <w:r w:rsidRPr="00314B9D">
        <w:rPr>
          <w:rFonts w:ascii="Tahoma" w:eastAsia="Times New Roman" w:hAnsi="Tahoma" w:cs="Tahoma"/>
          <w:bCs/>
          <w:lang w:eastAsia="es-ES_tradnl"/>
        </w:rPr>
        <w:t xml:space="preserve"> y de resultar procedente se actualiza durante su desarrollo</w:t>
      </w:r>
      <w:r w:rsidRPr="00314B9D">
        <w:rPr>
          <w:rFonts w:ascii="Tahoma" w:eastAsia="Times New Roman" w:hAnsi="Tahoma" w:cs="Tahoma"/>
          <w:lang w:eastAsia="es-ES_tradnl"/>
        </w:rPr>
        <w:t>.</w:t>
      </w:r>
    </w:p>
    <w:p w:rsidR="00443A22" w:rsidRPr="00314B9D" w:rsidRDefault="00443A22" w:rsidP="00535187">
      <w:pPr>
        <w:numPr>
          <w:ilvl w:val="0"/>
          <w:numId w:val="2"/>
        </w:numPr>
        <w:tabs>
          <w:tab w:val="clear" w:pos="720"/>
        </w:tabs>
        <w:spacing w:after="0" w:line="360" w:lineRule="auto"/>
        <w:ind w:left="426" w:hanging="352"/>
        <w:jc w:val="both"/>
        <w:rPr>
          <w:rFonts w:ascii="Tahoma" w:eastAsia="Times New Roman" w:hAnsi="Tahoma" w:cs="Tahoma"/>
          <w:b/>
          <w:lang w:eastAsia="es-ES_tradnl"/>
        </w:rPr>
      </w:pPr>
      <w:r w:rsidRPr="00314B9D">
        <w:rPr>
          <w:rFonts w:ascii="Tahoma" w:eastAsia="Times New Roman" w:hAnsi="Tahoma" w:cs="Tahoma"/>
          <w:lang w:eastAsia="es-ES_tradnl"/>
        </w:rPr>
        <w:t>Servir de perito cuando se requiera.</w:t>
      </w:r>
    </w:p>
    <w:p w:rsidR="00443A22" w:rsidRDefault="00443A22" w:rsidP="00535187">
      <w:pPr>
        <w:numPr>
          <w:ilvl w:val="0"/>
          <w:numId w:val="2"/>
        </w:numPr>
        <w:tabs>
          <w:tab w:val="clear" w:pos="720"/>
        </w:tabs>
        <w:spacing w:after="0" w:line="360" w:lineRule="auto"/>
        <w:ind w:left="426" w:hanging="352"/>
        <w:jc w:val="both"/>
        <w:rPr>
          <w:rFonts w:ascii="Tahoma" w:eastAsia="Times New Roman" w:hAnsi="Tahoma" w:cs="Tahoma"/>
          <w:lang w:eastAsia="es-ES_tradnl"/>
        </w:rPr>
      </w:pPr>
      <w:r w:rsidRPr="00314B9D">
        <w:rPr>
          <w:rFonts w:ascii="Tahoma" w:eastAsia="Times New Roman" w:hAnsi="Tahoma" w:cs="Tahoma"/>
          <w:lang w:eastAsia="es-ES_tradnl"/>
        </w:rPr>
        <w:lastRenderedPageBreak/>
        <w:t xml:space="preserve">Cualquier otra que resulte necesaria para el desempeño de su actividad y que esté establecida por disposiciones legales. </w:t>
      </w:r>
    </w:p>
    <w:p w:rsidR="00525E2C" w:rsidRPr="00314B9D" w:rsidRDefault="00525E2C" w:rsidP="00525E2C">
      <w:pPr>
        <w:spacing w:after="0" w:line="360" w:lineRule="auto"/>
        <w:ind w:left="426"/>
        <w:jc w:val="both"/>
        <w:rPr>
          <w:rFonts w:ascii="Tahoma" w:eastAsia="Times New Roman" w:hAnsi="Tahoma" w:cs="Tahoma"/>
          <w:lang w:eastAsia="es-ES_tradnl"/>
        </w:rPr>
      </w:pPr>
    </w:p>
    <w:p w:rsidR="00465876" w:rsidRPr="00314B9D" w:rsidRDefault="00EA6FFA" w:rsidP="00535187">
      <w:pPr>
        <w:pStyle w:val="Ttulo3"/>
        <w:numPr>
          <w:ilvl w:val="2"/>
          <w:numId w:val="39"/>
        </w:numPr>
        <w:spacing w:line="360" w:lineRule="auto"/>
        <w:ind w:left="709"/>
        <w:rPr>
          <w:rFonts w:ascii="Tahoma" w:hAnsi="Tahoma" w:cs="Tahoma"/>
          <w:b/>
          <w:sz w:val="22"/>
          <w:szCs w:val="22"/>
        </w:rPr>
      </w:pPr>
      <w:bookmarkStart w:id="32" w:name="_Toc396145930"/>
      <w:r w:rsidRPr="00314B9D">
        <w:rPr>
          <w:rFonts w:ascii="Tahoma" w:hAnsi="Tahoma" w:cs="Tahoma"/>
          <w:b/>
          <w:sz w:val="22"/>
          <w:szCs w:val="22"/>
        </w:rPr>
        <w:t>OBLIGACIONES Y DERECHOS DE LOS SUJETOS DE LA AUDITORÍA INTERNA Y LA AUDITORÍA INDEPENDIENTE.</w:t>
      </w:r>
      <w:bookmarkEnd w:id="32"/>
    </w:p>
    <w:p w:rsidR="00465876" w:rsidRPr="00314B9D" w:rsidRDefault="00465876"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ANEXO No. II “DISPOSICIONES GENERALES QUE REGULAN LA ACTIVIDAD DE AUDITORÍA INTERNA Y DE LAS SOCIEDADES CIVILES DE SERVICIO Y OTRAS ORGANIZACIONES QUE PRACTICAN LA AUDITORÍA INDEPENDIENTE. CAPÍTULO 3.</w:t>
      </w:r>
    </w:p>
    <w:p w:rsidR="00443A22" w:rsidRPr="00314B9D" w:rsidRDefault="00443A22" w:rsidP="00535187">
      <w:pPr>
        <w:spacing w:after="0" w:line="360" w:lineRule="auto"/>
        <w:jc w:val="both"/>
        <w:rPr>
          <w:rFonts w:ascii="Tahoma" w:hAnsi="Tahoma" w:cs="Tahoma"/>
        </w:rPr>
      </w:pPr>
      <w:r w:rsidRPr="00314B9D">
        <w:rPr>
          <w:rFonts w:ascii="Tahoma" w:hAnsi="Tahoma" w:cs="Tahoma"/>
        </w:rPr>
        <w:t xml:space="preserve">Los sujetos </w:t>
      </w:r>
      <w:r w:rsidR="00465876" w:rsidRPr="00314B9D">
        <w:rPr>
          <w:rFonts w:ascii="Tahoma" w:hAnsi="Tahoma" w:cs="Tahoma"/>
        </w:rPr>
        <w:t xml:space="preserve">de la auditoría interna y la auditoría independiente </w:t>
      </w:r>
      <w:r w:rsidRPr="00314B9D">
        <w:rPr>
          <w:rFonts w:ascii="Tahoma" w:hAnsi="Tahoma" w:cs="Tahoma"/>
        </w:rPr>
        <w:t>tienen las obligaciones</w:t>
      </w:r>
      <w:r w:rsidR="006107B3" w:rsidRPr="00314B9D">
        <w:rPr>
          <w:rStyle w:val="Refdenotaalpie"/>
          <w:rFonts w:ascii="Tahoma" w:hAnsi="Tahoma" w:cs="Tahoma"/>
        </w:rPr>
        <w:footnoteReference w:id="3"/>
      </w:r>
      <w:r w:rsidRPr="00314B9D">
        <w:rPr>
          <w:rFonts w:ascii="Tahoma" w:hAnsi="Tahoma" w:cs="Tahoma"/>
        </w:rPr>
        <w:t xml:space="preserve"> siguientes: </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t>Permitir y facilitar el acceso de los auditores a las instalaciones.</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t xml:space="preserve">Brindar las condiciones necesarias de trabajo para que los auditores puedan desarrollar su labor. </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t xml:space="preserve">Suministrar la documentación e información pertinente, y facilitar su inspección y verificación. </w:t>
      </w:r>
    </w:p>
    <w:p w:rsidR="00443A22" w:rsidRPr="00314B9D" w:rsidRDefault="00443A22" w:rsidP="00535187">
      <w:pPr>
        <w:numPr>
          <w:ilvl w:val="0"/>
          <w:numId w:val="3"/>
        </w:numPr>
        <w:tabs>
          <w:tab w:val="clear" w:pos="720"/>
        </w:tabs>
        <w:spacing w:after="0" w:line="360" w:lineRule="auto"/>
        <w:ind w:left="426" w:hanging="349"/>
        <w:jc w:val="both"/>
        <w:rPr>
          <w:rFonts w:ascii="Tahoma" w:hAnsi="Tahoma" w:cs="Tahoma"/>
        </w:rPr>
      </w:pPr>
      <w:r w:rsidRPr="00314B9D">
        <w:rPr>
          <w:rFonts w:ascii="Tahoma" w:hAnsi="Tahoma" w:cs="Tahoma"/>
        </w:rPr>
        <w:t>Proporcionar las pruebas relativas a las operaciones o transacciones sujetas a examen.</w:t>
      </w:r>
    </w:p>
    <w:p w:rsidR="00443A22" w:rsidRPr="00314B9D" w:rsidRDefault="00443A22" w:rsidP="00535187">
      <w:pPr>
        <w:numPr>
          <w:ilvl w:val="0"/>
          <w:numId w:val="3"/>
        </w:numPr>
        <w:tabs>
          <w:tab w:val="clear" w:pos="720"/>
        </w:tabs>
        <w:spacing w:after="0" w:line="360" w:lineRule="auto"/>
        <w:ind w:left="426" w:hanging="349"/>
        <w:jc w:val="both"/>
        <w:rPr>
          <w:rFonts w:ascii="Tahoma" w:hAnsi="Tahoma" w:cs="Tahoma"/>
        </w:rPr>
      </w:pPr>
      <w:r w:rsidRPr="00314B9D">
        <w:rPr>
          <w:rFonts w:ascii="Tahoma" w:hAnsi="Tahoma" w:cs="Tahoma"/>
        </w:rPr>
        <w:t>Estar presentes durante los arqueos de efectivo, inventario físico de los medios, así como durante las demás pruebas y actividades que demandan su presencia.</w:t>
      </w:r>
    </w:p>
    <w:p w:rsidR="00443A22" w:rsidRPr="00314B9D" w:rsidRDefault="00443A22" w:rsidP="00535187">
      <w:pPr>
        <w:numPr>
          <w:ilvl w:val="0"/>
          <w:numId w:val="3"/>
        </w:numPr>
        <w:tabs>
          <w:tab w:val="clear" w:pos="720"/>
        </w:tabs>
        <w:spacing w:after="0" w:line="360" w:lineRule="auto"/>
        <w:ind w:left="426" w:hanging="349"/>
        <w:jc w:val="both"/>
        <w:rPr>
          <w:rFonts w:ascii="Tahoma" w:hAnsi="Tahoma" w:cs="Tahoma"/>
        </w:rPr>
      </w:pPr>
      <w:r w:rsidRPr="00314B9D">
        <w:rPr>
          <w:rFonts w:ascii="Tahoma" w:hAnsi="Tahoma" w:cs="Tahoma"/>
        </w:rPr>
        <w:t>Responder, por escrito y en los plazos fijados, los requerimientos que se le realicen.</w:t>
      </w:r>
    </w:p>
    <w:p w:rsidR="00443A22" w:rsidRPr="00314B9D" w:rsidRDefault="00443A22" w:rsidP="00535187">
      <w:pPr>
        <w:numPr>
          <w:ilvl w:val="0"/>
          <w:numId w:val="3"/>
        </w:numPr>
        <w:tabs>
          <w:tab w:val="clear" w:pos="720"/>
        </w:tabs>
        <w:spacing w:after="0" w:line="360" w:lineRule="auto"/>
        <w:ind w:left="426" w:hanging="349"/>
        <w:jc w:val="both"/>
        <w:rPr>
          <w:rFonts w:ascii="Tahoma" w:hAnsi="Tahoma" w:cs="Tahoma"/>
        </w:rPr>
      </w:pPr>
      <w:r w:rsidRPr="00314B9D">
        <w:rPr>
          <w:rFonts w:ascii="Tahoma" w:hAnsi="Tahoma" w:cs="Tahoma"/>
        </w:rPr>
        <w:t>Ser veraces en sus respuestas e informaciones.</w:t>
      </w:r>
    </w:p>
    <w:p w:rsidR="00443A22" w:rsidRPr="00314B9D" w:rsidRDefault="00443A22" w:rsidP="00535187">
      <w:pPr>
        <w:numPr>
          <w:ilvl w:val="0"/>
          <w:numId w:val="3"/>
        </w:numPr>
        <w:tabs>
          <w:tab w:val="clear" w:pos="720"/>
        </w:tabs>
        <w:spacing w:after="0" w:line="360" w:lineRule="auto"/>
        <w:ind w:left="426" w:hanging="349"/>
        <w:jc w:val="both"/>
        <w:rPr>
          <w:rFonts w:ascii="Tahoma" w:hAnsi="Tahoma" w:cs="Tahoma"/>
        </w:rPr>
      </w:pPr>
      <w:r w:rsidRPr="00314B9D">
        <w:rPr>
          <w:rFonts w:ascii="Tahoma" w:hAnsi="Tahoma" w:cs="Tahoma"/>
        </w:rPr>
        <w:t xml:space="preserve">Presentar la denuncia correspondiente de los hechos presuntamente delictivos que aparecen reflejados en el informe especial detectados en la </w:t>
      </w:r>
      <w:r w:rsidRPr="00314B9D">
        <w:rPr>
          <w:rFonts w:ascii="Tahoma" w:hAnsi="Tahoma" w:cs="Tahoma"/>
          <w:bCs/>
        </w:rPr>
        <w:t>auditoría u otras acciones de control</w:t>
      </w:r>
      <w:r w:rsidRPr="00314B9D">
        <w:rPr>
          <w:rFonts w:ascii="Tahoma" w:hAnsi="Tahoma" w:cs="Tahoma"/>
        </w:rPr>
        <w:t xml:space="preserve">, de conformidad con lo establecido en la legislación penal vigente, lo que corresponde al máximo dirigente de la entidad o, en ausencia de este, su jefe inmediato. De tener las autoridades consignadas vinculación con los hechos cometidos, la denuncia la presenta el jefe inmediato superior correspondiente o en quien este delegue. </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lastRenderedPageBreak/>
        <w:t>Permanecer en el ejercicio efectivo de su cargo en la entidad hasta la conclusión de la correspondiente acción, excepto cuando se encuentren en prisión provisional o sujetos a medida cautelar dispuesta por proceso disciplinario iniciado.</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t>Permitir, a los auditores, la realización de cualquier gestión dirigida a cumplir el objetivo de la auditoría.</w:t>
      </w:r>
    </w:p>
    <w:p w:rsidR="00443A22" w:rsidRPr="00314B9D" w:rsidRDefault="00443A22" w:rsidP="00535187">
      <w:pPr>
        <w:numPr>
          <w:ilvl w:val="0"/>
          <w:numId w:val="3"/>
        </w:numPr>
        <w:tabs>
          <w:tab w:val="clear" w:pos="720"/>
        </w:tabs>
        <w:spacing w:after="0" w:line="360" w:lineRule="auto"/>
        <w:ind w:left="426"/>
        <w:jc w:val="both"/>
        <w:rPr>
          <w:rFonts w:ascii="Tahoma" w:hAnsi="Tahoma" w:cs="Tahoma"/>
        </w:rPr>
      </w:pPr>
      <w:r w:rsidRPr="00314B9D">
        <w:rPr>
          <w:rFonts w:ascii="Tahoma" w:hAnsi="Tahoma" w:cs="Tahoma"/>
        </w:rPr>
        <w:t>Incluir en el Plan de medidas, como mínimo, los datos siguientes: identificación de la entidad, fecha del informe, breve descripción de las deficiencias, medidas para erradicar las deficiencias detectadas, incluyendo las disciplinarias en los casos que proceda, fecha de ejecución, nombre(s) y cargo de la persona responsable de cumplir la medida, fecha en la cual se elabora el documento, nombre(s), cargo y firma del máximo dirigente de la entidad y del jefe del nivel superior correspondiente.</w:t>
      </w:r>
    </w:p>
    <w:p w:rsidR="00443A22" w:rsidRPr="00314B9D" w:rsidRDefault="00443A22" w:rsidP="00535187">
      <w:pPr>
        <w:spacing w:after="0" w:line="360" w:lineRule="auto"/>
        <w:jc w:val="both"/>
        <w:rPr>
          <w:rFonts w:ascii="Tahoma" w:hAnsi="Tahoma" w:cs="Tahoma"/>
        </w:rPr>
      </w:pPr>
      <w:r w:rsidRPr="00314B9D">
        <w:rPr>
          <w:rFonts w:ascii="Tahoma" w:hAnsi="Tahoma" w:cs="Tahoma"/>
        </w:rPr>
        <w:t xml:space="preserve">Los sujetos que reciban una auditoría u otras acciones de control, según lo establecido en la Ley, tienen los derechos siguientes: </w:t>
      </w:r>
    </w:p>
    <w:p w:rsidR="00443A22" w:rsidRPr="00314B9D" w:rsidRDefault="00443A22" w:rsidP="00535187">
      <w:pPr>
        <w:pStyle w:val="Textoindependiente"/>
        <w:numPr>
          <w:ilvl w:val="0"/>
          <w:numId w:val="4"/>
        </w:numPr>
        <w:tabs>
          <w:tab w:val="clear" w:pos="720"/>
        </w:tabs>
        <w:spacing w:line="360" w:lineRule="auto"/>
        <w:ind w:left="426"/>
        <w:jc w:val="both"/>
        <w:rPr>
          <w:rFonts w:ascii="Tahoma" w:hAnsi="Tahoma" w:cs="Tahoma"/>
          <w:sz w:val="22"/>
          <w:szCs w:val="22"/>
          <w:lang w:val="es-ES"/>
        </w:rPr>
      </w:pPr>
      <w:r w:rsidRPr="00314B9D">
        <w:rPr>
          <w:rFonts w:ascii="Tahoma" w:hAnsi="Tahoma" w:cs="Tahoma"/>
          <w:sz w:val="22"/>
          <w:szCs w:val="22"/>
          <w:lang w:val="es-ES"/>
        </w:rPr>
        <w:t xml:space="preserve">Solicitar de los auditoresla documentación que los acredita para ejecutar auditoría </w:t>
      </w:r>
      <w:r w:rsidRPr="00314B9D">
        <w:rPr>
          <w:rFonts w:ascii="Tahoma" w:hAnsi="Tahoma" w:cs="Tahoma"/>
          <w:bCs/>
          <w:sz w:val="22"/>
          <w:szCs w:val="22"/>
          <w:lang w:val="es-ES"/>
        </w:rPr>
        <w:t>u otras acciones de control</w:t>
      </w:r>
      <w:r w:rsidRPr="00314B9D">
        <w:rPr>
          <w:rFonts w:ascii="Tahoma" w:hAnsi="Tahoma" w:cs="Tahoma"/>
          <w:sz w:val="22"/>
          <w:szCs w:val="22"/>
          <w:lang w:val="es-ES"/>
        </w:rPr>
        <w:t>.</w:t>
      </w:r>
    </w:p>
    <w:p w:rsidR="00443A22" w:rsidRPr="00314B9D" w:rsidRDefault="00443A22" w:rsidP="00535187">
      <w:pPr>
        <w:pStyle w:val="Textoindependiente"/>
        <w:numPr>
          <w:ilvl w:val="0"/>
          <w:numId w:val="4"/>
        </w:numPr>
        <w:tabs>
          <w:tab w:val="clear" w:pos="720"/>
        </w:tabs>
        <w:spacing w:line="360" w:lineRule="auto"/>
        <w:ind w:left="426"/>
        <w:jc w:val="both"/>
        <w:rPr>
          <w:rFonts w:ascii="Tahoma" w:hAnsi="Tahoma" w:cs="Tahoma"/>
          <w:sz w:val="22"/>
          <w:szCs w:val="22"/>
          <w:lang w:val="es-ES"/>
        </w:rPr>
      </w:pPr>
      <w:r w:rsidRPr="00314B9D">
        <w:rPr>
          <w:rFonts w:ascii="Tahoma" w:hAnsi="Tahoma" w:cs="Tahoma"/>
          <w:sz w:val="22"/>
          <w:szCs w:val="22"/>
          <w:lang w:val="es-ES"/>
        </w:rPr>
        <w:t xml:space="preserve">Recibir el tratamiento adecuado, acorde con lo establecido en el código de ética profesional. </w:t>
      </w:r>
    </w:p>
    <w:p w:rsidR="00443A22" w:rsidRPr="00314B9D" w:rsidRDefault="00443A22" w:rsidP="00535187">
      <w:pPr>
        <w:pStyle w:val="Textoindependiente"/>
        <w:numPr>
          <w:ilvl w:val="0"/>
          <w:numId w:val="4"/>
        </w:numPr>
        <w:tabs>
          <w:tab w:val="clear" w:pos="720"/>
        </w:tabs>
        <w:spacing w:line="360" w:lineRule="auto"/>
        <w:ind w:left="426"/>
        <w:jc w:val="both"/>
        <w:rPr>
          <w:rFonts w:ascii="Tahoma" w:hAnsi="Tahoma" w:cs="Tahoma"/>
          <w:sz w:val="22"/>
          <w:szCs w:val="22"/>
          <w:lang w:val="es-ES"/>
        </w:rPr>
      </w:pPr>
      <w:r w:rsidRPr="00314B9D">
        <w:rPr>
          <w:rFonts w:ascii="Tahoma" w:hAnsi="Tahoma" w:cs="Tahoma"/>
          <w:sz w:val="22"/>
          <w:szCs w:val="22"/>
          <w:lang w:val="es-ES"/>
        </w:rPr>
        <w:t xml:space="preserve">Conocer los objetivos y el alcance de la auditoría </w:t>
      </w:r>
      <w:r w:rsidRPr="00314B9D">
        <w:rPr>
          <w:rFonts w:ascii="Tahoma" w:hAnsi="Tahoma" w:cs="Tahoma"/>
          <w:bCs/>
          <w:sz w:val="22"/>
          <w:szCs w:val="22"/>
          <w:lang w:val="es-ES"/>
        </w:rPr>
        <w:t xml:space="preserve">u otras acciones de control, </w:t>
      </w:r>
      <w:r w:rsidRPr="00314B9D">
        <w:rPr>
          <w:rFonts w:ascii="Tahoma" w:hAnsi="Tahoma" w:cs="Tahoma"/>
          <w:sz w:val="22"/>
          <w:szCs w:val="22"/>
          <w:lang w:val="es-ES"/>
        </w:rPr>
        <w:t>los resultados parciales por escrito, el contenido del informe final, así como recibir explicaciones acerca de los temas examinados, de lo que queda constancia mediante acta firmada por las partes, excepto en los casos en que dichas acciones expresamente se ejecuten para comprobar la comisión de presuntos hechos delictivos, de corrupción administrativa o de otra naturaleza que lo justifique.</w:t>
      </w:r>
    </w:p>
    <w:p w:rsidR="00443A22" w:rsidRDefault="00AC249C" w:rsidP="00535187">
      <w:pPr>
        <w:pStyle w:val="Textoindependiente"/>
        <w:numPr>
          <w:ilvl w:val="0"/>
          <w:numId w:val="4"/>
        </w:numPr>
        <w:tabs>
          <w:tab w:val="clear" w:pos="720"/>
        </w:tabs>
        <w:spacing w:line="360" w:lineRule="auto"/>
        <w:ind w:left="426"/>
        <w:jc w:val="both"/>
        <w:rPr>
          <w:rFonts w:ascii="Tahoma" w:hAnsi="Tahoma" w:cs="Tahoma"/>
          <w:sz w:val="22"/>
          <w:szCs w:val="22"/>
        </w:rPr>
      </w:pPr>
      <w:r w:rsidRPr="00314B9D">
        <w:rPr>
          <w:rFonts w:ascii="Tahoma" w:hAnsi="Tahoma" w:cs="Tahoma"/>
          <w:sz w:val="22"/>
          <w:szCs w:val="22"/>
          <w:lang w:val="es-ES"/>
        </w:rPr>
        <w:t>T</w:t>
      </w:r>
      <w:r w:rsidR="00724A7E" w:rsidRPr="00314B9D">
        <w:rPr>
          <w:rFonts w:ascii="Tahoma" w:hAnsi="Tahoma" w:cs="Tahoma"/>
          <w:sz w:val="22"/>
          <w:szCs w:val="22"/>
          <w:lang w:val="es-ES"/>
        </w:rPr>
        <w:t>ener</w:t>
      </w:r>
      <w:r w:rsidR="00443A22" w:rsidRPr="00314B9D">
        <w:rPr>
          <w:rFonts w:ascii="Tahoma" w:hAnsi="Tahoma" w:cs="Tahoma"/>
          <w:sz w:val="22"/>
          <w:szCs w:val="22"/>
        </w:rPr>
        <w:t xml:space="preserve"> acceso a la información de los resultados de la auditoría </w:t>
      </w:r>
      <w:r w:rsidR="00443A22" w:rsidRPr="00314B9D">
        <w:rPr>
          <w:rFonts w:ascii="Tahoma" w:hAnsi="Tahoma" w:cs="Tahoma"/>
          <w:bCs/>
          <w:sz w:val="22"/>
          <w:szCs w:val="22"/>
        </w:rPr>
        <w:t xml:space="preserve">u otras acciones de control </w:t>
      </w:r>
      <w:r w:rsidR="00443A22" w:rsidRPr="00314B9D">
        <w:rPr>
          <w:rFonts w:ascii="Tahoma" w:hAnsi="Tahoma" w:cs="Tahoma"/>
          <w:sz w:val="22"/>
          <w:szCs w:val="22"/>
        </w:rPr>
        <w:t xml:space="preserve">en el momento procesal oportuno, por conducto de los Tribunales Populares, la Fiscalía General de la República y el Ministerio del Interior, en los casos de las acciones interesadas por estos. </w:t>
      </w:r>
    </w:p>
    <w:p w:rsidR="00525E2C" w:rsidRPr="00314B9D" w:rsidRDefault="00525E2C" w:rsidP="00525E2C">
      <w:pPr>
        <w:pStyle w:val="Textoindependiente"/>
        <w:spacing w:line="360" w:lineRule="auto"/>
        <w:ind w:left="426"/>
        <w:jc w:val="both"/>
        <w:rPr>
          <w:rFonts w:ascii="Tahoma" w:hAnsi="Tahoma" w:cs="Tahoma"/>
          <w:sz w:val="22"/>
          <w:szCs w:val="22"/>
        </w:rPr>
      </w:pPr>
    </w:p>
    <w:p w:rsidR="00FE0B29" w:rsidRPr="00023151" w:rsidRDefault="00030E4E" w:rsidP="00023151">
      <w:pPr>
        <w:pStyle w:val="Ttulo2"/>
        <w:keepLines/>
        <w:numPr>
          <w:ilvl w:val="1"/>
          <w:numId w:val="124"/>
        </w:numPr>
        <w:spacing w:before="40" w:line="360" w:lineRule="auto"/>
        <w:ind w:left="426"/>
        <w:rPr>
          <w:rFonts w:ascii="Tahoma" w:eastAsiaTheme="majorEastAsia" w:hAnsi="Tahoma" w:cs="Tahoma"/>
          <w:sz w:val="22"/>
          <w:szCs w:val="22"/>
          <w:lang w:val="es-MX" w:eastAsia="en-US"/>
        </w:rPr>
      </w:pPr>
      <w:bookmarkStart w:id="33" w:name="_Toc396145931"/>
      <w:r w:rsidRPr="00023151">
        <w:rPr>
          <w:rFonts w:ascii="Tahoma" w:eastAsiaTheme="majorEastAsia" w:hAnsi="Tahoma" w:cs="Tahoma"/>
          <w:sz w:val="22"/>
          <w:szCs w:val="22"/>
          <w:lang w:val="es-MX" w:eastAsia="en-US"/>
        </w:rPr>
        <w:t>ÉTICA PROFESIONAL DE LA PROFESIÓN DE AUDITORÍA.</w:t>
      </w:r>
      <w:bookmarkEnd w:id="33"/>
    </w:p>
    <w:p w:rsidR="00FE0B29" w:rsidRPr="00314B9D" w:rsidRDefault="00EA6FFA" w:rsidP="00535187">
      <w:pPr>
        <w:pStyle w:val="Ttulo3"/>
        <w:numPr>
          <w:ilvl w:val="0"/>
          <w:numId w:val="0"/>
        </w:numPr>
        <w:spacing w:line="360" w:lineRule="auto"/>
        <w:ind w:left="709" w:hanging="698"/>
        <w:rPr>
          <w:rFonts w:ascii="Tahoma" w:hAnsi="Tahoma" w:cs="Tahoma"/>
          <w:b/>
          <w:sz w:val="22"/>
          <w:szCs w:val="22"/>
        </w:rPr>
      </w:pPr>
      <w:bookmarkStart w:id="34" w:name="_Toc396145932"/>
      <w:r w:rsidRPr="00314B9D">
        <w:rPr>
          <w:rFonts w:ascii="Tahoma" w:hAnsi="Tahoma" w:cs="Tahoma"/>
          <w:b/>
          <w:sz w:val="22"/>
          <w:szCs w:val="22"/>
        </w:rPr>
        <w:t>1.8.1 CÓDIGO DE ÉTICA PARA LOS AUDITORES DEL SISTEMA NACIONAL DE AUDITORÍA EN CUBA.</w:t>
      </w:r>
      <w:bookmarkEnd w:id="34"/>
    </w:p>
    <w:p w:rsidR="002A6A40" w:rsidRPr="00314B9D" w:rsidRDefault="002A6A40" w:rsidP="00535187">
      <w:pPr>
        <w:spacing w:after="0" w:line="360" w:lineRule="auto"/>
        <w:jc w:val="center"/>
        <w:rPr>
          <w:rFonts w:ascii="Tahoma" w:hAnsi="Tahoma" w:cs="Tahoma"/>
          <w:lang w:eastAsia="es-ES"/>
        </w:rPr>
      </w:pPr>
      <w:r w:rsidRPr="00314B9D">
        <w:rPr>
          <w:rFonts w:ascii="Tahoma" w:hAnsi="Tahoma" w:cs="Tahoma"/>
          <w:b/>
          <w:bCs/>
        </w:rPr>
        <w:t>Preámbulo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lastRenderedPageBreak/>
        <w:t>Los auditores del Sistema Nacional de Auditoría hacen suyos los preceptos éticos, que deben regir la conducta y actuación personal de todos los que asumen la responsabilidad de esta digna profesión, como complemento cualitativo necesario, a los efectos de la aplicación con eficiencia y eficacia de las Normas Cubanas de Auditoría.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La Historia de Cuba revela un amplio legado de altos valores arraigados en la conciencia de los cubanos, que convocan, desde el actuar transparente y ético de los auditores cubanos, a la defensa de la hermosa obra construida por la Revolución, inmersos en la actualización del modelo de gestión económica de nuestro Socialismo, mediante la implementación de los Lineamientos de la Política Económica y Social del Partido y la Revolución.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Suficientes ejemplos de honestidad, transparencia y justicia nos inspiran a realizar la labor cada día mejor, como herederos del pensamiento y la acción de Martí y Fidel, de quienes hemos aprendido lecciones de honradez, modestia y altruismo.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Sirva la ocasión para reflexionar sobre las ideas del Primer Secretario del Partido Comunista de Cuba y Presidente de los Consejos de Estado y de Ministros, General de Ejército Raúl Castro Ruz, cuando refiere que para alcanzar el éxito y cumplir con eficiencia todos los objetivos trazados, es preciso lograrlo bajo un denominador común en nuestra conducta: Orden, Disciplina y Exigencia, como fortaleza principal para enfrentar, frenar y liquidar la corrupción.</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La conducta debe ser irreprochable e íntegra en todos los momentos, evitar la inobservancia de las normas éticas y técnicas, por cualquier manifestación de autosuficiencia y superioridad, mostrar capacidad para escuchar y razonar con espíritu crítico y autocrítico, que incluye rectificar el actuar, si fuera necesario.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Cualquier deficiencia en la conducta profesional o comportamiento inadecuado en la vida personal, perjudica la integridad del auditor, la calidad y validez de la labor que realiza, y puede plantear dudas acerca de la fiabilidad y la competencia profesional de la unidad organizativa que representa.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Por la misión y responsabilidad que les asiste, tomando en consideración que sus criterios y juicios contribuyen a la toma de decisiones de los órganos del estado, organismos, entidades y organizaciones, los auditores están obligados a fomentar un criterio de honradez absoluta en la realización de su trabajo; a cumplir normas de elevado rigor en cuanto a conducta durante su trabajo y en sus relaciones con el personal auditado.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lastRenderedPageBreak/>
        <w:t>El cumplimiento de las Normas Cubanas de Auditoría y el Código de Ética deben constituir la guía principal en el comportamiento y actuación de los auditores del Sistema Nacional de Auditoría.</w:t>
      </w:r>
    </w:p>
    <w:p w:rsidR="002A6A40"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El presente Código de Ética constituye una declaración sobre los principios y valores que deben guiar la labor cotidiana de los auditores del Sistema Nacional de Auditoría, desde cualquier cargo o responsabilidad específica. </w:t>
      </w:r>
    </w:p>
    <w:p w:rsidR="00525E2C" w:rsidRDefault="00525E2C" w:rsidP="00535187">
      <w:pPr>
        <w:autoSpaceDE w:val="0"/>
        <w:autoSpaceDN w:val="0"/>
        <w:adjustRightInd w:val="0"/>
        <w:spacing w:after="0" w:line="360" w:lineRule="auto"/>
        <w:jc w:val="both"/>
        <w:rPr>
          <w:rFonts w:ascii="Tahoma" w:hAnsi="Tahoma" w:cs="Tahoma"/>
        </w:rPr>
      </w:pPr>
    </w:p>
    <w:p w:rsidR="00525E2C" w:rsidRPr="00314B9D" w:rsidRDefault="00525E2C" w:rsidP="00535187">
      <w:pPr>
        <w:autoSpaceDE w:val="0"/>
        <w:autoSpaceDN w:val="0"/>
        <w:adjustRightInd w:val="0"/>
        <w:spacing w:after="0" w:line="360" w:lineRule="auto"/>
        <w:jc w:val="both"/>
        <w:rPr>
          <w:rFonts w:ascii="Tahoma" w:hAnsi="Tahoma" w:cs="Tahoma"/>
        </w:rPr>
      </w:pPr>
    </w:p>
    <w:p w:rsidR="002A6A40" w:rsidRPr="00314B9D" w:rsidRDefault="002A6A40" w:rsidP="00535187">
      <w:pPr>
        <w:autoSpaceDE w:val="0"/>
        <w:autoSpaceDN w:val="0"/>
        <w:adjustRightInd w:val="0"/>
        <w:spacing w:after="0" w:line="360" w:lineRule="auto"/>
        <w:jc w:val="both"/>
        <w:rPr>
          <w:rFonts w:ascii="Tahoma" w:hAnsi="Tahoma" w:cs="Tahoma"/>
          <w:b/>
          <w:bCs/>
        </w:rPr>
      </w:pPr>
      <w:r w:rsidRPr="00314B9D">
        <w:rPr>
          <w:rFonts w:ascii="Tahoma" w:hAnsi="Tahoma" w:cs="Tahoma"/>
          <w:b/>
          <w:bCs/>
        </w:rPr>
        <w:t>DE LOS PRINCIPIOS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Los auditores del Sistema Nacional de Auditoría basan su labor en el principio de </w:t>
      </w:r>
      <w:r w:rsidRPr="00314B9D">
        <w:rPr>
          <w:rFonts w:ascii="Tahoma" w:hAnsi="Tahoma" w:cs="Tahoma"/>
          <w:b/>
          <w:bCs/>
        </w:rPr>
        <w:t xml:space="preserve">educar </w:t>
      </w:r>
      <w:r w:rsidRPr="00314B9D">
        <w:rPr>
          <w:rFonts w:ascii="Tahoma" w:hAnsi="Tahoma" w:cs="Tahoma"/>
        </w:rPr>
        <w:t>a la administración en la necesidad de compartir y hacer suyos estándares de comportamiento que contribuyan a elevar la ejemplaridad y probidad de los directivos, funcionarios y trabajadores, como una condición inexcusable para la efectividad de la gestión de las organizaciones económicas.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Seguridad, confianza y credibilidad. </w:t>
      </w:r>
      <w:r w:rsidRPr="00314B9D">
        <w:rPr>
          <w:rFonts w:ascii="Tahoma" w:hAnsi="Tahoma" w:cs="Tahoma"/>
        </w:rPr>
        <w:t>La Asamblea Nacional del Poder Popular, el Consejo de Estado y el pueblo en general, tienen derecho a esperar que la conducta y el enfoque del Sistema Nacional de Auditoría sean impecables, no susciten dudas y sean dignos de respeto y confianza, además deberán tener plena garantía de la justicia y la certeza en que el resultado alcanzado está basado en el juicio profesional.</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Independencia, objetividad e imparcialidad. </w:t>
      </w:r>
      <w:r w:rsidRPr="00314B9D">
        <w:rPr>
          <w:rFonts w:ascii="Tahoma" w:hAnsi="Tahoma" w:cs="Tahoma"/>
        </w:rPr>
        <w:t>Realizar el trabajo con total autonomía con respecto al objetivo de control, así como, con las personas y actividades sometidas a su examen. La independencia de los auditores no debe verse afectada por intereses personales, que pudieran generar incumplimientos de los deberes y funciones de su cargo.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El auditor deberá excusarse de participar en las auditorías en las que por relaciones familiares o personales pudiera presentarse conflicto de intereses y notificará tal circunstancia a su superior jerárquico.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Al desempeñar las tareas deben estar guiados por la exactitud, rectitud e imparcialidad, como garantías mínimas de objetividad, por lo que darán igual tratamiento a los auditados, serán analizados los hechos alejados de cualquier predisposición o preferencia acerca de las personas o entidades y anteponiendo los criterios técnicos y la evidencia a alguna otra circunstancia.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lastRenderedPageBreak/>
        <w:t xml:space="preserve">Confidencialidad. </w:t>
      </w:r>
      <w:r w:rsidRPr="00314B9D">
        <w:rPr>
          <w:rFonts w:ascii="Tahoma" w:hAnsi="Tahoma" w:cs="Tahoma"/>
        </w:rPr>
        <w:t>Mantener una actitud prudente en el uso y protección de la información adquirida en el transcurso del trabajo, la que no debe revelarse a terceros, salvo a los efectos de cumplir las responsabilidades legales o de otra clase que correspondan a las unidades organizativas correspondientes, como parte de los procedimientos establecidos, de conformidad con la legislación vigente.</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Legalidad. </w:t>
      </w:r>
      <w:r w:rsidRPr="00314B9D">
        <w:rPr>
          <w:rFonts w:ascii="Tahoma" w:hAnsi="Tahoma" w:cs="Tahoma"/>
        </w:rPr>
        <w:t xml:space="preserve">Cumplir y velar por la correcta aplicación de la Constitución de la República, de las leyes, reglamentos y normas que se establezcan. </w:t>
      </w:r>
    </w:p>
    <w:p w:rsidR="002A6A40"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Rendición de cuentas. </w:t>
      </w:r>
      <w:r w:rsidRPr="00314B9D">
        <w:rPr>
          <w:rFonts w:ascii="Tahoma" w:hAnsi="Tahoma" w:cs="Tahoma"/>
        </w:rPr>
        <w:t xml:space="preserve">Asumir con plena responsabilidad sus actos, y someter a la revisión y análisis el trabajo realizado, los aspectos éticos de su actuación y conducta; así como el examen de rendimiento de los recursos humanos, materiales y financieros utilizados en cada acción de control. </w:t>
      </w:r>
    </w:p>
    <w:p w:rsidR="00525E2C" w:rsidRPr="00314B9D" w:rsidRDefault="00525E2C" w:rsidP="00535187">
      <w:pPr>
        <w:autoSpaceDE w:val="0"/>
        <w:autoSpaceDN w:val="0"/>
        <w:adjustRightInd w:val="0"/>
        <w:spacing w:after="0" w:line="360" w:lineRule="auto"/>
        <w:jc w:val="both"/>
        <w:rPr>
          <w:rFonts w:ascii="Tahoma" w:hAnsi="Tahoma" w:cs="Tahoma"/>
        </w:rPr>
      </w:pPr>
    </w:p>
    <w:p w:rsidR="002A6A40" w:rsidRPr="00314B9D" w:rsidRDefault="002A6A40" w:rsidP="00535187">
      <w:pPr>
        <w:autoSpaceDE w:val="0"/>
        <w:autoSpaceDN w:val="0"/>
        <w:adjustRightInd w:val="0"/>
        <w:spacing w:after="0" w:line="360" w:lineRule="auto"/>
        <w:jc w:val="both"/>
        <w:rPr>
          <w:rFonts w:ascii="Tahoma" w:hAnsi="Tahoma" w:cs="Tahoma"/>
          <w:b/>
          <w:bCs/>
        </w:rPr>
      </w:pPr>
      <w:r w:rsidRPr="00314B9D">
        <w:rPr>
          <w:rFonts w:ascii="Tahoma" w:hAnsi="Tahoma" w:cs="Tahoma"/>
          <w:b/>
          <w:bCs/>
        </w:rPr>
        <w:t>DE LOS VALORES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Fidelidad. </w:t>
      </w:r>
      <w:r w:rsidRPr="00314B9D">
        <w:rPr>
          <w:rFonts w:ascii="Tahoma" w:hAnsi="Tahoma" w:cs="Tahoma"/>
        </w:rPr>
        <w:t>Ser fiel a los principios de la Revolución, defender con honor y compromiso los intereses del Estado y del pueblo trabajador, contribuir a la obra colectiva, que es el desarrollo de nuestra sociedad y la salvaguarda del patrimonio público, asumir con total compromiso cualquier tarea o responsabilidad asignada y combatir la indisciplina, las ilegalidades y la corrupción administrativa.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Honestidad. </w:t>
      </w:r>
      <w:r w:rsidRPr="00314B9D">
        <w:rPr>
          <w:rFonts w:ascii="Tahoma" w:hAnsi="Tahoma" w:cs="Tahoma"/>
        </w:rPr>
        <w:t>Obrar con decoro, transparencia y correspondencia entre la forma de pensar y actuar, basados en principios éticos contra cualquier manifestación de indisciplina, negligencia, ilegalidad o corrupción administrativa. Ser honrado, sincero y capaz de defender la verdad a cualquier precio y bajo cualquier circunstancia. Utilizar la crítica y la autocrítica, constructiva y oportuna.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Los auditores en ningún caso, de manera directa o indirecta, para sí o para terceros, podrán solicitar, aceptar o admitir dinero, obsequios, promesas u otras ventajas por retardar o dejar de hacer tareas relativas a sus funciones; ni harán valer su influencia ante otro funcionario, a fin de que este retarde o incumpla sus funciones.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Austeridad. </w:t>
      </w:r>
      <w:r w:rsidRPr="00314B9D">
        <w:rPr>
          <w:rFonts w:ascii="Tahoma" w:hAnsi="Tahoma" w:cs="Tahoma"/>
        </w:rPr>
        <w:t>Hacer uso racional y mesurado de los recursos individuales y sociales, basados en el combate al despilfarro, la extravagancia y el lucro.  Promover la sencillez y la modestia.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Profesionalidad. </w:t>
      </w:r>
      <w:r w:rsidRPr="00314B9D">
        <w:rPr>
          <w:rFonts w:ascii="Tahoma" w:hAnsi="Tahoma" w:cs="Tahoma"/>
        </w:rPr>
        <w:t xml:space="preserve">Cumplir con calidad y excelencia la labor desempeñada. Emplear a plenitud la capacidad para cumplir las tareas; demostrar eficacia y efectividad en su labor. </w:t>
      </w:r>
      <w:r w:rsidRPr="00314B9D">
        <w:rPr>
          <w:rFonts w:ascii="Tahoma" w:hAnsi="Tahoma" w:cs="Tahoma"/>
        </w:rPr>
        <w:lastRenderedPageBreak/>
        <w:t>Contribuir a la solución de problemas y conflictos. Mostrar una actitud de superación constante.</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Creatividad. </w:t>
      </w:r>
      <w:r w:rsidRPr="00314B9D">
        <w:rPr>
          <w:rFonts w:ascii="Tahoma" w:hAnsi="Tahoma" w:cs="Tahoma"/>
        </w:rPr>
        <w:t>Desarrollar soluciones innovadoras y creativas. Proyectarse hacia objetivos abarcadores, así como buscar nuevas vías y acciones de capacitación.</w:t>
      </w:r>
    </w:p>
    <w:p w:rsidR="002A6A40"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Colaboración. </w:t>
      </w:r>
      <w:r w:rsidRPr="00314B9D">
        <w:rPr>
          <w:rFonts w:ascii="Tahoma" w:hAnsi="Tahoma" w:cs="Tahoma"/>
        </w:rPr>
        <w:t>Fomentar las relaciones de trabajo en el interés de expresar sentimientos de dignidad y comprensión propia, para lograr conciencia moral y mantener buenas relaciones laborales, basadas en un espíritu altruista, solidario y de cooperación, mediante el cual se compartan los recursos intelectuales y materiales, promover acciones que coadyuven a una mayor estabilidad de la fuerza laboral y demostrar sentido de pertenencia.</w:t>
      </w:r>
    </w:p>
    <w:p w:rsidR="00525E2C" w:rsidRPr="00314B9D" w:rsidRDefault="00525E2C" w:rsidP="00535187">
      <w:pPr>
        <w:autoSpaceDE w:val="0"/>
        <w:autoSpaceDN w:val="0"/>
        <w:adjustRightInd w:val="0"/>
        <w:spacing w:after="0" w:line="360" w:lineRule="auto"/>
        <w:jc w:val="both"/>
        <w:rPr>
          <w:rFonts w:ascii="Tahoma" w:hAnsi="Tahoma" w:cs="Tahoma"/>
        </w:rPr>
      </w:pPr>
    </w:p>
    <w:p w:rsidR="002A6A40" w:rsidRPr="00314B9D" w:rsidRDefault="002A6A40" w:rsidP="00535187">
      <w:pPr>
        <w:autoSpaceDE w:val="0"/>
        <w:autoSpaceDN w:val="0"/>
        <w:adjustRightInd w:val="0"/>
        <w:spacing w:after="0" w:line="360" w:lineRule="auto"/>
        <w:jc w:val="both"/>
        <w:rPr>
          <w:rFonts w:ascii="Tahoma" w:hAnsi="Tahoma" w:cs="Tahoma"/>
          <w:b/>
          <w:bCs/>
        </w:rPr>
      </w:pPr>
      <w:r w:rsidRPr="00314B9D">
        <w:rPr>
          <w:rFonts w:ascii="Tahoma" w:hAnsi="Tahoma" w:cs="Tahoma"/>
          <w:b/>
          <w:bCs/>
        </w:rPr>
        <w:t>Generalidades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Primera: En la evaluación de cada acción de control desarrollada por los auditores, se valorará sistemáticamente el cumplimiento de los deberes morales establecidos en este Código.</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Segunda: El presente Código de Ética, será objeto de análisis integral al menos una vez al año en cada unidad organizativa del Sistema Nacional de Auditoría, con el objetivo de reforzar los conocimientos sobre los preceptos que resulten necesario en los auditores.</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Tercera: Ante el presunto incumplimiento de cualquiera de los deberes morales aquí establecidos, se constituirá una Comisión donde el auditor desempeña su actividad, para el análisis del hecho, las causas y condiciones que lo propiciaron. De comprobarse el quebrantamiento de lo establecido en este Código, la falta debe analizarse críticamente en el colectivo de trabajadores correspondiente.</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Cuarta: Lo anterior no excluye que la autoridad competente cumpla con lo establecido, cuando el quebrantamiento de un deber moral implique una infracción jurídica.</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Quinta: El Código de Ética de los auditores del Sistema Nacional de Auditoría se firmará por todos los auditores, en acto público y solemne, el 28 de enero del año 2013.</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Cada año, en saludo al natalicio del Héroe Nacional, José Martí y Pérez, con los auditores de nuevo ingreso se realizará en acto público y solemne la firma del Código de Ética.</w:t>
      </w:r>
    </w:p>
    <w:p w:rsidR="002A6A40"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rPr>
        <w:t>Sexto: El Jefe de la unidad organizativa de auditoría es responsable, de tener actualizado la firma del Código de Ética de los auditores subordinados, así como la custodia y conservación de la proforma firmada.</w:t>
      </w:r>
    </w:p>
    <w:p w:rsidR="00525E2C" w:rsidRPr="00314B9D" w:rsidRDefault="00525E2C" w:rsidP="00535187">
      <w:pPr>
        <w:autoSpaceDE w:val="0"/>
        <w:autoSpaceDN w:val="0"/>
        <w:adjustRightInd w:val="0"/>
        <w:spacing w:after="0" w:line="360" w:lineRule="auto"/>
        <w:jc w:val="both"/>
        <w:rPr>
          <w:rFonts w:ascii="Tahoma" w:hAnsi="Tahoma" w:cs="Tahoma"/>
          <w:lang w:eastAsia="es-ES"/>
        </w:rPr>
      </w:pPr>
    </w:p>
    <w:p w:rsidR="005E6B14" w:rsidRPr="00314B9D" w:rsidRDefault="00EA6FFA" w:rsidP="00535187">
      <w:pPr>
        <w:pStyle w:val="Ttulo3"/>
        <w:numPr>
          <w:ilvl w:val="0"/>
          <w:numId w:val="0"/>
        </w:numPr>
        <w:spacing w:line="360" w:lineRule="auto"/>
        <w:ind w:left="709" w:hanging="698"/>
        <w:rPr>
          <w:rFonts w:ascii="Tahoma" w:hAnsi="Tahoma" w:cs="Tahoma"/>
          <w:b/>
          <w:sz w:val="22"/>
          <w:szCs w:val="22"/>
        </w:rPr>
      </w:pPr>
      <w:bookmarkStart w:id="35" w:name="_Toc396145933"/>
      <w:r w:rsidRPr="00314B9D">
        <w:rPr>
          <w:rFonts w:ascii="Tahoma" w:hAnsi="Tahoma" w:cs="Tahoma"/>
          <w:b/>
          <w:sz w:val="22"/>
          <w:szCs w:val="22"/>
        </w:rPr>
        <w:t>1.8.2 ISSAI 30 CÓDIGO DE ÉTICA DE LA ORGANIZACIÓN INTERNACIONAL  DE ENTIDADES FISCALIZADORAS SUPERIORES (INTOSAI)</w:t>
      </w:r>
      <w:bookmarkEnd w:id="35"/>
    </w:p>
    <w:p w:rsidR="002A6A40" w:rsidRPr="00314B9D" w:rsidRDefault="002A6A40"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b/>
          <w:bCs/>
          <w:iCs/>
          <w:color w:val="000000"/>
        </w:rPr>
        <w:t xml:space="preserve">Capítulo 1 </w:t>
      </w:r>
    </w:p>
    <w:p w:rsidR="002A6A40" w:rsidRPr="00314B9D" w:rsidRDefault="002A6A40"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b/>
          <w:bCs/>
          <w:iCs/>
          <w:color w:val="000000"/>
        </w:rPr>
        <w:t xml:space="preserve">Introducción </w:t>
      </w:r>
    </w:p>
    <w:p w:rsidR="002A6A40" w:rsidRPr="00314B9D" w:rsidRDefault="002A6A40"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b/>
          <w:bCs/>
          <w:color w:val="000000"/>
        </w:rPr>
        <w:t xml:space="preserve">Noción, antecedentes y propósito del Código de </w:t>
      </w:r>
      <w:r w:rsidR="00FD491A" w:rsidRPr="00314B9D">
        <w:rPr>
          <w:rFonts w:ascii="Tahoma" w:hAnsi="Tahoma" w:cs="Tahoma"/>
          <w:b/>
          <w:bCs/>
          <w:color w:val="000000"/>
        </w:rPr>
        <w:t>Ética</w:t>
      </w:r>
    </w:p>
    <w:p w:rsidR="002A6A40" w:rsidRPr="00314B9D" w:rsidRDefault="002A6A40" w:rsidP="00535187">
      <w:pPr>
        <w:autoSpaceDE w:val="0"/>
        <w:autoSpaceDN w:val="0"/>
        <w:adjustRightInd w:val="0"/>
        <w:spacing w:after="0" w:line="360" w:lineRule="auto"/>
        <w:ind w:left="284" w:hanging="284"/>
        <w:jc w:val="both"/>
        <w:rPr>
          <w:rFonts w:ascii="Tahoma" w:hAnsi="Tahoma" w:cs="Tahoma"/>
          <w:color w:val="000000"/>
        </w:rPr>
      </w:pPr>
      <w:r w:rsidRPr="00314B9D">
        <w:rPr>
          <w:rFonts w:ascii="Tahoma" w:hAnsi="Tahoma" w:cs="Tahoma"/>
          <w:b/>
          <w:bCs/>
          <w:color w:val="000000"/>
        </w:rPr>
        <w:t>1</w:t>
      </w:r>
      <w:r w:rsidRPr="00314B9D">
        <w:rPr>
          <w:rFonts w:ascii="Tahoma" w:hAnsi="Tahoma" w:cs="Tahoma"/>
          <w:bCs/>
          <w:color w:val="000000"/>
        </w:rPr>
        <w:t xml:space="preserve">. </w:t>
      </w:r>
      <w:r w:rsidRPr="00314B9D">
        <w:rPr>
          <w:rFonts w:ascii="Tahoma" w:hAnsi="Tahoma" w:cs="Tahoma"/>
          <w:color w:val="000000"/>
        </w:rPr>
        <w:t xml:space="preserve">La INTOSAI ha considerado que es esencial instaurar un Código de Ética internacional para los auditores pertenecientes al sector público. </w:t>
      </w:r>
    </w:p>
    <w:p w:rsidR="002A6A40" w:rsidRPr="00314B9D" w:rsidRDefault="002A6A40" w:rsidP="00535187">
      <w:pPr>
        <w:autoSpaceDE w:val="0"/>
        <w:autoSpaceDN w:val="0"/>
        <w:adjustRightInd w:val="0"/>
        <w:spacing w:after="0" w:line="360" w:lineRule="auto"/>
        <w:ind w:left="284" w:hanging="284"/>
        <w:jc w:val="both"/>
        <w:rPr>
          <w:rFonts w:ascii="Tahoma" w:hAnsi="Tahoma" w:cs="Tahoma"/>
          <w:color w:val="000000"/>
        </w:rPr>
      </w:pPr>
      <w:r w:rsidRPr="00314B9D">
        <w:rPr>
          <w:rFonts w:ascii="Tahoma" w:hAnsi="Tahoma" w:cs="Tahoma"/>
          <w:bCs/>
          <w:color w:val="000000"/>
        </w:rPr>
        <w:t xml:space="preserve">2. </w:t>
      </w:r>
      <w:r w:rsidRPr="00314B9D">
        <w:rPr>
          <w:rFonts w:ascii="Tahoma" w:hAnsi="Tahoma" w:cs="Tahoma"/>
          <w:color w:val="000000"/>
        </w:rPr>
        <w:t xml:space="preserve">Un Código de Ética constituye una exposición que abarque los valores y principios que guían la labor cotidiana de los auditores. La independencia, las facultades y las responsabilidades del auditor en el sector público plantean elevadas exigencias éticas a la </w:t>
      </w:r>
      <w:r w:rsidR="00AE3BCE" w:rsidRPr="00314B9D">
        <w:rPr>
          <w:rFonts w:ascii="Tahoma" w:hAnsi="Tahoma" w:cs="Tahoma"/>
          <w:color w:val="000000"/>
        </w:rPr>
        <w:t>entidad fiscalizadora superior (</w:t>
      </w:r>
      <w:r w:rsidRPr="00314B9D">
        <w:rPr>
          <w:rFonts w:ascii="Tahoma" w:hAnsi="Tahoma" w:cs="Tahoma"/>
          <w:color w:val="000000"/>
        </w:rPr>
        <w:t>EFS</w:t>
      </w:r>
      <w:r w:rsidR="00AE3BCE" w:rsidRPr="00314B9D">
        <w:rPr>
          <w:rFonts w:ascii="Tahoma" w:hAnsi="Tahoma" w:cs="Tahoma"/>
          <w:color w:val="000000"/>
        </w:rPr>
        <w:t>)</w:t>
      </w:r>
      <w:r w:rsidRPr="00314B9D">
        <w:rPr>
          <w:rFonts w:ascii="Tahoma" w:hAnsi="Tahoma" w:cs="Tahoma"/>
          <w:color w:val="000000"/>
        </w:rPr>
        <w:t xml:space="preserve"> y al personal que emplean o contratan para la labor de auditoría. El código deontológico de los auditores pertenecientes al sector público debe tener en cuenta tanto las exigencias éticas de los funcionarios públicos en general como las exigencias específicas de los auditores en particular, incluidas las obligaciones profesionales de éstos. </w:t>
      </w:r>
    </w:p>
    <w:p w:rsidR="002A6A40" w:rsidRPr="00314B9D" w:rsidRDefault="002A6A40" w:rsidP="00535187">
      <w:pPr>
        <w:autoSpaceDE w:val="0"/>
        <w:autoSpaceDN w:val="0"/>
        <w:adjustRightInd w:val="0"/>
        <w:spacing w:after="0" w:line="360" w:lineRule="auto"/>
        <w:ind w:left="284" w:hanging="284"/>
        <w:jc w:val="both"/>
        <w:rPr>
          <w:rFonts w:ascii="Tahoma" w:hAnsi="Tahoma" w:cs="Tahoma"/>
          <w:color w:val="000000"/>
        </w:rPr>
      </w:pPr>
      <w:r w:rsidRPr="00314B9D">
        <w:rPr>
          <w:rFonts w:ascii="Tahoma" w:hAnsi="Tahoma" w:cs="Tahoma"/>
          <w:bCs/>
          <w:color w:val="000000"/>
        </w:rPr>
        <w:t xml:space="preserve">3. </w:t>
      </w:r>
      <w:r w:rsidRPr="00314B9D">
        <w:rPr>
          <w:rFonts w:ascii="Tahoma" w:hAnsi="Tahoma" w:cs="Tahoma"/>
          <w:color w:val="000000"/>
        </w:rPr>
        <w:t xml:space="preserve">Tomando como fundamento la Declaración de Lima de Directrices sobre Preceptos de la Auditoría1, el Código de Ética de la INTOSAI deberá constituir un complemento necesario que fortalezca aún más las Normas de Auditoría de la INTOSAI emitidas en junio de 1992 por la Comisión de Normas de Auditoría de la INTOSAI.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Cs/>
          <w:color w:val="000000"/>
        </w:rPr>
        <w:t xml:space="preserve">4. El Código de Ética de la INTOSAI está dirigido al auditor individual, al director de la </w:t>
      </w:r>
      <w:r w:rsidR="00FA3B2A" w:rsidRPr="00314B9D">
        <w:rPr>
          <w:rFonts w:ascii="Tahoma" w:hAnsi="Tahoma" w:cs="Tahoma"/>
          <w:bCs/>
          <w:color w:val="000000"/>
        </w:rPr>
        <w:t>entidad fiscalizadora superior (</w:t>
      </w:r>
      <w:r w:rsidRPr="00314B9D">
        <w:rPr>
          <w:rFonts w:ascii="Tahoma" w:hAnsi="Tahoma" w:cs="Tahoma"/>
          <w:bCs/>
          <w:color w:val="000000"/>
        </w:rPr>
        <w:t>EFS</w:t>
      </w:r>
      <w:r w:rsidR="00FA3B2A" w:rsidRPr="00314B9D">
        <w:rPr>
          <w:rFonts w:ascii="Tahoma" w:hAnsi="Tahoma" w:cs="Tahoma"/>
          <w:bCs/>
          <w:color w:val="000000"/>
        </w:rPr>
        <w:t>)</w:t>
      </w:r>
      <w:r w:rsidRPr="00314B9D">
        <w:rPr>
          <w:rFonts w:ascii="Tahoma" w:hAnsi="Tahoma" w:cs="Tahoma"/>
          <w:bCs/>
          <w:color w:val="000000"/>
        </w:rPr>
        <w:t xml:space="preserve">, a los responsables ejecutivos y a todas las personas que trabajen al servicio de la EFS o en representación de ésta y que intervengan en la labor de auditoría. Sin embargo, no hay que considerar que el Código deba influir sobre la estructura organizativa de la EFS. </w:t>
      </w:r>
    </w:p>
    <w:p w:rsidR="002A6A40" w:rsidRPr="00314B9D" w:rsidRDefault="002A6A40" w:rsidP="00535187">
      <w:pPr>
        <w:autoSpaceDE w:val="0"/>
        <w:autoSpaceDN w:val="0"/>
        <w:adjustRightInd w:val="0"/>
        <w:spacing w:after="0" w:line="360" w:lineRule="auto"/>
        <w:ind w:left="284"/>
        <w:jc w:val="both"/>
        <w:rPr>
          <w:rFonts w:ascii="Tahoma" w:hAnsi="Tahoma" w:cs="Tahoma"/>
          <w:bCs/>
          <w:color w:val="000000"/>
        </w:rPr>
      </w:pPr>
      <w:r w:rsidRPr="00314B9D">
        <w:rPr>
          <w:rFonts w:ascii="Tahoma" w:hAnsi="Tahoma" w:cs="Tahoma"/>
          <w:bCs/>
          <w:color w:val="000000"/>
        </w:rPr>
        <w:t xml:space="preserve">Debido a las diferencias nacionales de cultura, idioma y sistemas jurídicos y sociales, es responsabilidad de cada EFS la elaboración de un Código de Ética propio que se ajuste de manera óptima a su propio entorno. Conviene que estos Códigos de Ética nacionales especifiquen con claridad los conceptos éticos. El Código de Ética de la INTOSAI se propone servir de fundamento a los Códigos de Ética nacionales. Cada EFS tiene que garantizar que todos sus auditores estén familiarizados con los valores y principios que figuran en el Código de Ética nacional y actúen de acuerdo con ellos.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Cs/>
          <w:color w:val="000000"/>
        </w:rPr>
        <w:lastRenderedPageBreak/>
        <w:t xml:space="preserve">5. La conducta de los auditores debe ser irreprochable en todos los momentos y todas las circunstancias. Cualquier deficiencia en su conducta profesional o cualquier conducta inadecuada en su vida personal perjudica la imagen de integridad de los auditores, la EFS que representan, y la calidad y la validez de su labor de auditoría, y puede plantear dudas acerca de la fiabilidad y la competencia profesional de la propia EFS. La adopción y la aplicación de un código de ética para los auditores del sector público promueven la confianza en los auditores y en su labor.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Cs/>
          <w:color w:val="000000"/>
        </w:rPr>
        <w:t xml:space="preserve">6. Tiene una importancia fundamental que la EFS suscite credibilidad y confianza. El auditor logra tal cosa mediante la adopción y la aplicación de las exigencias éticas de las nociones encarnadas en los siguientes conceptos claves: integridad, independencia y objetividad, confidencialidad y competencia profesional. </w:t>
      </w:r>
    </w:p>
    <w:p w:rsidR="002A6A40" w:rsidRPr="00314B9D" w:rsidRDefault="002A6A40"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b/>
          <w:bCs/>
          <w:color w:val="000000"/>
        </w:rPr>
        <w:t xml:space="preserve">Seguridad, confianza y credibilidad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
          <w:bCs/>
          <w:color w:val="000000"/>
        </w:rPr>
        <w:t xml:space="preserve">7. </w:t>
      </w:r>
      <w:r w:rsidRPr="00314B9D">
        <w:rPr>
          <w:rFonts w:ascii="Tahoma" w:hAnsi="Tahoma" w:cs="Tahoma"/>
          <w:bCs/>
          <w:color w:val="000000"/>
        </w:rPr>
        <w:t xml:space="preserve">El poder legislativo y/o ejecutivo, el público en general y las entidades fiscalizadas tienen derecho a esperar que la conducta y el enfoque de la EFS sean irreprochables, no susciten sospechas y sean dignos de respeto y confianza.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Cs/>
          <w:color w:val="000000"/>
        </w:rPr>
        <w:t xml:space="preserve">8. Los auditores deben conducirse de un modo que promueva la cooperación y las buenas relaciones entre los auditores y dentro de la profesión. El apoyo de la profesión por parte de sus miembros y su cooperación recíproca constituyen elementos esenciales de la profesionalidad. La confianza y el respecto público que suscita un auditor es consecuencia, básicamente, de la suma de logros de todos los auditores, anteriores y actuales. Por consiguiente, tanto a los auditores como al público en general les interesa que el auditor trate a sus colegas auditores de una forma justa y equilibrada. </w:t>
      </w:r>
    </w:p>
    <w:p w:rsidR="002A6A40" w:rsidRPr="00314B9D" w:rsidRDefault="002A6A40" w:rsidP="00535187">
      <w:pPr>
        <w:autoSpaceDE w:val="0"/>
        <w:autoSpaceDN w:val="0"/>
        <w:adjustRightInd w:val="0"/>
        <w:spacing w:after="0" w:line="360" w:lineRule="auto"/>
        <w:ind w:left="284" w:hanging="284"/>
        <w:jc w:val="both"/>
        <w:rPr>
          <w:rFonts w:ascii="Tahoma" w:hAnsi="Tahoma" w:cs="Tahoma"/>
          <w:bCs/>
          <w:color w:val="000000"/>
        </w:rPr>
      </w:pPr>
      <w:r w:rsidRPr="00314B9D">
        <w:rPr>
          <w:rFonts w:ascii="Tahoma" w:hAnsi="Tahoma" w:cs="Tahoma"/>
          <w:bCs/>
          <w:color w:val="000000"/>
        </w:rPr>
        <w:t xml:space="preserve">9. El poder legislativo y/o ejecutivo, el público en general y las entidades fiscalizadas deberán tener una plena garantía de la justicia y la imparcialidad de toda la labor de la EFS. Por consiguiente, es esencial que exista un Código de Ética nacional o un documento semejante que rija la prestación de servicios. </w:t>
      </w:r>
    </w:p>
    <w:p w:rsidR="002A6A40" w:rsidRPr="00314B9D" w:rsidRDefault="002A6A40" w:rsidP="00535187">
      <w:pPr>
        <w:autoSpaceDE w:val="0"/>
        <w:autoSpaceDN w:val="0"/>
        <w:adjustRightInd w:val="0"/>
        <w:spacing w:after="0" w:line="360" w:lineRule="auto"/>
        <w:ind w:left="284" w:hanging="284"/>
        <w:jc w:val="both"/>
        <w:rPr>
          <w:rFonts w:ascii="Tahoma" w:hAnsi="Tahoma" w:cs="Tahoma"/>
        </w:rPr>
      </w:pPr>
      <w:r w:rsidRPr="00314B9D">
        <w:rPr>
          <w:rFonts w:ascii="Tahoma" w:hAnsi="Tahoma" w:cs="Tahoma"/>
          <w:bCs/>
        </w:rPr>
        <w:t xml:space="preserve">10. </w:t>
      </w:r>
      <w:r w:rsidRPr="00314B9D">
        <w:rPr>
          <w:rFonts w:ascii="Tahoma" w:hAnsi="Tahoma" w:cs="Tahoma"/>
        </w:rPr>
        <w:t xml:space="preserve">En todos los sectores de la sociedad existe la necesidad de credibilidad. Por consiguiente, resulta esencial que terceras personas expertas en la materia consideren que los informes y dictámenes de la EFS son minuciosamente precisos y fiables. </w:t>
      </w:r>
    </w:p>
    <w:p w:rsidR="002A6A40" w:rsidRPr="00314B9D" w:rsidRDefault="002A6A40" w:rsidP="00535187">
      <w:pPr>
        <w:autoSpaceDE w:val="0"/>
        <w:autoSpaceDN w:val="0"/>
        <w:adjustRightInd w:val="0"/>
        <w:spacing w:after="0" w:line="360" w:lineRule="auto"/>
        <w:ind w:left="284" w:hanging="284"/>
        <w:jc w:val="both"/>
        <w:rPr>
          <w:rFonts w:ascii="Tahoma" w:hAnsi="Tahoma" w:cs="Tahoma"/>
        </w:rPr>
      </w:pPr>
      <w:r w:rsidRPr="00314B9D">
        <w:rPr>
          <w:rFonts w:ascii="Tahoma" w:hAnsi="Tahoma" w:cs="Tahoma"/>
          <w:bCs/>
        </w:rPr>
        <w:t xml:space="preserve">11. </w:t>
      </w:r>
      <w:r w:rsidRPr="00314B9D">
        <w:rPr>
          <w:rFonts w:ascii="Tahoma" w:hAnsi="Tahoma" w:cs="Tahoma"/>
        </w:rPr>
        <w:t xml:space="preserve">Toda la labor realizada por la EFS debe contrastarse mediante la inspección realizada por el poder legislativo y/o ejecutivo, la evaluación pública acerca de su corrección, y el examen comparativo con un Código de Ética nacional.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lastRenderedPageBreak/>
        <w:t xml:space="preserve">Capítulo 2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Integridad </w:t>
      </w:r>
    </w:p>
    <w:p w:rsidR="002A6A40" w:rsidRPr="00314B9D" w:rsidRDefault="002A6A40" w:rsidP="00535187">
      <w:pPr>
        <w:autoSpaceDE w:val="0"/>
        <w:autoSpaceDN w:val="0"/>
        <w:adjustRightInd w:val="0"/>
        <w:spacing w:after="0" w:line="360" w:lineRule="auto"/>
        <w:ind w:left="284" w:hanging="284"/>
        <w:jc w:val="both"/>
        <w:rPr>
          <w:rFonts w:ascii="Tahoma" w:hAnsi="Tahoma" w:cs="Tahoma"/>
        </w:rPr>
      </w:pPr>
      <w:r w:rsidRPr="00314B9D">
        <w:rPr>
          <w:rFonts w:ascii="Tahoma" w:hAnsi="Tahoma" w:cs="Tahoma"/>
          <w:bCs/>
        </w:rPr>
        <w:t xml:space="preserve">12. </w:t>
      </w:r>
      <w:r w:rsidRPr="00314B9D">
        <w:rPr>
          <w:rFonts w:ascii="Tahoma" w:hAnsi="Tahoma" w:cs="Tahoma"/>
        </w:rPr>
        <w:t xml:space="preserve">La integridad constituye el valor central de un Código de Ética. Los auditores están obligados a cumplir normas elevadas de conducta (p. ej. honradez e imparcialidad) durante su trabajo y en sus relaciones con el personal de las entidades fiscalizadas. Para preservar la confianza de la sociedad, la conducta de los auditores deben ser irreprochables y estar por encima de toda sospecha. </w:t>
      </w:r>
    </w:p>
    <w:p w:rsidR="002A6A40" w:rsidRPr="00314B9D" w:rsidRDefault="002A6A40" w:rsidP="00535187">
      <w:pPr>
        <w:autoSpaceDE w:val="0"/>
        <w:autoSpaceDN w:val="0"/>
        <w:adjustRightInd w:val="0"/>
        <w:spacing w:after="0" w:line="360" w:lineRule="auto"/>
        <w:ind w:left="284" w:hanging="284"/>
        <w:jc w:val="both"/>
        <w:rPr>
          <w:rFonts w:ascii="Tahoma" w:hAnsi="Tahoma" w:cs="Tahoma"/>
        </w:rPr>
      </w:pPr>
      <w:r w:rsidRPr="00314B9D">
        <w:rPr>
          <w:rFonts w:ascii="Tahoma" w:hAnsi="Tahoma" w:cs="Tahoma"/>
          <w:bCs/>
        </w:rPr>
        <w:t xml:space="preserve">13. </w:t>
      </w:r>
      <w:r w:rsidRPr="00314B9D">
        <w:rPr>
          <w:rFonts w:ascii="Tahoma" w:hAnsi="Tahoma" w:cs="Tahoma"/>
        </w:rPr>
        <w:t xml:space="preserve">La integridad puede medirse en función de lo que es correcto y justo. La integridad exige que los auditores se ajusten tanto a la forma como al espíritu de las normas de auditoría y de ética. La integridad también exige que los auditores se ajusten a los principios de objetividad e independencia, mantengan normas irreprochables de conducta profesional, tomen decisiones acordes con el interés público, y apliquen un criterio de honradez absoluta en la realización de su trabajo y el empleo de los recursos de la EFS.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Capítulo 3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Independencia, objetividad e imparcialidad </w:t>
      </w:r>
    </w:p>
    <w:p w:rsidR="002A6A40" w:rsidRPr="00314B9D" w:rsidRDefault="002A6A40" w:rsidP="00535187">
      <w:pPr>
        <w:autoSpaceDE w:val="0"/>
        <w:autoSpaceDN w:val="0"/>
        <w:adjustRightInd w:val="0"/>
        <w:spacing w:after="0" w:line="360" w:lineRule="auto"/>
        <w:ind w:left="284" w:hanging="284"/>
        <w:jc w:val="both"/>
        <w:rPr>
          <w:rFonts w:ascii="Tahoma" w:hAnsi="Tahoma" w:cs="Tahoma"/>
        </w:rPr>
      </w:pPr>
      <w:r w:rsidRPr="00314B9D">
        <w:rPr>
          <w:rFonts w:ascii="Tahoma" w:hAnsi="Tahoma" w:cs="Tahoma"/>
          <w:bCs/>
        </w:rPr>
        <w:t xml:space="preserve">14. </w:t>
      </w:r>
      <w:r w:rsidRPr="00314B9D">
        <w:rPr>
          <w:rFonts w:ascii="Tahoma" w:hAnsi="Tahoma" w:cs="Tahoma"/>
        </w:rPr>
        <w:t xml:space="preserve">Para los auditores es indispensable la independencia con respecto a la entidad fiscalizada y otros grupos de intereses externos. Esto implica que los auditores actúen de un modo que aumente su independencia, o que no la disminuya por ningún concepto.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15. </w:t>
      </w:r>
      <w:r w:rsidRPr="00314B9D">
        <w:rPr>
          <w:rFonts w:ascii="Tahoma" w:hAnsi="Tahoma" w:cs="Tahoma"/>
        </w:rPr>
        <w:t xml:space="preserve">Los auditores no sólo deben esforzarse por ser independientes de las entidades fiscalizadas y de otros grupos interesados, sino que también deber ser objetivos al tratar las cuestiones los temas sometidos a revisión.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16. </w:t>
      </w:r>
      <w:r w:rsidRPr="00314B9D">
        <w:rPr>
          <w:rFonts w:ascii="Tahoma" w:hAnsi="Tahoma" w:cs="Tahoma"/>
        </w:rPr>
        <w:t xml:space="preserve">Es esencial que los auditores no sólo sean independientes e imparciales de hecho, sino que también lo parezcan.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17. </w:t>
      </w:r>
      <w:r w:rsidRPr="00314B9D">
        <w:rPr>
          <w:rFonts w:ascii="Tahoma" w:hAnsi="Tahoma" w:cs="Tahoma"/>
        </w:rPr>
        <w:t xml:space="preserve">En todas las cuestiones relacionadas con la labor de auditoría, la independencia de los auditores no debe verse afectada por intereses personales o externos. Por ejemplo, la independencia podría verse afectada por las presiones o los influjos externos sobre los auditores; por los prejuicios de los auditores acerca de las personas, las entidades fiscalizadas, los proyectos o los programas; por haber trabajado recientemente en la entidad fiscalizada; o por relaciones personales o financieras que provoquen conflictos </w:t>
      </w:r>
      <w:r w:rsidRPr="00314B9D">
        <w:rPr>
          <w:rFonts w:ascii="Tahoma" w:hAnsi="Tahoma" w:cs="Tahoma"/>
        </w:rPr>
        <w:lastRenderedPageBreak/>
        <w:t xml:space="preserve">de lealtades o de intereses. Los auditores están obligados a no intervenir en ningún asunto en el cual tengan algún interés personal.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18. </w:t>
      </w:r>
      <w:r w:rsidRPr="00314B9D">
        <w:rPr>
          <w:rFonts w:ascii="Tahoma" w:hAnsi="Tahoma" w:cs="Tahoma"/>
        </w:rPr>
        <w:t xml:space="preserve">Se requiere objetividad e imparcialidad en toda la labor efectuada por los auditores, y en particular en sus informes, que deberán ser exactos y objetivos. Las conclusiones de los dictámenes e informes, por consiguiente, deben basarse exclusivamente en las pruebas obtenidas y unificadas de acuerdo con las normas de auditoría de la EFS. </w:t>
      </w:r>
    </w:p>
    <w:p w:rsidR="00045849"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19. </w:t>
      </w:r>
      <w:r w:rsidRPr="00314B9D">
        <w:rPr>
          <w:rFonts w:ascii="Tahoma" w:hAnsi="Tahoma" w:cs="Tahoma"/>
        </w:rPr>
        <w:t xml:space="preserve">Los auditores deberán utilizar la información aportada por la entidad fiscalizada y por terceros. Esta información deberá tenerse en cuenta de modo imparcial en los dictámenes expresados por los auditores. El auditor también deberá recoger información acerca de los enfoques de la entidad fiscalizada y de terceros. Sin embargo, estos enfoques no deberán condicionar las conclusiones propias de los </w:t>
      </w:r>
      <w:r w:rsidR="00B05B56" w:rsidRPr="00314B9D">
        <w:rPr>
          <w:rFonts w:ascii="Tahoma" w:hAnsi="Tahoma" w:cs="Tahoma"/>
        </w:rPr>
        <w:t>a</w:t>
      </w:r>
      <w:r w:rsidRPr="00314B9D">
        <w:rPr>
          <w:rFonts w:ascii="Tahoma" w:hAnsi="Tahoma" w:cs="Tahoma"/>
        </w:rPr>
        <w:t xml:space="preserve">uditores.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Neutralidad política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20. </w:t>
      </w:r>
      <w:r w:rsidRPr="00314B9D">
        <w:rPr>
          <w:rFonts w:ascii="Tahoma" w:hAnsi="Tahoma" w:cs="Tahoma"/>
        </w:rPr>
        <w:t xml:space="preserve">Es importante mantener la neutralidad política -tanto la real como la percibida- de la EFS. Por lo tanto, es importante que los auditores conserven su independencia con respecto a las influencias políticas para desempeñar con imparcialidad sus responsabilidades de fiscalización. Esto es relevante para los auditores porque las EFS trabajan en estrecho contacto con los órganos legislativos, el poder ejecutivo u otros órganos de la Administración facultados por la ley para tomar en consideración los informes de las EFS.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21. </w:t>
      </w:r>
      <w:r w:rsidRPr="00314B9D">
        <w:rPr>
          <w:rFonts w:ascii="Tahoma" w:hAnsi="Tahoma" w:cs="Tahoma"/>
        </w:rPr>
        <w:t xml:space="preserve">Es importante que, cuando los auditores se dediquen, o estudien la posibilidad de dedicarse, a actividades políticas, tengan en cuenta la forma en que tal dedicación podría afectar –o parecer que afecta- su capacidad de desempeñar con imparcialidad sus obligaciones profesionales. Si los auditores están autorizados a participar en actividades políticas, tienen que ser conscientes de que tales actividades pueden provocar conflictos profesionales.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Conflictos de intereses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22. </w:t>
      </w:r>
      <w:r w:rsidRPr="00314B9D">
        <w:rPr>
          <w:rFonts w:ascii="Tahoma" w:hAnsi="Tahoma" w:cs="Tahoma"/>
        </w:rPr>
        <w:t xml:space="preserve">Cuando los auditores están autorizados a asesorar o a prestar servicios distintos de la auditoría a una entidad fiscalizada, hay que procurar que estos servicios no lleven a un conflicto de intereses. En particular, los auditores deben garantizar que dichos servicios o asesoramiento no incluyan responsabilidades o facultades de gestión, que deben continuar desempeñando con claridad los directivos de la entidad fiscalizada.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lastRenderedPageBreak/>
        <w:t xml:space="preserve">23. </w:t>
      </w:r>
      <w:r w:rsidRPr="00314B9D">
        <w:rPr>
          <w:rFonts w:ascii="Tahoma" w:hAnsi="Tahoma" w:cs="Tahoma"/>
        </w:rPr>
        <w:t xml:space="preserve">Los auditores deberán proteger su independencia y evitar cualquier posible conflicto de intereses rechazando regalos o gratificaciones que puedan interpretarse como intentos de influir sobre la independencia y la integridad del auditor.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24. </w:t>
      </w:r>
      <w:r w:rsidRPr="00314B9D">
        <w:rPr>
          <w:rFonts w:ascii="Tahoma" w:hAnsi="Tahoma" w:cs="Tahoma"/>
        </w:rPr>
        <w:t xml:space="preserve">Los auditores deben evitar toda clase de relaciones con los directivos y el personal de la entidad fiscalizada y otras personas que puedan influir sobre, comprometer o amenazar la capacidad de los auditores para actuar y parecer que actúan con independencia.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25. </w:t>
      </w:r>
      <w:r w:rsidRPr="00314B9D">
        <w:rPr>
          <w:rFonts w:ascii="Tahoma" w:hAnsi="Tahoma" w:cs="Tahoma"/>
        </w:rPr>
        <w:t xml:space="preserve">Los auditores no deberán utilizar su cargo oficial con propósitos privados y deberán evitar relaciones que impliquen un riesgo de corrupción o que puedan suscitar dudas acerca de su objetividad e independencia. </w:t>
      </w:r>
    </w:p>
    <w:p w:rsidR="00525E2C"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26. </w:t>
      </w:r>
      <w:r w:rsidRPr="00314B9D">
        <w:rPr>
          <w:rFonts w:ascii="Tahoma" w:hAnsi="Tahoma" w:cs="Tahoma"/>
        </w:rPr>
        <w:t>Los auditores no deberán utilizar información recibida en el desempeño de sus obligaciones como medio de obtener beneficios personales para ellos o para otros. Tampoco deberán divulgar informaciones que otorguen ventajas injustas o injustificadas a otras personas u organizaciones, ni deberán utilizar dicha información en perjuicio de terceros.</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Capítulo 4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Secreto profesional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27. </w:t>
      </w:r>
      <w:r w:rsidRPr="00314B9D">
        <w:rPr>
          <w:rFonts w:ascii="Tahoma" w:hAnsi="Tahoma" w:cs="Tahoma"/>
        </w:rPr>
        <w:t xml:space="preserve">La información obtenida por los auditores en el proceso de auditoría no deberá revelarse a terceros, ni oralmente ni por escrito, salvo a los efectos de cumplir las responsabilidades legales o de otra clase que correspondan a la EFS, como parte de los procedimientos normales de ésta, o de conformidad con las leyes pertinentes. </w:t>
      </w:r>
    </w:p>
    <w:p w:rsidR="0047319F" w:rsidRPr="00314B9D" w:rsidRDefault="0047319F" w:rsidP="00535187">
      <w:pPr>
        <w:autoSpaceDE w:val="0"/>
        <w:autoSpaceDN w:val="0"/>
        <w:adjustRightInd w:val="0"/>
        <w:spacing w:after="0" w:line="360" w:lineRule="auto"/>
        <w:jc w:val="both"/>
        <w:rPr>
          <w:rFonts w:ascii="Tahoma" w:hAnsi="Tahoma" w:cs="Tahoma"/>
          <w:b/>
          <w:bCs/>
          <w:i/>
          <w:iCs/>
        </w:rPr>
      </w:pP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Capítulo 5 </w:t>
      </w: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iCs/>
        </w:rPr>
        <w:t xml:space="preserve">Competencia profesional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28</w:t>
      </w:r>
      <w:r w:rsidRPr="00314B9D">
        <w:rPr>
          <w:rFonts w:ascii="Tahoma" w:hAnsi="Tahoma" w:cs="Tahoma"/>
        </w:rPr>
        <w:t xml:space="preserve">. Los auditores tienen la obligación de actuar en todo momento de manera profesional y de aplicar elevados niveles profesionales en la realización de su trabajo con objeto de desempeñar sus responsabilidades de manera competente y con imparcialidad.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29. </w:t>
      </w:r>
      <w:r w:rsidRPr="00314B9D">
        <w:rPr>
          <w:rFonts w:ascii="Tahoma" w:hAnsi="Tahoma" w:cs="Tahoma"/>
        </w:rPr>
        <w:t xml:space="preserve">Los auditores no deben llevar a cabo trabajos para los que no posean la competencia profesional necesaria. </w:t>
      </w:r>
    </w:p>
    <w:p w:rsidR="00045849"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30. </w:t>
      </w:r>
      <w:r w:rsidRPr="00314B9D">
        <w:rPr>
          <w:rFonts w:ascii="Tahoma" w:hAnsi="Tahoma" w:cs="Tahoma"/>
        </w:rPr>
        <w:t xml:space="preserve">Los auditores deben conocer y cumplir las normas, las políticas, los procedimientos y las prácticas aplicables de auditoría, contabilidad y gestión financiera. De igual modo, </w:t>
      </w:r>
      <w:r w:rsidRPr="00314B9D">
        <w:rPr>
          <w:rFonts w:ascii="Tahoma" w:hAnsi="Tahoma" w:cs="Tahoma"/>
        </w:rPr>
        <w:lastRenderedPageBreak/>
        <w:t xml:space="preserve">deben entender adecuadamente los principios y normas constitucionales, legales e institucionales que rigen el funcionamiento de la entidad fiscalizada. </w:t>
      </w:r>
    </w:p>
    <w:p w:rsidR="005467F9" w:rsidRPr="00314B9D" w:rsidRDefault="005467F9" w:rsidP="00535187">
      <w:pPr>
        <w:autoSpaceDE w:val="0"/>
        <w:autoSpaceDN w:val="0"/>
        <w:adjustRightInd w:val="0"/>
        <w:spacing w:after="0" w:line="360" w:lineRule="auto"/>
        <w:jc w:val="both"/>
        <w:rPr>
          <w:rFonts w:ascii="Tahoma" w:hAnsi="Tahoma" w:cs="Tahoma"/>
          <w:b/>
          <w:bCs/>
        </w:rPr>
      </w:pPr>
    </w:p>
    <w:p w:rsidR="002A6A40" w:rsidRPr="00314B9D" w:rsidRDefault="002A6A40" w:rsidP="00535187">
      <w:pPr>
        <w:autoSpaceDE w:val="0"/>
        <w:autoSpaceDN w:val="0"/>
        <w:adjustRightInd w:val="0"/>
        <w:spacing w:after="0" w:line="360" w:lineRule="auto"/>
        <w:jc w:val="both"/>
        <w:rPr>
          <w:rFonts w:ascii="Tahoma" w:hAnsi="Tahoma" w:cs="Tahoma"/>
        </w:rPr>
      </w:pPr>
      <w:r w:rsidRPr="00314B9D">
        <w:rPr>
          <w:rFonts w:ascii="Tahoma" w:hAnsi="Tahoma" w:cs="Tahoma"/>
          <w:b/>
          <w:bCs/>
        </w:rPr>
        <w:t xml:space="preserve">Desarrollo profesional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31. </w:t>
      </w:r>
      <w:r w:rsidRPr="00314B9D">
        <w:rPr>
          <w:rFonts w:ascii="Tahoma" w:hAnsi="Tahoma" w:cs="Tahoma"/>
        </w:rPr>
        <w:t xml:space="preserve">Los auditores deben ejercer la profesionalidad debida en la realización y supervisión de la auditoría y en la preparación de los informes correspondientes. </w:t>
      </w:r>
    </w:p>
    <w:p w:rsidR="002A6A40" w:rsidRPr="00314B9D" w:rsidRDefault="002A6A40" w:rsidP="00535187">
      <w:pPr>
        <w:autoSpaceDE w:val="0"/>
        <w:autoSpaceDN w:val="0"/>
        <w:adjustRightInd w:val="0"/>
        <w:spacing w:after="0" w:line="360" w:lineRule="auto"/>
        <w:ind w:left="426" w:hanging="426"/>
        <w:jc w:val="both"/>
        <w:rPr>
          <w:rFonts w:ascii="Tahoma" w:hAnsi="Tahoma" w:cs="Tahoma"/>
        </w:rPr>
      </w:pPr>
      <w:r w:rsidRPr="00314B9D">
        <w:rPr>
          <w:rFonts w:ascii="Tahoma" w:hAnsi="Tahoma" w:cs="Tahoma"/>
          <w:bCs/>
        </w:rPr>
        <w:t xml:space="preserve">32. </w:t>
      </w:r>
      <w:r w:rsidRPr="00314B9D">
        <w:rPr>
          <w:rFonts w:ascii="Tahoma" w:hAnsi="Tahoma" w:cs="Tahoma"/>
        </w:rPr>
        <w:t xml:space="preserve">Los auditores deben emplear métodos y prácticas de la máxima calidad posible en sus auditorías. En la realización de la auditoría y la emisión de informes, los auditores tienen la obligación de ajustarse a los postulados básicos y a las normas de auditoría generalmente aceptadas. </w:t>
      </w:r>
    </w:p>
    <w:p w:rsidR="002A6A40" w:rsidRPr="00314B9D" w:rsidRDefault="002A6A40" w:rsidP="00535187">
      <w:pPr>
        <w:spacing w:after="0" w:line="360" w:lineRule="auto"/>
        <w:ind w:left="426" w:hanging="426"/>
        <w:jc w:val="both"/>
        <w:rPr>
          <w:rFonts w:ascii="Tahoma" w:hAnsi="Tahoma" w:cs="Tahoma"/>
        </w:rPr>
      </w:pPr>
      <w:r w:rsidRPr="00314B9D">
        <w:rPr>
          <w:rFonts w:ascii="Tahoma" w:hAnsi="Tahoma" w:cs="Tahoma"/>
          <w:bCs/>
        </w:rPr>
        <w:t xml:space="preserve">33. </w:t>
      </w:r>
      <w:r w:rsidRPr="00314B9D">
        <w:rPr>
          <w:rFonts w:ascii="Tahoma" w:hAnsi="Tahoma" w:cs="Tahoma"/>
        </w:rPr>
        <w:t>Los auditores tienen la obligación continuada de actualizar y mejorar las capacidades requeridas para el desempeño de sus responsabilidades profesionales.</w:t>
      </w:r>
    </w:p>
    <w:p w:rsidR="00B05B56" w:rsidRDefault="00B05B56" w:rsidP="00535187">
      <w:pPr>
        <w:spacing w:after="0" w:line="360" w:lineRule="auto"/>
        <w:rPr>
          <w:rFonts w:ascii="Tahoma" w:hAnsi="Tahoma" w:cs="Tahoma"/>
        </w:rPr>
      </w:pPr>
      <w:bookmarkStart w:id="36" w:name="_Toc392945187"/>
    </w:p>
    <w:p w:rsidR="00C12B34" w:rsidRPr="00023151" w:rsidRDefault="00C12B34" w:rsidP="00023151">
      <w:pPr>
        <w:pStyle w:val="Ttulo2"/>
        <w:keepLines/>
        <w:numPr>
          <w:ilvl w:val="1"/>
          <w:numId w:val="124"/>
        </w:numPr>
        <w:spacing w:before="40" w:line="360" w:lineRule="auto"/>
        <w:ind w:left="426"/>
        <w:rPr>
          <w:rFonts w:ascii="Tahoma" w:eastAsiaTheme="majorEastAsia" w:hAnsi="Tahoma" w:cs="Tahoma"/>
          <w:sz w:val="22"/>
          <w:szCs w:val="22"/>
          <w:lang w:val="es-MX" w:eastAsia="en-US"/>
        </w:rPr>
      </w:pPr>
      <w:bookmarkStart w:id="37" w:name="_Toc396145934"/>
      <w:r w:rsidRPr="00023151">
        <w:rPr>
          <w:rFonts w:ascii="Tahoma" w:eastAsiaTheme="majorEastAsia" w:hAnsi="Tahoma" w:cs="Tahoma"/>
          <w:sz w:val="22"/>
          <w:szCs w:val="22"/>
          <w:lang w:val="es-MX" w:eastAsia="en-US"/>
        </w:rPr>
        <w:t>RESPONSABILIDAD LEGAL</w:t>
      </w:r>
      <w:bookmarkEnd w:id="36"/>
      <w:r w:rsidR="007F1027" w:rsidRPr="00023151">
        <w:rPr>
          <w:rFonts w:ascii="Tahoma" w:eastAsiaTheme="majorEastAsia" w:hAnsi="Tahoma" w:cs="Tahoma"/>
          <w:sz w:val="22"/>
          <w:szCs w:val="22"/>
          <w:lang w:val="es-MX" w:eastAsia="en-US"/>
        </w:rPr>
        <w:t xml:space="preserve"> DE LOS AUDITORES.</w:t>
      </w:r>
      <w:bookmarkEnd w:id="37"/>
    </w:p>
    <w:p w:rsidR="00703A3D" w:rsidRPr="00314B9D" w:rsidRDefault="00EA6FFA" w:rsidP="00535187">
      <w:pPr>
        <w:pStyle w:val="Ttulo3"/>
        <w:numPr>
          <w:ilvl w:val="0"/>
          <w:numId w:val="0"/>
        </w:numPr>
        <w:spacing w:line="360" w:lineRule="auto"/>
        <w:rPr>
          <w:rFonts w:ascii="Tahoma" w:hAnsi="Tahoma" w:cs="Tahoma"/>
          <w:b/>
          <w:sz w:val="22"/>
          <w:szCs w:val="22"/>
        </w:rPr>
      </w:pPr>
      <w:bookmarkStart w:id="38" w:name="_Toc396145935"/>
      <w:r w:rsidRPr="00314B9D">
        <w:rPr>
          <w:rFonts w:ascii="Tahoma" w:hAnsi="Tahoma" w:cs="Tahoma"/>
          <w:b/>
          <w:sz w:val="22"/>
          <w:szCs w:val="22"/>
        </w:rPr>
        <w:t>1.9.1 RESPONSABILIDAD DE LOS AUDITORES DEL SISTEMA NACIONAL DE AUDITORÍA.</w:t>
      </w:r>
      <w:bookmarkEnd w:id="38"/>
    </w:p>
    <w:p w:rsidR="00D51616" w:rsidRPr="00314B9D" w:rsidRDefault="00234F8C"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bookmarkStart w:id="39" w:name="_Toc392945188"/>
      <w:r w:rsidRPr="00314B9D">
        <w:rPr>
          <w:rFonts w:ascii="Tahoma" w:hAnsi="Tahoma" w:cs="Tahoma"/>
          <w:b/>
          <w:lang w:eastAsia="es-ES"/>
        </w:rPr>
        <w:t>RESOLUCIÓN No. 249/2007 “REGLAMENTO SOBRE LA DISCIPLINA DE LOS AUDITORES EN EL EJERCICIO DE SUS FUNCIONES</w:t>
      </w:r>
      <w:r w:rsidR="00502A6A" w:rsidRPr="00314B9D">
        <w:rPr>
          <w:rFonts w:ascii="Tahoma" w:hAnsi="Tahoma" w:cs="Tahoma"/>
          <w:b/>
          <w:lang w:eastAsia="es-ES"/>
        </w:rPr>
        <w:t>”. Artículos 9 al 12.</w:t>
      </w:r>
    </w:p>
    <w:p w:rsidR="00D51616" w:rsidRPr="00314B9D" w:rsidRDefault="008C3948" w:rsidP="00535187">
      <w:pPr>
        <w:spacing w:after="0" w:line="360" w:lineRule="auto"/>
        <w:jc w:val="both"/>
        <w:rPr>
          <w:rFonts w:ascii="Tahoma" w:hAnsi="Tahoma" w:cs="Tahoma"/>
          <w:lang w:eastAsia="es-ES"/>
        </w:rPr>
      </w:pPr>
      <w:r w:rsidRPr="00314B9D">
        <w:rPr>
          <w:rFonts w:ascii="Tahoma" w:hAnsi="Tahoma" w:cs="Tahoma"/>
          <w:lang w:eastAsia="es-ES"/>
        </w:rPr>
        <w:t>Las infracciones en que pueden incurrir los auditores en particular en el ejercicio de sus funciones</w:t>
      </w:r>
      <w:r w:rsidR="00387F07" w:rsidRPr="00314B9D">
        <w:rPr>
          <w:rFonts w:ascii="Tahoma" w:hAnsi="Tahoma" w:cs="Tahoma"/>
          <w:lang w:eastAsia="es-ES"/>
        </w:rPr>
        <w:t>, se clasifican en graves y leves.</w:t>
      </w:r>
    </w:p>
    <w:p w:rsidR="00387F07" w:rsidRPr="00314B9D" w:rsidRDefault="00387F07" w:rsidP="00535187">
      <w:pPr>
        <w:spacing w:after="0" w:line="360" w:lineRule="auto"/>
        <w:jc w:val="both"/>
        <w:rPr>
          <w:rFonts w:ascii="Tahoma" w:hAnsi="Tahoma" w:cs="Tahoma"/>
          <w:lang w:eastAsia="es-ES"/>
        </w:rPr>
      </w:pPr>
      <w:r w:rsidRPr="00314B9D">
        <w:rPr>
          <w:rFonts w:ascii="Tahoma" w:hAnsi="Tahoma" w:cs="Tahoma"/>
          <w:lang w:eastAsia="es-ES"/>
        </w:rPr>
        <w:t>Se consideran</w:t>
      </w:r>
      <w:r w:rsidR="008F23FB" w:rsidRPr="00314B9D">
        <w:rPr>
          <w:rFonts w:ascii="Tahoma" w:hAnsi="Tahoma" w:cs="Tahoma"/>
          <w:lang w:eastAsia="es-ES"/>
        </w:rPr>
        <w:t xml:space="preserve"> infracciones graves las siguientes:</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Incumplimiento de realizar una acción de control contratada u ordenada en firme.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Emisión de informes relativos a la acción de control realizada, cuyo contenido no esté acorde con las pruebas obtenidas por el auditor en su trabajo y trascienda a la calificación, en los casos que proceda.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Incumplimiento de las normas y demás disposiciones jurídicas vigentes que regulan las acciones de control, que pueda causar perjuicio económico a terceros o a la entidad sujeta a la acción de control.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Incumplimiento de las normas y demás disposiciones jurídicas vigentes que regulan las acciones de control, que pueda motivar la invalidación de una acción de control por la autoridad competente.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lastRenderedPageBreak/>
        <w:t xml:space="preserve">Incumplimiento de la obligación de declarar incompatibilidades para el ejercicio de las acciones de control.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No guardar la debida discreción, sobre la acción de control que realiza.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Utilización, en beneficio propio o ajeno, de la información obtenida en el ejercicio de sus funciones.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No confeccionar los informes especiales cuando se detecte un presunto hecho delictivo y presentar a las autoridades competentes.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Ser responsable colateral de las violaciones e infracciones que por razón de su cargo debió enfrentar, conocer o adoptar medidas para evitar que ocurrieran. </w:t>
      </w:r>
    </w:p>
    <w:p w:rsidR="0090004A" w:rsidRPr="00314B9D" w:rsidRDefault="0090004A" w:rsidP="00535187">
      <w:pPr>
        <w:pStyle w:val="NormalWeb"/>
        <w:numPr>
          <w:ilvl w:val="0"/>
          <w:numId w:val="71"/>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Cualquier otra acción u omisión que suponga el incumplimiento de carácter disciplinario, con implicaciones éticas y que afecte su prestigio como auditor.</w:t>
      </w:r>
    </w:p>
    <w:p w:rsidR="00C662D6" w:rsidRPr="00314B9D" w:rsidRDefault="00C662D6"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Las infracciones de la disciplina calificadas como graves, consignadas en el artículo precedente, se consideran como muy graves, atendiendo a la magnitud de sus consecuencias económicas, financieras o sociales y al nivel jerárquico que determina una mayor responsabilidad personal del infractor y que evidencien una conducta incompatible con los principios éticos del actuar de un dirigente o funcionario del Estado y Gobierno.</w:t>
      </w:r>
    </w:p>
    <w:p w:rsidR="00C662D6" w:rsidRPr="00314B9D" w:rsidRDefault="00C662D6"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Se considera infracción leve cualquier acción u omisión que suponga el incumplimiento de las normas y demás disposiciones jurídicas vigentes que regulan las acciones de control, que no esté conceptuada como grave, tomando en consideración la trascendencia de la infracción cometida y la intencionalidad del infractor.</w:t>
      </w:r>
    </w:p>
    <w:p w:rsidR="00DA1520" w:rsidRPr="00314B9D" w:rsidRDefault="00DA1520"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Cuando un auditor comete una violación de la disciplina en el ejercicio de sus funciones, la autoridad facultada le impone alguna de las siguientes medidas:</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amonestación privada;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amonestación ante el Consejo de Dirección de la propia entidad a la que pertenece el infractor o ante el de la entidad de nivel superior de aquella;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amonestación ante el colectivo laboral en el que se desenvuelve el infractor;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amonestación ante el colectivo del centro laboral al que pertenece el infractor;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democión temporal a un cargo de inferior categoría y de condiciones laborales similares, por el término de seis meses hasta un año, devengando el salario de ese nuevo cargo y sin derecho a recibir estímulos adicionales, aunque dicha plaza los tenga asignados según los resultados de trabajo;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lastRenderedPageBreak/>
        <w:t xml:space="preserve">democión temporal a un cargo de inferior categoría y de condiciones laborales diferentes, por el términos de seis meses hasta un año, devengando el salario de ese nuevo cargo y sin derecho a recibir estímulos adicionales, aunque dicha plaza los tenga asignados, según los resultados de trabajo;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democión definitiva a un cargo de inferior categoría, no pudiendo recibir estímulos adicionales a su salario oficial durante un término de entre seis meses y un año, según se decida al aplicarle la medida disciplinaria, aunque dicho cargo los tenga establecidos, según los resultados de trabajo;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democión definitiva a un cargo de inferior categoría y de condiciones laborales distintas, no pudiendo recibir estímulos adicionales a su salario oficial durante un término de entre seis meses y un año, según se decida al aplicarle la medida disciplinaria, aunque dicho cargo los tenga establecidos, según los resultados de trabajo;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suspensión para ejercer funciones de auditor por un período de hasta tres (3) meses;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inhabilitación como auditor por un período de hasta un año; </w:t>
      </w:r>
    </w:p>
    <w:p w:rsidR="00DA1520" w:rsidRPr="00314B9D"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inhabilitación como auditor por un período superior a un año y que no exceda de cinco (5) años. </w:t>
      </w:r>
    </w:p>
    <w:p w:rsidR="00DA1520" w:rsidRDefault="00DA1520" w:rsidP="00535187">
      <w:pPr>
        <w:pStyle w:val="NormalWeb"/>
        <w:numPr>
          <w:ilvl w:val="0"/>
          <w:numId w:val="72"/>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inhabilitación definitiva para ejercer funciones de auditor. </w:t>
      </w:r>
    </w:p>
    <w:p w:rsidR="00525E2C" w:rsidRPr="00314B9D" w:rsidRDefault="00525E2C" w:rsidP="00525E2C">
      <w:pPr>
        <w:pStyle w:val="NormalWeb"/>
        <w:spacing w:before="0" w:beforeAutospacing="0" w:after="0" w:afterAutospacing="0" w:line="360" w:lineRule="auto"/>
        <w:ind w:left="426"/>
        <w:jc w:val="both"/>
        <w:rPr>
          <w:rFonts w:ascii="Tahoma" w:hAnsi="Tahoma" w:cs="Tahoma"/>
          <w:sz w:val="22"/>
          <w:szCs w:val="22"/>
        </w:rPr>
      </w:pPr>
    </w:p>
    <w:p w:rsidR="007F1027" w:rsidRPr="00314B9D" w:rsidRDefault="00EA6FFA" w:rsidP="00535187">
      <w:pPr>
        <w:pStyle w:val="Ttulo3"/>
        <w:numPr>
          <w:ilvl w:val="0"/>
          <w:numId w:val="0"/>
        </w:numPr>
        <w:spacing w:line="360" w:lineRule="auto"/>
        <w:ind w:left="709" w:hanging="709"/>
        <w:rPr>
          <w:rFonts w:ascii="Tahoma" w:hAnsi="Tahoma" w:cs="Tahoma"/>
          <w:b/>
          <w:sz w:val="22"/>
          <w:szCs w:val="22"/>
        </w:rPr>
      </w:pPr>
      <w:bookmarkStart w:id="40" w:name="_Toc396145936"/>
      <w:r w:rsidRPr="00314B9D">
        <w:rPr>
          <w:rFonts w:ascii="Tahoma" w:hAnsi="Tahoma" w:cs="Tahoma"/>
          <w:b/>
          <w:sz w:val="22"/>
          <w:szCs w:val="22"/>
        </w:rPr>
        <w:t>1.9.2 RÉGIMEN DISCIPLINARIO DE LOS AUDITORES Y CONTRALORES DE LA CONTRALORÍA GENERAL DE LA REPÚBLICA DE CUBA.</w:t>
      </w:r>
      <w:bookmarkEnd w:id="40"/>
    </w:p>
    <w:p w:rsidR="00A75297" w:rsidRPr="00314B9D" w:rsidRDefault="00A75297"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lang w:eastAsia="es-ES"/>
        </w:rPr>
        <w:t xml:space="preserve">Ley No. 107/2009 “De la Contraloría General de la República de Cuba”. Capítulo </w:t>
      </w:r>
      <w:r w:rsidR="00B62CB4" w:rsidRPr="00314B9D">
        <w:rPr>
          <w:rFonts w:ascii="Tahoma" w:hAnsi="Tahoma" w:cs="Tahoma"/>
          <w:b/>
          <w:lang w:eastAsia="es-ES"/>
        </w:rPr>
        <w:t>I</w:t>
      </w:r>
      <w:r w:rsidRPr="00314B9D">
        <w:rPr>
          <w:rFonts w:ascii="Tahoma" w:hAnsi="Tahoma" w:cs="Tahoma"/>
          <w:b/>
          <w:lang w:eastAsia="es-ES"/>
        </w:rPr>
        <w:t xml:space="preserve">V. Artículos </w:t>
      </w:r>
      <w:r w:rsidR="00B62CB4" w:rsidRPr="00314B9D">
        <w:rPr>
          <w:rFonts w:ascii="Tahoma" w:hAnsi="Tahoma" w:cs="Tahoma"/>
          <w:b/>
          <w:lang w:eastAsia="es-ES"/>
        </w:rPr>
        <w:t>48, 49, 52</w:t>
      </w:r>
      <w:r w:rsidRPr="00314B9D">
        <w:rPr>
          <w:rFonts w:ascii="Tahoma" w:hAnsi="Tahoma" w:cs="Tahoma"/>
          <w:b/>
          <w:lang w:eastAsia="es-ES"/>
        </w:rPr>
        <w:t>.</w:t>
      </w:r>
    </w:p>
    <w:p w:rsidR="00E068F8" w:rsidRPr="00314B9D" w:rsidRDefault="00977384"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L</w:t>
      </w:r>
      <w:r w:rsidR="00E068F8" w:rsidRPr="00314B9D">
        <w:rPr>
          <w:rFonts w:ascii="Tahoma" w:hAnsi="Tahoma" w:cs="Tahoma"/>
          <w:sz w:val="22"/>
          <w:szCs w:val="22"/>
        </w:rPr>
        <w:t xml:space="preserve">os contralores y auditores </w:t>
      </w:r>
      <w:r w:rsidRPr="00314B9D">
        <w:rPr>
          <w:rFonts w:ascii="Tahoma" w:hAnsi="Tahoma" w:cs="Tahoma"/>
          <w:sz w:val="22"/>
          <w:szCs w:val="22"/>
        </w:rPr>
        <w:t>son objeto de correcciones disciplinarias cuando:</w:t>
      </w:r>
    </w:p>
    <w:p w:rsidR="00832734" w:rsidRPr="00314B9D" w:rsidRDefault="000A3632"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i</w:t>
      </w:r>
      <w:r w:rsidR="00E068F8" w:rsidRPr="00314B9D">
        <w:rPr>
          <w:rFonts w:ascii="Tahoma" w:hAnsi="Tahoma" w:cs="Tahoma"/>
          <w:sz w:val="22"/>
          <w:szCs w:val="22"/>
        </w:rPr>
        <w:t>ncumpl</w:t>
      </w:r>
      <w:r w:rsidR="00977384" w:rsidRPr="00314B9D">
        <w:rPr>
          <w:rFonts w:ascii="Tahoma" w:hAnsi="Tahoma" w:cs="Tahoma"/>
          <w:sz w:val="22"/>
          <w:szCs w:val="22"/>
        </w:rPr>
        <w:t xml:space="preserve">an </w:t>
      </w:r>
      <w:r w:rsidR="00E068F8" w:rsidRPr="00314B9D">
        <w:rPr>
          <w:rFonts w:ascii="Tahoma" w:hAnsi="Tahoma" w:cs="Tahoma"/>
          <w:sz w:val="22"/>
          <w:szCs w:val="22"/>
        </w:rPr>
        <w:t xml:space="preserve">el Código de Ética Profesional establecido por su institución o los principios del Código de Ética de los Cuadros del Estado; </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realicen actos que comprometan la dignidad de sus funciones o afecten su imagen pública; </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falten al cumplimiento de los deberes establecidos en las leyes; </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afecten con su actuar los resultados del trabajo, por irresponsabilidad o negligencia inexcusable; </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falten de palabra, de obra o por escrito, a sus superiores jerárquicos; </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lastRenderedPageBreak/>
        <w:t xml:space="preserve">traspasen los límites racionales de su autoridad; </w:t>
      </w:r>
      <w:r w:rsidR="00AD3555" w:rsidRPr="00314B9D">
        <w:rPr>
          <w:rFonts w:ascii="Tahoma" w:hAnsi="Tahoma" w:cs="Tahoma"/>
          <w:sz w:val="22"/>
          <w:szCs w:val="22"/>
        </w:rPr>
        <w:t>y</w:t>
      </w:r>
    </w:p>
    <w:p w:rsidR="00E068F8" w:rsidRPr="00314B9D" w:rsidRDefault="00E068F8" w:rsidP="00535187">
      <w:pPr>
        <w:pStyle w:val="NormalWeb"/>
        <w:numPr>
          <w:ilvl w:val="0"/>
          <w:numId w:val="12"/>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cualquier otra que sea incompatible con sus funciones, y que estén previstas en la legislación supletoria. </w:t>
      </w:r>
    </w:p>
    <w:p w:rsidR="001F7451" w:rsidRPr="00314B9D" w:rsidRDefault="001F7451"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A los contralores y auditores que incurran en algunas de las causales disciplinarias previstas, se les puede aplicar las siguientes medidas:</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amonestación privada;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amonestación pública ante el colectivo de trabajadores al que pertenece;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democión temporal a un cargo de inferior categoría y de condiciones laborales similares, por el término de seis meses a un año, devengando el salario de ese nuevo cargo y sin derecho a recibir durante el cumplimiento de la democión estímulos adicionales, aunque ese cargo los tenga establecidos;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democión temporal a un cargo de inferior categoría y de condiciones laborales diferentes, por el término de seis meses a un año, devengando el salario de ese nuevo cargo y sin derecho a recibir durante el cumplimiento de la democión estímulos adicionales, aunque ese cargo los tenga establecidos;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democión definitiva a un cargo de inferior categoría y de condiciones laborales similares, sin derecho a recibir estímulos adicionales a su salario oficial, durante un término de seis meses a un año, según se decida al aplicarle la medida disciplinaria, aunque ese cargo los tenga establecidos;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democión definitiva a un cargo de inferior categoría y de condiciones laborales diferentes, sin derecho a recibir estímulos adicionales a su salario oficial, durante un término de seis meses a un año, según se decida al aplicarle la medida disciplinaria, aunque ese cargo los tenga establecidos; </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separación definitiva del cargo; y</w:t>
      </w:r>
    </w:p>
    <w:p w:rsidR="001F7451" w:rsidRPr="00314B9D" w:rsidRDefault="001F7451" w:rsidP="00535187">
      <w:pPr>
        <w:pStyle w:val="NormalWeb"/>
        <w:numPr>
          <w:ilvl w:val="0"/>
          <w:numId w:val="13"/>
        </w:numPr>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 xml:space="preserve">separación definitiva del órgano, medida que implica su inhabilitación como Contralor o Auditor, según el caso. </w:t>
      </w:r>
    </w:p>
    <w:p w:rsidR="00D51616" w:rsidRPr="00314B9D" w:rsidRDefault="00D51616" w:rsidP="00535187">
      <w:pPr>
        <w:spacing w:after="0" w:line="360" w:lineRule="auto"/>
        <w:rPr>
          <w:rFonts w:ascii="Tahoma" w:hAnsi="Tahoma" w:cs="Tahoma"/>
          <w:lang w:val="es-ES_tradnl" w:eastAsia="es-ES"/>
        </w:rPr>
      </w:pPr>
    </w:p>
    <w:p w:rsidR="0002774E" w:rsidRPr="00314B9D" w:rsidRDefault="0002774E"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lang w:eastAsia="es-ES"/>
        </w:rPr>
        <w:t>Reglamento de la Ley No. 107/2009 “De la Contraloría General de la República de Cuba”. Capítulo XIX, Artículos 148 a 150.</w:t>
      </w:r>
    </w:p>
    <w:p w:rsidR="002D2AB7" w:rsidRPr="00314B9D" w:rsidRDefault="00EA6FFA" w:rsidP="00535187">
      <w:pPr>
        <w:pStyle w:val="Ttulo4"/>
        <w:numPr>
          <w:ilvl w:val="0"/>
          <w:numId w:val="0"/>
        </w:numPr>
        <w:spacing w:before="0" w:after="0" w:line="360" w:lineRule="auto"/>
        <w:rPr>
          <w:rFonts w:ascii="Tahoma" w:hAnsi="Tahoma" w:cs="Tahoma"/>
          <w:sz w:val="22"/>
          <w:szCs w:val="22"/>
        </w:rPr>
      </w:pPr>
      <w:r w:rsidRPr="00314B9D">
        <w:rPr>
          <w:rFonts w:ascii="Tahoma" w:hAnsi="Tahoma" w:cs="Tahoma"/>
          <w:sz w:val="22"/>
          <w:szCs w:val="22"/>
        </w:rPr>
        <w:t>1.9.2.1 RESPONSABILIDAD PENAL.</w:t>
      </w:r>
    </w:p>
    <w:p w:rsidR="002D2AB7" w:rsidRPr="00314B9D" w:rsidRDefault="002D2AB7" w:rsidP="00535187">
      <w:p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La autoridad u órgano competente, al conocer directamente o por denuncia de un hecho presumiblemente delictivo, en el que se aprecien indicios de la participación de un </w:t>
      </w:r>
      <w:r w:rsidRPr="00314B9D">
        <w:rPr>
          <w:rFonts w:ascii="Tahoma" w:eastAsia="Times New Roman" w:hAnsi="Tahoma" w:cs="Tahoma"/>
          <w:lang w:eastAsia="es-ES"/>
        </w:rPr>
        <w:lastRenderedPageBreak/>
        <w:t xml:space="preserve">contralor, lo informa de inmediato al Contralor General de la República, solicitando autorización para proceder conforme a lo establecido en la legislación penal vigente y, una vez concedida, actúa en consecuencia. </w:t>
      </w:r>
    </w:p>
    <w:p w:rsidR="002D2AB7" w:rsidRPr="00314B9D" w:rsidRDefault="002D2AB7" w:rsidP="00535187">
      <w:p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Cuando un contralor sea sorprendido en delito flagrante, la autoridad actuante decide lo procedente, y dentro del término que no exceda de las veinticuatro (24) horas siguientes después de conocer de la comisión del hecho, lo informa al Contralor General de la República. </w:t>
      </w:r>
    </w:p>
    <w:p w:rsidR="00D440AC" w:rsidRPr="00314B9D" w:rsidRDefault="00EA6FFA" w:rsidP="00535187">
      <w:pPr>
        <w:pStyle w:val="Ttulo4"/>
        <w:numPr>
          <w:ilvl w:val="0"/>
          <w:numId w:val="0"/>
        </w:numPr>
        <w:spacing w:before="0" w:after="0" w:line="360" w:lineRule="auto"/>
        <w:rPr>
          <w:rFonts w:ascii="Tahoma" w:hAnsi="Tahoma" w:cs="Tahoma"/>
          <w:sz w:val="22"/>
          <w:szCs w:val="22"/>
        </w:rPr>
      </w:pPr>
      <w:r w:rsidRPr="00314B9D">
        <w:rPr>
          <w:rFonts w:ascii="Tahoma" w:hAnsi="Tahoma" w:cs="Tahoma"/>
          <w:sz w:val="22"/>
          <w:szCs w:val="22"/>
        </w:rPr>
        <w:t>1.9.2.2 RESPONSABILIDAD MATERIAL.</w:t>
      </w:r>
    </w:p>
    <w:p w:rsidR="00B95046" w:rsidRPr="00314B9D" w:rsidRDefault="00B95046" w:rsidP="00535187">
      <w:p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La autoridad facultada exige la responsabilidad material en cada caso que corresponda a los contralores y auditores de la Contraloría General de la República, cuando por su conducta, mediante una acción u omisión, ocasionen daños a los recursos materiales, económicos y financieros de dicho órgano o de otra entidad, en el desempeño de sus funciones. </w:t>
      </w:r>
    </w:p>
    <w:p w:rsidR="005A348B" w:rsidRDefault="00B95046" w:rsidP="00535187">
      <w:p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Si al valorar el daño ocasionado la autoridad facultada aprecia que se trata de un hecho que puede ser constitutivo de delito, con independencia de la cuantía, está en la obligación de denunciarlo, de acuerdo con lo establecido en la legislación penal vigente, absteniéndose de exigir la responsabilidad material hasta tanto exista un pronunciamiento de la autoridad u órgano competente disponiéndolo. </w:t>
      </w:r>
      <w:bookmarkEnd w:id="39"/>
    </w:p>
    <w:p w:rsidR="00525E2C" w:rsidRDefault="00525E2C" w:rsidP="00535187">
      <w:pPr>
        <w:spacing w:after="0" w:line="360" w:lineRule="auto"/>
        <w:jc w:val="both"/>
        <w:rPr>
          <w:rFonts w:ascii="Tahoma" w:eastAsia="Times New Roman" w:hAnsi="Tahoma" w:cs="Tahoma"/>
          <w:lang w:eastAsia="es-ES"/>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41" w:name="_Toc395253595"/>
      <w:bookmarkStart w:id="42" w:name="_Toc396145937"/>
      <w:r w:rsidRPr="00023151">
        <w:rPr>
          <w:rFonts w:ascii="Tahoma" w:eastAsiaTheme="majorEastAsia" w:hAnsi="Tahoma" w:cs="Tahoma"/>
          <w:sz w:val="22"/>
          <w:szCs w:val="22"/>
          <w:lang w:val="es-MX" w:eastAsia="en-US"/>
        </w:rPr>
        <w:t>ORIENTACIÓN DE ESTUDIO INDEPENDIENTE</w:t>
      </w:r>
      <w:bookmarkEnd w:id="41"/>
      <w:bookmarkEnd w:id="42"/>
    </w:p>
    <w:p w:rsidR="000F15DA" w:rsidRDefault="000F15DA" w:rsidP="00DF6D0E">
      <w:pPr>
        <w:pStyle w:val="Prrafodelista"/>
        <w:numPr>
          <w:ilvl w:val="0"/>
          <w:numId w:val="119"/>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6</w:t>
      </w:r>
    </w:p>
    <w:p w:rsidR="004E2C3F" w:rsidRPr="000F15DA" w:rsidRDefault="004E2C3F" w:rsidP="004E2C3F">
      <w:pPr>
        <w:pStyle w:val="Prrafodelista"/>
        <w:numPr>
          <w:ilvl w:val="0"/>
          <w:numId w:val="119"/>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7</w:t>
      </w:r>
    </w:p>
    <w:p w:rsidR="004E2C3F" w:rsidRPr="000F15DA" w:rsidRDefault="004E2C3F" w:rsidP="004E2C3F">
      <w:pPr>
        <w:pStyle w:val="Prrafodelista"/>
        <w:spacing w:after="160" w:line="256" w:lineRule="auto"/>
        <w:ind w:left="567"/>
        <w:rPr>
          <w:rFonts w:ascii="Tahoma" w:hAnsi="Tahoma" w:cs="Tahoma"/>
          <w:b/>
        </w:rPr>
      </w:pPr>
    </w:p>
    <w:p w:rsidR="000F15DA" w:rsidRPr="00314B9D" w:rsidRDefault="000F15DA" w:rsidP="00535187">
      <w:pPr>
        <w:spacing w:after="0" w:line="360" w:lineRule="auto"/>
        <w:jc w:val="both"/>
        <w:rPr>
          <w:rFonts w:ascii="Tahoma" w:eastAsia="Times New Roman" w:hAnsi="Tahoma" w:cs="Tahoma"/>
          <w:lang w:eastAsia="es-ES"/>
        </w:rPr>
      </w:pPr>
    </w:p>
    <w:p w:rsidR="000F15DA" w:rsidRDefault="000F15DA">
      <w:pPr>
        <w:rPr>
          <w:rFonts w:ascii="Tahoma" w:eastAsia="Times New Roman" w:hAnsi="Tahoma" w:cs="Tahoma"/>
          <w:b/>
          <w:lang w:eastAsia="es-ES"/>
        </w:rPr>
      </w:pPr>
      <w:r>
        <w:rPr>
          <w:rFonts w:ascii="Tahoma" w:hAnsi="Tahoma" w:cs="Tahoma"/>
        </w:rPr>
        <w:br w:type="page"/>
      </w:r>
    </w:p>
    <w:p w:rsidR="00C12B34" w:rsidRPr="00023151" w:rsidRDefault="00A83765" w:rsidP="00023151">
      <w:pPr>
        <w:pStyle w:val="Ttulo2"/>
        <w:keepLines/>
        <w:numPr>
          <w:ilvl w:val="1"/>
          <w:numId w:val="124"/>
        </w:numPr>
        <w:spacing w:before="40" w:line="360" w:lineRule="auto"/>
        <w:ind w:left="709" w:hanging="715"/>
        <w:rPr>
          <w:rFonts w:ascii="Tahoma" w:eastAsiaTheme="majorEastAsia" w:hAnsi="Tahoma" w:cs="Tahoma"/>
          <w:sz w:val="22"/>
          <w:szCs w:val="22"/>
          <w:lang w:val="es-MX" w:eastAsia="en-US"/>
        </w:rPr>
      </w:pPr>
      <w:bookmarkStart w:id="43" w:name="_Toc396145938"/>
      <w:r w:rsidRPr="00023151">
        <w:rPr>
          <w:rFonts w:ascii="Tahoma" w:eastAsiaTheme="majorEastAsia" w:hAnsi="Tahoma" w:cs="Tahoma"/>
          <w:sz w:val="22"/>
          <w:szCs w:val="22"/>
          <w:lang w:val="es-MX" w:eastAsia="en-US"/>
        </w:rPr>
        <w:lastRenderedPageBreak/>
        <w:t>PROCESO DE COMUNICACIÓN DE LOS RESULTADOS DE LA AUDITORÍA</w:t>
      </w:r>
      <w:r w:rsidR="00513A3A" w:rsidRPr="00023151">
        <w:rPr>
          <w:rFonts w:ascii="Tahoma" w:eastAsiaTheme="majorEastAsia" w:hAnsi="Tahoma" w:cs="Tahoma"/>
          <w:sz w:val="22"/>
          <w:szCs w:val="22"/>
          <w:lang w:val="es-MX" w:eastAsia="en-US"/>
        </w:rPr>
        <w:t xml:space="preserve"> CON LOS USUARIOS DE LOS INFORMES Y DICTÁMENES</w:t>
      </w:r>
      <w:r w:rsidR="005A348B" w:rsidRPr="00023151">
        <w:rPr>
          <w:rFonts w:ascii="Tahoma" w:eastAsiaTheme="majorEastAsia" w:hAnsi="Tahoma" w:cs="Tahoma"/>
          <w:sz w:val="22"/>
          <w:szCs w:val="22"/>
          <w:lang w:val="es-MX" w:eastAsia="en-US"/>
        </w:rPr>
        <w:t>.</w:t>
      </w:r>
      <w:bookmarkEnd w:id="43"/>
    </w:p>
    <w:p w:rsidR="00726E92" w:rsidRPr="00314B9D" w:rsidRDefault="00726E92"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Cubanas de Información Financiera</w:t>
      </w:r>
    </w:p>
    <w:p w:rsidR="00726E92" w:rsidRPr="00314B9D" w:rsidRDefault="00726E92"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Resolución No. 235/2005 Marco conceptual para la preparación, presentación y publicación de los estados financieros. Párrafos 9 al 11.</w:t>
      </w:r>
    </w:p>
    <w:p w:rsidR="00726E92" w:rsidRPr="00314B9D" w:rsidRDefault="00726E92" w:rsidP="00535187">
      <w:pPr>
        <w:spacing w:after="0" w:line="360" w:lineRule="auto"/>
        <w:rPr>
          <w:rFonts w:ascii="Tahoma" w:hAnsi="Tahoma" w:cs="Tahoma"/>
          <w:b/>
          <w:lang w:eastAsia="es-ES"/>
        </w:rPr>
      </w:pPr>
      <w:r w:rsidRPr="00314B9D">
        <w:rPr>
          <w:rFonts w:ascii="Tahoma" w:hAnsi="Tahoma" w:cs="Tahoma"/>
          <w:b/>
          <w:lang w:eastAsia="es-ES"/>
        </w:rPr>
        <w:t>Usuarios y sus necesidades de información</w:t>
      </w:r>
    </w:p>
    <w:p w:rsidR="00726E92" w:rsidRPr="00314B9D" w:rsidRDefault="00726E92" w:rsidP="00535187">
      <w:pPr>
        <w:spacing w:after="0" w:line="360" w:lineRule="auto"/>
        <w:ind w:left="425" w:hanging="425"/>
        <w:jc w:val="both"/>
        <w:rPr>
          <w:rFonts w:ascii="Tahoma" w:hAnsi="Tahoma" w:cs="Tahoma"/>
          <w:lang w:eastAsia="es-ES"/>
        </w:rPr>
      </w:pPr>
      <w:r w:rsidRPr="00314B9D">
        <w:rPr>
          <w:rFonts w:ascii="Tahoma" w:hAnsi="Tahoma" w:cs="Tahoma"/>
          <w:lang w:eastAsia="es-ES"/>
        </w:rPr>
        <w:t>10. Entre los usuarios de los Estados Financieros se encuentran, los clientes, los órganos y organismos de la administración del Estado, las instituciones financieras bancarias y no bancarias, los trabajadores, los proveedores y otros acreedores comerciales, las juntas de gobierno y los inversionistas extranjeros y nacionales. Estos usan los Estados Financieros para satisfacer algunas de sus variadas necesidades de información. Entre las citadas necesidades se encuentran las siguientes:</w:t>
      </w:r>
    </w:p>
    <w:p w:rsidR="007168CA" w:rsidRPr="00314B9D" w:rsidRDefault="007168CA" w:rsidP="00535187">
      <w:pPr>
        <w:pStyle w:val="Prrafodelista"/>
        <w:numPr>
          <w:ilvl w:val="3"/>
          <w:numId w:val="30"/>
        </w:numPr>
        <w:spacing w:after="0" w:line="360" w:lineRule="auto"/>
        <w:ind w:left="851"/>
        <w:jc w:val="both"/>
        <w:rPr>
          <w:rFonts w:ascii="Tahoma" w:hAnsi="Tahoma" w:cs="Tahoma"/>
          <w:lang w:eastAsia="es-ES"/>
        </w:rPr>
      </w:pPr>
      <w:r w:rsidRPr="00314B9D">
        <w:rPr>
          <w:rFonts w:ascii="Tahoma" w:hAnsi="Tahoma" w:cs="Tahoma"/>
          <w:lang w:eastAsia="es-ES"/>
        </w:rPr>
        <w:t xml:space="preserve">Clientes. Los clientes están interesados en la información acerca de la continuidad de la entidad, especialmente cuando tienen compromisos a largo plazo, o dependen comercialmente de ella. </w:t>
      </w:r>
    </w:p>
    <w:p w:rsidR="007168CA" w:rsidRPr="00314B9D" w:rsidRDefault="007168CA" w:rsidP="00535187">
      <w:pPr>
        <w:pStyle w:val="Prrafodelista"/>
        <w:numPr>
          <w:ilvl w:val="3"/>
          <w:numId w:val="30"/>
        </w:numPr>
        <w:spacing w:after="0" w:line="360" w:lineRule="auto"/>
        <w:ind w:left="851"/>
        <w:jc w:val="both"/>
        <w:rPr>
          <w:rFonts w:ascii="Tahoma" w:hAnsi="Tahoma" w:cs="Tahoma"/>
          <w:lang w:eastAsia="es-ES"/>
        </w:rPr>
      </w:pPr>
      <w:r w:rsidRPr="00314B9D">
        <w:rPr>
          <w:rFonts w:ascii="Tahoma" w:hAnsi="Tahoma" w:cs="Tahoma"/>
          <w:lang w:eastAsia="es-ES"/>
        </w:rPr>
        <w:t xml:space="preserve">Los órganos y organismos del Estado. Los Órganos y Organismos del Estado están interesados en la utilización de los recursos y, por tanto, en la actuación de las entidades. También recaban información para regular la actividad de las mismas, así como fijar y utilizar las políticas fiscales.  </w:t>
      </w:r>
    </w:p>
    <w:p w:rsidR="00726E92" w:rsidRPr="00314B9D" w:rsidRDefault="007168CA" w:rsidP="00535187">
      <w:pPr>
        <w:pStyle w:val="Prrafodelista"/>
        <w:numPr>
          <w:ilvl w:val="3"/>
          <w:numId w:val="30"/>
        </w:numPr>
        <w:spacing w:after="0" w:line="360" w:lineRule="auto"/>
        <w:ind w:left="851"/>
        <w:jc w:val="both"/>
        <w:rPr>
          <w:rFonts w:ascii="Tahoma" w:hAnsi="Tahoma" w:cs="Tahoma"/>
          <w:lang w:eastAsia="es-ES"/>
        </w:rPr>
      </w:pPr>
      <w:r w:rsidRPr="00314B9D">
        <w:rPr>
          <w:rFonts w:ascii="Tahoma" w:hAnsi="Tahoma" w:cs="Tahoma"/>
          <w:lang w:eastAsia="es-ES"/>
        </w:rPr>
        <w:t>Las instituciones financieras bancarias y no bancarias. Los proveedores de fondos ajenos están interesados en la información que les permita determinar si sus préstamos, así como el interés asociado a los mismos, serán pagados al vencimiento.</w:t>
      </w:r>
    </w:p>
    <w:p w:rsidR="002B5A67" w:rsidRPr="00314B9D" w:rsidRDefault="002B5A67" w:rsidP="00535187">
      <w:pPr>
        <w:pStyle w:val="Prrafodelista"/>
        <w:numPr>
          <w:ilvl w:val="3"/>
          <w:numId w:val="30"/>
        </w:numPr>
        <w:spacing w:after="0" w:line="360" w:lineRule="auto"/>
        <w:ind w:left="851"/>
        <w:jc w:val="both"/>
        <w:rPr>
          <w:rFonts w:ascii="Tahoma" w:hAnsi="Tahoma" w:cs="Tahoma"/>
          <w:lang w:eastAsia="es-ES"/>
        </w:rPr>
      </w:pPr>
      <w:r w:rsidRPr="00314B9D">
        <w:rPr>
          <w:rFonts w:ascii="Tahoma" w:hAnsi="Tahoma" w:cs="Tahoma"/>
          <w:lang w:eastAsia="es-ES"/>
        </w:rPr>
        <w:t xml:space="preserve">Trabajadores. Los trabajadores y los sindicatos están interesados en la información acerca de la estabilidad y rendimiento de sus empresarios.  También están interesados en la información que les permita evaluar la capacidad de la empresa, para afrontar las remuneraciones y otros beneficios obtenidos de ella. </w:t>
      </w:r>
    </w:p>
    <w:p w:rsidR="002B5A67" w:rsidRPr="00314B9D" w:rsidRDefault="002B5A67" w:rsidP="00535187">
      <w:pPr>
        <w:pStyle w:val="Prrafodelista"/>
        <w:numPr>
          <w:ilvl w:val="3"/>
          <w:numId w:val="30"/>
        </w:numPr>
        <w:spacing w:after="0" w:line="360" w:lineRule="auto"/>
        <w:ind w:left="851"/>
        <w:jc w:val="both"/>
        <w:rPr>
          <w:rFonts w:ascii="Tahoma" w:hAnsi="Tahoma" w:cs="Tahoma"/>
          <w:lang w:eastAsia="es-ES"/>
        </w:rPr>
      </w:pPr>
      <w:r w:rsidRPr="00314B9D">
        <w:rPr>
          <w:rFonts w:ascii="Tahoma" w:hAnsi="Tahoma" w:cs="Tahoma"/>
          <w:lang w:eastAsia="es-ES"/>
        </w:rPr>
        <w:t xml:space="preserve">Proveedores y otros acreedores comerciales. Los proveedores y los demás acreedores comerciales, están interesados en la información que les permita determinar si las cantidades que se les adeudan serán pagadas cuando llegue su vencimiento.  Probablemente, los acreedores comerciales están interesados, en la entidad, por períodos más cortos que las instituciones financieras bancarias y no </w:t>
      </w:r>
      <w:r w:rsidRPr="00314B9D">
        <w:rPr>
          <w:rFonts w:ascii="Tahoma" w:hAnsi="Tahoma" w:cs="Tahoma"/>
          <w:lang w:eastAsia="es-ES"/>
        </w:rPr>
        <w:lastRenderedPageBreak/>
        <w:t xml:space="preserve">bancarias, a menos que dependan de la continuidad de la entidad por ser ésta un cliente importante. </w:t>
      </w:r>
    </w:p>
    <w:p w:rsidR="00726E92" w:rsidRPr="00314B9D" w:rsidRDefault="002B5A67" w:rsidP="00535187">
      <w:pPr>
        <w:pStyle w:val="Prrafodelista"/>
        <w:numPr>
          <w:ilvl w:val="0"/>
          <w:numId w:val="11"/>
        </w:numPr>
        <w:spacing w:after="0" w:line="360" w:lineRule="auto"/>
        <w:ind w:left="851"/>
        <w:jc w:val="both"/>
        <w:rPr>
          <w:rFonts w:ascii="Tahoma" w:hAnsi="Tahoma" w:cs="Tahoma"/>
          <w:lang w:eastAsia="es-ES"/>
        </w:rPr>
      </w:pPr>
      <w:r w:rsidRPr="00314B9D">
        <w:rPr>
          <w:rFonts w:ascii="Tahoma" w:hAnsi="Tahoma" w:cs="Tahoma"/>
          <w:lang w:eastAsia="es-ES"/>
        </w:rPr>
        <w:t>Juntas de gobierno, de accionistas, inversionistas extranjeros y nacionales. Las juntas de gobierno o de accionistas, deben velar por el rendimiento de la Inversión Estatal o Capital, por lo que necesitan información que les ayude a evaluar su comportamiento. Los inversionistas extranjeros y nacionales también están interesados en la información que les permita evaluar la capacidad de la entidad para el pago de dividendos. Los Estados Financieros resultan relevantes para realizar los aportes al presupuesto en dependencia del tipo de propiedad.</w:t>
      </w:r>
    </w:p>
    <w:p w:rsidR="00726E92" w:rsidRDefault="008D5958" w:rsidP="00535187">
      <w:pPr>
        <w:spacing w:after="0" w:line="360" w:lineRule="auto"/>
        <w:ind w:left="426" w:hanging="426"/>
        <w:jc w:val="both"/>
        <w:rPr>
          <w:rFonts w:ascii="Tahoma" w:hAnsi="Tahoma" w:cs="Tahoma"/>
          <w:lang w:eastAsia="es-ES"/>
        </w:rPr>
      </w:pPr>
      <w:r w:rsidRPr="00314B9D">
        <w:rPr>
          <w:rFonts w:ascii="Tahoma" w:hAnsi="Tahoma" w:cs="Tahoma"/>
          <w:lang w:eastAsia="es-ES"/>
        </w:rPr>
        <w:t>11. Aunque todas las necesidades de información de estos usuarios no pueden quedar cubiertas solamente por los Estados Financieros, hay necesidades que son comunes a todos los usuarios citados. Las informaciones contenidas en los Estados Financieros que cubran las necesidades de las juntas de gobierno e inversionistas extranjeros y privados, cubrirán también muchas de las necesidades que otros usuarios esperan satisfacer en tales Estados Financieros.</w:t>
      </w:r>
    </w:p>
    <w:p w:rsidR="004417FD" w:rsidRPr="00314B9D" w:rsidRDefault="004417FD"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Internacionales de Auditoría (NIA´s) 2011</w:t>
      </w:r>
    </w:p>
    <w:p w:rsidR="004417FD" w:rsidRPr="00314B9D" w:rsidRDefault="004417FD"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 xml:space="preserve">NIA 260 </w:t>
      </w:r>
      <w:r w:rsidR="00D04AD8" w:rsidRPr="00314B9D">
        <w:rPr>
          <w:rFonts w:ascii="Tahoma" w:hAnsi="Tahoma" w:cs="Tahoma"/>
          <w:b/>
          <w:spacing w:val="-3"/>
        </w:rPr>
        <w:t>Comunicación con los responsables del gobierno de la entidad</w:t>
      </w:r>
      <w:r w:rsidRPr="00314B9D">
        <w:rPr>
          <w:rFonts w:ascii="Tahoma" w:hAnsi="Tahoma" w:cs="Tahoma"/>
          <w:b/>
          <w:spacing w:val="-3"/>
        </w:rPr>
        <w:t>.</w:t>
      </w:r>
      <w:r w:rsidR="000E6796" w:rsidRPr="00314B9D">
        <w:rPr>
          <w:rFonts w:ascii="Tahoma" w:hAnsi="Tahoma" w:cs="Tahoma"/>
          <w:b/>
          <w:spacing w:val="-3"/>
        </w:rPr>
        <w:t xml:space="preserve"> Página 188.</w:t>
      </w:r>
    </w:p>
    <w:p w:rsidR="00A22B88" w:rsidRPr="00314B9D" w:rsidRDefault="00A22B88" w:rsidP="00535187">
      <w:pPr>
        <w:spacing w:after="0" w:line="360" w:lineRule="auto"/>
        <w:jc w:val="both"/>
        <w:rPr>
          <w:rFonts w:ascii="Tahoma" w:hAnsi="Tahoma" w:cs="Tahoma"/>
          <w:b/>
          <w:lang w:eastAsia="es-ES"/>
        </w:rPr>
      </w:pPr>
      <w:r w:rsidRPr="00314B9D">
        <w:rPr>
          <w:rFonts w:ascii="Tahoma" w:hAnsi="Tahoma" w:cs="Tahoma"/>
          <w:b/>
          <w:lang w:eastAsia="es-ES"/>
        </w:rPr>
        <w:t xml:space="preserve">La función de la comunicación </w:t>
      </w:r>
    </w:p>
    <w:p w:rsidR="00A22B88" w:rsidRPr="00314B9D" w:rsidRDefault="00A22B88" w:rsidP="00535187">
      <w:pPr>
        <w:spacing w:after="0" w:line="360" w:lineRule="auto"/>
        <w:ind w:left="284" w:hanging="284"/>
        <w:jc w:val="both"/>
        <w:rPr>
          <w:rFonts w:ascii="Tahoma" w:hAnsi="Tahoma" w:cs="Tahoma"/>
          <w:lang w:eastAsia="es-ES"/>
        </w:rPr>
      </w:pPr>
      <w:r w:rsidRPr="00314B9D">
        <w:rPr>
          <w:rFonts w:ascii="Tahoma" w:hAnsi="Tahoma" w:cs="Tahoma"/>
          <w:lang w:eastAsia="es-ES"/>
        </w:rPr>
        <w:t>4. Esta NIA se centra principalmente en las comunicaciones del auditor a los responsables del gobierno de la entidad. Sin embargo, una comunicación recíproca eficaz es importante para facilitar:</w:t>
      </w:r>
    </w:p>
    <w:p w:rsidR="00F67E37" w:rsidRPr="00314B9D" w:rsidRDefault="00A22B88" w:rsidP="00535187">
      <w:pPr>
        <w:spacing w:after="0" w:line="360" w:lineRule="auto"/>
        <w:ind w:left="709" w:hanging="425"/>
        <w:jc w:val="both"/>
        <w:rPr>
          <w:rFonts w:ascii="Tahoma" w:hAnsi="Tahoma" w:cs="Tahoma"/>
          <w:lang w:eastAsia="es-ES"/>
        </w:rPr>
      </w:pPr>
      <w:r w:rsidRPr="00314B9D">
        <w:rPr>
          <w:rFonts w:ascii="Tahoma" w:hAnsi="Tahoma" w:cs="Tahoma"/>
          <w:lang w:eastAsia="es-ES"/>
        </w:rPr>
        <w:t>(a)  al auditor y a los responsables del gobierno de la entidad la comprensión de los asuntos relacionados con la auditoría en su contexto, y el desarrollo de una relación de trabajo constructiva. Esta relación debe desarrollarse manteniendo la independencia y objetividad del auditor;</w:t>
      </w:r>
    </w:p>
    <w:p w:rsidR="00A22B88" w:rsidRPr="00314B9D" w:rsidRDefault="00A22B88" w:rsidP="00535187">
      <w:pPr>
        <w:spacing w:after="0" w:line="360" w:lineRule="auto"/>
        <w:ind w:left="709" w:hanging="425"/>
        <w:jc w:val="both"/>
        <w:rPr>
          <w:rFonts w:ascii="Tahoma" w:hAnsi="Tahoma" w:cs="Tahoma"/>
          <w:lang w:eastAsia="es-ES"/>
        </w:rPr>
      </w:pPr>
      <w:r w:rsidRPr="00314B9D">
        <w:rPr>
          <w:rFonts w:ascii="Tahoma" w:hAnsi="Tahoma" w:cs="Tahoma"/>
          <w:lang w:eastAsia="es-ES"/>
        </w:rPr>
        <w:t>(b)  al auditor, la obtención de los responsables del gobierno de la entidad de la información necesaria para la realización de la auditoría. Por ejemplo, los responsables del gobierno de la entidad pueden facilitar al auditor el conocimiento de la entidad y su entorno, y la</w:t>
      </w:r>
      <w:r w:rsidR="00F67E37" w:rsidRPr="00314B9D">
        <w:rPr>
          <w:rFonts w:ascii="Tahoma" w:hAnsi="Tahoma" w:cs="Tahoma"/>
          <w:lang w:eastAsia="es-ES"/>
        </w:rPr>
        <w:t xml:space="preserve"> identificación </w:t>
      </w:r>
      <w:r w:rsidRPr="00314B9D">
        <w:rPr>
          <w:rFonts w:ascii="Tahoma" w:hAnsi="Tahoma" w:cs="Tahoma"/>
          <w:lang w:eastAsia="es-ES"/>
        </w:rPr>
        <w:t xml:space="preserve">de las fuentes adecuadas de evidencia de auditoría, así como proporcionarle información sobre transacciones o hechos </w:t>
      </w:r>
      <w:r w:rsidR="00F67E37" w:rsidRPr="00314B9D">
        <w:rPr>
          <w:rFonts w:ascii="Tahoma" w:hAnsi="Tahoma" w:cs="Tahoma"/>
          <w:lang w:eastAsia="es-ES"/>
        </w:rPr>
        <w:t>específicos</w:t>
      </w:r>
      <w:r w:rsidRPr="00314B9D">
        <w:rPr>
          <w:rFonts w:ascii="Tahoma" w:hAnsi="Tahoma" w:cs="Tahoma"/>
          <w:lang w:eastAsia="es-ES"/>
        </w:rPr>
        <w:t>; y</w:t>
      </w:r>
    </w:p>
    <w:p w:rsidR="009F7300" w:rsidRPr="00314B9D" w:rsidRDefault="00A22B88" w:rsidP="00535187">
      <w:pPr>
        <w:spacing w:after="0" w:line="360" w:lineRule="auto"/>
        <w:ind w:left="709" w:hanging="425"/>
        <w:jc w:val="both"/>
        <w:rPr>
          <w:rFonts w:ascii="Tahoma" w:hAnsi="Tahoma" w:cs="Tahoma"/>
          <w:lang w:eastAsia="es-ES"/>
        </w:rPr>
      </w:pPr>
      <w:r w:rsidRPr="00314B9D">
        <w:rPr>
          <w:rFonts w:ascii="Tahoma" w:hAnsi="Tahoma" w:cs="Tahoma"/>
          <w:lang w:eastAsia="es-ES"/>
        </w:rPr>
        <w:lastRenderedPageBreak/>
        <w:t xml:space="preserve">(c) a los responsables del gobierno de la entidad el cumplimiento de su responsabilidad de supervisar el proceso de información </w:t>
      </w:r>
      <w:r w:rsidR="00F67E37" w:rsidRPr="00314B9D">
        <w:rPr>
          <w:rFonts w:ascii="Tahoma" w:hAnsi="Tahoma" w:cs="Tahoma"/>
          <w:lang w:eastAsia="es-ES"/>
        </w:rPr>
        <w:t>financiera</w:t>
      </w:r>
      <w:r w:rsidRPr="00314B9D">
        <w:rPr>
          <w:rFonts w:ascii="Tahoma" w:hAnsi="Tahoma" w:cs="Tahoma"/>
          <w:lang w:eastAsia="es-ES"/>
        </w:rPr>
        <w:t>, reduciendo así los riesgos de incorrección mat</w:t>
      </w:r>
      <w:r w:rsidR="00F67E37" w:rsidRPr="00314B9D">
        <w:rPr>
          <w:rFonts w:ascii="Tahoma" w:hAnsi="Tahoma" w:cs="Tahoma"/>
          <w:lang w:eastAsia="es-ES"/>
        </w:rPr>
        <w:t>erial en los estados financieros</w:t>
      </w:r>
      <w:r w:rsidRPr="00314B9D">
        <w:rPr>
          <w:rFonts w:ascii="Tahoma" w:hAnsi="Tahoma" w:cs="Tahoma"/>
          <w:lang w:eastAsia="es-ES"/>
        </w:rPr>
        <w:t>.</w:t>
      </w:r>
    </w:p>
    <w:p w:rsidR="00061061" w:rsidRPr="00314B9D" w:rsidRDefault="00061061" w:rsidP="00535187">
      <w:pPr>
        <w:spacing w:after="0" w:line="360" w:lineRule="auto"/>
        <w:ind w:left="426" w:hanging="425"/>
        <w:jc w:val="both"/>
        <w:rPr>
          <w:rFonts w:ascii="Tahoma" w:hAnsi="Tahoma" w:cs="Tahoma"/>
          <w:lang w:eastAsia="es-ES"/>
        </w:rPr>
      </w:pPr>
      <w:r w:rsidRPr="00314B9D">
        <w:rPr>
          <w:rFonts w:ascii="Tahoma" w:hAnsi="Tahoma" w:cs="Tahoma"/>
          <w:lang w:eastAsia="es-ES"/>
        </w:rPr>
        <w:t>7. Las disposiciones legales o reglamentarias pueden limitar al auditor la comunicación de determinadas cuestiones a los responsables del gobierno de la entidad. Por ejemplo, dichas disposiciones pueden prohibir de forma expresa una comunicación u otra actuación que pueda perjudicar a la investigación de un acto ilegal o presuntamente ilegal llevada a cabo por la autoridad competente.</w:t>
      </w:r>
      <w:r w:rsidR="00BA20EF" w:rsidRPr="00314B9D">
        <w:rPr>
          <w:rFonts w:ascii="Tahoma" w:hAnsi="Tahoma" w:cs="Tahoma"/>
          <w:lang w:eastAsia="es-ES"/>
        </w:rPr>
        <w:t>En algunas circunstancias, los conflictos potenciales entre el deber de confidencialidad del auditor y las obligaciones de comunicación pueden ser complejos. En tales casos, el auditor puede contemplar la posibilidad de obtener asesoramiento jurídico.</w:t>
      </w:r>
    </w:p>
    <w:p w:rsidR="00C05A08" w:rsidRPr="00314B9D" w:rsidRDefault="00C05A08" w:rsidP="00535187">
      <w:pPr>
        <w:spacing w:after="0" w:line="360" w:lineRule="auto"/>
        <w:ind w:left="426" w:hanging="425"/>
        <w:jc w:val="both"/>
        <w:rPr>
          <w:rFonts w:ascii="Tahoma" w:hAnsi="Tahoma" w:cs="Tahoma"/>
          <w:lang w:eastAsia="es-ES"/>
        </w:rPr>
      </w:pPr>
      <w:r w:rsidRPr="00314B9D">
        <w:rPr>
          <w:rFonts w:ascii="Tahoma" w:hAnsi="Tahoma" w:cs="Tahoma"/>
          <w:lang w:eastAsia="es-ES"/>
        </w:rPr>
        <w:t>9.  Los objetivos del auditor son:</w:t>
      </w:r>
    </w:p>
    <w:p w:rsidR="00C05A08" w:rsidRPr="00314B9D" w:rsidRDefault="00C05A08" w:rsidP="00535187">
      <w:pPr>
        <w:spacing w:after="0" w:line="360" w:lineRule="auto"/>
        <w:ind w:left="851" w:hanging="425"/>
        <w:jc w:val="both"/>
        <w:rPr>
          <w:rFonts w:ascii="Tahoma" w:hAnsi="Tahoma" w:cs="Tahoma"/>
          <w:lang w:eastAsia="es-ES"/>
        </w:rPr>
      </w:pPr>
      <w:r w:rsidRPr="00314B9D">
        <w:rPr>
          <w:rFonts w:ascii="Tahoma" w:hAnsi="Tahoma" w:cs="Tahoma"/>
          <w:lang w:eastAsia="es-ES"/>
        </w:rPr>
        <w:t>(a) la comunicación clara a los responsables del gobierno de la entidad de las responsabilidades del auditor en relación con la auditoría de estados financieros, así como una descripción general del alcance y del momento de realización de la auditoría planificados;</w:t>
      </w:r>
    </w:p>
    <w:p w:rsidR="00C05A08" w:rsidRPr="00314B9D" w:rsidRDefault="00C05A08" w:rsidP="00535187">
      <w:pPr>
        <w:spacing w:after="0" w:line="360" w:lineRule="auto"/>
        <w:ind w:left="851" w:hanging="425"/>
        <w:jc w:val="both"/>
        <w:rPr>
          <w:rFonts w:ascii="Tahoma" w:hAnsi="Tahoma" w:cs="Tahoma"/>
          <w:lang w:eastAsia="es-ES"/>
        </w:rPr>
      </w:pPr>
      <w:r w:rsidRPr="00314B9D">
        <w:rPr>
          <w:rFonts w:ascii="Tahoma" w:hAnsi="Tahoma" w:cs="Tahoma"/>
          <w:lang w:eastAsia="es-ES"/>
        </w:rPr>
        <w:t>(b) la obtención de los responsables del gobierno de la entidad de la información necesaria para la auditoría;</w:t>
      </w:r>
    </w:p>
    <w:p w:rsidR="00C05A08" w:rsidRPr="00314B9D" w:rsidRDefault="00C05A08" w:rsidP="00535187">
      <w:pPr>
        <w:spacing w:after="0" w:line="360" w:lineRule="auto"/>
        <w:ind w:left="851" w:hanging="425"/>
        <w:jc w:val="both"/>
        <w:rPr>
          <w:rFonts w:ascii="Tahoma" w:hAnsi="Tahoma" w:cs="Tahoma"/>
          <w:lang w:eastAsia="es-ES"/>
        </w:rPr>
      </w:pPr>
      <w:r w:rsidRPr="00314B9D">
        <w:rPr>
          <w:rFonts w:ascii="Tahoma" w:hAnsi="Tahoma" w:cs="Tahoma"/>
          <w:lang w:eastAsia="es-ES"/>
        </w:rPr>
        <w:t>(c)  la comunicación oportuna a los responsables del gobierno de la entidad de los hechos observados que sean significativos y relevantes en relación con su responsabilidad de supervisión del proceso de información financiera; y</w:t>
      </w:r>
    </w:p>
    <w:p w:rsidR="001A6DF4" w:rsidRPr="00314B9D" w:rsidRDefault="00C05A08"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 (d) el fomento de una comunicación</w:t>
      </w:r>
      <w:r w:rsidR="002022F4" w:rsidRPr="00314B9D">
        <w:rPr>
          <w:rFonts w:ascii="Tahoma" w:hAnsi="Tahoma" w:cs="Tahoma"/>
          <w:lang w:eastAsia="es-ES"/>
        </w:rPr>
        <w:t xml:space="preserve"> eficaz</w:t>
      </w:r>
      <w:r w:rsidRPr="00314B9D">
        <w:rPr>
          <w:rFonts w:ascii="Tahoma" w:hAnsi="Tahoma" w:cs="Tahoma"/>
          <w:lang w:eastAsia="es-ES"/>
        </w:rPr>
        <w:t xml:space="preserve"> recíproca entre el auditor y los responsables del gobierno de la entidad.</w:t>
      </w:r>
    </w:p>
    <w:p w:rsidR="007611B8" w:rsidRPr="00314B9D" w:rsidRDefault="007611B8" w:rsidP="00535187">
      <w:pPr>
        <w:spacing w:after="0" w:line="360" w:lineRule="auto"/>
        <w:ind w:left="426" w:hanging="425"/>
        <w:jc w:val="both"/>
        <w:rPr>
          <w:rFonts w:ascii="Tahoma" w:hAnsi="Tahoma" w:cs="Tahoma"/>
          <w:lang w:eastAsia="es-ES"/>
        </w:rPr>
      </w:pPr>
      <w:r w:rsidRPr="00314B9D">
        <w:rPr>
          <w:rFonts w:ascii="Tahoma" w:hAnsi="Tahoma" w:cs="Tahoma"/>
          <w:lang w:eastAsia="es-ES"/>
        </w:rPr>
        <w:t>10.  A efectos de las NIA, los siguientes términos tienen los significados que figuran a continuación:</w:t>
      </w:r>
    </w:p>
    <w:p w:rsidR="007611B8" w:rsidRPr="00314B9D" w:rsidRDefault="007611B8"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(a) Responsables del gobierno de la entidad: persona o personas u organizaciones (por ejemplo, una sociedad que actúa como administrador fiduciario) con responsabilidad en la supervisión de la dirección estratégica de la entidad y con obligaciones relacionadas con la rendición de cuentas de la entidad. Ello incluye la supervisión del proceso de información financiera. En algunas entidades de determinadas jurisdicciones, los responsables del gobierno de la entidad pueden incluir miembros de la dirección, por ejemplo los miembros ejecutivos del consejo </w:t>
      </w:r>
      <w:r w:rsidRPr="00314B9D">
        <w:rPr>
          <w:rFonts w:ascii="Tahoma" w:hAnsi="Tahoma" w:cs="Tahoma"/>
          <w:lang w:eastAsia="es-ES"/>
        </w:rPr>
        <w:lastRenderedPageBreak/>
        <w:t xml:space="preserve">de administración de una empresa del sector público o privado o un propietario-gerente. </w:t>
      </w:r>
    </w:p>
    <w:p w:rsidR="007678C3" w:rsidRPr="00314B9D" w:rsidRDefault="007678C3" w:rsidP="00535187">
      <w:pPr>
        <w:spacing w:after="0" w:line="360" w:lineRule="auto"/>
        <w:ind w:left="1276" w:hanging="425"/>
        <w:jc w:val="both"/>
        <w:rPr>
          <w:rFonts w:ascii="Tahoma" w:hAnsi="Tahoma" w:cs="Tahoma"/>
          <w:lang w:eastAsia="es-ES"/>
        </w:rPr>
      </w:pPr>
      <w:r w:rsidRPr="00314B9D">
        <w:rPr>
          <w:rFonts w:ascii="Tahoma" w:hAnsi="Tahoma" w:cs="Tahoma"/>
          <w:lang w:eastAsia="es-ES"/>
        </w:rPr>
        <w:t>A1. Las estructuras de gobierno varían según la jurisdicción y el tipo de entidad de que se trate, reflejando las diversas influencias existentes, tales como diferentes entornos culturales y normativos, y las características de dimensión y propiedad. Por ejemplo:</w:t>
      </w:r>
    </w:p>
    <w:p w:rsidR="007678C3" w:rsidRPr="00314B9D" w:rsidRDefault="007678C3" w:rsidP="00535187">
      <w:pPr>
        <w:pStyle w:val="Prrafodelista"/>
        <w:numPr>
          <w:ilvl w:val="1"/>
          <w:numId w:val="40"/>
        </w:numPr>
        <w:spacing w:after="0" w:line="360" w:lineRule="auto"/>
        <w:ind w:left="1560"/>
        <w:jc w:val="both"/>
        <w:rPr>
          <w:rFonts w:ascii="Tahoma" w:hAnsi="Tahoma" w:cs="Tahoma"/>
          <w:lang w:eastAsia="es-ES"/>
        </w:rPr>
      </w:pPr>
      <w:r w:rsidRPr="00314B9D">
        <w:rPr>
          <w:rFonts w:ascii="Tahoma" w:hAnsi="Tahoma" w:cs="Tahoma"/>
          <w:lang w:eastAsia="es-ES"/>
        </w:rPr>
        <w:t>En algunas jurisdicciones existe un consejo de supervisión (total o mayoritariamente no ejecutivo) separado legalmente del consejo ejecutivo (de dirección) (una estructura de “doble consejo”). En otras jurisdicciones, un sólo consejo (una estructura de “consejo único”) tiene la responsabilidad tanto de las funciones de supervisión como de las funciones ejecutivas.</w:t>
      </w:r>
    </w:p>
    <w:p w:rsidR="007678C3" w:rsidRPr="00314B9D" w:rsidRDefault="007678C3" w:rsidP="00535187">
      <w:pPr>
        <w:pStyle w:val="Prrafodelista"/>
        <w:numPr>
          <w:ilvl w:val="1"/>
          <w:numId w:val="40"/>
        </w:numPr>
        <w:spacing w:after="0" w:line="360" w:lineRule="auto"/>
        <w:ind w:left="1560"/>
        <w:jc w:val="both"/>
        <w:rPr>
          <w:rFonts w:ascii="Tahoma" w:hAnsi="Tahoma" w:cs="Tahoma"/>
          <w:lang w:eastAsia="es-ES"/>
        </w:rPr>
      </w:pPr>
      <w:r w:rsidRPr="00314B9D">
        <w:rPr>
          <w:rFonts w:ascii="Tahoma" w:hAnsi="Tahoma" w:cs="Tahoma"/>
          <w:lang w:eastAsia="es-ES"/>
        </w:rPr>
        <w:t>En algunas entidades, los responsables del gobierno de la entidad ocupan puestos que son parte integrante de la estructura legal de una entidad, como, por ejemplo, puestos de administradores. En otras, por ejemplo en algunas entidades públicas, la labor de gobierno se ejerce por un órgano que no forma parte de la entidad.</w:t>
      </w:r>
    </w:p>
    <w:p w:rsidR="007678C3" w:rsidRPr="00314B9D" w:rsidRDefault="007678C3" w:rsidP="00535187">
      <w:pPr>
        <w:pStyle w:val="Prrafodelista"/>
        <w:numPr>
          <w:ilvl w:val="1"/>
          <w:numId w:val="40"/>
        </w:numPr>
        <w:spacing w:after="0" w:line="360" w:lineRule="auto"/>
        <w:ind w:left="1560"/>
        <w:jc w:val="both"/>
        <w:rPr>
          <w:rFonts w:ascii="Tahoma" w:hAnsi="Tahoma" w:cs="Tahoma"/>
          <w:lang w:eastAsia="es-ES"/>
        </w:rPr>
      </w:pPr>
      <w:r w:rsidRPr="00314B9D">
        <w:rPr>
          <w:rFonts w:ascii="Tahoma" w:hAnsi="Tahoma" w:cs="Tahoma"/>
          <w:lang w:eastAsia="es-ES"/>
        </w:rPr>
        <w:t>En algunos casos, la totalidad o parte de los responsables del gobierno de la entidad participan en la dirección de la entidad. En otros, los responsables del gobierno de la entidad y la dirección son personas diferentes.</w:t>
      </w:r>
    </w:p>
    <w:p w:rsidR="007678C3" w:rsidRPr="00314B9D" w:rsidRDefault="007678C3" w:rsidP="00535187">
      <w:pPr>
        <w:pStyle w:val="Prrafodelista"/>
        <w:numPr>
          <w:ilvl w:val="1"/>
          <w:numId w:val="40"/>
        </w:numPr>
        <w:spacing w:after="0" w:line="360" w:lineRule="auto"/>
        <w:ind w:left="1560"/>
        <w:jc w:val="both"/>
        <w:rPr>
          <w:rFonts w:ascii="Tahoma" w:hAnsi="Tahoma" w:cs="Tahoma"/>
          <w:lang w:eastAsia="es-ES"/>
        </w:rPr>
      </w:pPr>
      <w:r w:rsidRPr="00314B9D">
        <w:rPr>
          <w:rFonts w:ascii="Tahoma" w:hAnsi="Tahoma" w:cs="Tahoma"/>
          <w:lang w:eastAsia="es-ES"/>
        </w:rPr>
        <w:t>En algunos casos, los responsables del gobierno de la entidad tienen la responsabilidad de aprobar los estados</w:t>
      </w:r>
      <w:r w:rsidR="002441FF" w:rsidRPr="00314B9D">
        <w:rPr>
          <w:rFonts w:ascii="Tahoma" w:hAnsi="Tahoma" w:cs="Tahoma"/>
          <w:lang w:eastAsia="es-ES"/>
        </w:rPr>
        <w:t xml:space="preserve"> financieros</w:t>
      </w:r>
      <w:r w:rsidRPr="00314B9D">
        <w:rPr>
          <w:rFonts w:ascii="Tahoma" w:hAnsi="Tahoma" w:cs="Tahoma"/>
          <w:lang w:eastAsia="es-ES"/>
        </w:rPr>
        <w:t xml:space="preserve"> de la entidad (en otros casos, es la dirección la que tiene esta responsabilidad).</w:t>
      </w:r>
    </w:p>
    <w:p w:rsidR="00C842D5" w:rsidRPr="00314B9D" w:rsidRDefault="00C842D5" w:rsidP="00535187">
      <w:pPr>
        <w:spacing w:after="0" w:line="360" w:lineRule="auto"/>
        <w:ind w:left="1276" w:hanging="425"/>
        <w:jc w:val="both"/>
        <w:rPr>
          <w:rFonts w:ascii="Tahoma" w:hAnsi="Tahoma" w:cs="Tahoma"/>
          <w:lang w:eastAsia="es-ES"/>
        </w:rPr>
      </w:pPr>
      <w:r w:rsidRPr="00314B9D">
        <w:rPr>
          <w:rFonts w:ascii="Tahoma" w:hAnsi="Tahoma" w:cs="Tahoma"/>
          <w:lang w:eastAsia="es-ES"/>
        </w:rPr>
        <w:t xml:space="preserve">A2. En la mayoría de las entidades, el gobierno es responsabilidad colectiva de un órgano de gobierno, tal como un consejo de administración, un consejo de supervisión, socios, propietarios, un consejo de dirección, un consejo de gobierno, un administrador fiduciario o </w:t>
      </w:r>
      <w:r w:rsidR="00525E2C">
        <w:rPr>
          <w:rFonts w:ascii="Tahoma" w:hAnsi="Tahoma" w:cs="Tahoma"/>
          <w:lang w:eastAsia="es-ES"/>
        </w:rPr>
        <w:t>figuras</w:t>
      </w:r>
      <w:r w:rsidRPr="00314B9D">
        <w:rPr>
          <w:rFonts w:ascii="Tahoma" w:hAnsi="Tahoma" w:cs="Tahoma"/>
          <w:lang w:eastAsia="es-ES"/>
        </w:rPr>
        <w:t xml:space="preserve"> equivalentes. Sin embargo, en algunas entidades de pequeña dimensión, una sola persona puede ser responsable del gobierno, por ejemplo, el propietario-gerente, al no haber otros propietarios, o un único administrador fiduciario. En el caso de que el gobierno sea responsabilidad colectiva, puede encargarse a un subgrupo, tal </w:t>
      </w:r>
      <w:r w:rsidRPr="00314B9D">
        <w:rPr>
          <w:rFonts w:ascii="Tahoma" w:hAnsi="Tahoma" w:cs="Tahoma"/>
          <w:lang w:eastAsia="es-ES"/>
        </w:rPr>
        <w:lastRenderedPageBreak/>
        <w:t>como un comité de auditoría, o incluso a una persona, la realización de determinadas tareas para facilitar al órgano de gobierno el cumplimiento de sus responsabilidades. En otros casos, un subgrupo o persona puede tener responsabilidades</w:t>
      </w:r>
      <w:r w:rsidR="00124B96" w:rsidRPr="00314B9D">
        <w:rPr>
          <w:rFonts w:ascii="Tahoma" w:hAnsi="Tahoma" w:cs="Tahoma"/>
          <w:lang w:eastAsia="es-ES"/>
        </w:rPr>
        <w:t xml:space="preserve"> específicas</w:t>
      </w:r>
      <w:r w:rsidRPr="00314B9D">
        <w:rPr>
          <w:rFonts w:ascii="Tahoma" w:hAnsi="Tahoma" w:cs="Tahoma"/>
          <w:lang w:eastAsia="es-ES"/>
        </w:rPr>
        <w:t xml:space="preserve">, </w:t>
      </w:r>
      <w:r w:rsidR="00124B96" w:rsidRPr="00314B9D">
        <w:rPr>
          <w:rFonts w:ascii="Tahoma" w:hAnsi="Tahoma" w:cs="Tahoma"/>
          <w:lang w:eastAsia="es-ES"/>
        </w:rPr>
        <w:t xml:space="preserve">fijadas </w:t>
      </w:r>
      <w:r w:rsidRPr="00314B9D">
        <w:rPr>
          <w:rFonts w:ascii="Tahoma" w:hAnsi="Tahoma" w:cs="Tahoma"/>
          <w:lang w:eastAsia="es-ES"/>
        </w:rPr>
        <w:t>legalmente, diferentes de las del órgano de gobierno.</w:t>
      </w:r>
    </w:p>
    <w:p w:rsidR="00391CFD" w:rsidRPr="00314B9D" w:rsidRDefault="00391CFD" w:rsidP="00535187">
      <w:pPr>
        <w:spacing w:after="0" w:line="360" w:lineRule="auto"/>
        <w:ind w:left="709" w:hanging="425"/>
        <w:jc w:val="both"/>
        <w:rPr>
          <w:rFonts w:ascii="Tahoma" w:hAnsi="Tahoma" w:cs="Tahoma"/>
          <w:lang w:eastAsia="es-ES"/>
        </w:rPr>
      </w:pPr>
      <w:r w:rsidRPr="00314B9D">
        <w:rPr>
          <w:rFonts w:ascii="Tahoma" w:hAnsi="Tahoma" w:cs="Tahoma"/>
          <w:lang w:eastAsia="es-ES"/>
        </w:rPr>
        <w:t>(b) Dirección: persona o personas con responsabilidad ejecutiva para dirigir las operaciones de la entidad. En algunas entidades de determinadas jurisdicciones, la dirección incluye a algunos o a todos los responsables del gobierno de la entidad, por ejemplo, los miembros ejecutivos del consejo de administración o un propietario-gerente.</w:t>
      </w:r>
    </w:p>
    <w:p w:rsidR="008173AD" w:rsidRPr="00314B9D" w:rsidRDefault="008173AD" w:rsidP="00535187">
      <w:pPr>
        <w:spacing w:after="0" w:line="360" w:lineRule="auto"/>
        <w:ind w:left="426" w:hanging="425"/>
        <w:jc w:val="both"/>
        <w:rPr>
          <w:rFonts w:ascii="Tahoma" w:hAnsi="Tahoma" w:cs="Tahoma"/>
          <w:b/>
          <w:lang w:eastAsia="es-ES"/>
        </w:rPr>
      </w:pPr>
      <w:r w:rsidRPr="00314B9D">
        <w:rPr>
          <w:rFonts w:ascii="Tahoma" w:hAnsi="Tahoma" w:cs="Tahoma"/>
          <w:b/>
          <w:lang w:eastAsia="es-ES"/>
        </w:rPr>
        <w:t>El proceso de comunicación</w:t>
      </w:r>
    </w:p>
    <w:p w:rsidR="008173AD" w:rsidRPr="00314B9D" w:rsidRDefault="008173AD" w:rsidP="00535187">
      <w:pPr>
        <w:spacing w:after="0" w:line="360" w:lineRule="auto"/>
        <w:ind w:left="426" w:hanging="425"/>
        <w:jc w:val="both"/>
        <w:rPr>
          <w:rFonts w:ascii="Tahoma" w:hAnsi="Tahoma" w:cs="Tahoma"/>
          <w:lang w:eastAsia="es-ES"/>
        </w:rPr>
      </w:pPr>
      <w:r w:rsidRPr="00314B9D">
        <w:rPr>
          <w:rFonts w:ascii="Tahoma" w:hAnsi="Tahoma" w:cs="Tahoma"/>
          <w:lang w:eastAsia="es-ES"/>
        </w:rPr>
        <w:t>Establecimiento del proceso de comunicación</w:t>
      </w:r>
    </w:p>
    <w:p w:rsidR="008173AD" w:rsidRPr="00314B9D" w:rsidRDefault="008173AD" w:rsidP="00535187">
      <w:pPr>
        <w:spacing w:after="0" w:line="360" w:lineRule="auto"/>
        <w:ind w:left="426" w:hanging="425"/>
        <w:jc w:val="both"/>
        <w:rPr>
          <w:rFonts w:ascii="Tahoma" w:hAnsi="Tahoma" w:cs="Tahoma"/>
          <w:lang w:eastAsia="es-ES"/>
        </w:rPr>
      </w:pPr>
      <w:r w:rsidRPr="00314B9D">
        <w:rPr>
          <w:rFonts w:ascii="Tahoma" w:hAnsi="Tahoma" w:cs="Tahoma"/>
          <w:lang w:eastAsia="es-ES"/>
        </w:rPr>
        <w:t xml:space="preserve">18. El auditor comunicará a los responsables del gobierno de la entidad la forma, el momento y el contenido general previsto para las comunicaciones. </w:t>
      </w:r>
    </w:p>
    <w:p w:rsidR="002B7AE6" w:rsidRPr="00314B9D" w:rsidRDefault="002B7AE6" w:rsidP="00535187">
      <w:pPr>
        <w:spacing w:after="0" w:line="360" w:lineRule="auto"/>
        <w:ind w:left="1134" w:hanging="708"/>
        <w:jc w:val="both"/>
        <w:rPr>
          <w:rFonts w:ascii="Tahoma" w:hAnsi="Tahoma" w:cs="Tahoma"/>
          <w:lang w:eastAsia="es-ES"/>
        </w:rPr>
      </w:pPr>
      <w:r w:rsidRPr="00314B9D">
        <w:rPr>
          <w:rFonts w:ascii="Tahoma" w:hAnsi="Tahoma" w:cs="Tahoma"/>
          <w:lang w:eastAsia="es-ES"/>
        </w:rPr>
        <w:t>A28.  La comunicación de las responsabilidades del auditor, del alcance y del momento de realización de la auditoría planificad</w:t>
      </w:r>
      <w:r w:rsidR="00525E2C">
        <w:rPr>
          <w:rFonts w:ascii="Tahoma" w:hAnsi="Tahoma" w:cs="Tahoma"/>
          <w:lang w:eastAsia="es-ES"/>
        </w:rPr>
        <w:t>a</w:t>
      </w:r>
      <w:r w:rsidRPr="00314B9D">
        <w:rPr>
          <w:rFonts w:ascii="Tahoma" w:hAnsi="Tahoma" w:cs="Tahoma"/>
          <w:lang w:eastAsia="es-ES"/>
        </w:rPr>
        <w:t>, así como del contenido general previsto de las comunicaciones ayuda a establecer una comunicación recíproca eficaz.</w:t>
      </w:r>
    </w:p>
    <w:p w:rsidR="002B7AE6" w:rsidRPr="00314B9D" w:rsidRDefault="002B7AE6" w:rsidP="00535187">
      <w:pPr>
        <w:spacing w:after="0" w:line="360" w:lineRule="auto"/>
        <w:ind w:left="1134" w:hanging="708"/>
        <w:jc w:val="both"/>
        <w:rPr>
          <w:rFonts w:ascii="Tahoma" w:hAnsi="Tahoma" w:cs="Tahoma"/>
          <w:lang w:eastAsia="es-ES"/>
        </w:rPr>
      </w:pPr>
      <w:r w:rsidRPr="00314B9D">
        <w:rPr>
          <w:rFonts w:ascii="Tahoma" w:hAnsi="Tahoma" w:cs="Tahoma"/>
          <w:lang w:eastAsia="es-ES"/>
        </w:rPr>
        <w:t xml:space="preserve">A29.  También pueden contribuir a una comunicación recíproca </w:t>
      </w:r>
      <w:r w:rsidR="00963F0B" w:rsidRPr="00314B9D">
        <w:rPr>
          <w:rFonts w:ascii="Tahoma" w:hAnsi="Tahoma" w:cs="Tahoma"/>
          <w:lang w:eastAsia="es-ES"/>
        </w:rPr>
        <w:t xml:space="preserve">eficaz </w:t>
      </w:r>
      <w:r w:rsidRPr="00314B9D">
        <w:rPr>
          <w:rFonts w:ascii="Tahoma" w:hAnsi="Tahoma" w:cs="Tahoma"/>
          <w:lang w:eastAsia="es-ES"/>
        </w:rPr>
        <w:t>las discusiones acerca de lo siguiente:</w:t>
      </w:r>
    </w:p>
    <w:p w:rsidR="002B7AE6" w:rsidRPr="00314B9D" w:rsidRDefault="002B7AE6" w:rsidP="00535187">
      <w:pPr>
        <w:pStyle w:val="Prrafodelista"/>
        <w:numPr>
          <w:ilvl w:val="2"/>
          <w:numId w:val="17"/>
        </w:numPr>
        <w:spacing w:after="0" w:line="360" w:lineRule="auto"/>
        <w:ind w:left="1560"/>
        <w:jc w:val="both"/>
        <w:rPr>
          <w:rFonts w:ascii="Tahoma" w:hAnsi="Tahoma" w:cs="Tahoma"/>
          <w:lang w:eastAsia="es-ES"/>
        </w:rPr>
      </w:pPr>
      <w:r w:rsidRPr="00314B9D">
        <w:rPr>
          <w:rFonts w:ascii="Tahoma" w:hAnsi="Tahoma" w:cs="Tahoma"/>
          <w:lang w:eastAsia="es-ES"/>
        </w:rPr>
        <w:t>El objetivo de las comunicaciones. Cuando el objetivo quede claro, el auditor y los responsables del gobierno de la entidad estarán mejor situados para tener un entendimiento mutuo de los asuntos relevantes y de las acciones que se deriven del proceso de comunicación.</w:t>
      </w:r>
    </w:p>
    <w:p w:rsidR="00692494" w:rsidRPr="00314B9D" w:rsidRDefault="00692494" w:rsidP="00535187">
      <w:pPr>
        <w:pStyle w:val="Prrafodelista"/>
        <w:numPr>
          <w:ilvl w:val="2"/>
          <w:numId w:val="17"/>
        </w:numPr>
        <w:spacing w:after="0" w:line="360" w:lineRule="auto"/>
        <w:ind w:left="1560"/>
        <w:jc w:val="both"/>
        <w:rPr>
          <w:rFonts w:ascii="Tahoma" w:hAnsi="Tahoma" w:cs="Tahoma"/>
          <w:lang w:eastAsia="es-ES"/>
        </w:rPr>
      </w:pPr>
      <w:r w:rsidRPr="00314B9D">
        <w:rPr>
          <w:rFonts w:ascii="Tahoma" w:hAnsi="Tahoma" w:cs="Tahoma"/>
          <w:lang w:eastAsia="es-ES"/>
        </w:rPr>
        <w:t>La forma en la que se realizarán las comunicaciones.</w:t>
      </w:r>
    </w:p>
    <w:p w:rsidR="00692494" w:rsidRPr="00314B9D" w:rsidRDefault="00692494" w:rsidP="00535187">
      <w:pPr>
        <w:pStyle w:val="Prrafodelista"/>
        <w:numPr>
          <w:ilvl w:val="2"/>
          <w:numId w:val="18"/>
        </w:numPr>
        <w:spacing w:after="0" w:line="360" w:lineRule="auto"/>
        <w:ind w:left="1560"/>
        <w:jc w:val="both"/>
        <w:rPr>
          <w:rFonts w:ascii="Tahoma" w:hAnsi="Tahoma" w:cs="Tahoma"/>
          <w:lang w:eastAsia="es-ES"/>
        </w:rPr>
      </w:pPr>
      <w:r w:rsidRPr="00314B9D">
        <w:rPr>
          <w:rFonts w:ascii="Tahoma" w:hAnsi="Tahoma" w:cs="Tahoma"/>
          <w:lang w:eastAsia="es-ES"/>
        </w:rPr>
        <w:t>La persona o personas del equipo de auditoría y de entre los responsables del gobierno de la entidad que estarán en comunicación en relación con las distintas cuestiones.</w:t>
      </w:r>
    </w:p>
    <w:p w:rsidR="00692494" w:rsidRPr="00314B9D" w:rsidRDefault="00692494" w:rsidP="00535187">
      <w:pPr>
        <w:pStyle w:val="Prrafodelista"/>
        <w:numPr>
          <w:ilvl w:val="2"/>
          <w:numId w:val="18"/>
        </w:numPr>
        <w:spacing w:after="0" w:line="360" w:lineRule="auto"/>
        <w:ind w:left="1560"/>
        <w:jc w:val="both"/>
        <w:rPr>
          <w:rFonts w:ascii="Tahoma" w:hAnsi="Tahoma" w:cs="Tahoma"/>
          <w:lang w:eastAsia="es-ES"/>
        </w:rPr>
      </w:pPr>
      <w:r w:rsidRPr="00314B9D">
        <w:rPr>
          <w:rFonts w:ascii="Tahoma" w:hAnsi="Tahoma" w:cs="Tahoma"/>
          <w:lang w:eastAsia="es-ES"/>
        </w:rPr>
        <w:t xml:space="preserve">Las expectativas del auditor de que la comunicación sea recíproca y de que los responsables del gobierno de la entidad le comuniquen aquellas cuestiones que consideren relevantes para la auditoría, por ejemplo, decisiones estratégicas que puedan afectar significativamente a la </w:t>
      </w:r>
      <w:r w:rsidRPr="00314B9D">
        <w:rPr>
          <w:rFonts w:ascii="Tahoma" w:hAnsi="Tahoma" w:cs="Tahoma"/>
          <w:lang w:eastAsia="es-ES"/>
        </w:rPr>
        <w:lastRenderedPageBreak/>
        <w:t>naturaleza, el momento de realización y la extensión de los procedimientos de auditoría, la sospecha o detección de fraude, y sus reticencias acerca de la integridad o la competencia de la alta dirección.</w:t>
      </w:r>
    </w:p>
    <w:p w:rsidR="00692494" w:rsidRPr="00314B9D" w:rsidRDefault="00692494" w:rsidP="00535187">
      <w:pPr>
        <w:pStyle w:val="Prrafodelista"/>
        <w:numPr>
          <w:ilvl w:val="2"/>
          <w:numId w:val="18"/>
        </w:numPr>
        <w:spacing w:after="0" w:line="360" w:lineRule="auto"/>
        <w:ind w:left="1560"/>
        <w:jc w:val="both"/>
        <w:rPr>
          <w:rFonts w:ascii="Tahoma" w:hAnsi="Tahoma" w:cs="Tahoma"/>
          <w:lang w:eastAsia="es-ES"/>
        </w:rPr>
      </w:pPr>
      <w:r w:rsidRPr="00314B9D">
        <w:rPr>
          <w:rFonts w:ascii="Tahoma" w:hAnsi="Tahoma" w:cs="Tahoma"/>
          <w:lang w:eastAsia="es-ES"/>
        </w:rPr>
        <w:t>El proceso para la adopción de medidas en relación con las cuestiones comunicadas por el auditor, y para informar posteriormente al respecto.</w:t>
      </w:r>
    </w:p>
    <w:p w:rsidR="00692494" w:rsidRPr="00314B9D" w:rsidRDefault="00692494" w:rsidP="00535187">
      <w:pPr>
        <w:pStyle w:val="Prrafodelista"/>
        <w:numPr>
          <w:ilvl w:val="2"/>
          <w:numId w:val="18"/>
        </w:numPr>
        <w:spacing w:after="0" w:line="360" w:lineRule="auto"/>
        <w:ind w:left="1560"/>
        <w:jc w:val="both"/>
        <w:rPr>
          <w:rFonts w:ascii="Tahoma" w:hAnsi="Tahoma" w:cs="Tahoma"/>
          <w:lang w:eastAsia="es-ES"/>
        </w:rPr>
      </w:pPr>
      <w:r w:rsidRPr="00314B9D">
        <w:rPr>
          <w:rFonts w:ascii="Tahoma" w:hAnsi="Tahoma" w:cs="Tahoma"/>
          <w:lang w:eastAsia="es-ES"/>
        </w:rPr>
        <w:t>El proceso para la adopción de medidas en relación con las cuestiones comunicadas por los responsables del gobierno de la entidad, y para informar posteriormente al respecto.</w:t>
      </w:r>
    </w:p>
    <w:p w:rsidR="00CD0C38" w:rsidRPr="00314B9D" w:rsidRDefault="00922C97" w:rsidP="00535187">
      <w:pPr>
        <w:spacing w:after="0" w:line="360" w:lineRule="auto"/>
        <w:ind w:left="1134" w:hanging="709"/>
        <w:jc w:val="both"/>
        <w:rPr>
          <w:rFonts w:ascii="Tahoma" w:hAnsi="Tahoma" w:cs="Tahoma"/>
          <w:lang w:eastAsia="es-ES"/>
        </w:rPr>
      </w:pPr>
      <w:r w:rsidRPr="00314B9D">
        <w:rPr>
          <w:rFonts w:ascii="Tahoma" w:hAnsi="Tahoma" w:cs="Tahoma"/>
          <w:lang w:eastAsia="es-ES"/>
        </w:rPr>
        <w:t>A30.  El proceso de comunicación variará según las circunstancias, entre ellas la dimensión y la estructura de gobierno de la entidad, el modo en el que los responsables del gobierno de la entidad actúan y la opinión del auditor sobre la significatividad de las cuestiones a comunicar. La existencia de dificultad para establecer una comunicación recíproca puede indicar que la comunicación entre el auditor y los responsables del gobierno de la entidad no es adecuada para los fines de la auditoría</w:t>
      </w:r>
    </w:p>
    <w:p w:rsidR="002A73F6" w:rsidRPr="00314B9D" w:rsidRDefault="002A73F6" w:rsidP="00535187">
      <w:pPr>
        <w:spacing w:after="0" w:line="360" w:lineRule="auto"/>
        <w:ind w:left="1134" w:hanging="709"/>
        <w:jc w:val="both"/>
        <w:rPr>
          <w:rFonts w:ascii="Tahoma" w:hAnsi="Tahoma" w:cs="Tahoma"/>
          <w:lang w:eastAsia="es-ES"/>
        </w:rPr>
      </w:pPr>
      <w:r w:rsidRPr="00314B9D">
        <w:rPr>
          <w:rFonts w:ascii="Tahoma" w:hAnsi="Tahoma" w:cs="Tahoma"/>
          <w:lang w:eastAsia="es-ES"/>
        </w:rPr>
        <w:t>A32.  En el curso normal de la auditoría, muchos asuntos se pueden discutir con la dirección, incluidos aquellos que en aplicación de esta NIA deban comunicarse a los responsables del gobierno de la entidad. Dichas discusiones se encuadran en el reconocimiento de la responsabilidad ejecutiva de la dirección en relación con el desarrollo de las operaciones de la entidad y, en especial, la responsabilidad de la dirección en relación con la preparación de los estados financieros.</w:t>
      </w:r>
    </w:p>
    <w:p w:rsidR="002A73F6" w:rsidRPr="00314B9D" w:rsidRDefault="002A73F6" w:rsidP="00535187">
      <w:pPr>
        <w:spacing w:after="0" w:line="360" w:lineRule="auto"/>
        <w:ind w:left="1134" w:hanging="709"/>
        <w:jc w:val="both"/>
        <w:rPr>
          <w:rFonts w:ascii="Tahoma" w:hAnsi="Tahoma" w:cs="Tahoma"/>
          <w:lang w:eastAsia="es-ES"/>
        </w:rPr>
      </w:pPr>
      <w:r w:rsidRPr="00314B9D">
        <w:rPr>
          <w:rFonts w:ascii="Tahoma" w:hAnsi="Tahoma" w:cs="Tahoma"/>
          <w:lang w:eastAsia="es-ES"/>
        </w:rPr>
        <w:t>A33.   Antes de comunicar los asuntos correspondientes a los responsables del gobierno de la entidad, el auditor puede comentarlos con la dirección, a menos</w:t>
      </w:r>
      <w:r w:rsidR="0032438B" w:rsidRPr="00314B9D">
        <w:rPr>
          <w:rFonts w:ascii="Tahoma" w:hAnsi="Tahoma" w:cs="Tahoma"/>
          <w:lang w:eastAsia="es-ES"/>
        </w:rPr>
        <w:t xml:space="preserve"> que no sea adecuado. Por ejemplo, puede no ser adecuado discutir con la dirección temas relacionados con su competencia o integridad. Además de reconocer la responsabilidad ejecutiva de la dirección, las discusiones previas pueden aclarar los hechos y los problemas, así como dar a la dirección la oportunidad de proporcionar información y explicaciones adicionales. De la misma manera, cuando la entidad cuenta con una función de auditoría interna, el auditor puede comentar las cuestiones con el auditor interno antes de comunicárselas a los responsables del gobierno de la entidad.</w:t>
      </w:r>
    </w:p>
    <w:p w:rsidR="006F206E" w:rsidRPr="00314B9D" w:rsidRDefault="006F206E" w:rsidP="00535187">
      <w:pPr>
        <w:spacing w:after="0" w:line="360" w:lineRule="auto"/>
        <w:ind w:left="1134" w:hanging="709"/>
        <w:jc w:val="both"/>
        <w:rPr>
          <w:rFonts w:ascii="Tahoma" w:hAnsi="Tahoma" w:cs="Tahoma"/>
          <w:lang w:eastAsia="es-ES"/>
        </w:rPr>
      </w:pPr>
      <w:r w:rsidRPr="00314B9D">
        <w:rPr>
          <w:rFonts w:ascii="Tahoma" w:hAnsi="Tahoma" w:cs="Tahoma"/>
          <w:lang w:eastAsia="es-ES"/>
        </w:rPr>
        <w:lastRenderedPageBreak/>
        <w:t>A35.  En algunas jurisdicciones, el auditor puede estar obligado por las disposiciones legales o reglamentarias a, por ejemplo:</w:t>
      </w:r>
    </w:p>
    <w:p w:rsidR="006F206E" w:rsidRPr="00314B9D" w:rsidRDefault="006F206E" w:rsidP="00535187">
      <w:pPr>
        <w:pStyle w:val="Prrafodelista"/>
        <w:numPr>
          <w:ilvl w:val="2"/>
          <w:numId w:val="19"/>
        </w:numPr>
        <w:spacing w:after="0" w:line="360" w:lineRule="auto"/>
        <w:ind w:left="1560"/>
        <w:jc w:val="both"/>
        <w:rPr>
          <w:rFonts w:ascii="Tahoma" w:hAnsi="Tahoma" w:cs="Tahoma"/>
          <w:lang w:eastAsia="es-ES"/>
        </w:rPr>
      </w:pPr>
      <w:r w:rsidRPr="00314B9D">
        <w:rPr>
          <w:rFonts w:ascii="Tahoma" w:hAnsi="Tahoma" w:cs="Tahoma"/>
          <w:lang w:eastAsia="es-ES"/>
        </w:rPr>
        <w:t>notificar a un organismo regulador o de supervisión determinadas cuestiones comunicadas a los responsables del gobierno de la entidad. Por ejemplo, en algunos países, el auditor debe informar de las incorrecciones a la autoridad competente en el caso de que la dirección y los responsables del gobierno de la entidad no adopten medidas correctoras;</w:t>
      </w:r>
    </w:p>
    <w:p w:rsidR="006F206E" w:rsidRPr="00314B9D" w:rsidRDefault="006F206E" w:rsidP="00535187">
      <w:pPr>
        <w:pStyle w:val="Prrafodelista"/>
        <w:numPr>
          <w:ilvl w:val="2"/>
          <w:numId w:val="19"/>
        </w:numPr>
        <w:spacing w:after="0" w:line="360" w:lineRule="auto"/>
        <w:ind w:left="1560"/>
        <w:jc w:val="both"/>
        <w:rPr>
          <w:rFonts w:ascii="Tahoma" w:hAnsi="Tahoma" w:cs="Tahoma"/>
          <w:lang w:eastAsia="es-ES"/>
        </w:rPr>
      </w:pPr>
      <w:r w:rsidRPr="00314B9D">
        <w:rPr>
          <w:rFonts w:ascii="Tahoma" w:hAnsi="Tahoma" w:cs="Tahoma"/>
          <w:lang w:eastAsia="es-ES"/>
        </w:rPr>
        <w:t>enviar copias de determinados informes preparados para los responsables del gobierno de la entidad a los pertinentes organismos reguladores o</w:t>
      </w:r>
      <w:r w:rsidR="008C5930" w:rsidRPr="00314B9D">
        <w:rPr>
          <w:rFonts w:ascii="Tahoma" w:hAnsi="Tahoma" w:cs="Tahoma"/>
          <w:lang w:eastAsia="es-ES"/>
        </w:rPr>
        <w:t xml:space="preserve"> financi</w:t>
      </w:r>
      <w:r w:rsidRPr="00314B9D">
        <w:rPr>
          <w:rFonts w:ascii="Tahoma" w:hAnsi="Tahoma" w:cs="Tahoma"/>
          <w:lang w:eastAsia="es-ES"/>
        </w:rPr>
        <w:t>adores, o a otros organismos, tales como una autoridad central en el caso de algunas entidades del sector público; o</w:t>
      </w:r>
    </w:p>
    <w:p w:rsidR="006F206E" w:rsidRPr="00314B9D" w:rsidRDefault="006F206E" w:rsidP="00535187">
      <w:pPr>
        <w:pStyle w:val="Prrafodelista"/>
        <w:numPr>
          <w:ilvl w:val="2"/>
          <w:numId w:val="19"/>
        </w:numPr>
        <w:spacing w:after="0" w:line="360" w:lineRule="auto"/>
        <w:ind w:left="1560"/>
        <w:jc w:val="both"/>
        <w:rPr>
          <w:rFonts w:ascii="Tahoma" w:hAnsi="Tahoma" w:cs="Tahoma"/>
          <w:lang w:eastAsia="es-ES"/>
        </w:rPr>
      </w:pPr>
      <w:r w:rsidRPr="00314B9D">
        <w:rPr>
          <w:rFonts w:ascii="Tahoma" w:hAnsi="Tahoma" w:cs="Tahoma"/>
          <w:lang w:eastAsia="es-ES"/>
        </w:rPr>
        <w:t xml:space="preserve">hacer públicos los informes preparados para los responsables del gobierno </w:t>
      </w:r>
      <w:r w:rsidR="008C5930" w:rsidRPr="00314B9D">
        <w:rPr>
          <w:rFonts w:ascii="Tahoma" w:hAnsi="Tahoma" w:cs="Tahoma"/>
          <w:lang w:eastAsia="es-ES"/>
        </w:rPr>
        <w:t>de la entidad.</w:t>
      </w:r>
    </w:p>
    <w:p w:rsidR="008173AD" w:rsidRPr="00314B9D" w:rsidRDefault="008173AD" w:rsidP="00535187">
      <w:pPr>
        <w:spacing w:after="0" w:line="360" w:lineRule="auto"/>
        <w:ind w:left="426" w:hanging="425"/>
        <w:jc w:val="both"/>
        <w:rPr>
          <w:rFonts w:ascii="Tahoma" w:hAnsi="Tahoma" w:cs="Tahoma"/>
          <w:lang w:eastAsia="es-ES"/>
        </w:rPr>
      </w:pPr>
      <w:r w:rsidRPr="00314B9D">
        <w:rPr>
          <w:rFonts w:ascii="Tahoma" w:hAnsi="Tahoma" w:cs="Tahoma"/>
          <w:lang w:eastAsia="es-ES"/>
        </w:rPr>
        <w:t>Formas de comunicación</w:t>
      </w:r>
    </w:p>
    <w:p w:rsidR="008173AD" w:rsidRPr="00314B9D" w:rsidRDefault="0063624E" w:rsidP="00535187">
      <w:pPr>
        <w:spacing w:after="0" w:line="360" w:lineRule="auto"/>
        <w:ind w:left="426" w:hanging="425"/>
        <w:jc w:val="both"/>
        <w:rPr>
          <w:rFonts w:ascii="Tahoma" w:hAnsi="Tahoma" w:cs="Tahoma"/>
          <w:lang w:eastAsia="es-ES"/>
        </w:rPr>
      </w:pPr>
      <w:r w:rsidRPr="00314B9D">
        <w:rPr>
          <w:rFonts w:ascii="Tahoma" w:hAnsi="Tahoma" w:cs="Tahoma"/>
          <w:lang w:eastAsia="es-ES"/>
        </w:rPr>
        <w:t xml:space="preserve">19. </w:t>
      </w:r>
      <w:r w:rsidR="008173AD" w:rsidRPr="00314B9D">
        <w:rPr>
          <w:rFonts w:ascii="Tahoma" w:hAnsi="Tahoma" w:cs="Tahoma"/>
          <w:lang w:eastAsia="es-ES"/>
        </w:rPr>
        <w:t xml:space="preserve">El auditor comunicará por escrito a los responsables del gobierno de la entidad los hallazgos </w:t>
      </w:r>
      <w:r w:rsidRPr="00314B9D">
        <w:rPr>
          <w:rFonts w:ascii="Tahoma" w:hAnsi="Tahoma" w:cs="Tahoma"/>
          <w:lang w:eastAsia="es-ES"/>
        </w:rPr>
        <w:t xml:space="preserve">significativos </w:t>
      </w:r>
      <w:r w:rsidR="008173AD" w:rsidRPr="00314B9D">
        <w:rPr>
          <w:rFonts w:ascii="Tahoma" w:hAnsi="Tahoma" w:cs="Tahoma"/>
          <w:lang w:eastAsia="es-ES"/>
        </w:rPr>
        <w:t xml:space="preserve">de la auditoría cuando, según su juicio profesional, la comunicación verbal no sea adecuada. No es necesario que las comunicaciones escritas incluyan todos los hechos puestos de </w:t>
      </w:r>
      <w:r w:rsidR="00E441F3" w:rsidRPr="00314B9D">
        <w:rPr>
          <w:rFonts w:ascii="Tahoma" w:hAnsi="Tahoma" w:cs="Tahoma"/>
          <w:lang w:eastAsia="es-ES"/>
        </w:rPr>
        <w:t>manifiesto</w:t>
      </w:r>
      <w:r w:rsidR="008173AD" w:rsidRPr="00314B9D">
        <w:rPr>
          <w:rFonts w:ascii="Tahoma" w:hAnsi="Tahoma" w:cs="Tahoma"/>
          <w:lang w:eastAsia="es-ES"/>
        </w:rPr>
        <w:t xml:space="preserve"> en el transcurso de </w:t>
      </w:r>
      <w:r w:rsidR="009830B4" w:rsidRPr="00314B9D">
        <w:rPr>
          <w:rFonts w:ascii="Tahoma" w:hAnsi="Tahoma" w:cs="Tahoma"/>
          <w:lang w:eastAsia="es-ES"/>
        </w:rPr>
        <w:t xml:space="preserve">la auditoría. </w:t>
      </w:r>
    </w:p>
    <w:p w:rsidR="009830B4" w:rsidRPr="00314B9D" w:rsidRDefault="00E441F3" w:rsidP="00535187">
      <w:pPr>
        <w:spacing w:after="0" w:line="360" w:lineRule="auto"/>
        <w:ind w:left="1134" w:hanging="708"/>
        <w:jc w:val="both"/>
        <w:rPr>
          <w:rFonts w:ascii="Tahoma" w:hAnsi="Tahoma" w:cs="Tahoma"/>
          <w:lang w:eastAsia="es-ES"/>
        </w:rPr>
      </w:pPr>
      <w:r w:rsidRPr="00314B9D">
        <w:rPr>
          <w:rFonts w:ascii="Tahoma" w:hAnsi="Tahoma" w:cs="Tahoma"/>
          <w:lang w:eastAsia="es-ES"/>
        </w:rPr>
        <w:t>A37. Una comunicación eficaz puede incluir presentaciones e informes escritos formales, así como comunicaciones menos formales, tales como discusiones. El auditor puede comunicar (…) verbalmente o por escrito. Las comunicaciones escritas pueden incluir la carta de encargo proporcionada a los responsables del gobierno de la entidad.</w:t>
      </w:r>
    </w:p>
    <w:p w:rsidR="00D31A4E" w:rsidRPr="00314B9D" w:rsidRDefault="00D31A4E" w:rsidP="00535187">
      <w:pPr>
        <w:spacing w:after="0" w:line="360" w:lineRule="auto"/>
        <w:ind w:left="1134" w:hanging="566"/>
        <w:jc w:val="both"/>
        <w:rPr>
          <w:rFonts w:ascii="Tahoma" w:hAnsi="Tahoma" w:cs="Tahoma"/>
          <w:lang w:eastAsia="es-ES"/>
        </w:rPr>
      </w:pPr>
      <w:r w:rsidRPr="00314B9D">
        <w:rPr>
          <w:rFonts w:ascii="Tahoma" w:hAnsi="Tahoma" w:cs="Tahoma"/>
          <w:lang w:eastAsia="es-ES"/>
        </w:rPr>
        <w:t>A38. Además de la significatividad de un asunto determinado, la forma de comunicación (es decir, si se debe comunicar verbalmente o por escrito, el grado de detalle o de resumen de la comunicación o si se debe comunicar de manera formal o informal) puede depender de factores tales como:</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Si la cuestión ha sido satisfactoriamente resuelta.</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Si la dirección ya había comunicado previamente el asunto.</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La dimensión, la estructura operativa, el entorno de control y la estructura legal de la entidad.</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lastRenderedPageBreak/>
        <w:t xml:space="preserve">En el caso de una auditoría de estados </w:t>
      </w:r>
      <w:r w:rsidR="00860F35" w:rsidRPr="00314B9D">
        <w:rPr>
          <w:rFonts w:ascii="Tahoma" w:hAnsi="Tahoma" w:cs="Tahoma"/>
          <w:lang w:eastAsia="es-ES"/>
        </w:rPr>
        <w:t>financieros</w:t>
      </w:r>
      <w:r w:rsidRPr="00314B9D">
        <w:rPr>
          <w:rFonts w:ascii="Tahoma" w:hAnsi="Tahoma" w:cs="Tahoma"/>
          <w:lang w:eastAsia="es-ES"/>
        </w:rPr>
        <w:t xml:space="preserve"> con </w:t>
      </w:r>
      <w:r w:rsidR="00860F35" w:rsidRPr="00314B9D">
        <w:rPr>
          <w:rFonts w:ascii="Tahoma" w:hAnsi="Tahoma" w:cs="Tahoma"/>
          <w:lang w:eastAsia="es-ES"/>
        </w:rPr>
        <w:t>fines específicos</w:t>
      </w:r>
      <w:r w:rsidRPr="00314B9D">
        <w:rPr>
          <w:rFonts w:ascii="Tahoma" w:hAnsi="Tahoma" w:cs="Tahoma"/>
          <w:lang w:eastAsia="es-ES"/>
        </w:rPr>
        <w:t>, si el auditor tambié</w:t>
      </w:r>
      <w:r w:rsidR="00860F35" w:rsidRPr="00314B9D">
        <w:rPr>
          <w:rFonts w:ascii="Tahoma" w:hAnsi="Tahoma" w:cs="Tahoma"/>
          <w:lang w:eastAsia="es-ES"/>
        </w:rPr>
        <w:t>n audita los estados financieros</w:t>
      </w:r>
      <w:r w:rsidRPr="00314B9D">
        <w:rPr>
          <w:rFonts w:ascii="Tahoma" w:hAnsi="Tahoma" w:cs="Tahoma"/>
          <w:lang w:eastAsia="es-ES"/>
        </w:rPr>
        <w:t xml:space="preserve"> con </w:t>
      </w:r>
      <w:r w:rsidR="00860F35" w:rsidRPr="00314B9D">
        <w:rPr>
          <w:rFonts w:ascii="Tahoma" w:hAnsi="Tahoma" w:cs="Tahoma"/>
          <w:lang w:eastAsia="es-ES"/>
        </w:rPr>
        <w:t xml:space="preserve">fines </w:t>
      </w:r>
      <w:r w:rsidRPr="00314B9D">
        <w:rPr>
          <w:rFonts w:ascii="Tahoma" w:hAnsi="Tahoma" w:cs="Tahoma"/>
          <w:lang w:eastAsia="es-ES"/>
        </w:rPr>
        <w:t>generales de la entidad.</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Requerimientos legales. En algunas jurisdicciones, es obligatorio que lacomunicación escrita a los responsables del gobierno de la entidad adopte la forma prescrita por la normativa local.</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Las expectativas de los responsables del gobierno de la entidad, incluidos los acuerdos alcanzados sobre reuniones o comunicaciones periódicas con el auditor.</w:t>
      </w:r>
    </w:p>
    <w:p w:rsidR="00D31A4E"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 xml:space="preserve">El grado de contacto y diálogo habituales que mantiene el auditor con </w:t>
      </w:r>
      <w:r w:rsidR="00525E2C" w:rsidRPr="00314B9D">
        <w:rPr>
          <w:rFonts w:ascii="Tahoma" w:hAnsi="Tahoma" w:cs="Tahoma"/>
          <w:lang w:eastAsia="es-ES"/>
        </w:rPr>
        <w:t>los responsables</w:t>
      </w:r>
      <w:r w:rsidRPr="00314B9D">
        <w:rPr>
          <w:rFonts w:ascii="Tahoma" w:hAnsi="Tahoma" w:cs="Tahoma"/>
          <w:lang w:eastAsia="es-ES"/>
        </w:rPr>
        <w:t xml:space="preserve"> del gobierno de la entidad.</w:t>
      </w:r>
    </w:p>
    <w:p w:rsidR="008173AD" w:rsidRPr="00314B9D" w:rsidRDefault="00D31A4E" w:rsidP="00535187">
      <w:pPr>
        <w:pStyle w:val="Prrafodelista"/>
        <w:numPr>
          <w:ilvl w:val="2"/>
          <w:numId w:val="20"/>
        </w:numPr>
        <w:spacing w:after="0" w:line="360" w:lineRule="auto"/>
        <w:ind w:left="1560"/>
        <w:jc w:val="both"/>
        <w:rPr>
          <w:rFonts w:ascii="Tahoma" w:hAnsi="Tahoma" w:cs="Tahoma"/>
          <w:lang w:eastAsia="es-ES"/>
        </w:rPr>
      </w:pPr>
      <w:r w:rsidRPr="00314B9D">
        <w:rPr>
          <w:rFonts w:ascii="Tahoma" w:hAnsi="Tahoma" w:cs="Tahoma"/>
          <w:lang w:eastAsia="es-ES"/>
        </w:rPr>
        <w:t xml:space="preserve">Si se han producido cambios </w:t>
      </w:r>
      <w:r w:rsidR="00860F35" w:rsidRPr="00314B9D">
        <w:rPr>
          <w:rFonts w:ascii="Tahoma" w:hAnsi="Tahoma" w:cs="Tahoma"/>
          <w:lang w:eastAsia="es-ES"/>
        </w:rPr>
        <w:t>significativos</w:t>
      </w:r>
      <w:r w:rsidRPr="00314B9D">
        <w:rPr>
          <w:rFonts w:ascii="Tahoma" w:hAnsi="Tahoma" w:cs="Tahoma"/>
          <w:lang w:eastAsia="es-ES"/>
        </w:rPr>
        <w:t xml:space="preserve"> de los miembros de un órgano de gobierno.</w:t>
      </w:r>
    </w:p>
    <w:p w:rsidR="008173AD" w:rsidRPr="00314B9D" w:rsidRDefault="008173AD" w:rsidP="00535187">
      <w:pPr>
        <w:spacing w:after="0" w:line="360" w:lineRule="auto"/>
        <w:ind w:left="426" w:hanging="425"/>
        <w:jc w:val="both"/>
        <w:rPr>
          <w:rFonts w:ascii="Tahoma" w:hAnsi="Tahoma" w:cs="Tahoma"/>
          <w:lang w:eastAsia="es-ES"/>
        </w:rPr>
      </w:pPr>
      <w:r w:rsidRPr="00314B9D">
        <w:rPr>
          <w:rFonts w:ascii="Tahoma" w:hAnsi="Tahoma" w:cs="Tahoma"/>
          <w:lang w:eastAsia="es-ES"/>
        </w:rPr>
        <w:t>Momento de realización de las comunicaciones</w:t>
      </w:r>
    </w:p>
    <w:p w:rsidR="008173AD" w:rsidRPr="00314B9D" w:rsidRDefault="00C14213" w:rsidP="00535187">
      <w:pPr>
        <w:spacing w:after="0" w:line="360" w:lineRule="auto"/>
        <w:ind w:left="426" w:hanging="425"/>
        <w:jc w:val="both"/>
        <w:rPr>
          <w:rFonts w:ascii="Tahoma" w:hAnsi="Tahoma" w:cs="Tahoma"/>
          <w:lang w:eastAsia="es-ES"/>
        </w:rPr>
      </w:pPr>
      <w:r w:rsidRPr="00314B9D">
        <w:rPr>
          <w:rFonts w:ascii="Tahoma" w:hAnsi="Tahoma" w:cs="Tahoma"/>
          <w:lang w:eastAsia="es-ES"/>
        </w:rPr>
        <w:t xml:space="preserve">21. </w:t>
      </w:r>
      <w:r w:rsidR="008173AD" w:rsidRPr="00314B9D">
        <w:rPr>
          <w:rFonts w:ascii="Tahoma" w:hAnsi="Tahoma" w:cs="Tahoma"/>
          <w:lang w:eastAsia="es-ES"/>
        </w:rPr>
        <w:t xml:space="preserve">El auditor informará a los responsables del gobierno de la entidad oportunamente. </w:t>
      </w:r>
    </w:p>
    <w:p w:rsidR="002261FC" w:rsidRPr="00314B9D" w:rsidRDefault="002261FC" w:rsidP="00535187">
      <w:pPr>
        <w:spacing w:after="0" w:line="360" w:lineRule="auto"/>
        <w:ind w:left="993" w:hanging="567"/>
        <w:jc w:val="both"/>
        <w:rPr>
          <w:rFonts w:ascii="Tahoma" w:hAnsi="Tahoma" w:cs="Tahoma"/>
          <w:lang w:eastAsia="es-ES"/>
        </w:rPr>
      </w:pPr>
      <w:r w:rsidRPr="00314B9D">
        <w:rPr>
          <w:rFonts w:ascii="Tahoma" w:hAnsi="Tahoma" w:cs="Tahoma"/>
          <w:lang w:eastAsia="es-ES"/>
        </w:rPr>
        <w:t>A40.  El momento adecuado para efectuar las comunicaciones depende de las circunstancias del encargo. Son factores relevantes, entre otros, significatividad y naturaleza de la cuestión y las medidas que se espera que los responsables del gobierno de la entidad adopten. Por ejemplo:</w:t>
      </w:r>
    </w:p>
    <w:p w:rsidR="00C14213" w:rsidRPr="00314B9D" w:rsidRDefault="00F86784" w:rsidP="00535187">
      <w:pPr>
        <w:pStyle w:val="Prrafodelista"/>
        <w:numPr>
          <w:ilvl w:val="0"/>
          <w:numId w:val="21"/>
        </w:numPr>
        <w:tabs>
          <w:tab w:val="clear" w:pos="720"/>
        </w:tabs>
        <w:spacing w:after="0" w:line="360" w:lineRule="auto"/>
        <w:ind w:left="1418"/>
        <w:jc w:val="both"/>
        <w:rPr>
          <w:rFonts w:ascii="Tahoma" w:hAnsi="Tahoma" w:cs="Tahoma"/>
          <w:lang w:eastAsia="es-ES"/>
        </w:rPr>
      </w:pPr>
      <w:r w:rsidRPr="00314B9D">
        <w:rPr>
          <w:rFonts w:ascii="Tahoma" w:hAnsi="Tahoma" w:cs="Tahoma"/>
          <w:lang w:eastAsia="es-ES"/>
        </w:rPr>
        <w:t>Las comunicaciones relativas a la planificación a menudo pueden hacerse al inicio del trabajo y, en el caso de un encargo inicial, pueden formar parte del acuerdo de los términos del encargo.</w:t>
      </w:r>
    </w:p>
    <w:p w:rsidR="00E1085C" w:rsidRPr="00314B9D" w:rsidRDefault="007C08B8" w:rsidP="00535187">
      <w:pPr>
        <w:pStyle w:val="Prrafodelista"/>
        <w:numPr>
          <w:ilvl w:val="0"/>
          <w:numId w:val="21"/>
        </w:numPr>
        <w:tabs>
          <w:tab w:val="clear" w:pos="720"/>
        </w:tabs>
        <w:spacing w:after="0" w:line="360" w:lineRule="auto"/>
        <w:ind w:left="1418" w:hanging="425"/>
        <w:jc w:val="both"/>
        <w:rPr>
          <w:rFonts w:ascii="Tahoma" w:hAnsi="Tahoma" w:cs="Tahoma"/>
          <w:lang w:eastAsia="es-ES"/>
        </w:rPr>
      </w:pPr>
      <w:r w:rsidRPr="00314B9D">
        <w:rPr>
          <w:rFonts w:ascii="Tahoma" w:hAnsi="Tahoma" w:cs="Tahoma"/>
          <w:lang w:eastAsia="es-ES"/>
        </w:rPr>
        <w:t>Puede resultar adecuado comunicar una dificultad significativa que surja  durante la realización de la auditoría en cuanto sea posible, si los responsables del gobierno de la entidad pueden facilitar al auditor la superación de dicha dificultad o si es probable que implique una opinión modificada. De la misma forma, el auditor puede comunicar verbalmente a los responsables del gobierno de la entidad, tan pronto como sea posible, las deficiencias significativas en el control interno identificadas por el auditor, antes de comunicarlas por escrito en el momento oportuno</w:t>
      </w:r>
      <w:r w:rsidR="001402F1" w:rsidRPr="00314B9D">
        <w:rPr>
          <w:rFonts w:ascii="Tahoma" w:hAnsi="Tahoma" w:cs="Tahoma"/>
          <w:lang w:eastAsia="es-ES"/>
        </w:rPr>
        <w:t xml:space="preserve"> (…)</w:t>
      </w:r>
      <w:r w:rsidR="00E1085C" w:rsidRPr="00314B9D">
        <w:rPr>
          <w:rFonts w:ascii="Tahoma" w:hAnsi="Tahoma" w:cs="Tahoma"/>
          <w:lang w:eastAsia="es-ES"/>
        </w:rPr>
        <w:t xml:space="preserve"> Las comunicaciones relativas a la independencia pueden ser adecuadas siempre que se emitan juicios significativos sobre amenazas a la independencia y </w:t>
      </w:r>
      <w:r w:rsidR="00E1085C" w:rsidRPr="00314B9D">
        <w:rPr>
          <w:rFonts w:ascii="Tahoma" w:hAnsi="Tahoma" w:cs="Tahoma"/>
          <w:lang w:eastAsia="es-ES"/>
        </w:rPr>
        <w:lastRenderedPageBreak/>
        <w:t>sobre las salvaguardas correspondientes, como, por ejemplo, cuando se acepta un encargo para proporcionar servicios distintos a la auditoría, y en una discusión de cierre. Una discusión de cierre puede ser también el momento adecuado para comunicar los hallazgos de la auditoría, incluyendo las opiniones del auditor sobre los aspectos cualitativos de las prácticas contables de la entidad.</w:t>
      </w:r>
    </w:p>
    <w:p w:rsidR="00D854B5" w:rsidRPr="00314B9D" w:rsidRDefault="00D854B5" w:rsidP="00535187">
      <w:pPr>
        <w:spacing w:after="0" w:line="360" w:lineRule="auto"/>
        <w:ind w:left="993" w:hanging="567"/>
        <w:jc w:val="both"/>
        <w:rPr>
          <w:rFonts w:ascii="Tahoma" w:hAnsi="Tahoma" w:cs="Tahoma"/>
          <w:lang w:eastAsia="es-ES"/>
        </w:rPr>
      </w:pPr>
      <w:r w:rsidRPr="00314B9D">
        <w:rPr>
          <w:rFonts w:ascii="Tahoma" w:hAnsi="Tahoma" w:cs="Tahoma"/>
          <w:lang w:eastAsia="es-ES"/>
        </w:rPr>
        <w:t>A41. Otros factores que pueden ser relevantes para determinar el momento de realización de las comunicaciones son los siguientes:</w:t>
      </w:r>
    </w:p>
    <w:p w:rsidR="003E20C7" w:rsidRPr="00314B9D" w:rsidRDefault="003E20C7" w:rsidP="00535187">
      <w:pPr>
        <w:pStyle w:val="Prrafodelista"/>
        <w:numPr>
          <w:ilvl w:val="0"/>
          <w:numId w:val="22"/>
        </w:numPr>
        <w:spacing w:after="0" w:line="360" w:lineRule="auto"/>
        <w:jc w:val="both"/>
        <w:rPr>
          <w:rFonts w:ascii="Tahoma" w:hAnsi="Tahoma" w:cs="Tahoma"/>
          <w:lang w:eastAsia="es-ES"/>
        </w:rPr>
      </w:pPr>
      <w:r w:rsidRPr="00314B9D">
        <w:rPr>
          <w:rFonts w:ascii="Tahoma" w:hAnsi="Tahoma" w:cs="Tahoma"/>
          <w:lang w:eastAsia="es-ES"/>
        </w:rPr>
        <w:t>La dimensión, la estructura operativa, el entorno de control y la estructura legal de la entidad auditada.</w:t>
      </w:r>
    </w:p>
    <w:p w:rsidR="003E20C7" w:rsidRPr="00314B9D" w:rsidRDefault="003E20C7" w:rsidP="00535187">
      <w:pPr>
        <w:pStyle w:val="Prrafodelista"/>
        <w:numPr>
          <w:ilvl w:val="0"/>
          <w:numId w:val="22"/>
        </w:numPr>
        <w:spacing w:after="0" w:line="360" w:lineRule="auto"/>
        <w:jc w:val="both"/>
        <w:rPr>
          <w:rFonts w:ascii="Tahoma" w:hAnsi="Tahoma" w:cs="Tahoma"/>
          <w:lang w:eastAsia="es-ES"/>
        </w:rPr>
      </w:pPr>
      <w:r w:rsidRPr="00314B9D">
        <w:rPr>
          <w:rFonts w:ascii="Tahoma" w:hAnsi="Tahoma" w:cs="Tahoma"/>
          <w:lang w:eastAsia="es-ES"/>
        </w:rPr>
        <w:t>Cualquier obligación legal de comunicar determinadas cuestiones en unos plazos concretos.</w:t>
      </w:r>
    </w:p>
    <w:p w:rsidR="003E20C7" w:rsidRPr="00314B9D" w:rsidRDefault="003E20C7" w:rsidP="00535187">
      <w:pPr>
        <w:pStyle w:val="Prrafodelista"/>
        <w:numPr>
          <w:ilvl w:val="0"/>
          <w:numId w:val="22"/>
        </w:numPr>
        <w:spacing w:after="0" w:line="360" w:lineRule="auto"/>
        <w:jc w:val="both"/>
        <w:rPr>
          <w:rFonts w:ascii="Tahoma" w:hAnsi="Tahoma" w:cs="Tahoma"/>
          <w:lang w:eastAsia="es-ES"/>
        </w:rPr>
      </w:pPr>
      <w:r w:rsidRPr="00314B9D">
        <w:rPr>
          <w:rFonts w:ascii="Tahoma" w:hAnsi="Tahoma" w:cs="Tahoma"/>
          <w:lang w:eastAsia="es-ES"/>
        </w:rPr>
        <w:t>Las expectativas de los responsables del gobierno de la entidad, incluidos los acuerdos sobre reuniones o comunicaciones periódicas con el auditor.</w:t>
      </w:r>
    </w:p>
    <w:p w:rsidR="00D854B5" w:rsidRPr="00314B9D" w:rsidRDefault="003E20C7" w:rsidP="00535187">
      <w:pPr>
        <w:pStyle w:val="Prrafodelista"/>
        <w:numPr>
          <w:ilvl w:val="0"/>
          <w:numId w:val="22"/>
        </w:numPr>
        <w:spacing w:after="0" w:line="360" w:lineRule="auto"/>
        <w:jc w:val="both"/>
        <w:rPr>
          <w:rFonts w:ascii="Tahoma" w:hAnsi="Tahoma" w:cs="Tahoma"/>
          <w:lang w:eastAsia="es-ES"/>
        </w:rPr>
      </w:pPr>
      <w:r w:rsidRPr="00314B9D">
        <w:rPr>
          <w:rFonts w:ascii="Tahoma" w:hAnsi="Tahoma" w:cs="Tahoma"/>
          <w:lang w:eastAsia="es-ES"/>
        </w:rPr>
        <w:t>El momento en el que el auditor identifica ciertas cuestiones, por ejemplo, puede que el auditor no identifique que un determinado hecho (por ejemplo, el</w:t>
      </w:r>
      <w:r w:rsidR="00332009" w:rsidRPr="00314B9D">
        <w:rPr>
          <w:rFonts w:ascii="Tahoma" w:hAnsi="Tahoma" w:cs="Tahoma"/>
          <w:lang w:eastAsia="es-ES"/>
        </w:rPr>
        <w:t xml:space="preserve"> incumplimiento de una norma) a tiempo para que se tome una medida preventiva, pero la comunicación de dicha cuestión puede permitir la adopción de medidas correctoras.</w:t>
      </w:r>
    </w:p>
    <w:p w:rsidR="008173AD" w:rsidRPr="00314B9D" w:rsidRDefault="008173AD" w:rsidP="00535187">
      <w:pPr>
        <w:spacing w:after="0" w:line="360" w:lineRule="auto"/>
        <w:jc w:val="both"/>
        <w:rPr>
          <w:rFonts w:ascii="Tahoma" w:hAnsi="Tahoma" w:cs="Tahoma"/>
          <w:lang w:eastAsia="es-ES"/>
        </w:rPr>
      </w:pPr>
      <w:r w:rsidRPr="00314B9D">
        <w:rPr>
          <w:rFonts w:ascii="Tahoma" w:hAnsi="Tahoma" w:cs="Tahoma"/>
          <w:lang w:eastAsia="es-ES"/>
        </w:rPr>
        <w:t>Adecuación del proceso de comunicación</w:t>
      </w:r>
    </w:p>
    <w:p w:rsidR="008173AD" w:rsidRPr="00314B9D" w:rsidRDefault="008173AD" w:rsidP="00535187">
      <w:pPr>
        <w:spacing w:after="0" w:line="360" w:lineRule="auto"/>
        <w:ind w:left="426" w:hanging="425"/>
        <w:jc w:val="both"/>
        <w:rPr>
          <w:rFonts w:ascii="Tahoma" w:hAnsi="Tahoma" w:cs="Tahoma"/>
          <w:lang w:eastAsia="es-ES"/>
        </w:rPr>
      </w:pPr>
      <w:r w:rsidRPr="00314B9D">
        <w:rPr>
          <w:rFonts w:ascii="Tahoma" w:hAnsi="Tahoma" w:cs="Tahoma"/>
          <w:lang w:eastAsia="es-ES"/>
        </w:rPr>
        <w:t xml:space="preserve">22.  El auditor evaluará si la comunicación recíproca entre él y los responsables del gobierno de la entidad ha sido adecuada para el propósito de la auditoría. Si no lo ha sido, el auditor evaluará el efecto que, en su caso, este hecho </w:t>
      </w:r>
      <w:r w:rsidR="00525E2C" w:rsidRPr="00314B9D">
        <w:rPr>
          <w:rFonts w:ascii="Tahoma" w:hAnsi="Tahoma" w:cs="Tahoma"/>
          <w:lang w:eastAsia="es-ES"/>
        </w:rPr>
        <w:t>haya tenido</w:t>
      </w:r>
      <w:r w:rsidRPr="00314B9D">
        <w:rPr>
          <w:rFonts w:ascii="Tahoma" w:hAnsi="Tahoma" w:cs="Tahoma"/>
          <w:lang w:eastAsia="es-ES"/>
        </w:rPr>
        <w:t xml:space="preserve"> en la valoración de los riesgos de incorrección material y en su capacidad de obtención de evidencia de auditoría </w:t>
      </w:r>
      <w:r w:rsidR="00FE7A5B" w:rsidRPr="00314B9D">
        <w:rPr>
          <w:rFonts w:ascii="Tahoma" w:hAnsi="Tahoma" w:cs="Tahoma"/>
          <w:lang w:eastAsia="es-ES"/>
        </w:rPr>
        <w:t>suficiente y adecuada, y adoptará las me</w:t>
      </w:r>
      <w:r w:rsidRPr="00314B9D">
        <w:rPr>
          <w:rFonts w:ascii="Tahoma" w:hAnsi="Tahoma" w:cs="Tahoma"/>
          <w:lang w:eastAsia="es-ES"/>
        </w:rPr>
        <w:t xml:space="preserve">didas adecuadas. </w:t>
      </w:r>
    </w:p>
    <w:p w:rsidR="00692C04" w:rsidRPr="00314B9D" w:rsidRDefault="00692C04" w:rsidP="00535187">
      <w:pPr>
        <w:spacing w:after="0" w:line="360" w:lineRule="auto"/>
        <w:ind w:left="993" w:hanging="567"/>
        <w:jc w:val="both"/>
        <w:rPr>
          <w:rFonts w:ascii="Tahoma" w:hAnsi="Tahoma" w:cs="Tahoma"/>
          <w:lang w:eastAsia="es-ES"/>
        </w:rPr>
      </w:pPr>
      <w:r w:rsidRPr="00314B9D">
        <w:rPr>
          <w:rFonts w:ascii="Tahoma" w:hAnsi="Tahoma" w:cs="Tahoma"/>
          <w:lang w:eastAsia="es-ES"/>
        </w:rPr>
        <w:t>A42. No es necesario que el auditor diseñe procedimientos específicos para sustentar la evaluación de la comunicación recíproca entre el auditor y los responsables del gobierno de la entidad. Dicha evaluación puede basarse en observaciones derivadas de procedimientos de auditoría aplicados para otros fines. Estas observaciones pueden incluir lo siguiente:</w:t>
      </w:r>
    </w:p>
    <w:p w:rsidR="00233C74" w:rsidRPr="00314B9D" w:rsidRDefault="00233C74" w:rsidP="00535187">
      <w:pPr>
        <w:pStyle w:val="Prrafodelista"/>
        <w:numPr>
          <w:ilvl w:val="2"/>
          <w:numId w:val="12"/>
        </w:numPr>
        <w:spacing w:after="0" w:line="360" w:lineRule="auto"/>
        <w:ind w:left="1418" w:hanging="425"/>
        <w:jc w:val="both"/>
        <w:rPr>
          <w:rFonts w:ascii="Tahoma" w:hAnsi="Tahoma" w:cs="Tahoma"/>
          <w:lang w:eastAsia="es-ES"/>
        </w:rPr>
      </w:pPr>
      <w:r w:rsidRPr="00314B9D">
        <w:rPr>
          <w:rFonts w:ascii="Tahoma" w:hAnsi="Tahoma" w:cs="Tahoma"/>
          <w:lang w:eastAsia="es-ES"/>
        </w:rPr>
        <w:lastRenderedPageBreak/>
        <w:t>La adecuación y oportunidad de las medidas adoptadas por los responsables del gobierno de la entidad como respuesta a las cuestiones puestas de manifiesto por el auditor. Cuando no hayan sido resueltas de manera eficaz las cuestiones significativas puestas de manifiesto en anteriores comunicaciones, puede ser adecuado que el auditor indague las razones por las que no se han adoptado las medidas adecuadas y considere volver a plantear las citadas cuestiones. De esta forma, se evita el riesgo de dar la impresión de que el auditor está satisfecho de que la cuestión ha sido resuelta satisfactoriamente o de que dicha cuestión ya no es significativa.</w:t>
      </w:r>
    </w:p>
    <w:p w:rsidR="00233C74" w:rsidRPr="00314B9D" w:rsidRDefault="00233C74" w:rsidP="00535187">
      <w:pPr>
        <w:pStyle w:val="Prrafodelista"/>
        <w:numPr>
          <w:ilvl w:val="0"/>
          <w:numId w:val="12"/>
        </w:numPr>
        <w:tabs>
          <w:tab w:val="clear" w:pos="720"/>
        </w:tabs>
        <w:spacing w:after="0" w:line="360" w:lineRule="auto"/>
        <w:ind w:left="1418" w:hanging="567"/>
        <w:jc w:val="both"/>
        <w:rPr>
          <w:rFonts w:ascii="Tahoma" w:hAnsi="Tahoma" w:cs="Tahoma"/>
          <w:lang w:eastAsia="es-ES"/>
        </w:rPr>
      </w:pPr>
      <w:r w:rsidRPr="00314B9D">
        <w:rPr>
          <w:rFonts w:ascii="Tahoma" w:hAnsi="Tahoma" w:cs="Tahoma"/>
          <w:lang w:eastAsia="es-ES"/>
        </w:rPr>
        <w:t>La aparente franqueza de los responsables del gobierno de la entidad en su comunicación con el auditor.</w:t>
      </w:r>
    </w:p>
    <w:p w:rsidR="00233C74" w:rsidRPr="00314B9D" w:rsidRDefault="00233C74" w:rsidP="00535187">
      <w:pPr>
        <w:pStyle w:val="Prrafodelista"/>
        <w:numPr>
          <w:ilvl w:val="0"/>
          <w:numId w:val="23"/>
        </w:numPr>
        <w:spacing w:after="0" w:line="360" w:lineRule="auto"/>
        <w:ind w:left="1418" w:hanging="567"/>
        <w:jc w:val="both"/>
        <w:rPr>
          <w:rFonts w:ascii="Tahoma" w:hAnsi="Tahoma" w:cs="Tahoma"/>
          <w:lang w:eastAsia="es-ES"/>
        </w:rPr>
      </w:pPr>
      <w:r w:rsidRPr="00314B9D">
        <w:rPr>
          <w:rFonts w:ascii="Tahoma" w:hAnsi="Tahoma" w:cs="Tahoma"/>
          <w:lang w:eastAsia="es-ES"/>
        </w:rPr>
        <w:t>La buena disposición y capacidad de los responsables del gobierno de la entidad para reunirse con el auditor sin la presencia de la dirección.</w:t>
      </w:r>
    </w:p>
    <w:p w:rsidR="00692C04" w:rsidRPr="00314B9D" w:rsidRDefault="00233C74" w:rsidP="00535187">
      <w:pPr>
        <w:pStyle w:val="Prrafodelista"/>
        <w:numPr>
          <w:ilvl w:val="0"/>
          <w:numId w:val="23"/>
        </w:numPr>
        <w:spacing w:after="0" w:line="360" w:lineRule="auto"/>
        <w:ind w:left="1418" w:hanging="567"/>
        <w:jc w:val="both"/>
        <w:rPr>
          <w:rFonts w:ascii="Tahoma" w:hAnsi="Tahoma" w:cs="Tahoma"/>
          <w:lang w:eastAsia="es-ES"/>
        </w:rPr>
      </w:pPr>
      <w:r w:rsidRPr="00314B9D">
        <w:rPr>
          <w:rFonts w:ascii="Tahoma" w:hAnsi="Tahoma" w:cs="Tahoma"/>
          <w:lang w:eastAsia="es-ES"/>
        </w:rPr>
        <w:t>La aparente capacidad de los responsables del gobierno de la entidad para entender plenamente las cuestiones puestas de manifiesto por el auditor, por ejemplo, el grado en el que los responsables del gobierno de la entidad investigan los problemas y cuestionan las recomendaciones que les son formuladas.</w:t>
      </w:r>
    </w:p>
    <w:p w:rsidR="001218EA" w:rsidRPr="00314B9D" w:rsidRDefault="001218EA" w:rsidP="00535187">
      <w:pPr>
        <w:pStyle w:val="Prrafodelista"/>
        <w:numPr>
          <w:ilvl w:val="0"/>
          <w:numId w:val="24"/>
        </w:numPr>
        <w:spacing w:after="0" w:line="360" w:lineRule="auto"/>
        <w:ind w:left="1418"/>
        <w:jc w:val="both"/>
        <w:rPr>
          <w:rFonts w:ascii="Tahoma" w:hAnsi="Tahoma" w:cs="Tahoma"/>
          <w:lang w:eastAsia="es-ES"/>
        </w:rPr>
      </w:pPr>
      <w:r w:rsidRPr="00314B9D">
        <w:rPr>
          <w:rFonts w:ascii="Tahoma" w:hAnsi="Tahoma" w:cs="Tahoma"/>
          <w:lang w:eastAsia="es-ES"/>
        </w:rPr>
        <w:t>Dificultades para alcanzar un entendimiento mutuo con los responsables del gobierno de la entidad sobre la forma, el momento y el contenido general previsto de las comunicaciones.</w:t>
      </w:r>
    </w:p>
    <w:p w:rsidR="001218EA" w:rsidRPr="00314B9D" w:rsidRDefault="001218EA" w:rsidP="00535187">
      <w:pPr>
        <w:pStyle w:val="Prrafodelista"/>
        <w:numPr>
          <w:ilvl w:val="0"/>
          <w:numId w:val="24"/>
        </w:numPr>
        <w:spacing w:after="0" w:line="360" w:lineRule="auto"/>
        <w:ind w:left="1418"/>
        <w:jc w:val="both"/>
        <w:rPr>
          <w:rFonts w:ascii="Tahoma" w:hAnsi="Tahoma" w:cs="Tahoma"/>
          <w:lang w:eastAsia="es-ES"/>
        </w:rPr>
      </w:pPr>
      <w:r w:rsidRPr="00314B9D">
        <w:rPr>
          <w:rFonts w:ascii="Tahoma" w:hAnsi="Tahoma" w:cs="Tahoma"/>
          <w:lang w:eastAsia="es-ES"/>
        </w:rPr>
        <w:t>Cuando todos o algunos de los responsables del gobierno de la entidad participen en su dirección, el aparente conocimiento que tengan de la manera en que las cuestiones debatidas con el auditor puedan afectar a sus responsabilidades más generales de gobierno, así como a sus responsabilidades como miembros de la dirección.</w:t>
      </w:r>
    </w:p>
    <w:p w:rsidR="001218EA" w:rsidRPr="00314B9D" w:rsidRDefault="001218EA" w:rsidP="00535187">
      <w:pPr>
        <w:pStyle w:val="Prrafodelista"/>
        <w:numPr>
          <w:ilvl w:val="0"/>
          <w:numId w:val="24"/>
        </w:numPr>
        <w:spacing w:after="0" w:line="360" w:lineRule="auto"/>
        <w:ind w:left="1418"/>
        <w:jc w:val="both"/>
        <w:rPr>
          <w:rFonts w:ascii="Tahoma" w:hAnsi="Tahoma" w:cs="Tahoma"/>
          <w:lang w:eastAsia="es-ES"/>
        </w:rPr>
      </w:pPr>
      <w:r w:rsidRPr="00314B9D">
        <w:rPr>
          <w:rFonts w:ascii="Tahoma" w:hAnsi="Tahoma" w:cs="Tahoma"/>
          <w:lang w:eastAsia="es-ES"/>
        </w:rPr>
        <w:t>Si la comunicación recíproca entre el auditor y los responsables del gobierno de la entidad se adecua a los requerimientos legales y reglamentarios aplicables.</w:t>
      </w:r>
    </w:p>
    <w:p w:rsidR="001218EA" w:rsidRPr="00314B9D" w:rsidRDefault="000D228C" w:rsidP="00535187">
      <w:pPr>
        <w:spacing w:after="0" w:line="360" w:lineRule="auto"/>
        <w:jc w:val="both"/>
        <w:rPr>
          <w:rFonts w:ascii="Tahoma" w:hAnsi="Tahoma" w:cs="Tahoma"/>
          <w:b/>
          <w:lang w:eastAsia="es-ES"/>
        </w:rPr>
      </w:pPr>
      <w:r w:rsidRPr="00314B9D">
        <w:rPr>
          <w:rFonts w:ascii="Tahoma" w:hAnsi="Tahoma" w:cs="Tahoma"/>
          <w:b/>
          <w:lang w:eastAsia="es-ES"/>
        </w:rPr>
        <w:t>Cuestiones que deben comunicarse.</w:t>
      </w:r>
    </w:p>
    <w:p w:rsidR="00D47A0E" w:rsidRPr="00314B9D" w:rsidRDefault="00D47A0E" w:rsidP="00535187">
      <w:pPr>
        <w:spacing w:after="0" w:line="360" w:lineRule="auto"/>
        <w:jc w:val="both"/>
        <w:rPr>
          <w:rFonts w:ascii="Tahoma" w:hAnsi="Tahoma" w:cs="Tahoma"/>
          <w:lang w:eastAsia="es-ES"/>
        </w:rPr>
      </w:pPr>
      <w:r w:rsidRPr="00314B9D">
        <w:rPr>
          <w:rFonts w:ascii="Tahoma" w:hAnsi="Tahoma" w:cs="Tahoma"/>
          <w:lang w:eastAsia="es-ES"/>
        </w:rPr>
        <w:t>Responsabilidades del auditor en relación con la auditoría de estados financieros</w:t>
      </w:r>
    </w:p>
    <w:p w:rsidR="00D47A0E" w:rsidRPr="00314B9D" w:rsidRDefault="00D47A0E" w:rsidP="00535187">
      <w:pPr>
        <w:spacing w:after="0" w:line="360" w:lineRule="auto"/>
        <w:ind w:left="426" w:hanging="426"/>
        <w:jc w:val="both"/>
        <w:rPr>
          <w:rFonts w:ascii="Tahoma" w:hAnsi="Tahoma" w:cs="Tahoma"/>
          <w:lang w:eastAsia="es-ES"/>
        </w:rPr>
      </w:pPr>
      <w:r w:rsidRPr="00314B9D">
        <w:rPr>
          <w:rFonts w:ascii="Tahoma" w:hAnsi="Tahoma" w:cs="Tahoma"/>
          <w:lang w:eastAsia="es-ES"/>
        </w:rPr>
        <w:lastRenderedPageBreak/>
        <w:t>14. El auditor comunicará a los responsables del gobierno de la entidad sus responsabilidades en relación con la auditoría de los estados financieros, haciéndoles saber que:</w:t>
      </w:r>
    </w:p>
    <w:p w:rsidR="00564394" w:rsidRPr="00314B9D" w:rsidRDefault="00D47A0E" w:rsidP="00535187">
      <w:pPr>
        <w:spacing w:after="0" w:line="360" w:lineRule="auto"/>
        <w:ind w:left="851" w:hanging="425"/>
        <w:jc w:val="both"/>
        <w:rPr>
          <w:rFonts w:ascii="Tahoma" w:hAnsi="Tahoma" w:cs="Tahoma"/>
          <w:lang w:eastAsia="es-ES"/>
        </w:rPr>
      </w:pPr>
      <w:r w:rsidRPr="00314B9D">
        <w:rPr>
          <w:rFonts w:ascii="Tahoma" w:hAnsi="Tahoma" w:cs="Tahoma"/>
          <w:lang w:eastAsia="es-ES"/>
        </w:rPr>
        <w:t>(a)  el auditor tiene la responsabilidad de formarse y expresar una opinión sobre</w:t>
      </w:r>
      <w:r w:rsidR="00564394" w:rsidRPr="00314B9D">
        <w:rPr>
          <w:rFonts w:ascii="Tahoma" w:hAnsi="Tahoma" w:cs="Tahoma"/>
          <w:lang w:eastAsia="es-ES"/>
        </w:rPr>
        <w:t>los estados financieros preparados por la dirección bajo la supervisión de los responsables del gobierno de la entidad; y</w:t>
      </w:r>
    </w:p>
    <w:p w:rsidR="000D228C" w:rsidRPr="00314B9D" w:rsidRDefault="00564394"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(b)  la auditoría de los estados financieros no exime a la dirección ni a los responsables del gobierno de la entidad del cumplimiento de sus responsabilidades. </w:t>
      </w:r>
    </w:p>
    <w:p w:rsidR="00B9731F" w:rsidRPr="00314B9D" w:rsidRDefault="00B9731F" w:rsidP="00535187">
      <w:pPr>
        <w:spacing w:after="0" w:line="360" w:lineRule="auto"/>
        <w:jc w:val="both"/>
        <w:rPr>
          <w:rFonts w:ascii="Tahoma" w:hAnsi="Tahoma" w:cs="Tahoma"/>
          <w:lang w:eastAsia="es-ES"/>
        </w:rPr>
      </w:pPr>
      <w:r w:rsidRPr="00314B9D">
        <w:rPr>
          <w:rFonts w:ascii="Tahoma" w:hAnsi="Tahoma" w:cs="Tahoma"/>
          <w:lang w:eastAsia="es-ES"/>
        </w:rPr>
        <w:t xml:space="preserve">Alcance </w:t>
      </w:r>
      <w:r w:rsidR="00525E2C" w:rsidRPr="00314B9D">
        <w:rPr>
          <w:rFonts w:ascii="Tahoma" w:hAnsi="Tahoma" w:cs="Tahoma"/>
          <w:lang w:eastAsia="es-ES"/>
        </w:rPr>
        <w:t>y momento</w:t>
      </w:r>
      <w:r w:rsidRPr="00314B9D">
        <w:rPr>
          <w:rFonts w:ascii="Tahoma" w:hAnsi="Tahoma" w:cs="Tahoma"/>
          <w:lang w:eastAsia="es-ES"/>
        </w:rPr>
        <w:t xml:space="preserve"> de realización de </w:t>
      </w:r>
      <w:r w:rsidR="00525E2C" w:rsidRPr="00314B9D">
        <w:rPr>
          <w:rFonts w:ascii="Tahoma" w:hAnsi="Tahoma" w:cs="Tahoma"/>
          <w:lang w:eastAsia="es-ES"/>
        </w:rPr>
        <w:t>la auditoría planificada</w:t>
      </w:r>
    </w:p>
    <w:p w:rsidR="00285072" w:rsidRPr="00314B9D" w:rsidRDefault="00B9731F"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15. El auditor comunicará a los responsables del gobierno de la entidad una descripción general del alcance y del momento de realización de </w:t>
      </w:r>
      <w:r w:rsidR="00525E2C" w:rsidRPr="00314B9D">
        <w:rPr>
          <w:rFonts w:ascii="Tahoma" w:hAnsi="Tahoma" w:cs="Tahoma"/>
          <w:lang w:eastAsia="es-ES"/>
        </w:rPr>
        <w:t>la auditoría planificada</w:t>
      </w:r>
      <w:r w:rsidRPr="00314B9D">
        <w:rPr>
          <w:rFonts w:ascii="Tahoma" w:hAnsi="Tahoma" w:cs="Tahoma"/>
          <w:lang w:eastAsia="es-ES"/>
        </w:rPr>
        <w:t xml:space="preserve">. </w:t>
      </w:r>
    </w:p>
    <w:p w:rsidR="007F7F8A" w:rsidRPr="00314B9D" w:rsidRDefault="007F7F8A" w:rsidP="00535187">
      <w:pPr>
        <w:spacing w:after="0" w:line="360" w:lineRule="auto"/>
        <w:ind w:left="1134" w:hanging="708"/>
        <w:jc w:val="both"/>
        <w:rPr>
          <w:rFonts w:ascii="Tahoma" w:hAnsi="Tahoma" w:cs="Tahoma"/>
          <w:lang w:eastAsia="es-ES"/>
        </w:rPr>
      </w:pPr>
      <w:r w:rsidRPr="00314B9D">
        <w:rPr>
          <w:rFonts w:ascii="Tahoma" w:hAnsi="Tahoma" w:cs="Tahoma"/>
          <w:lang w:eastAsia="es-ES"/>
        </w:rPr>
        <w:t>A12.   Al comunicar a los responsables del gobierno de la entidad el alcance y el momento de realización de la auditoría planificados, no debe comprometerse la eficacia de la auditoría, especialmente cuando algunos o todos los responsables del gobierno de la entidad participan en su dirección. Por ejemplo, comunicar la naturaleza y el momento de realización de procedimientos de auditoría detallados puede reducir su eficacia al hacerlos demasiado previsibles.</w:t>
      </w:r>
    </w:p>
    <w:p w:rsidR="007F7F8A" w:rsidRPr="00314B9D" w:rsidRDefault="007F7F8A" w:rsidP="00535187">
      <w:pPr>
        <w:spacing w:after="0" w:line="360" w:lineRule="auto"/>
        <w:ind w:left="426"/>
        <w:jc w:val="both"/>
        <w:rPr>
          <w:rFonts w:ascii="Tahoma" w:hAnsi="Tahoma" w:cs="Tahoma"/>
          <w:lang w:eastAsia="es-ES"/>
        </w:rPr>
      </w:pPr>
      <w:r w:rsidRPr="00314B9D">
        <w:rPr>
          <w:rFonts w:ascii="Tahoma" w:hAnsi="Tahoma" w:cs="Tahoma"/>
          <w:lang w:eastAsia="es-ES"/>
        </w:rPr>
        <w:t>A13.   Las cuestiones comunicadas pueden incluir:</w:t>
      </w:r>
    </w:p>
    <w:p w:rsidR="007F7F8A" w:rsidRPr="00314B9D" w:rsidRDefault="007F7F8A" w:rsidP="00535187">
      <w:pPr>
        <w:pStyle w:val="Prrafodelista"/>
        <w:numPr>
          <w:ilvl w:val="0"/>
          <w:numId w:val="25"/>
        </w:numPr>
        <w:spacing w:after="0" w:line="360" w:lineRule="auto"/>
        <w:ind w:left="1418"/>
        <w:jc w:val="both"/>
        <w:rPr>
          <w:rFonts w:ascii="Tahoma" w:hAnsi="Tahoma" w:cs="Tahoma"/>
          <w:lang w:eastAsia="es-ES"/>
        </w:rPr>
      </w:pPr>
      <w:r w:rsidRPr="00314B9D">
        <w:rPr>
          <w:rFonts w:ascii="Tahoma" w:hAnsi="Tahoma" w:cs="Tahoma"/>
          <w:lang w:eastAsia="es-ES"/>
        </w:rPr>
        <w:t>La manera en la que el auditor pretende responder a los riesgos significativos de incorrecciones materiales debidas a fraude o error.</w:t>
      </w:r>
    </w:p>
    <w:p w:rsidR="007F7F8A" w:rsidRPr="00314B9D" w:rsidRDefault="007F7F8A" w:rsidP="00535187">
      <w:pPr>
        <w:pStyle w:val="Prrafodelista"/>
        <w:numPr>
          <w:ilvl w:val="0"/>
          <w:numId w:val="25"/>
        </w:numPr>
        <w:spacing w:after="0" w:line="360" w:lineRule="auto"/>
        <w:ind w:left="1418"/>
        <w:jc w:val="both"/>
        <w:rPr>
          <w:rFonts w:ascii="Tahoma" w:hAnsi="Tahoma" w:cs="Tahoma"/>
          <w:lang w:eastAsia="es-ES"/>
        </w:rPr>
      </w:pPr>
      <w:r w:rsidRPr="00314B9D">
        <w:rPr>
          <w:rFonts w:ascii="Tahoma" w:hAnsi="Tahoma" w:cs="Tahoma"/>
          <w:lang w:eastAsia="es-ES"/>
        </w:rPr>
        <w:t>El enfoque del auditor en relación con los controles internos relevantes para la auditoría.</w:t>
      </w:r>
    </w:p>
    <w:p w:rsidR="00B579EC" w:rsidRPr="00314B9D" w:rsidRDefault="007F7F8A" w:rsidP="00535187">
      <w:pPr>
        <w:pStyle w:val="Prrafodelista"/>
        <w:numPr>
          <w:ilvl w:val="0"/>
          <w:numId w:val="25"/>
        </w:numPr>
        <w:spacing w:after="0" w:line="360" w:lineRule="auto"/>
        <w:ind w:left="1418"/>
        <w:jc w:val="both"/>
        <w:rPr>
          <w:rFonts w:ascii="Tahoma" w:hAnsi="Tahoma" w:cs="Tahoma"/>
          <w:lang w:eastAsia="es-ES"/>
        </w:rPr>
      </w:pPr>
      <w:r w:rsidRPr="00314B9D">
        <w:rPr>
          <w:rFonts w:ascii="Tahoma" w:hAnsi="Tahoma" w:cs="Tahoma"/>
          <w:lang w:eastAsia="es-ES"/>
        </w:rPr>
        <w:t>La aplicación del concepto de importancia relativa en el contexto de una auditoría.</w:t>
      </w:r>
    </w:p>
    <w:p w:rsidR="00B579EC" w:rsidRPr="00314B9D" w:rsidRDefault="00B579EC" w:rsidP="00535187">
      <w:pPr>
        <w:spacing w:after="0" w:line="360" w:lineRule="auto"/>
        <w:jc w:val="both"/>
        <w:rPr>
          <w:rFonts w:ascii="Tahoma" w:hAnsi="Tahoma" w:cs="Tahoma"/>
          <w:lang w:eastAsia="es-ES"/>
        </w:rPr>
      </w:pPr>
      <w:r w:rsidRPr="00314B9D">
        <w:rPr>
          <w:rFonts w:ascii="Tahoma" w:hAnsi="Tahoma" w:cs="Tahoma"/>
          <w:lang w:eastAsia="es-ES"/>
        </w:rPr>
        <w:t>Hallazgos significativos de la auditoría.</w:t>
      </w:r>
    </w:p>
    <w:p w:rsidR="00285072" w:rsidRPr="00314B9D" w:rsidRDefault="00285072"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16. El auditor comunicará a los responsables del gobierno de la entidad las siguientes cuestiones: </w:t>
      </w:r>
    </w:p>
    <w:p w:rsidR="00285072" w:rsidRPr="00314B9D" w:rsidRDefault="00285072" w:rsidP="00535187">
      <w:pPr>
        <w:spacing w:after="0" w:line="360" w:lineRule="auto"/>
        <w:ind w:left="851" w:hanging="426"/>
        <w:jc w:val="both"/>
        <w:rPr>
          <w:rFonts w:ascii="Tahoma" w:hAnsi="Tahoma" w:cs="Tahoma"/>
          <w:lang w:eastAsia="es-ES"/>
        </w:rPr>
      </w:pPr>
      <w:r w:rsidRPr="00314B9D">
        <w:rPr>
          <w:rFonts w:ascii="Tahoma" w:hAnsi="Tahoma" w:cs="Tahoma"/>
          <w:lang w:eastAsia="es-ES"/>
        </w:rPr>
        <w:t xml:space="preserve">(a) la opinión del auditor relativa a los aspectos cualitativos significativos de las prácticas contables de la entidad, incluidas las políticas contables, las estimaciones contables y la información revelada en los estados financieros. </w:t>
      </w:r>
      <w:r w:rsidRPr="00314B9D">
        <w:rPr>
          <w:rFonts w:ascii="Tahoma" w:hAnsi="Tahoma" w:cs="Tahoma"/>
          <w:lang w:eastAsia="es-ES"/>
        </w:rPr>
        <w:lastRenderedPageBreak/>
        <w:t xml:space="preserve">Cuando proceda, el auditor explicará a los responsables del gobierno de la entidad los motivos por los que considera que una práctica contable significativa, aceptable en el marco de información financiera aplicable, no es la más adecuada teniendo en cuenta las circunstancias específicas de la entidad; </w:t>
      </w:r>
    </w:p>
    <w:p w:rsidR="00E942E6" w:rsidRPr="00314B9D" w:rsidRDefault="00E942E6" w:rsidP="00535187">
      <w:pPr>
        <w:spacing w:after="0" w:line="360" w:lineRule="auto"/>
        <w:ind w:left="709" w:hanging="284"/>
        <w:jc w:val="both"/>
        <w:rPr>
          <w:rFonts w:ascii="Tahoma" w:hAnsi="Tahoma" w:cs="Tahoma"/>
          <w:lang w:eastAsia="es-ES"/>
        </w:rPr>
      </w:pPr>
      <w:r w:rsidRPr="00314B9D">
        <w:rPr>
          <w:rFonts w:ascii="Tahoma" w:hAnsi="Tahoma" w:cs="Tahoma"/>
          <w:lang w:eastAsia="es-ES"/>
        </w:rPr>
        <w:t xml:space="preserve">(b) en su caso, las dificultades significativas encontradas durante la realización de la auditoría; </w:t>
      </w:r>
    </w:p>
    <w:p w:rsidR="00E942E6" w:rsidRPr="00314B9D" w:rsidRDefault="00E942E6" w:rsidP="00535187">
      <w:pPr>
        <w:spacing w:after="0" w:line="360" w:lineRule="auto"/>
        <w:ind w:left="851" w:hanging="426"/>
        <w:jc w:val="both"/>
        <w:rPr>
          <w:rFonts w:ascii="Tahoma" w:hAnsi="Tahoma" w:cs="Tahoma"/>
          <w:lang w:eastAsia="es-ES"/>
        </w:rPr>
      </w:pPr>
      <w:r w:rsidRPr="00314B9D">
        <w:rPr>
          <w:rFonts w:ascii="Tahoma" w:hAnsi="Tahoma" w:cs="Tahoma"/>
          <w:lang w:eastAsia="es-ES"/>
        </w:rPr>
        <w:t>(c)  excepto en el caso en el que todos los responsables del gobierno de la entidad participen en la dirección:</w:t>
      </w:r>
    </w:p>
    <w:p w:rsidR="000826D2" w:rsidRPr="00314B9D" w:rsidRDefault="000826D2" w:rsidP="00535187">
      <w:pPr>
        <w:spacing w:after="0" w:line="360" w:lineRule="auto"/>
        <w:ind w:left="1276" w:hanging="426"/>
        <w:jc w:val="both"/>
        <w:rPr>
          <w:rFonts w:ascii="Tahoma" w:hAnsi="Tahoma" w:cs="Tahoma"/>
          <w:lang w:eastAsia="es-ES"/>
        </w:rPr>
      </w:pPr>
      <w:r w:rsidRPr="00314B9D">
        <w:rPr>
          <w:rFonts w:ascii="Tahoma" w:hAnsi="Tahoma" w:cs="Tahoma"/>
          <w:lang w:eastAsia="es-ES"/>
        </w:rPr>
        <w:t xml:space="preserve">(i) en su caso, las cuestiones significativas puestas de manifiesto en el transcurso de la realización de la auditoría que fueron discutidas con la dirección o comunicadas por escrito a ésta; y </w:t>
      </w:r>
    </w:p>
    <w:p w:rsidR="000826D2" w:rsidRPr="00314B9D" w:rsidRDefault="000826D2" w:rsidP="00535187">
      <w:pPr>
        <w:spacing w:after="0" w:line="360" w:lineRule="auto"/>
        <w:ind w:left="1276" w:hanging="426"/>
        <w:jc w:val="both"/>
        <w:rPr>
          <w:rFonts w:ascii="Tahoma" w:hAnsi="Tahoma" w:cs="Tahoma"/>
          <w:lang w:eastAsia="es-ES"/>
        </w:rPr>
      </w:pPr>
      <w:r w:rsidRPr="00314B9D">
        <w:rPr>
          <w:rFonts w:ascii="Tahoma" w:hAnsi="Tahoma" w:cs="Tahoma"/>
          <w:lang w:eastAsia="es-ES"/>
        </w:rPr>
        <w:t xml:space="preserve">(ii) las manifestaciones escritas que el auditor solicite; y </w:t>
      </w:r>
    </w:p>
    <w:p w:rsidR="000826D2" w:rsidRPr="00314B9D" w:rsidRDefault="000826D2" w:rsidP="00535187">
      <w:pPr>
        <w:spacing w:after="0" w:line="360" w:lineRule="auto"/>
        <w:ind w:left="851" w:hanging="426"/>
        <w:jc w:val="both"/>
        <w:rPr>
          <w:rFonts w:ascii="Tahoma" w:hAnsi="Tahoma" w:cs="Tahoma"/>
          <w:lang w:eastAsia="es-ES"/>
        </w:rPr>
      </w:pPr>
      <w:r w:rsidRPr="00314B9D">
        <w:rPr>
          <w:rFonts w:ascii="Tahoma" w:hAnsi="Tahoma" w:cs="Tahoma"/>
          <w:lang w:eastAsia="es-ES"/>
        </w:rPr>
        <w:t>(d)  en su caso, otras cuestiones puestas de manifiesto en la realización de la auditoría que, según el juicio profesional del auditor, sean significativas para la supervisión del proceso de información financiera.</w:t>
      </w:r>
    </w:p>
    <w:p w:rsidR="008E2A42" w:rsidRPr="00314B9D" w:rsidRDefault="008E2A42" w:rsidP="00535187">
      <w:pPr>
        <w:spacing w:after="0" w:line="360" w:lineRule="auto"/>
        <w:jc w:val="both"/>
        <w:rPr>
          <w:rFonts w:ascii="Tahoma" w:hAnsi="Tahoma" w:cs="Tahoma"/>
          <w:lang w:eastAsia="es-ES"/>
        </w:rPr>
      </w:pPr>
      <w:r w:rsidRPr="00314B9D">
        <w:rPr>
          <w:rFonts w:ascii="Tahoma" w:hAnsi="Tahoma" w:cs="Tahoma"/>
          <w:lang w:eastAsia="es-ES"/>
        </w:rPr>
        <w:t>La independencia del auditor</w:t>
      </w:r>
    </w:p>
    <w:p w:rsidR="008E2A42" w:rsidRPr="00314B9D" w:rsidRDefault="008E2A42"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17. En el caso de entidades cotizadas, el auditor comunicará a los responsables del gobierno de la entidad: </w:t>
      </w:r>
    </w:p>
    <w:p w:rsidR="00717753" w:rsidRPr="00314B9D" w:rsidRDefault="008E2A42" w:rsidP="00535187">
      <w:pPr>
        <w:spacing w:after="0" w:line="360" w:lineRule="auto"/>
        <w:ind w:left="851" w:hanging="425"/>
        <w:jc w:val="both"/>
        <w:rPr>
          <w:rFonts w:ascii="Tahoma" w:hAnsi="Tahoma" w:cs="Tahoma"/>
          <w:lang w:eastAsia="es-ES"/>
        </w:rPr>
      </w:pPr>
      <w:r w:rsidRPr="00314B9D">
        <w:rPr>
          <w:rFonts w:ascii="Tahoma" w:hAnsi="Tahoma" w:cs="Tahoma"/>
          <w:lang w:eastAsia="es-ES"/>
        </w:rPr>
        <w:t>(a) una declaración de que el equipo del encargo y, en su caso, otras personas pertenecientes a la firma de auditoría, la propia firma de auditoría y, cuando proceda, otras firmas de la red, han cumplido los requerimientos éticos aplicables en relación con la independencia; y</w:t>
      </w:r>
    </w:p>
    <w:p w:rsidR="00891855" w:rsidRPr="00314B9D" w:rsidRDefault="00891855" w:rsidP="00535187">
      <w:pPr>
        <w:spacing w:after="0" w:line="360" w:lineRule="auto"/>
        <w:ind w:left="1276" w:hanging="850"/>
        <w:jc w:val="both"/>
        <w:rPr>
          <w:rFonts w:ascii="Tahoma" w:hAnsi="Tahoma" w:cs="Tahoma"/>
          <w:lang w:eastAsia="es-ES"/>
        </w:rPr>
      </w:pPr>
      <w:r w:rsidRPr="00314B9D">
        <w:rPr>
          <w:rFonts w:ascii="Tahoma" w:hAnsi="Tahoma" w:cs="Tahoma"/>
          <w:lang w:eastAsia="es-ES"/>
        </w:rPr>
        <w:t>(b) (i) todas las relaciones y otros asuntos existentes entre la firma de auditoría, las firmas de la red y la entidad que, según el juicio profesional del auditor, puedan afectar a la independencia de éste.  Ello incluirá los honorarios totales cargados a la entidad y a los componentes que ella controla, durante el periodo cubierto por los estados financieros, por los servicios de auditoría y otros servicios distintos de la auditoría prestados por la firma de auditoría y por otras firmas de la red. Estos honorarios se detallarán por concepto para facilitar a los responsables del gobierno de la entidad la evaluación del efecto de los servicios en la independencia del auditor; y</w:t>
      </w:r>
    </w:p>
    <w:p w:rsidR="00891855" w:rsidRDefault="00891855" w:rsidP="00535187">
      <w:pPr>
        <w:spacing w:after="0" w:line="360" w:lineRule="auto"/>
        <w:ind w:left="1276" w:hanging="850"/>
        <w:jc w:val="both"/>
        <w:rPr>
          <w:rFonts w:ascii="Tahoma" w:hAnsi="Tahoma" w:cs="Tahoma"/>
          <w:lang w:eastAsia="es-ES"/>
        </w:rPr>
      </w:pPr>
      <w:r w:rsidRPr="00314B9D">
        <w:rPr>
          <w:rFonts w:ascii="Tahoma" w:hAnsi="Tahoma" w:cs="Tahoma"/>
          <w:lang w:eastAsia="es-ES"/>
        </w:rPr>
        <w:lastRenderedPageBreak/>
        <w:t xml:space="preserve">    (ii) las salvaguardas aplicadas para eliminar las amenazas a </w:t>
      </w:r>
      <w:r w:rsidR="00525E2C" w:rsidRPr="00314B9D">
        <w:rPr>
          <w:rFonts w:ascii="Tahoma" w:hAnsi="Tahoma" w:cs="Tahoma"/>
          <w:lang w:eastAsia="es-ES"/>
        </w:rPr>
        <w:t>la independencia</w:t>
      </w:r>
      <w:r w:rsidRPr="00314B9D">
        <w:rPr>
          <w:rFonts w:ascii="Tahoma" w:hAnsi="Tahoma" w:cs="Tahoma"/>
          <w:lang w:eastAsia="es-ES"/>
        </w:rPr>
        <w:t xml:space="preserve"> identificadas o para reducirlas a un nivel aceptable.</w:t>
      </w:r>
    </w:p>
    <w:p w:rsidR="00525E2C" w:rsidRPr="00314B9D" w:rsidRDefault="00525E2C" w:rsidP="00535187">
      <w:pPr>
        <w:spacing w:after="0" w:line="360" w:lineRule="auto"/>
        <w:ind w:left="1276" w:hanging="850"/>
        <w:jc w:val="both"/>
        <w:rPr>
          <w:rFonts w:ascii="Tahoma" w:hAnsi="Tahoma" w:cs="Tahoma"/>
          <w:lang w:eastAsia="es-ES"/>
        </w:rPr>
      </w:pPr>
    </w:p>
    <w:p w:rsidR="00742100" w:rsidRPr="00314B9D" w:rsidRDefault="00742100"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NCA 330 COMUNICACIÓN A LOS DIRECTIVOS DE ASUNTOS IMPORTANTES EN EL PROCESO DE AUDITORÍA.</w:t>
      </w:r>
    </w:p>
    <w:p w:rsidR="00481E57" w:rsidRPr="00314B9D" w:rsidRDefault="00481E57" w:rsidP="00535187">
      <w:pPr>
        <w:spacing w:after="0" w:line="360" w:lineRule="auto"/>
        <w:jc w:val="both"/>
        <w:rPr>
          <w:rFonts w:ascii="Tahoma" w:eastAsia="Verdana" w:hAnsi="Tahoma" w:cs="Tahoma"/>
          <w:lang w:val="es-ES_tradnl"/>
        </w:rPr>
      </w:pPr>
      <w:r w:rsidRPr="00314B9D">
        <w:rPr>
          <w:rFonts w:ascii="Tahoma" w:eastAsia="Verdana" w:hAnsi="Tahoma" w:cs="Tahoma"/>
        </w:rPr>
        <w:t>El propósito de esta norma es establecer el deber del auditor de comunicar a los directivos, de asuntos importantes en el proceso de auditoría</w:t>
      </w:r>
      <w:r w:rsidRPr="00314B9D">
        <w:rPr>
          <w:rFonts w:ascii="Tahoma" w:eastAsia="Verdana" w:hAnsi="Tahoma" w:cs="Tahoma"/>
          <w:lang w:val="es-ES_tradnl"/>
        </w:rPr>
        <w:t>.</w:t>
      </w:r>
    </w:p>
    <w:p w:rsidR="00481E57" w:rsidRPr="00314B9D" w:rsidRDefault="00481E57" w:rsidP="00535187">
      <w:pPr>
        <w:spacing w:after="0" w:line="360" w:lineRule="auto"/>
        <w:jc w:val="both"/>
        <w:rPr>
          <w:rFonts w:ascii="Tahoma" w:eastAsia="Verdana" w:hAnsi="Tahoma" w:cs="Tahoma"/>
        </w:rPr>
      </w:pPr>
      <w:r w:rsidRPr="00314B9D">
        <w:rPr>
          <w:rFonts w:ascii="Tahoma" w:eastAsia="Verdana" w:hAnsi="Tahoma" w:cs="Tahoma"/>
        </w:rPr>
        <w:t xml:space="preserve">Es válida la </w:t>
      </w:r>
      <w:r w:rsidR="00525E2C" w:rsidRPr="00314B9D">
        <w:rPr>
          <w:rFonts w:ascii="Tahoma" w:eastAsia="Verdana" w:hAnsi="Tahoma" w:cs="Tahoma"/>
        </w:rPr>
        <w:t>aplicación de</w:t>
      </w:r>
      <w:r w:rsidRPr="00314B9D">
        <w:rPr>
          <w:rFonts w:ascii="Tahoma" w:eastAsia="Verdana" w:hAnsi="Tahoma" w:cs="Tahoma"/>
        </w:rPr>
        <w:t xml:space="preserve"> esta norma para las sociedades civiles de servicio y otras organizaciones que practican la auditoría independiente, sólo en </w:t>
      </w:r>
      <w:r w:rsidR="00525E2C" w:rsidRPr="00314B9D">
        <w:rPr>
          <w:rFonts w:ascii="Tahoma" w:eastAsia="Verdana" w:hAnsi="Tahoma" w:cs="Tahoma"/>
        </w:rPr>
        <w:t>los incisos</w:t>
      </w:r>
      <w:r w:rsidRPr="00314B9D">
        <w:rPr>
          <w:rFonts w:ascii="Tahoma" w:eastAsia="Verdana" w:hAnsi="Tahoma" w:cs="Tahoma"/>
        </w:rPr>
        <w:t xml:space="preserve"> j) y k).</w:t>
      </w:r>
    </w:p>
    <w:p w:rsidR="00481E57" w:rsidRPr="00314B9D" w:rsidRDefault="00481E57" w:rsidP="00535187">
      <w:pPr>
        <w:spacing w:after="0" w:line="360" w:lineRule="auto"/>
        <w:jc w:val="both"/>
        <w:rPr>
          <w:rFonts w:ascii="Tahoma" w:eastAsia="Verdana" w:hAnsi="Tahoma" w:cs="Tahoma"/>
          <w:b/>
        </w:rPr>
      </w:pPr>
      <w:r w:rsidRPr="00314B9D">
        <w:rPr>
          <w:rFonts w:ascii="Tahoma" w:eastAsia="Verdana" w:hAnsi="Tahoma" w:cs="Tahoma"/>
          <w:b/>
        </w:rPr>
        <w:t>Comunicación a los directivos de asuntos importantes en el proceso de auditoría:</w:t>
      </w:r>
    </w:p>
    <w:p w:rsidR="00481E57" w:rsidRPr="00314B9D" w:rsidRDefault="00481E57"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Para el cumplimiento de esta norma el auditor debe identificar:</w:t>
      </w:r>
    </w:p>
    <w:p w:rsidR="00481E57" w:rsidRPr="00314B9D" w:rsidRDefault="00481E57" w:rsidP="00535187">
      <w:pPr>
        <w:numPr>
          <w:ilvl w:val="0"/>
          <w:numId w:val="26"/>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Las personas responsabilizadas con los asuntos que se requieren comunicar, por lo general son aquellas que tienen el encargo de que la entidad logre sus objetivos y en ellas se confían la supervisión, el control y la dirección de esta. Se determina tomando en cuenta la estructura de mando de la entidad.</w:t>
      </w:r>
    </w:p>
    <w:p w:rsidR="00481E57" w:rsidRPr="00314B9D" w:rsidRDefault="00481E57" w:rsidP="00535187">
      <w:pPr>
        <w:numPr>
          <w:ilvl w:val="0"/>
          <w:numId w:val="26"/>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rPr>
        <w:t>Los asuntos relevantes que surgen durante el proceso de la auditoría, que deben ser comunicados a los auditados según la responsabilidad que tienen asignadas dichas personas.</w:t>
      </w:r>
    </w:p>
    <w:p w:rsidR="00481E57" w:rsidRPr="00314B9D" w:rsidRDefault="00481E57"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Es importante garantizar el cumplimiento del proceso de información y comunicación, con las organizaciones políticas, de masas,</w:t>
      </w:r>
      <w:r w:rsidRPr="00314B9D">
        <w:rPr>
          <w:rFonts w:ascii="Tahoma" w:eastAsia="Verdana" w:hAnsi="Tahoma" w:cs="Tahoma"/>
        </w:rPr>
        <w:t xml:space="preserve"> y otras que por su interés se requiera ser convocadas,</w:t>
      </w:r>
      <w:r w:rsidRPr="00314B9D">
        <w:rPr>
          <w:rFonts w:ascii="Tahoma" w:eastAsia="Verdana" w:hAnsi="Tahoma" w:cs="Tahoma"/>
          <w:lang w:val="es-ES_tradnl"/>
        </w:rPr>
        <w:t xml:space="preserve"> el colectivo de trabajadores de las entidades objeto de auditoría, y para tales fines se dispone lo siguiente:</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El jefe de grupo con la carta de presentación, comunica al máximo nivel de dirección del sujeto a auditar, a los directivos de las organizaciones políticas de masas,</w:t>
      </w:r>
      <w:r w:rsidRPr="00314B9D">
        <w:rPr>
          <w:rFonts w:ascii="Tahoma" w:eastAsia="Verdana" w:hAnsi="Tahoma" w:cs="Tahoma"/>
        </w:rPr>
        <w:t xml:space="preserve"> otras que por su interés se requieran,</w:t>
      </w:r>
      <w:r w:rsidRPr="00314B9D">
        <w:rPr>
          <w:rFonts w:ascii="Tahoma" w:eastAsia="Verdana" w:hAnsi="Tahoma" w:cs="Tahoma"/>
          <w:lang w:val="es-ES_tradnl"/>
        </w:rPr>
        <w:t xml:space="preserve"> y al colectivo laboral, los objetivos, el alcance del trabajo a desarrollar, y solicita apoyo para desempeñar sus funciones, excepto cuando la auditoría se ejecute expresamente para comprobar la comisión de presuntos hechos delictivos, de corrupción o de otra naturaleza que lo justifique.</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lastRenderedPageBreak/>
        <w:t>En la ejecución de la auditoría, el auditor atiende y canaliza cualquier inquietud o información que le brinden los trabajadores y las organizaciones políticas y de masas.</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Cuando se detecte un presunto hecho delictivo o de corrupción administrativa, se notifica los resultados parciales a la administración en los casos que se requiera, previa autorización del jefe de la unidad organizativa de auditoría, sin que afecten su continuidad. </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Efectuar reuniones con los jefes de las áreas, con la participación de directivos de las organizaciones políticas, de masas y los trabajadores, para informar los resultados parciales de la auditoría, donde se señalan las violaciones y deficiencias detectadas, causas y condiciones que inciden en ello y sus responsables.</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Informar el resultado final de la auditoría a los miembros del Consejo de Dirección, así como al jefe inmediato del nivel superior o a quien él designe, si la responsabilidad afecta a los directivos principales o al jefe máximo del </w:t>
      </w:r>
      <w:r w:rsidR="00525E2C" w:rsidRPr="00314B9D">
        <w:rPr>
          <w:rFonts w:ascii="Tahoma" w:eastAsia="Verdana" w:hAnsi="Tahoma" w:cs="Tahoma"/>
          <w:lang w:val="es-ES_tradnl"/>
        </w:rPr>
        <w:t>sujeto auditado</w:t>
      </w:r>
      <w:r w:rsidRPr="00314B9D">
        <w:rPr>
          <w:rFonts w:ascii="Tahoma" w:eastAsia="Verdana" w:hAnsi="Tahoma" w:cs="Tahoma"/>
          <w:lang w:val="es-ES_tradnl"/>
        </w:rPr>
        <w:t xml:space="preserve">.  </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rPr>
        <w:t xml:space="preserve">Notificar el resultado final de la auditoría, mediante informe que presenta el jefe de grupo correspondiente, al máximo nivel de dirección del sujeto auditado, dentro del término de hasta diez días (10) siguientes a la reunión de información del resultado final de la auditoría al Consejo de Dirección, así como dejar evidencia documental de la notificación de su entrega con la fecha, nombres, apellidos y firma de quien recibe. </w:t>
      </w:r>
    </w:p>
    <w:p w:rsidR="00481E57" w:rsidRPr="00314B9D" w:rsidRDefault="00481E57" w:rsidP="00535187">
      <w:pPr>
        <w:numPr>
          <w:ilvl w:val="0"/>
          <w:numId w:val="27"/>
        </w:numPr>
        <w:spacing w:after="0" w:line="360" w:lineRule="auto"/>
        <w:jc w:val="both"/>
        <w:rPr>
          <w:rFonts w:ascii="Tahoma" w:eastAsia="Verdana" w:hAnsi="Tahoma" w:cs="Tahoma"/>
        </w:rPr>
      </w:pPr>
      <w:r w:rsidRPr="00314B9D">
        <w:rPr>
          <w:rFonts w:ascii="Tahoma" w:eastAsia="Verdana" w:hAnsi="Tahoma" w:cs="Tahoma"/>
          <w:lang w:val="es-ES_tradnl"/>
        </w:rPr>
        <w:t>Interesar a la administración y al sindicato de la entidad donde se realiza la auditoría, su participación y la de los trabajadores en la reunión final para dar a conocer las conclusiones, recomendaciones y declaración de responsabilidad administrativa,en el término de hasta diez días (10) siguientes a la entrega del informe final y se elabora acta en la que se consignan los participantes por la administración, las organizaciones políticas, de masas y cantidad de trabajadores.</w:t>
      </w:r>
    </w:p>
    <w:p w:rsidR="00481E57" w:rsidRPr="00314B9D" w:rsidRDefault="00481E57" w:rsidP="00535187">
      <w:pPr>
        <w:numPr>
          <w:ilvl w:val="0"/>
          <w:numId w:val="27"/>
        </w:numPr>
        <w:spacing w:after="0" w:line="360" w:lineRule="auto"/>
        <w:jc w:val="both"/>
        <w:rPr>
          <w:rFonts w:ascii="Tahoma" w:eastAsia="Verdana" w:hAnsi="Tahoma" w:cs="Tahoma"/>
          <w:color w:val="000000"/>
        </w:rPr>
      </w:pPr>
      <w:r w:rsidRPr="00314B9D">
        <w:rPr>
          <w:rFonts w:ascii="Tahoma" w:eastAsia="Verdana" w:hAnsi="Tahoma" w:cs="Tahoma"/>
          <w:color w:val="000000"/>
        </w:rPr>
        <w:t>En las auditorías que sean realizadas por: La Contraloría General de la República,  los organismos de la Admini</w:t>
      </w:r>
      <w:r w:rsidRPr="00314B9D">
        <w:rPr>
          <w:rFonts w:ascii="Tahoma" w:hAnsi="Tahoma" w:cs="Tahoma"/>
          <w:color w:val="000000"/>
        </w:rPr>
        <w:t>s</w:t>
      </w:r>
      <w:r w:rsidRPr="00314B9D">
        <w:rPr>
          <w:rFonts w:ascii="Tahoma" w:eastAsia="Verdana" w:hAnsi="Tahoma" w:cs="Tahoma"/>
          <w:color w:val="000000"/>
        </w:rPr>
        <w:t xml:space="preserve">tración del Estado autorizados a practicar la auditoría externa, así como las que realizan las Unidades Centrales de Auditoría Interna y las Unidades de Auditoría Interna, el jefe de la unidad organizativa de auditoría garantiza que se entregue carta con las conclusiones de la auditoría al Primer </w:t>
      </w:r>
      <w:r w:rsidRPr="00314B9D">
        <w:rPr>
          <w:rFonts w:ascii="Tahoma" w:eastAsia="Verdana" w:hAnsi="Tahoma" w:cs="Tahoma"/>
          <w:color w:val="000000"/>
        </w:rPr>
        <w:lastRenderedPageBreak/>
        <w:t xml:space="preserve">Secretario del Partido y al Presidente del Consejo de la Administración del territorio donde se encuentre ubicada el sujeto auditado, adjuntando una copia de la declaración de responsabilidad administrativa, en los casos que corresponda. </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Los auditores están exentos de brindar las informaciones que refieren los incisos d), e), f) y g), excepcionalmente, cuando las mismas puedan afectar los resultados de la auditoría, siempre con la aprobación expresa del jefe de la unidad organizativa de auditoría, según proceda.  </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Notificar los resultados parciales y final por escrito mediante acta firmada por las partes. </w:t>
      </w:r>
    </w:p>
    <w:p w:rsidR="00481E57" w:rsidRPr="00314B9D" w:rsidRDefault="00481E57" w:rsidP="00535187">
      <w:pPr>
        <w:numPr>
          <w:ilvl w:val="0"/>
          <w:numId w:val="27"/>
        </w:num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Para las auditorías que realizan las sociedades civiles de servicio y otras organizaciones que practican la auditoría independiente, deben analizar los resultados de la auditoría con el Consejo de Dirección, e informan a los trabajadores de estos.  </w:t>
      </w:r>
    </w:p>
    <w:p w:rsidR="00481E57" w:rsidRPr="00314B9D" w:rsidRDefault="00481E57" w:rsidP="00535187">
      <w:pPr>
        <w:spacing w:after="0" w:line="360" w:lineRule="auto"/>
        <w:ind w:left="357"/>
        <w:jc w:val="both"/>
        <w:rPr>
          <w:rFonts w:ascii="Tahoma" w:eastAsia="Verdana" w:hAnsi="Tahoma" w:cs="Tahoma"/>
          <w:lang w:val="es-ES_tradnl"/>
        </w:rPr>
      </w:pPr>
      <w:r w:rsidRPr="00314B9D">
        <w:rPr>
          <w:rFonts w:ascii="Tahoma" w:eastAsia="Verdana" w:hAnsi="Tahoma" w:cs="Tahoma"/>
          <w:lang w:val="es-ES_tradnl"/>
        </w:rPr>
        <w:t>Para las auditorías que se realicen a entidades con intereses en el exterior deben:</w:t>
      </w:r>
    </w:p>
    <w:p w:rsidR="00481E57" w:rsidRPr="00314B9D" w:rsidRDefault="00974E94" w:rsidP="00535187">
      <w:pPr>
        <w:numPr>
          <w:ilvl w:val="0"/>
          <w:numId w:val="28"/>
        </w:num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lang w:val="es-ES_tradnl"/>
        </w:rPr>
        <w:t>Informar</w:t>
      </w:r>
      <w:r w:rsidR="00481E57" w:rsidRPr="00314B9D">
        <w:rPr>
          <w:rFonts w:ascii="Tahoma" w:eastAsia="Verdana" w:hAnsi="Tahoma" w:cs="Tahoma"/>
          <w:color w:val="000000"/>
        </w:rPr>
        <w:t xml:space="preserve"> al </w:t>
      </w:r>
      <w:r w:rsidR="00481E57" w:rsidRPr="00314B9D">
        <w:rPr>
          <w:rFonts w:ascii="Tahoma" w:eastAsia="Verdana" w:hAnsi="Tahoma" w:cs="Tahoma"/>
        </w:rPr>
        <w:t xml:space="preserve">Embajador o Jefe de Misióndel Estado Cubano </w:t>
      </w:r>
      <w:r w:rsidR="00481E57" w:rsidRPr="00314B9D">
        <w:rPr>
          <w:rFonts w:ascii="Tahoma" w:eastAsia="Verdana" w:hAnsi="Tahoma" w:cs="Tahoma"/>
          <w:color w:val="000000"/>
        </w:rPr>
        <w:t xml:space="preserve">y a los representantes de </w:t>
      </w:r>
      <w:r w:rsidR="00525E2C" w:rsidRPr="00314B9D">
        <w:rPr>
          <w:rFonts w:ascii="Tahoma" w:eastAsia="Verdana" w:hAnsi="Tahoma" w:cs="Tahoma"/>
          <w:color w:val="000000"/>
        </w:rPr>
        <w:t>las entidades</w:t>
      </w:r>
      <w:r w:rsidR="00481E57" w:rsidRPr="00314B9D">
        <w:rPr>
          <w:rFonts w:ascii="Tahoma" w:eastAsia="Verdana" w:hAnsi="Tahoma" w:cs="Tahoma"/>
          <w:color w:val="000000"/>
        </w:rPr>
        <w:t xml:space="preserve"> cubanas, en el exterior, dentro de las primeras 24 horas de llegada de los auditores, los objetivos y el alcance del trabajo a realizar.</w:t>
      </w:r>
    </w:p>
    <w:p w:rsidR="00481E57" w:rsidRPr="00314B9D" w:rsidRDefault="00481E57" w:rsidP="00535187">
      <w:pPr>
        <w:pStyle w:val="Prrafodelista"/>
        <w:numPr>
          <w:ilvl w:val="0"/>
          <w:numId w:val="28"/>
        </w:numPr>
        <w:autoSpaceDE w:val="0"/>
        <w:autoSpaceDN w:val="0"/>
        <w:adjustRightInd w:val="0"/>
        <w:spacing w:after="0" w:line="360" w:lineRule="auto"/>
        <w:jc w:val="both"/>
        <w:rPr>
          <w:rFonts w:ascii="Tahoma" w:eastAsia="Verdana" w:hAnsi="Tahoma" w:cs="Tahoma"/>
          <w:color w:val="000000"/>
        </w:rPr>
      </w:pPr>
      <w:r w:rsidRPr="00314B9D">
        <w:rPr>
          <w:rFonts w:ascii="Tahoma" w:hAnsi="Tahoma" w:cs="Tahoma"/>
          <w:color w:val="000000"/>
        </w:rPr>
        <w:t>S</w:t>
      </w:r>
      <w:r w:rsidRPr="00314B9D">
        <w:rPr>
          <w:rFonts w:ascii="Tahoma" w:eastAsia="Verdana" w:hAnsi="Tahoma" w:cs="Tahoma"/>
          <w:color w:val="000000"/>
        </w:rPr>
        <w:t xml:space="preserve">i en el transcurso de la auditoría se detectaran hallazgos que evidencien descontrol administrativo o hagan suponer presuntos hechos delictivos, debe informarse con la mayor brevedad al </w:t>
      </w:r>
      <w:r w:rsidRPr="00314B9D">
        <w:rPr>
          <w:rFonts w:ascii="Tahoma" w:eastAsia="Verdana" w:hAnsi="Tahoma" w:cs="Tahoma"/>
        </w:rPr>
        <w:t xml:space="preserve">Embajador o Jefe de Misióndel Estado Cubano o </w:t>
      </w:r>
      <w:r w:rsidRPr="00314B9D">
        <w:rPr>
          <w:rFonts w:ascii="Tahoma" w:eastAsia="Verdana" w:hAnsi="Tahoma" w:cs="Tahoma"/>
          <w:color w:val="000000"/>
        </w:rPr>
        <w:t>al funcionario designado por este.</w:t>
      </w:r>
    </w:p>
    <w:p w:rsidR="00481E57" w:rsidRPr="00314B9D" w:rsidRDefault="00481E57" w:rsidP="00535187">
      <w:pPr>
        <w:numPr>
          <w:ilvl w:val="0"/>
          <w:numId w:val="28"/>
        </w:numPr>
        <w:autoSpaceDE w:val="0"/>
        <w:autoSpaceDN w:val="0"/>
        <w:adjustRightInd w:val="0"/>
        <w:spacing w:after="0" w:line="360" w:lineRule="auto"/>
        <w:jc w:val="both"/>
        <w:rPr>
          <w:rFonts w:ascii="Tahoma" w:eastAsia="Verdana" w:hAnsi="Tahoma" w:cs="Tahoma"/>
          <w:color w:val="000000"/>
        </w:rPr>
      </w:pPr>
      <w:r w:rsidRPr="00314B9D">
        <w:rPr>
          <w:rFonts w:ascii="Tahoma" w:eastAsia="Verdana" w:hAnsi="Tahoma" w:cs="Tahoma"/>
          <w:color w:val="000000"/>
        </w:rPr>
        <w:t xml:space="preserve">El jefe de la auditoría debe informar a todos los trabajadores de la entidad auditada, el resultado del trabajo, así como a la dirección de la organización partidista, tal como está establecido para las auditorías en el territorio nacional. </w:t>
      </w:r>
    </w:p>
    <w:p w:rsidR="00481E57" w:rsidRDefault="00481E57" w:rsidP="00535187">
      <w:pPr>
        <w:spacing w:after="0" w:line="360" w:lineRule="auto"/>
        <w:ind w:firstLine="1"/>
        <w:jc w:val="both"/>
        <w:rPr>
          <w:rFonts w:ascii="Tahoma" w:eastAsia="Verdana" w:hAnsi="Tahoma" w:cs="Tahoma"/>
          <w:color w:val="000000"/>
        </w:rPr>
      </w:pPr>
      <w:r w:rsidRPr="00314B9D">
        <w:rPr>
          <w:rFonts w:ascii="Tahoma" w:eastAsia="Verdana" w:hAnsi="Tahoma" w:cs="Tahoma"/>
          <w:color w:val="000000"/>
        </w:rPr>
        <w:t xml:space="preserve">Al concluir el trabajo, el jefe de la auditoría coordina una reunión de información de los resultados con el </w:t>
      </w:r>
      <w:r w:rsidRPr="00314B9D">
        <w:rPr>
          <w:rFonts w:ascii="Tahoma" w:eastAsia="Verdana" w:hAnsi="Tahoma" w:cs="Tahoma"/>
        </w:rPr>
        <w:t>Embajador o Jefe de Misióndel Estado Cubano</w:t>
      </w:r>
      <w:r w:rsidRPr="00314B9D">
        <w:rPr>
          <w:rFonts w:ascii="Tahoma" w:eastAsia="Verdana" w:hAnsi="Tahoma" w:cs="Tahoma"/>
          <w:color w:val="000000"/>
        </w:rPr>
        <w:t xml:space="preserve">, los miembros del equipo de dirección vinculados a las áreas comerciales, políticas y otras que considere necesarias del sujeto auditado, según el caso, dando a conocer </w:t>
      </w:r>
      <w:r w:rsidR="00525E2C" w:rsidRPr="00314B9D">
        <w:rPr>
          <w:rFonts w:ascii="Tahoma" w:eastAsia="Verdana" w:hAnsi="Tahoma" w:cs="Tahoma"/>
          <w:color w:val="000000"/>
        </w:rPr>
        <w:t>las deficiencias</w:t>
      </w:r>
      <w:r w:rsidRPr="00314B9D">
        <w:rPr>
          <w:rFonts w:ascii="Tahoma" w:eastAsia="Verdana" w:hAnsi="Tahoma" w:cs="Tahoma"/>
          <w:color w:val="000000"/>
        </w:rPr>
        <w:t>, además de exponer las causas y condiciones que las originaron y cuando corresponda se precisa el Acta de Responsabilidad Administrativa. La evidencia escrita de esta reunión debe plasmarse en el Acta de notificación de los resultados parciales y final de la auditoría.</w:t>
      </w:r>
    </w:p>
    <w:p w:rsidR="00525E2C" w:rsidRDefault="00525E2C" w:rsidP="00535187">
      <w:pPr>
        <w:spacing w:after="0" w:line="360" w:lineRule="auto"/>
        <w:ind w:firstLine="1"/>
        <w:jc w:val="both"/>
        <w:rPr>
          <w:rFonts w:ascii="Tahoma" w:eastAsia="Verdana" w:hAnsi="Tahoma" w:cs="Tahoma"/>
          <w:color w:val="000000"/>
        </w:rPr>
      </w:pPr>
    </w:p>
    <w:p w:rsidR="000F15DA" w:rsidRPr="00023151" w:rsidRDefault="000F15DA" w:rsidP="00023151">
      <w:pPr>
        <w:pStyle w:val="Ttulo2"/>
        <w:keepLines/>
        <w:spacing w:line="360" w:lineRule="auto"/>
        <w:jc w:val="left"/>
        <w:rPr>
          <w:rFonts w:ascii="Tahoma" w:eastAsiaTheme="majorEastAsia" w:hAnsi="Tahoma" w:cs="Tahoma"/>
          <w:sz w:val="22"/>
          <w:szCs w:val="22"/>
          <w:lang w:val="es-MX" w:eastAsia="en-US"/>
        </w:rPr>
      </w:pPr>
      <w:bookmarkStart w:id="44" w:name="_Toc395253597"/>
      <w:bookmarkStart w:id="45" w:name="_Toc396145939"/>
      <w:r w:rsidRPr="00023151">
        <w:rPr>
          <w:rFonts w:ascii="Tahoma" w:eastAsiaTheme="majorEastAsia" w:hAnsi="Tahoma" w:cs="Tahoma"/>
          <w:sz w:val="22"/>
          <w:szCs w:val="22"/>
          <w:lang w:val="es-MX" w:eastAsia="en-US"/>
        </w:rPr>
        <w:lastRenderedPageBreak/>
        <w:t>ORIENTACIÓN DE ESTUDIO INDEPENDIENTE</w:t>
      </w:r>
      <w:bookmarkEnd w:id="44"/>
      <w:bookmarkEnd w:id="45"/>
    </w:p>
    <w:p w:rsidR="000F15DA" w:rsidRPr="000F15DA" w:rsidRDefault="000F15DA" w:rsidP="00DF6D0E">
      <w:pPr>
        <w:pStyle w:val="Prrafodelista"/>
        <w:numPr>
          <w:ilvl w:val="0"/>
          <w:numId w:val="120"/>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8</w:t>
      </w:r>
      <w:r w:rsidRPr="000F15DA">
        <w:rPr>
          <w:rFonts w:ascii="Tahoma" w:hAnsi="Tahoma" w:cs="Tahoma"/>
          <w:b/>
        </w:rPr>
        <w:t>.</w:t>
      </w:r>
    </w:p>
    <w:p w:rsidR="000F15DA" w:rsidRPr="000F15DA" w:rsidRDefault="000F15DA" w:rsidP="00DF6D0E">
      <w:pPr>
        <w:pStyle w:val="Prrafodelista"/>
        <w:numPr>
          <w:ilvl w:val="0"/>
          <w:numId w:val="120"/>
        </w:numPr>
        <w:spacing w:after="160" w:line="256" w:lineRule="auto"/>
        <w:ind w:left="567"/>
        <w:rPr>
          <w:rFonts w:ascii="Tahoma" w:hAnsi="Tahoma" w:cs="Tahoma"/>
          <w:b/>
        </w:rPr>
      </w:pPr>
      <w:r w:rsidRPr="000F15DA">
        <w:rPr>
          <w:rFonts w:ascii="Tahoma" w:hAnsi="Tahoma" w:cs="Tahoma"/>
          <w:b/>
        </w:rPr>
        <w:t>Ejercicio 1.</w:t>
      </w:r>
      <w:r w:rsidR="001375B7">
        <w:rPr>
          <w:rFonts w:ascii="Tahoma" w:hAnsi="Tahoma" w:cs="Tahoma"/>
          <w:b/>
        </w:rPr>
        <w:t>9</w:t>
      </w:r>
      <w:r w:rsidRPr="000F15DA">
        <w:rPr>
          <w:rFonts w:ascii="Tahoma" w:hAnsi="Tahoma" w:cs="Tahoma"/>
          <w:b/>
        </w:rPr>
        <w:t>.</w:t>
      </w:r>
    </w:p>
    <w:p w:rsidR="000F15DA" w:rsidRPr="000F15DA" w:rsidRDefault="000F15DA" w:rsidP="00DF6D0E">
      <w:pPr>
        <w:pStyle w:val="Prrafodelista"/>
        <w:numPr>
          <w:ilvl w:val="0"/>
          <w:numId w:val="120"/>
        </w:numPr>
        <w:spacing w:after="160" w:line="256" w:lineRule="auto"/>
        <w:ind w:left="567"/>
        <w:rPr>
          <w:rFonts w:ascii="Tahoma" w:hAnsi="Tahoma" w:cs="Tahoma"/>
          <w:b/>
        </w:rPr>
      </w:pPr>
      <w:r w:rsidRPr="000F15DA">
        <w:rPr>
          <w:rFonts w:ascii="Tahoma" w:hAnsi="Tahoma" w:cs="Tahoma"/>
          <w:b/>
        </w:rPr>
        <w:t>Ejercicio 1.1</w:t>
      </w:r>
      <w:r w:rsidR="001375B7">
        <w:rPr>
          <w:rFonts w:ascii="Tahoma" w:hAnsi="Tahoma" w:cs="Tahoma"/>
          <w:b/>
        </w:rPr>
        <w:t>0</w:t>
      </w:r>
      <w:r w:rsidRPr="000F15DA">
        <w:rPr>
          <w:rFonts w:ascii="Tahoma" w:hAnsi="Tahoma" w:cs="Tahoma"/>
          <w:b/>
        </w:rPr>
        <w:t>.</w:t>
      </w:r>
    </w:p>
    <w:p w:rsidR="000F15DA" w:rsidRPr="00314B9D" w:rsidRDefault="000F15DA" w:rsidP="00535187">
      <w:pPr>
        <w:spacing w:after="0" w:line="360" w:lineRule="auto"/>
        <w:ind w:firstLine="1"/>
        <w:jc w:val="both"/>
        <w:rPr>
          <w:rFonts w:ascii="Tahoma" w:eastAsia="Verdana" w:hAnsi="Tahoma" w:cs="Tahoma"/>
          <w:color w:val="000000"/>
        </w:rPr>
      </w:pPr>
    </w:p>
    <w:p w:rsidR="000F15DA" w:rsidRDefault="000F15DA">
      <w:pPr>
        <w:rPr>
          <w:rFonts w:ascii="Tahoma" w:eastAsia="Verdana" w:hAnsi="Tahoma" w:cs="Tahoma"/>
          <w:b/>
          <w:lang w:eastAsia="es-ES"/>
        </w:rPr>
      </w:pPr>
      <w:r>
        <w:rPr>
          <w:rFonts w:ascii="Tahoma" w:eastAsia="Verdana" w:hAnsi="Tahoma" w:cs="Tahoma"/>
        </w:rPr>
        <w:br w:type="page"/>
      </w:r>
    </w:p>
    <w:p w:rsidR="00C13EAC" w:rsidRPr="00023151" w:rsidRDefault="003F3EA5" w:rsidP="00023151">
      <w:pPr>
        <w:pStyle w:val="Ttulo2"/>
        <w:keepLines/>
        <w:numPr>
          <w:ilvl w:val="1"/>
          <w:numId w:val="124"/>
        </w:numPr>
        <w:spacing w:before="40" w:line="360" w:lineRule="auto"/>
        <w:ind w:left="709" w:hanging="715"/>
        <w:rPr>
          <w:rFonts w:ascii="Tahoma" w:eastAsiaTheme="majorEastAsia" w:hAnsi="Tahoma" w:cs="Tahoma"/>
          <w:sz w:val="22"/>
          <w:szCs w:val="22"/>
          <w:lang w:val="es-MX" w:eastAsia="en-US"/>
        </w:rPr>
      </w:pPr>
      <w:bookmarkStart w:id="46" w:name="_Toc396145940"/>
      <w:r w:rsidRPr="00023151">
        <w:rPr>
          <w:rFonts w:ascii="Tahoma" w:eastAsiaTheme="majorEastAsia" w:hAnsi="Tahoma" w:cs="Tahoma"/>
          <w:sz w:val="22"/>
          <w:szCs w:val="22"/>
          <w:lang w:val="es-MX" w:eastAsia="en-US"/>
        </w:rPr>
        <w:lastRenderedPageBreak/>
        <w:t>ATRIBUTOS Y RESPONSABILIDADES DE LOS AUDITORES</w:t>
      </w:r>
      <w:r w:rsidR="001F2BA9" w:rsidRPr="00023151">
        <w:rPr>
          <w:rFonts w:ascii="Tahoma" w:eastAsiaTheme="majorEastAsia" w:hAnsi="Tahoma" w:cs="Tahoma"/>
          <w:sz w:val="22"/>
          <w:szCs w:val="22"/>
          <w:lang w:val="es-MX" w:eastAsia="en-US"/>
        </w:rPr>
        <w:t>.</w:t>
      </w:r>
      <w:bookmarkEnd w:id="46"/>
    </w:p>
    <w:p w:rsidR="00F561BA" w:rsidRPr="00314B9D" w:rsidRDefault="00F561BA"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NCA 200 CAPACIDAD Y COMPETENCIA PROFESIONAL.</w:t>
      </w:r>
    </w:p>
    <w:p w:rsidR="00A07080" w:rsidRPr="00314B9D" w:rsidRDefault="00A07080" w:rsidP="00535187">
      <w:pPr>
        <w:pStyle w:val="Ttulo3"/>
        <w:numPr>
          <w:ilvl w:val="0"/>
          <w:numId w:val="0"/>
        </w:numPr>
        <w:spacing w:line="360" w:lineRule="auto"/>
        <w:rPr>
          <w:rFonts w:ascii="Tahoma" w:hAnsi="Tahoma" w:cs="Tahoma"/>
          <w:b/>
          <w:sz w:val="22"/>
          <w:szCs w:val="22"/>
        </w:rPr>
      </w:pPr>
      <w:bookmarkStart w:id="47" w:name="_Toc396145941"/>
      <w:r w:rsidRPr="00314B9D">
        <w:rPr>
          <w:rFonts w:ascii="Tahoma" w:hAnsi="Tahoma" w:cs="Tahoma"/>
          <w:b/>
          <w:sz w:val="22"/>
          <w:szCs w:val="22"/>
        </w:rPr>
        <w:t>1.11.1 NCA 200 CAPACIDAD Y COMPETENCIA PROFESIONAL</w:t>
      </w:r>
      <w:bookmarkEnd w:id="47"/>
    </w:p>
    <w:p w:rsidR="00903A7B" w:rsidRPr="00314B9D" w:rsidRDefault="00903A7B" w:rsidP="00535187">
      <w:pPr>
        <w:spacing w:after="0" w:line="360" w:lineRule="auto"/>
        <w:jc w:val="both"/>
        <w:rPr>
          <w:rFonts w:ascii="Tahoma" w:hAnsi="Tahoma" w:cs="Tahoma"/>
        </w:rPr>
      </w:pPr>
      <w:r w:rsidRPr="00314B9D">
        <w:rPr>
          <w:rFonts w:ascii="Tahoma" w:hAnsi="Tahoma" w:cs="Tahoma"/>
        </w:rPr>
        <w:t>El propósito de esta norma es garantizar que la auditoría se ejecute por personal que en su conjunto posea los conocimientos y habilidades necesarias para llevarla a cabo.</w:t>
      </w:r>
    </w:p>
    <w:p w:rsidR="00903A7B" w:rsidRPr="00314B9D" w:rsidRDefault="00903A7B" w:rsidP="00535187">
      <w:pPr>
        <w:spacing w:after="0" w:line="360" w:lineRule="auto"/>
        <w:jc w:val="both"/>
        <w:rPr>
          <w:rFonts w:ascii="Tahoma" w:hAnsi="Tahoma" w:cs="Tahoma"/>
          <w:b/>
        </w:rPr>
      </w:pPr>
      <w:r w:rsidRPr="00314B9D">
        <w:rPr>
          <w:rFonts w:ascii="Tahoma" w:hAnsi="Tahoma" w:cs="Tahoma"/>
          <w:b/>
        </w:rPr>
        <w:t>Capacidad y competencia profesional:</w:t>
      </w:r>
    </w:p>
    <w:p w:rsidR="00903A7B" w:rsidRPr="00314B9D" w:rsidRDefault="00903A7B" w:rsidP="00535187">
      <w:pPr>
        <w:spacing w:after="0" w:line="360" w:lineRule="auto"/>
        <w:jc w:val="both"/>
        <w:rPr>
          <w:rFonts w:ascii="Tahoma" w:hAnsi="Tahoma" w:cs="Tahoma"/>
          <w:iCs/>
          <w:u w:val="single"/>
        </w:rPr>
      </w:pPr>
      <w:r w:rsidRPr="00314B9D">
        <w:rPr>
          <w:rFonts w:ascii="Tahoma" w:hAnsi="Tahoma" w:cs="Tahoma"/>
        </w:rPr>
        <w:t xml:space="preserve">El personal designado para practicar la auditoría, debe poseer en su conjunto la capacidad y competencia profesional necesaria para realizar las tareas que se requieran, en dependencia de las características de la unidad organizativa que ejerce la auditoría, asumiendo entre otras, </w:t>
      </w:r>
      <w:r w:rsidRPr="00314B9D">
        <w:rPr>
          <w:rFonts w:ascii="Tahoma" w:hAnsi="Tahoma" w:cs="Tahoma"/>
          <w:iCs/>
          <w:u w:val="single"/>
        </w:rPr>
        <w:t>profesionalidad</w:t>
      </w:r>
      <w:r w:rsidRPr="00314B9D">
        <w:rPr>
          <w:rFonts w:ascii="Tahoma" w:hAnsi="Tahoma" w:cs="Tahoma"/>
          <w:iCs/>
        </w:rPr>
        <w:t xml:space="preserve">, </w:t>
      </w:r>
      <w:r w:rsidRPr="00314B9D">
        <w:rPr>
          <w:rFonts w:ascii="Tahoma" w:hAnsi="Tahoma" w:cs="Tahoma"/>
          <w:iCs/>
          <w:u w:val="single"/>
        </w:rPr>
        <w:t>comportamiento ético</w:t>
      </w:r>
      <w:r w:rsidRPr="00314B9D">
        <w:rPr>
          <w:rFonts w:ascii="Tahoma" w:hAnsi="Tahoma" w:cs="Tahoma"/>
          <w:iCs/>
        </w:rPr>
        <w:t xml:space="preserve">, </w:t>
      </w:r>
      <w:r w:rsidRPr="00314B9D">
        <w:rPr>
          <w:rFonts w:ascii="Tahoma" w:hAnsi="Tahoma" w:cs="Tahoma"/>
          <w:iCs/>
          <w:u w:val="single"/>
        </w:rPr>
        <w:t>actitud innovadora</w:t>
      </w:r>
      <w:r w:rsidRPr="00314B9D">
        <w:rPr>
          <w:rFonts w:ascii="Tahoma" w:hAnsi="Tahoma" w:cs="Tahoma"/>
          <w:iCs/>
        </w:rPr>
        <w:t xml:space="preserve">, </w:t>
      </w:r>
      <w:r w:rsidRPr="00314B9D">
        <w:rPr>
          <w:rFonts w:ascii="Tahoma" w:hAnsi="Tahoma" w:cs="Tahoma"/>
          <w:iCs/>
          <w:u w:val="single"/>
        </w:rPr>
        <w:t>trabajo en equipo</w:t>
      </w:r>
      <w:r w:rsidRPr="00314B9D">
        <w:rPr>
          <w:rFonts w:ascii="Tahoma" w:hAnsi="Tahoma" w:cs="Tahoma"/>
          <w:iCs/>
        </w:rPr>
        <w:t xml:space="preserve">, </w:t>
      </w:r>
      <w:r w:rsidRPr="00314B9D">
        <w:rPr>
          <w:rFonts w:ascii="Tahoma" w:hAnsi="Tahoma" w:cs="Tahoma"/>
          <w:iCs/>
          <w:u w:val="single"/>
        </w:rPr>
        <w:t>comunicación yliderazgo.</w:t>
      </w:r>
    </w:p>
    <w:p w:rsidR="00903A7B" w:rsidRPr="00314B9D" w:rsidRDefault="00903A7B" w:rsidP="00535187">
      <w:pPr>
        <w:spacing w:after="0" w:line="360" w:lineRule="auto"/>
        <w:jc w:val="both"/>
        <w:rPr>
          <w:rFonts w:ascii="Tahoma" w:hAnsi="Tahoma" w:cs="Tahoma"/>
        </w:rPr>
      </w:pPr>
      <w:r w:rsidRPr="00314B9D">
        <w:rPr>
          <w:rFonts w:ascii="Tahoma" w:hAnsi="Tahoma" w:cs="Tahoma"/>
        </w:rPr>
        <w:t>A partir de las regulaciones metodológicas de la Contraloría General de la República y otras emitidas por los organismos rectores, las unidades organizativas de auditoría sistemáticamente tienen la responsabilidad de:</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Establecer un plan de capacitación que permita elevar la formación técnica profesional de los auditores.</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Desarrollar habilidades en el uso de las técnicas para ejercer la auditoría.</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Utilizar herramientas de auditoría asistida por computadora u otras técnicas de análisis de datos, que permitan agilizar los procesos de auditoría con la calidad requerida.</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Fomentar la capacitación individual y colectiva, con el fin de mantener actualizados los conocimientos con relación a las disposiciones y leyes vigentes, el análisis de las deficiencias detectadas en la supervisión de la auditoría y estudios de casos entre otros.</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Preparar a los auditores para que puedan elaborar programas y guías específicos, acorde a los temas a auditar, considerando las características de la entidad.</w:t>
      </w:r>
    </w:p>
    <w:p w:rsidR="00903A7B" w:rsidRPr="00314B9D" w:rsidRDefault="00903A7B" w:rsidP="00535187">
      <w:pPr>
        <w:pStyle w:val="Prrafodelista"/>
        <w:numPr>
          <w:ilvl w:val="0"/>
          <w:numId w:val="42"/>
        </w:numPr>
        <w:spacing w:after="0" w:line="360" w:lineRule="auto"/>
        <w:ind w:left="426"/>
        <w:jc w:val="both"/>
        <w:rPr>
          <w:rFonts w:ascii="Tahoma" w:hAnsi="Tahoma" w:cs="Tahoma"/>
        </w:rPr>
      </w:pPr>
      <w:r w:rsidRPr="00314B9D">
        <w:rPr>
          <w:rFonts w:ascii="Tahoma" w:hAnsi="Tahoma" w:cs="Tahoma"/>
        </w:rPr>
        <w:t>Promover el estudio sistemático de las Normas Cubanas de Auditoría y la preparación previa de los auditores, antes de iniciar una auditoría.</w:t>
      </w:r>
    </w:p>
    <w:p w:rsidR="00903A7B" w:rsidRDefault="001E75BB" w:rsidP="00535187">
      <w:pPr>
        <w:spacing w:after="0" w:line="360" w:lineRule="auto"/>
        <w:jc w:val="both"/>
        <w:rPr>
          <w:rFonts w:ascii="Tahoma" w:hAnsi="Tahoma" w:cs="Tahoma"/>
        </w:rPr>
      </w:pPr>
      <w:r w:rsidRPr="00314B9D">
        <w:rPr>
          <w:rFonts w:ascii="Tahoma" w:hAnsi="Tahoma" w:cs="Tahoma"/>
        </w:rPr>
        <w:t>Para l</w:t>
      </w:r>
      <w:r w:rsidR="00903A7B" w:rsidRPr="00314B9D">
        <w:rPr>
          <w:rFonts w:ascii="Tahoma" w:hAnsi="Tahoma" w:cs="Tahoma"/>
        </w:rPr>
        <w:t xml:space="preserve">ograr una combinación adecuada en la conformación de los equipos de trabajo, que permita interrelacionar personal con experiencia y en formación; especialistas de diversas </w:t>
      </w:r>
      <w:r w:rsidR="00903A7B" w:rsidRPr="00314B9D">
        <w:rPr>
          <w:rFonts w:ascii="Tahoma" w:hAnsi="Tahoma" w:cs="Tahoma"/>
        </w:rPr>
        <w:lastRenderedPageBreak/>
        <w:t>materias de acuerdo con los objetivos planteados, además se debe garantizar, que los supervisores y jefes de grupos designados tengan cualidades de liderazgo y experiencia acumulada en el ejercicio práctico de la profesión.</w:t>
      </w:r>
    </w:p>
    <w:p w:rsidR="00525E2C" w:rsidRPr="00314B9D" w:rsidRDefault="00525E2C" w:rsidP="00535187">
      <w:pPr>
        <w:spacing w:after="0" w:line="360" w:lineRule="auto"/>
        <w:jc w:val="both"/>
        <w:rPr>
          <w:rFonts w:ascii="Tahoma" w:hAnsi="Tahoma" w:cs="Tahoma"/>
        </w:rPr>
      </w:pPr>
    </w:p>
    <w:p w:rsidR="00463B2D" w:rsidRPr="00314B9D" w:rsidRDefault="00463B2D"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NCA 210 INDEPENDENCIA, OBJETIVIDAD E INTEGRIDAD.</w:t>
      </w:r>
    </w:p>
    <w:p w:rsidR="00A46285" w:rsidRPr="00314B9D" w:rsidRDefault="00A46285" w:rsidP="00535187">
      <w:pPr>
        <w:pStyle w:val="Ttulo3"/>
        <w:numPr>
          <w:ilvl w:val="0"/>
          <w:numId w:val="0"/>
        </w:numPr>
        <w:spacing w:line="360" w:lineRule="auto"/>
        <w:rPr>
          <w:rFonts w:ascii="Tahoma" w:eastAsia="Verdana" w:hAnsi="Tahoma" w:cs="Tahoma"/>
          <w:b/>
          <w:sz w:val="22"/>
          <w:szCs w:val="22"/>
        </w:rPr>
      </w:pPr>
      <w:bookmarkStart w:id="48" w:name="_Toc396145942"/>
      <w:r w:rsidRPr="00314B9D">
        <w:rPr>
          <w:rFonts w:ascii="Tahoma" w:hAnsi="Tahoma" w:cs="Tahoma"/>
          <w:b/>
          <w:sz w:val="22"/>
          <w:szCs w:val="22"/>
        </w:rPr>
        <w:t>1.11.2 NCA 210 INDEPENDENCIA, OBJETIVIDAD E INTEGRIDAD</w:t>
      </w:r>
      <w:bookmarkEnd w:id="48"/>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La presente norma tiene como finalidad establecer las cualidades personales que deben tener los auditores para ejercer la auditoría, en particular los relacionados con la independencia, objetividad e integridad.</w:t>
      </w:r>
    </w:p>
    <w:p w:rsidR="006B1235" w:rsidRPr="00314B9D" w:rsidRDefault="006B1235" w:rsidP="00535187">
      <w:pPr>
        <w:spacing w:after="0" w:line="360" w:lineRule="auto"/>
        <w:jc w:val="both"/>
        <w:rPr>
          <w:rFonts w:ascii="Tahoma" w:eastAsia="Verdana" w:hAnsi="Tahoma" w:cs="Tahoma"/>
          <w:b/>
        </w:rPr>
      </w:pPr>
      <w:r w:rsidRPr="00314B9D">
        <w:rPr>
          <w:rFonts w:ascii="Tahoma" w:eastAsia="Verdana" w:hAnsi="Tahoma" w:cs="Tahoma"/>
          <w:b/>
        </w:rPr>
        <w:t>Independencia y objetividad</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El auditor debe proceder con libertad respecto a su juicio profesional, manteniendo una actitud independiente e imparcial en la formulación de sus opiniones, conclusiones y recomendaciones que se exponen de forma objetiva y que así sean considerados por terceros.</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La actividad de auditoría debe estar libre de injerencias, determinar el alcance, desempeñar su trabajo y comunicar sus resultados.</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El auditor interno se subordina directamente al máximo jefe del nivel correspondiente, sólo así puede asegurarse un alcance adecuado de responsabilidad y de efectividad en el seguimiento a los resultados de la auditoría.</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Los auditores deben ser independientes de las actividades que auditan, lo que permite emitir juicios con imparcialidad en la conducción de la auditoría.</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E</w:t>
      </w:r>
      <w:r w:rsidRPr="00314B9D">
        <w:rPr>
          <w:rFonts w:ascii="Tahoma" w:eastAsia="Verdana" w:hAnsi="Tahoma" w:cs="Tahoma"/>
          <w:lang w:val="es-ES_tradnl"/>
        </w:rPr>
        <w:t xml:space="preserve">l personal que trabaja en la auditoría de </w:t>
      </w:r>
      <w:r w:rsidRPr="00314B9D">
        <w:rPr>
          <w:rFonts w:ascii="Tahoma" w:eastAsia="Verdana" w:hAnsi="Tahoma" w:cs="Tahoma"/>
        </w:rPr>
        <w:t xml:space="preserve">las </w:t>
      </w:r>
      <w:r w:rsidRPr="00314B9D">
        <w:rPr>
          <w:rFonts w:ascii="Tahoma" w:eastAsia="Verdana" w:hAnsi="Tahoma" w:cs="Tahoma"/>
          <w:lang w:val="es-ES_tradnl"/>
        </w:rPr>
        <w:t>sociedades civiles de servicio y otras organizaciones que practican la auditoría independiente, debe abstenerse de brindar cualquier otro servicio a la entidad que auditó, que pueda afectar la independencia que se exige para esta actividad.</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La objetividad es esencial a la función auditora, requiere una actitud mental independiente por parte de los auditores y una opinión honesta del resultado de su trabajo e implica que los criterios que se emitan estén sustentados con evidencias suficientes, competentes y relevantes.</w:t>
      </w:r>
    </w:p>
    <w:p w:rsidR="006B1235" w:rsidRPr="00314B9D" w:rsidRDefault="006B1235" w:rsidP="00535187">
      <w:pPr>
        <w:spacing w:after="0" w:line="360" w:lineRule="auto"/>
        <w:jc w:val="both"/>
        <w:rPr>
          <w:rFonts w:ascii="Tahoma" w:eastAsia="Verdana" w:hAnsi="Tahoma" w:cs="Tahoma"/>
          <w:b/>
        </w:rPr>
      </w:pPr>
      <w:r w:rsidRPr="00314B9D">
        <w:rPr>
          <w:rFonts w:ascii="Tahoma" w:eastAsia="Verdana" w:hAnsi="Tahoma" w:cs="Tahoma"/>
          <w:b/>
        </w:rPr>
        <w:t>Integridad:</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lastRenderedPageBreak/>
        <w:t xml:space="preserve">Todo auditor debe ser honrado y honesto en la ejecución de sus servicios profesionales, no debe aceptar sobornos, ni violar principios éticos y morales. </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Estas cualidades son la base de la confianza pública y la responsabilidad social que los auditores deben considerar para todas sus decisiones; la integridad del auditor es un atributo que avala su profesión, cuando sus conocimientos y capacidad responden con honestidad a los intereses de su organización antes que en el suyo propio.</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Cuando el auditor se gana la confianza y el respeto de aquellos a los que audita, usualmente suele recibir la máxima cooperación.</w:t>
      </w:r>
    </w:p>
    <w:p w:rsidR="006B1235" w:rsidRPr="00314B9D" w:rsidRDefault="006B1235" w:rsidP="00535187">
      <w:pPr>
        <w:spacing w:after="0" w:line="360" w:lineRule="auto"/>
        <w:jc w:val="both"/>
        <w:rPr>
          <w:rFonts w:ascii="Tahoma" w:eastAsia="Verdana" w:hAnsi="Tahoma" w:cs="Tahoma"/>
          <w:b/>
        </w:rPr>
      </w:pPr>
      <w:r w:rsidRPr="00314B9D">
        <w:rPr>
          <w:rFonts w:ascii="Tahoma" w:eastAsia="Verdana" w:hAnsi="Tahoma" w:cs="Tahoma"/>
          <w:b/>
        </w:rPr>
        <w:t>Incompatibilidad a la Independencia, Objetividad e Integridad:</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Los detalles de la incompatibilidad deben darse a conocer por los directivos de la auditoría, supervisores, auditores y expertos al inicio de la auditoría, para lo que elaboran el Acta de incompatibilidad y se actualiza en el transcurso de esta</w:t>
      </w:r>
      <w:r w:rsidR="00FA39A3" w:rsidRPr="00314B9D">
        <w:rPr>
          <w:rFonts w:ascii="Tahoma" w:hAnsi="Tahoma" w:cs="Tahoma"/>
        </w:rPr>
        <w:t>.</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Existe incompatibilidad en el ejercicio de las funciones de los auditores con respecto al sujeto a auditar, cuando estos:</w:t>
      </w:r>
    </w:p>
    <w:p w:rsidR="006B1235" w:rsidRPr="00314B9D" w:rsidRDefault="006B1235" w:rsidP="00535187">
      <w:pPr>
        <w:numPr>
          <w:ilvl w:val="0"/>
          <w:numId w:val="43"/>
        </w:numPr>
        <w:tabs>
          <w:tab w:val="clear" w:pos="720"/>
        </w:tabs>
        <w:spacing w:after="0" w:line="360" w:lineRule="auto"/>
        <w:ind w:left="426"/>
        <w:jc w:val="both"/>
        <w:rPr>
          <w:rFonts w:ascii="Tahoma" w:eastAsia="Verdana" w:hAnsi="Tahoma" w:cs="Tahoma"/>
        </w:rPr>
      </w:pPr>
      <w:r w:rsidRPr="00314B9D">
        <w:rPr>
          <w:rFonts w:ascii="Tahoma" w:eastAsia="Verdana" w:hAnsi="Tahoma" w:cs="Tahoma"/>
        </w:rPr>
        <w:t>Hayan ostentado cargos de directivo superior, directivo y ejecutivos, o hayan sido empleados, en los sujetos a auditar.</w:t>
      </w:r>
    </w:p>
    <w:p w:rsidR="006B1235" w:rsidRPr="00314B9D" w:rsidRDefault="006B1235" w:rsidP="00535187">
      <w:pPr>
        <w:numPr>
          <w:ilvl w:val="0"/>
          <w:numId w:val="43"/>
        </w:numPr>
        <w:tabs>
          <w:tab w:val="clear" w:pos="720"/>
        </w:tabs>
        <w:spacing w:after="0" w:line="360" w:lineRule="auto"/>
        <w:ind w:left="426"/>
        <w:jc w:val="both"/>
        <w:rPr>
          <w:rFonts w:ascii="Tahoma" w:eastAsia="Verdana" w:hAnsi="Tahoma" w:cs="Tahoma"/>
        </w:rPr>
      </w:pPr>
      <w:r w:rsidRPr="00314B9D">
        <w:rPr>
          <w:rFonts w:ascii="Tahoma" w:eastAsia="Verdana" w:hAnsi="Tahoma" w:cs="Tahoma"/>
        </w:rPr>
        <w:t>Estén unidos por vínculo matrimonial formalizado o no, por parentescos dentro del cuarto grado de consanguinidad o segundo de afinidad, o por convivir con algunas de sus autoridades o directivos, así como, en los casos que se demuestre con su conducta la existencia de amistad o enemistad manifiesta respecto a ellos.</w:t>
      </w:r>
    </w:p>
    <w:p w:rsidR="006B1235" w:rsidRPr="00314B9D" w:rsidRDefault="006B1235" w:rsidP="00535187">
      <w:pPr>
        <w:numPr>
          <w:ilvl w:val="0"/>
          <w:numId w:val="43"/>
        </w:numPr>
        <w:tabs>
          <w:tab w:val="clear" w:pos="720"/>
        </w:tabs>
        <w:spacing w:after="0" w:line="360" w:lineRule="auto"/>
        <w:ind w:left="426"/>
        <w:jc w:val="both"/>
        <w:rPr>
          <w:rFonts w:ascii="Tahoma" w:eastAsia="Verdana" w:hAnsi="Tahoma" w:cs="Tahoma"/>
        </w:rPr>
      </w:pPr>
      <w:r w:rsidRPr="00314B9D">
        <w:rPr>
          <w:rFonts w:ascii="Tahoma" w:eastAsia="Verdana" w:hAnsi="Tahoma" w:cs="Tahoma"/>
        </w:rPr>
        <w:t xml:space="preserve">Sean accionistas o socios. </w:t>
      </w:r>
    </w:p>
    <w:p w:rsidR="006B1235" w:rsidRPr="00314B9D" w:rsidRDefault="006B1235" w:rsidP="00535187">
      <w:pPr>
        <w:numPr>
          <w:ilvl w:val="0"/>
          <w:numId w:val="43"/>
        </w:numPr>
        <w:tabs>
          <w:tab w:val="clear" w:pos="720"/>
        </w:tabs>
        <w:spacing w:after="0" w:line="360" w:lineRule="auto"/>
        <w:ind w:left="426"/>
        <w:jc w:val="both"/>
        <w:rPr>
          <w:rFonts w:ascii="Tahoma" w:eastAsia="Verdana" w:hAnsi="Tahoma" w:cs="Tahoma"/>
        </w:rPr>
      </w:pPr>
      <w:r w:rsidRPr="00314B9D">
        <w:rPr>
          <w:rFonts w:ascii="Tahoma" w:eastAsia="Verdana" w:hAnsi="Tahoma" w:cs="Tahoma"/>
        </w:rPr>
        <w:t>Hayan sido directivos de organizaciones políticas, sociales o de masas, en el sujeto a auditar.</w:t>
      </w:r>
    </w:p>
    <w:p w:rsidR="006B1235" w:rsidRPr="00314B9D" w:rsidRDefault="006B1235" w:rsidP="00535187">
      <w:pPr>
        <w:spacing w:after="0" w:line="360" w:lineRule="auto"/>
        <w:jc w:val="both"/>
        <w:rPr>
          <w:rFonts w:ascii="Tahoma" w:eastAsia="Verdana" w:hAnsi="Tahoma" w:cs="Tahoma"/>
        </w:rPr>
      </w:pPr>
      <w:r w:rsidRPr="00314B9D">
        <w:rPr>
          <w:rFonts w:ascii="Tahoma" w:eastAsia="Verdana" w:hAnsi="Tahoma" w:cs="Tahoma"/>
        </w:rPr>
        <w:t xml:space="preserve">En los casos expresados anteriormente, el auditor puede excusarse acreditando la existencia de esa incompatibilidad y debe ser sustituido por otro auditor, que es designado por el jefe inmediato superior. </w:t>
      </w:r>
    </w:p>
    <w:p w:rsidR="006B1235" w:rsidRDefault="006B1235" w:rsidP="00535187">
      <w:pPr>
        <w:spacing w:after="0" w:line="360" w:lineRule="auto"/>
        <w:jc w:val="both"/>
        <w:rPr>
          <w:rFonts w:ascii="Tahoma" w:eastAsia="Verdana" w:hAnsi="Tahoma" w:cs="Tahoma"/>
        </w:rPr>
      </w:pPr>
      <w:r w:rsidRPr="00314B9D">
        <w:rPr>
          <w:rFonts w:ascii="Tahoma" w:eastAsia="Verdana" w:hAnsi="Tahoma" w:cs="Tahoma"/>
        </w:rPr>
        <w:t>El período de cómputo para las incompatibilidades comprenderá tres años posteriores al cese de la causa que lo pudiera originar, excepto en los casos previstos en el inciso b), mientras estén estas presentes.</w:t>
      </w:r>
    </w:p>
    <w:p w:rsidR="00525E2C" w:rsidRPr="00314B9D" w:rsidRDefault="00525E2C" w:rsidP="00535187">
      <w:pPr>
        <w:spacing w:after="0" w:line="360" w:lineRule="auto"/>
        <w:jc w:val="both"/>
        <w:rPr>
          <w:rFonts w:ascii="Tahoma" w:eastAsia="Verdana" w:hAnsi="Tahoma" w:cs="Tahoma"/>
        </w:rPr>
      </w:pPr>
    </w:p>
    <w:p w:rsidR="000E26AD" w:rsidRPr="00314B9D" w:rsidRDefault="000E26AD"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lastRenderedPageBreak/>
        <w:t>RESOLUCIÓN No. 340/2012 DE LA CONTRALORÍA GENERAL DE LA REPÚBLICA “NORMAS CUBANAS DE AUDITORÍA”. NCA 220 PERICIA Y DEBIDO CUIDADO PROFESIONAL.</w:t>
      </w:r>
    </w:p>
    <w:p w:rsidR="003D5576" w:rsidRPr="00314B9D" w:rsidRDefault="003D5576" w:rsidP="00535187">
      <w:pPr>
        <w:pStyle w:val="Ttulo3"/>
        <w:numPr>
          <w:ilvl w:val="0"/>
          <w:numId w:val="0"/>
        </w:numPr>
        <w:spacing w:line="360" w:lineRule="auto"/>
        <w:rPr>
          <w:rFonts w:ascii="Tahoma" w:eastAsia="Verdana" w:hAnsi="Tahoma" w:cs="Tahoma"/>
          <w:b/>
          <w:sz w:val="22"/>
          <w:szCs w:val="22"/>
        </w:rPr>
      </w:pPr>
      <w:bookmarkStart w:id="49" w:name="_Toc396145943"/>
      <w:r w:rsidRPr="00314B9D">
        <w:rPr>
          <w:rFonts w:ascii="Tahoma" w:hAnsi="Tahoma" w:cs="Tahoma"/>
          <w:b/>
          <w:sz w:val="22"/>
          <w:szCs w:val="22"/>
        </w:rPr>
        <w:t>1.11.3 NCA 220 PERICIA Y DEBIDO CUIDADO PROFESIONAL</w:t>
      </w:r>
      <w:bookmarkEnd w:id="49"/>
    </w:p>
    <w:p w:rsidR="000F655C" w:rsidRPr="00314B9D" w:rsidRDefault="000F655C" w:rsidP="00535187">
      <w:pPr>
        <w:spacing w:after="0" w:line="360" w:lineRule="auto"/>
        <w:jc w:val="both"/>
        <w:rPr>
          <w:rFonts w:ascii="Tahoma" w:eastAsia="Verdana" w:hAnsi="Tahoma" w:cs="Tahoma"/>
        </w:rPr>
      </w:pPr>
      <w:r w:rsidRPr="00314B9D">
        <w:rPr>
          <w:rFonts w:ascii="Tahoma" w:eastAsia="Verdana" w:hAnsi="Tahoma" w:cs="Tahoma"/>
        </w:rPr>
        <w:t>Esta norma tiene la finalidad de reflejar las habilidades que debe poseer el auditor en el ejercicio de la auditoría, en particular lo relacionado con la pericia y el debido cuidado profesional.</w:t>
      </w:r>
    </w:p>
    <w:p w:rsidR="000F655C" w:rsidRPr="00314B9D" w:rsidRDefault="000F655C" w:rsidP="00535187">
      <w:pPr>
        <w:spacing w:after="0" w:line="360" w:lineRule="auto"/>
        <w:jc w:val="both"/>
        <w:rPr>
          <w:rFonts w:ascii="Tahoma" w:eastAsia="Verdana" w:hAnsi="Tahoma" w:cs="Tahoma"/>
          <w:b/>
        </w:rPr>
      </w:pPr>
      <w:r w:rsidRPr="00314B9D">
        <w:rPr>
          <w:rFonts w:ascii="Tahoma" w:eastAsia="Verdana" w:hAnsi="Tahoma" w:cs="Tahoma"/>
          <w:b/>
        </w:rPr>
        <w:t>Pericia</w:t>
      </w:r>
    </w:p>
    <w:p w:rsidR="000F655C" w:rsidRPr="00314B9D" w:rsidRDefault="000F655C"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El auditor en el ejercicio de su profesión debe actuar con sabiduría y poner en práctica su experiencia y habilidad profesional.</w:t>
      </w:r>
    </w:p>
    <w:p w:rsidR="000F655C" w:rsidRPr="00314B9D" w:rsidRDefault="000F655C"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Para tales efectos debe:</w:t>
      </w:r>
    </w:p>
    <w:p w:rsidR="000F655C" w:rsidRPr="00314B9D" w:rsidRDefault="000F655C" w:rsidP="00535187">
      <w:pPr>
        <w:numPr>
          <w:ilvl w:val="0"/>
          <w:numId w:val="44"/>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Contar con un nivel técnico profesional adecuado.</w:t>
      </w:r>
    </w:p>
    <w:p w:rsidR="000F655C" w:rsidRPr="00314B9D" w:rsidRDefault="000F655C" w:rsidP="00535187">
      <w:pPr>
        <w:numPr>
          <w:ilvl w:val="0"/>
          <w:numId w:val="44"/>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Investigar mediante el asesoramiento oportuno, las cuestiones o aspectos que permita el buen desempeño de sus funciones.</w:t>
      </w:r>
    </w:p>
    <w:p w:rsidR="000F655C" w:rsidRPr="00314B9D" w:rsidRDefault="000F655C" w:rsidP="00535187">
      <w:pPr>
        <w:numPr>
          <w:ilvl w:val="0"/>
          <w:numId w:val="44"/>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Conocer los métodos y técnicas de auditoría.</w:t>
      </w:r>
    </w:p>
    <w:p w:rsidR="000F655C" w:rsidRPr="00314B9D" w:rsidRDefault="000F655C" w:rsidP="00535187">
      <w:pPr>
        <w:numPr>
          <w:ilvl w:val="0"/>
          <w:numId w:val="44"/>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Mantenerse actualizado, aplicando la autopreparación y capacitación sistemática.</w:t>
      </w:r>
    </w:p>
    <w:p w:rsidR="00C909D3" w:rsidRPr="00314B9D" w:rsidRDefault="000F655C" w:rsidP="00535187">
      <w:pPr>
        <w:pStyle w:val="Prrafodelista"/>
        <w:numPr>
          <w:ilvl w:val="0"/>
          <w:numId w:val="44"/>
        </w:numPr>
        <w:spacing w:after="0" w:line="360" w:lineRule="auto"/>
        <w:ind w:left="426"/>
        <w:jc w:val="both"/>
        <w:rPr>
          <w:rFonts w:ascii="Tahoma" w:hAnsi="Tahoma" w:cs="Tahoma"/>
          <w:lang w:val="es-ES_tradnl"/>
        </w:rPr>
      </w:pPr>
      <w:r w:rsidRPr="00314B9D">
        <w:rPr>
          <w:rFonts w:ascii="Tahoma" w:eastAsia="Verdana" w:hAnsi="Tahoma" w:cs="Tahoma"/>
          <w:lang w:val="es-ES_tradnl"/>
        </w:rPr>
        <w:t>Conocer el sujeto a auditar, sus procesos, actividades, programas y funciones, entre otros.</w:t>
      </w:r>
    </w:p>
    <w:p w:rsidR="00C909D3" w:rsidRPr="00314B9D" w:rsidRDefault="000F655C" w:rsidP="00535187">
      <w:pPr>
        <w:pStyle w:val="Prrafodelista"/>
        <w:numPr>
          <w:ilvl w:val="0"/>
          <w:numId w:val="44"/>
        </w:numPr>
        <w:spacing w:after="0" w:line="360" w:lineRule="auto"/>
        <w:ind w:left="426"/>
        <w:jc w:val="both"/>
        <w:rPr>
          <w:rFonts w:ascii="Tahoma" w:hAnsi="Tahoma" w:cs="Tahoma"/>
          <w:lang w:val="es-ES_tradnl"/>
        </w:rPr>
      </w:pPr>
      <w:r w:rsidRPr="00314B9D">
        <w:rPr>
          <w:rFonts w:ascii="Tahoma" w:eastAsia="Verdana" w:hAnsi="Tahoma" w:cs="Tahoma"/>
          <w:lang w:val="es-ES_tradnl"/>
        </w:rPr>
        <w:t>Desarrollar habilidades para comunicarse con claridad, tanto oralmente como por escrito.</w:t>
      </w:r>
    </w:p>
    <w:p w:rsidR="000F655C" w:rsidRPr="00314B9D" w:rsidRDefault="000F655C" w:rsidP="00535187">
      <w:pPr>
        <w:pStyle w:val="Prrafodelista"/>
        <w:numPr>
          <w:ilvl w:val="0"/>
          <w:numId w:val="44"/>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Contar con el asesoramiento necesario y oportuno, que permita aclarar aquellos aspectos que requiere para el buen desempeño de sus funciones.</w:t>
      </w:r>
    </w:p>
    <w:p w:rsidR="000F655C" w:rsidRPr="00314B9D" w:rsidRDefault="000F655C" w:rsidP="00535187">
      <w:pPr>
        <w:numPr>
          <w:ilvl w:val="0"/>
          <w:numId w:val="44"/>
        </w:numPr>
        <w:spacing w:after="0" w:line="360" w:lineRule="auto"/>
        <w:ind w:left="426"/>
        <w:jc w:val="both"/>
        <w:rPr>
          <w:rFonts w:ascii="Tahoma" w:eastAsia="Verdana" w:hAnsi="Tahoma" w:cs="Tahoma"/>
          <w:b/>
          <w:lang w:val="es-ES_tradnl"/>
        </w:rPr>
      </w:pPr>
      <w:r w:rsidRPr="00314B9D">
        <w:rPr>
          <w:rFonts w:ascii="Tahoma" w:eastAsia="Verdana" w:hAnsi="Tahoma" w:cs="Tahoma"/>
          <w:lang w:val="es-ES_tradnl"/>
        </w:rPr>
        <w:t>Desarrollar su destreza en la identificación de los hallazgos, así como aquellos elementos que pueden propiciar la comisión de presuntos hechos delictivos y corrupción administrativa.</w:t>
      </w:r>
    </w:p>
    <w:p w:rsidR="000F655C" w:rsidRPr="00314B9D" w:rsidRDefault="000F655C" w:rsidP="00535187">
      <w:pPr>
        <w:spacing w:after="0" w:line="360" w:lineRule="auto"/>
        <w:jc w:val="both"/>
        <w:rPr>
          <w:rFonts w:ascii="Tahoma" w:eastAsia="Verdana" w:hAnsi="Tahoma" w:cs="Tahoma"/>
          <w:b/>
          <w:lang w:val="es-ES_tradnl"/>
        </w:rPr>
      </w:pPr>
      <w:r w:rsidRPr="00314B9D">
        <w:rPr>
          <w:rFonts w:ascii="Tahoma" w:eastAsia="Verdana" w:hAnsi="Tahoma" w:cs="Tahoma"/>
          <w:b/>
          <w:lang w:val="es-ES_tradnl"/>
        </w:rPr>
        <w:t>Debido cuidado profesional</w:t>
      </w:r>
    </w:p>
    <w:p w:rsidR="000F655C" w:rsidRPr="00314B9D" w:rsidRDefault="000F655C"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Se cumple en todo el proceso de la auditoría desde la correcta planeación, la confección de los papeles de trabajo, la búsqueda de las evidencias suficientes, competentes y relevantes y en la elaboración del informe de la auditoría. El auditor debe evitar la negligencia y los criterios sin fundamentación.</w:t>
      </w:r>
    </w:p>
    <w:p w:rsidR="000F655C" w:rsidRPr="00314B9D" w:rsidRDefault="000F655C"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Para lograr tales fines el auditor debe:</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lastRenderedPageBreak/>
        <w:t>Cumplir las Normas Cubanas de Auditoría y las regulaciones vigentes según el tema que se analice.</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 xml:space="preserve"> Definir el alcance requerido, que permita lograr los objetivos propuestos.</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Estimar y calcular la probabilidad de errores, irregularidades o incumplimientos.</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 xml:space="preserve"> Consultar en los casos que se requiera, el asesoramiento de otros profesionales en materias especializadas.</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Aplicar con diligencia y competencia razonable sus conocimientos, con el fin de obtener los objetivos de la auditoría.</w:t>
      </w:r>
    </w:p>
    <w:p w:rsidR="000F655C" w:rsidRPr="00314B9D" w:rsidRDefault="000F655C" w:rsidP="00535187">
      <w:pPr>
        <w:numPr>
          <w:ilvl w:val="0"/>
          <w:numId w:val="45"/>
        </w:numPr>
        <w:tabs>
          <w:tab w:val="clear" w:pos="720"/>
        </w:tabs>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Adquirir capacidad, madurez de juicio y habilidad a partir de la práctica técnico-profesional constante, bajo una sistemática y adecuada capacitación y entrenamiento permanente.</w:t>
      </w:r>
    </w:p>
    <w:p w:rsidR="00F53B10" w:rsidRPr="00314B9D" w:rsidRDefault="00F53B10" w:rsidP="00535187">
      <w:pPr>
        <w:spacing w:after="0" w:line="360" w:lineRule="auto"/>
        <w:rPr>
          <w:rFonts w:ascii="Tahoma" w:hAnsi="Tahoma" w:cs="Tahoma"/>
          <w:b/>
        </w:rPr>
      </w:pPr>
      <w:r w:rsidRPr="00314B9D">
        <w:rPr>
          <w:rFonts w:ascii="Tahoma" w:hAnsi="Tahoma" w:cs="Tahoma"/>
          <w:b/>
        </w:rPr>
        <w:br w:type="page"/>
      </w:r>
    </w:p>
    <w:p w:rsidR="00F53B10" w:rsidRPr="00314B9D" w:rsidRDefault="00F53B10"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lastRenderedPageBreak/>
        <w:t>RESOLUCIÓN No. 340/2012 DE LA CONTRALORÍA GENERAL DE LA REPÚBLICA “NORMAS CUBANAS DE AUDITORÍA”. NCA 3</w:t>
      </w:r>
      <w:r w:rsidR="00431B20" w:rsidRPr="00314B9D">
        <w:rPr>
          <w:rFonts w:ascii="Tahoma" w:hAnsi="Tahoma" w:cs="Tahoma"/>
          <w:b/>
        </w:rPr>
        <w:t>0</w:t>
      </w:r>
      <w:r w:rsidRPr="00314B9D">
        <w:rPr>
          <w:rFonts w:ascii="Tahoma" w:hAnsi="Tahoma" w:cs="Tahoma"/>
          <w:b/>
        </w:rPr>
        <w:t xml:space="preserve">0 </w:t>
      </w:r>
      <w:r w:rsidR="00431B20" w:rsidRPr="00314B9D">
        <w:rPr>
          <w:rFonts w:ascii="Tahoma" w:hAnsi="Tahoma" w:cs="Tahoma"/>
          <w:b/>
        </w:rPr>
        <w:t>AUTORIDAD Y RESPONSABILIDAD</w:t>
      </w:r>
      <w:r w:rsidRPr="00314B9D">
        <w:rPr>
          <w:rFonts w:ascii="Tahoma" w:hAnsi="Tahoma" w:cs="Tahoma"/>
          <w:b/>
        </w:rPr>
        <w:t>.</w:t>
      </w:r>
    </w:p>
    <w:p w:rsidR="00384FCD" w:rsidRPr="00314B9D" w:rsidRDefault="00384FCD" w:rsidP="00535187">
      <w:pPr>
        <w:pStyle w:val="Ttulo3"/>
        <w:numPr>
          <w:ilvl w:val="0"/>
          <w:numId w:val="0"/>
        </w:numPr>
        <w:spacing w:line="360" w:lineRule="auto"/>
        <w:rPr>
          <w:rFonts w:ascii="Tahoma" w:eastAsia="Verdana" w:hAnsi="Tahoma" w:cs="Tahoma"/>
          <w:b/>
          <w:sz w:val="22"/>
          <w:szCs w:val="22"/>
        </w:rPr>
      </w:pPr>
      <w:bookmarkStart w:id="50" w:name="_Toc396145944"/>
      <w:r w:rsidRPr="00314B9D">
        <w:rPr>
          <w:rFonts w:ascii="Tahoma" w:hAnsi="Tahoma" w:cs="Tahoma"/>
          <w:b/>
          <w:sz w:val="22"/>
          <w:szCs w:val="22"/>
        </w:rPr>
        <w:t>1.11.4 NCA 300 AUTORIDAD Y RESPONSABILIDAD</w:t>
      </w:r>
      <w:bookmarkEnd w:id="50"/>
    </w:p>
    <w:p w:rsidR="00E41ED1" w:rsidRPr="00314B9D" w:rsidRDefault="00E41ED1" w:rsidP="00535187">
      <w:pPr>
        <w:spacing w:after="0" w:line="360" w:lineRule="auto"/>
        <w:jc w:val="both"/>
        <w:rPr>
          <w:rFonts w:ascii="Tahoma" w:hAnsi="Tahoma" w:cs="Tahoma"/>
        </w:rPr>
      </w:pPr>
      <w:r w:rsidRPr="00314B9D">
        <w:rPr>
          <w:rFonts w:ascii="Tahoma" w:hAnsi="Tahoma" w:cs="Tahoma"/>
        </w:rPr>
        <w:t>El propósito de esta norma es definir la autoridad y responsabilidad que debe tener el auditor en el ejercicio de su profesión.</w:t>
      </w:r>
    </w:p>
    <w:p w:rsidR="00E41ED1" w:rsidRPr="00314B9D" w:rsidRDefault="00E41ED1" w:rsidP="00535187">
      <w:pPr>
        <w:spacing w:after="0" w:line="360" w:lineRule="auto"/>
        <w:jc w:val="both"/>
        <w:rPr>
          <w:rFonts w:ascii="Tahoma" w:hAnsi="Tahoma" w:cs="Tahoma"/>
          <w:b/>
        </w:rPr>
      </w:pPr>
      <w:r w:rsidRPr="00314B9D">
        <w:rPr>
          <w:rFonts w:ascii="Tahoma" w:hAnsi="Tahoma" w:cs="Tahoma"/>
          <w:b/>
        </w:rPr>
        <w:t xml:space="preserve">Autoridad </w:t>
      </w:r>
    </w:p>
    <w:p w:rsidR="00E41ED1" w:rsidRPr="00314B9D" w:rsidRDefault="00E41ED1" w:rsidP="00535187">
      <w:pPr>
        <w:spacing w:after="0" w:line="360" w:lineRule="auto"/>
        <w:jc w:val="both"/>
        <w:rPr>
          <w:rFonts w:ascii="Tahoma" w:hAnsi="Tahoma" w:cs="Tahoma"/>
        </w:rPr>
      </w:pPr>
      <w:r w:rsidRPr="00314B9D">
        <w:rPr>
          <w:rFonts w:ascii="Tahoma" w:hAnsi="Tahoma" w:cs="Tahoma"/>
        </w:rPr>
        <w:t>La autoridad es el carácter y prestigio del auditor ante su profesión y está presente cuando:</w:t>
      </w:r>
    </w:p>
    <w:p w:rsidR="00E41ED1" w:rsidRPr="00314B9D" w:rsidRDefault="00E41ED1" w:rsidP="00535187">
      <w:pPr>
        <w:numPr>
          <w:ilvl w:val="0"/>
          <w:numId w:val="46"/>
        </w:numPr>
        <w:spacing w:after="0" w:line="360" w:lineRule="auto"/>
        <w:ind w:left="426"/>
        <w:jc w:val="both"/>
        <w:rPr>
          <w:rFonts w:ascii="Tahoma" w:hAnsi="Tahoma" w:cs="Tahoma"/>
        </w:rPr>
      </w:pPr>
      <w:r w:rsidRPr="00314B9D">
        <w:rPr>
          <w:rFonts w:ascii="Tahoma" w:hAnsi="Tahoma" w:cs="Tahoma"/>
        </w:rPr>
        <w:t>Revisa y emite una opinión acerca de los temas que constituyan los objetivos de acuerdo al tipo de auditoría de que se trate.</w:t>
      </w:r>
    </w:p>
    <w:p w:rsidR="00E41ED1" w:rsidRPr="00314B9D" w:rsidRDefault="00E41ED1" w:rsidP="00535187">
      <w:pPr>
        <w:numPr>
          <w:ilvl w:val="0"/>
          <w:numId w:val="46"/>
        </w:numPr>
        <w:spacing w:after="0" w:line="360" w:lineRule="auto"/>
        <w:ind w:left="426"/>
        <w:jc w:val="both"/>
        <w:rPr>
          <w:rFonts w:ascii="Tahoma" w:hAnsi="Tahoma" w:cs="Tahoma"/>
        </w:rPr>
      </w:pPr>
      <w:r w:rsidRPr="00314B9D">
        <w:rPr>
          <w:rFonts w:ascii="Tahoma" w:hAnsi="Tahoma" w:cs="Tahoma"/>
        </w:rPr>
        <w:t>Evita interpretaciones erróneas con relación a la auditoría que se realiza, informa a los directivos sobre cualquier asunto que sea considerado como significativo.</w:t>
      </w:r>
    </w:p>
    <w:p w:rsidR="00E41ED1" w:rsidRPr="00314B9D" w:rsidRDefault="00E41ED1" w:rsidP="00535187">
      <w:pPr>
        <w:numPr>
          <w:ilvl w:val="0"/>
          <w:numId w:val="46"/>
        </w:numPr>
        <w:spacing w:after="0" w:line="360" w:lineRule="auto"/>
        <w:ind w:left="426"/>
        <w:jc w:val="both"/>
        <w:rPr>
          <w:rFonts w:ascii="Tahoma" w:hAnsi="Tahoma" w:cs="Tahoma"/>
        </w:rPr>
      </w:pPr>
      <w:r w:rsidRPr="00314B9D">
        <w:rPr>
          <w:rFonts w:ascii="Tahoma" w:hAnsi="Tahoma" w:cs="Tahoma"/>
        </w:rPr>
        <w:t>Está facultado para solicitar y acceder a cualquier información, así como requerir al personal del sujeto a auditar cuando lo considere necesario.</w:t>
      </w:r>
    </w:p>
    <w:p w:rsidR="00E41ED1" w:rsidRPr="00314B9D" w:rsidRDefault="00E41ED1" w:rsidP="00535187">
      <w:pPr>
        <w:pStyle w:val="Prrafodelista"/>
        <w:numPr>
          <w:ilvl w:val="0"/>
          <w:numId w:val="46"/>
        </w:numPr>
        <w:spacing w:after="0" w:line="360" w:lineRule="auto"/>
        <w:ind w:left="426"/>
        <w:jc w:val="both"/>
        <w:rPr>
          <w:rFonts w:ascii="Tahoma" w:hAnsi="Tahoma" w:cs="Tahoma"/>
        </w:rPr>
      </w:pPr>
      <w:r w:rsidRPr="00314B9D">
        <w:rPr>
          <w:rFonts w:ascii="Tahoma" w:hAnsi="Tahoma" w:cs="Tahoma"/>
        </w:rPr>
        <w:t>Se desempeñe como Supervisor o Jefe de Grupo, está facultado para definir y asignar las tareas al equipo de trabajo que se le subordina y evaluar su desempeño.</w:t>
      </w:r>
    </w:p>
    <w:p w:rsidR="00E41ED1" w:rsidRPr="00314B9D" w:rsidRDefault="00E41ED1" w:rsidP="00535187">
      <w:pPr>
        <w:spacing w:after="0" w:line="360" w:lineRule="auto"/>
        <w:jc w:val="both"/>
        <w:rPr>
          <w:rFonts w:ascii="Tahoma" w:hAnsi="Tahoma" w:cs="Tahoma"/>
          <w:b/>
        </w:rPr>
      </w:pPr>
      <w:r w:rsidRPr="00314B9D">
        <w:rPr>
          <w:rFonts w:ascii="Tahoma" w:hAnsi="Tahoma" w:cs="Tahoma"/>
          <w:b/>
        </w:rPr>
        <w:t xml:space="preserve">Responsabilidad </w:t>
      </w:r>
    </w:p>
    <w:p w:rsidR="00E41ED1" w:rsidRPr="00314B9D" w:rsidRDefault="00E41ED1" w:rsidP="00535187">
      <w:pPr>
        <w:spacing w:after="0" w:line="360" w:lineRule="auto"/>
        <w:jc w:val="both"/>
        <w:rPr>
          <w:rFonts w:ascii="Tahoma" w:hAnsi="Tahoma" w:cs="Tahoma"/>
        </w:rPr>
      </w:pPr>
      <w:r w:rsidRPr="00314B9D">
        <w:rPr>
          <w:rFonts w:ascii="Tahoma" w:hAnsi="Tahoma" w:cs="Tahoma"/>
        </w:rPr>
        <w:t>La responsabilidad del auditor se distingue por:</w:t>
      </w:r>
    </w:p>
    <w:p w:rsidR="00E41ED1" w:rsidRPr="00314B9D" w:rsidRDefault="00E41ED1" w:rsidP="00535187">
      <w:pPr>
        <w:numPr>
          <w:ilvl w:val="0"/>
          <w:numId w:val="47"/>
        </w:numPr>
        <w:spacing w:after="0" w:line="360" w:lineRule="auto"/>
        <w:ind w:left="426"/>
        <w:jc w:val="both"/>
        <w:rPr>
          <w:rFonts w:ascii="Tahoma" w:hAnsi="Tahoma" w:cs="Tahoma"/>
        </w:rPr>
      </w:pPr>
      <w:r w:rsidRPr="00314B9D">
        <w:rPr>
          <w:rFonts w:ascii="Tahoma" w:hAnsi="Tahoma" w:cs="Tahoma"/>
        </w:rPr>
        <w:t xml:space="preserve">Cumplir con el código de ética profesional. </w:t>
      </w:r>
    </w:p>
    <w:p w:rsidR="00E41ED1" w:rsidRPr="00314B9D" w:rsidRDefault="00E41ED1" w:rsidP="00535187">
      <w:pPr>
        <w:numPr>
          <w:ilvl w:val="0"/>
          <w:numId w:val="47"/>
        </w:numPr>
        <w:spacing w:after="0" w:line="360" w:lineRule="auto"/>
        <w:ind w:left="426"/>
        <w:jc w:val="both"/>
        <w:rPr>
          <w:rFonts w:ascii="Tahoma" w:hAnsi="Tahoma" w:cs="Tahoma"/>
        </w:rPr>
      </w:pPr>
      <w:r w:rsidRPr="00314B9D">
        <w:rPr>
          <w:rFonts w:ascii="Tahoma" w:hAnsi="Tahoma" w:cs="Tahoma"/>
        </w:rPr>
        <w:t>Actuar con diligencia profesional en el empleo de los criterios para determinar el alcance del trabajo, así como en la selección y aplicación de métodos, técnicas, pruebas y procedimientos de auditoría.</w:t>
      </w:r>
    </w:p>
    <w:p w:rsidR="00E41ED1" w:rsidRPr="00314B9D" w:rsidRDefault="00E41ED1" w:rsidP="00535187">
      <w:pPr>
        <w:numPr>
          <w:ilvl w:val="0"/>
          <w:numId w:val="47"/>
        </w:numPr>
        <w:spacing w:after="0" w:line="360" w:lineRule="auto"/>
        <w:ind w:left="426"/>
        <w:jc w:val="both"/>
        <w:rPr>
          <w:rFonts w:ascii="Tahoma" w:hAnsi="Tahoma" w:cs="Tahoma"/>
        </w:rPr>
      </w:pPr>
      <w:r w:rsidRPr="00314B9D">
        <w:rPr>
          <w:rFonts w:ascii="Tahoma" w:hAnsi="Tahoma" w:cs="Tahoma"/>
        </w:rPr>
        <w:t>Cumplir con las Normas Cubanas de Auditoría y las disposiciones legales vigentes.</w:t>
      </w:r>
    </w:p>
    <w:p w:rsidR="00E41ED1" w:rsidRPr="00314B9D" w:rsidRDefault="00E41ED1" w:rsidP="00535187">
      <w:pPr>
        <w:pStyle w:val="Prrafodelista"/>
        <w:numPr>
          <w:ilvl w:val="0"/>
          <w:numId w:val="47"/>
        </w:numPr>
        <w:spacing w:after="0" w:line="360" w:lineRule="auto"/>
        <w:ind w:left="426"/>
        <w:jc w:val="both"/>
        <w:rPr>
          <w:rFonts w:ascii="Tahoma" w:hAnsi="Tahoma" w:cs="Tahoma"/>
        </w:rPr>
      </w:pPr>
      <w:r w:rsidRPr="00314B9D">
        <w:rPr>
          <w:rFonts w:ascii="Tahoma" w:hAnsi="Tahoma" w:cs="Tahoma"/>
        </w:rPr>
        <w:t>Revelar en el informe de la auditoría, las limitaciones que imposibilitan aplicar determinado procedimiento previsto en el programa de trabajo diseñado, para el logro de los objetivos de la auditoría.</w:t>
      </w:r>
    </w:p>
    <w:p w:rsidR="00E41ED1" w:rsidRPr="00314B9D" w:rsidRDefault="00E41ED1" w:rsidP="00535187">
      <w:pPr>
        <w:numPr>
          <w:ilvl w:val="0"/>
          <w:numId w:val="47"/>
        </w:numPr>
        <w:spacing w:after="0" w:line="360" w:lineRule="auto"/>
        <w:ind w:left="426"/>
        <w:jc w:val="both"/>
        <w:rPr>
          <w:rFonts w:ascii="Tahoma" w:hAnsi="Tahoma" w:cs="Tahoma"/>
          <w:b/>
        </w:rPr>
      </w:pPr>
      <w:r w:rsidRPr="00314B9D">
        <w:rPr>
          <w:rFonts w:ascii="Tahoma" w:hAnsi="Tahoma" w:cs="Tahoma"/>
        </w:rPr>
        <w:t>Comunicar de inmediato</w:t>
      </w:r>
      <w:r w:rsidR="00290CA7" w:rsidRPr="00314B9D">
        <w:rPr>
          <w:rFonts w:ascii="Tahoma" w:hAnsi="Tahoma" w:cs="Tahoma"/>
        </w:rPr>
        <w:t>,</w:t>
      </w:r>
      <w:r w:rsidRPr="00314B9D">
        <w:rPr>
          <w:rFonts w:ascii="Tahoma" w:hAnsi="Tahoma" w:cs="Tahoma"/>
        </w:rPr>
        <w:t xml:space="preserve"> al nivel correspondiente, </w:t>
      </w:r>
      <w:r w:rsidR="00290CA7" w:rsidRPr="00314B9D">
        <w:rPr>
          <w:rFonts w:ascii="Tahoma" w:hAnsi="Tahoma" w:cs="Tahoma"/>
        </w:rPr>
        <w:t>los</w:t>
      </w:r>
      <w:r w:rsidRPr="00314B9D">
        <w:rPr>
          <w:rFonts w:ascii="Tahoma" w:hAnsi="Tahoma" w:cs="Tahoma"/>
        </w:rPr>
        <w:t xml:space="preserve"> indicios de la existencia de un presunto hecho delictivo o de corrupción administrativa. </w:t>
      </w:r>
    </w:p>
    <w:p w:rsidR="00E41ED1" w:rsidRPr="00314B9D" w:rsidRDefault="00E41ED1" w:rsidP="00535187">
      <w:pPr>
        <w:spacing w:after="0" w:line="360" w:lineRule="auto"/>
        <w:jc w:val="both"/>
        <w:rPr>
          <w:rFonts w:ascii="Tahoma" w:hAnsi="Tahoma" w:cs="Tahoma"/>
        </w:rPr>
      </w:pPr>
      <w:r w:rsidRPr="00314B9D">
        <w:rPr>
          <w:rFonts w:ascii="Tahoma" w:hAnsi="Tahoma" w:cs="Tahoma"/>
        </w:rPr>
        <w:t>Las expectativas que tienen los usuarios del trabajo del auditor son un acicate más para el alto grado de autoridad y responsabilidad que debe distinguir al mismo.</w:t>
      </w:r>
    </w:p>
    <w:p w:rsidR="000F655C" w:rsidRPr="00314B9D" w:rsidRDefault="000F655C" w:rsidP="00535187">
      <w:pPr>
        <w:spacing w:after="0" w:line="360" w:lineRule="auto"/>
        <w:jc w:val="both"/>
        <w:rPr>
          <w:rFonts w:ascii="Tahoma" w:eastAsia="Verdana" w:hAnsi="Tahoma" w:cs="Tahoma"/>
        </w:rPr>
      </w:pPr>
    </w:p>
    <w:p w:rsidR="00431B20" w:rsidRPr="00314B9D" w:rsidRDefault="00431B20" w:rsidP="00535187">
      <w:pPr>
        <w:spacing w:after="0" w:line="360" w:lineRule="auto"/>
        <w:jc w:val="both"/>
        <w:rPr>
          <w:rFonts w:ascii="Tahoma" w:eastAsia="Verdana" w:hAnsi="Tahoma" w:cs="Tahoma"/>
          <w:lang w:val="es-ES_tradnl"/>
        </w:rPr>
      </w:pPr>
    </w:p>
    <w:p w:rsidR="00431B20" w:rsidRPr="00314B9D" w:rsidRDefault="00431B20"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NCA 310 CONFIDENCIALIDAD.</w:t>
      </w:r>
    </w:p>
    <w:p w:rsidR="00A44219" w:rsidRPr="00314B9D" w:rsidRDefault="00A44219" w:rsidP="00535187">
      <w:pPr>
        <w:pStyle w:val="Ttulo3"/>
        <w:numPr>
          <w:ilvl w:val="0"/>
          <w:numId w:val="0"/>
        </w:numPr>
        <w:spacing w:line="360" w:lineRule="auto"/>
        <w:rPr>
          <w:rFonts w:ascii="Tahoma" w:eastAsia="Verdana" w:hAnsi="Tahoma" w:cs="Tahoma"/>
          <w:b/>
          <w:sz w:val="22"/>
          <w:szCs w:val="22"/>
        </w:rPr>
      </w:pPr>
      <w:bookmarkStart w:id="51" w:name="_Toc396145945"/>
      <w:r w:rsidRPr="00314B9D">
        <w:rPr>
          <w:rFonts w:ascii="Tahoma" w:hAnsi="Tahoma" w:cs="Tahoma"/>
          <w:b/>
          <w:sz w:val="22"/>
          <w:szCs w:val="22"/>
        </w:rPr>
        <w:t>1.11.5 NCA 310 CONFIDENCIALIDAD</w:t>
      </w:r>
      <w:bookmarkEnd w:id="51"/>
    </w:p>
    <w:p w:rsidR="002A57A1" w:rsidRPr="00314B9D" w:rsidRDefault="002A57A1" w:rsidP="00535187">
      <w:pPr>
        <w:spacing w:after="0" w:line="360" w:lineRule="auto"/>
        <w:jc w:val="both"/>
        <w:rPr>
          <w:rFonts w:ascii="Tahoma" w:eastAsia="Verdana" w:hAnsi="Tahoma" w:cs="Tahoma"/>
          <w:b/>
          <w:lang w:val="es-ES_tradnl"/>
        </w:rPr>
      </w:pPr>
      <w:r w:rsidRPr="00314B9D">
        <w:rPr>
          <w:rFonts w:ascii="Tahoma" w:eastAsia="Verdana" w:hAnsi="Tahoma" w:cs="Tahoma"/>
          <w:lang w:val="es-ES_tradnl"/>
        </w:rPr>
        <w:t>Esta norma establece la conducta que debe asumir el auditor con relación a la revelación de la información obtenida en el desarrollo de su trabajo.</w:t>
      </w:r>
    </w:p>
    <w:p w:rsidR="002A57A1" w:rsidRPr="00314B9D" w:rsidRDefault="002A57A1" w:rsidP="00535187">
      <w:pPr>
        <w:spacing w:after="0" w:line="360" w:lineRule="auto"/>
        <w:jc w:val="both"/>
        <w:rPr>
          <w:rFonts w:ascii="Tahoma" w:eastAsia="Verdana" w:hAnsi="Tahoma" w:cs="Tahoma"/>
          <w:b/>
          <w:lang w:val="es-ES_tradnl"/>
        </w:rPr>
      </w:pPr>
      <w:r w:rsidRPr="00314B9D">
        <w:rPr>
          <w:rFonts w:ascii="Tahoma" w:eastAsia="Verdana" w:hAnsi="Tahoma" w:cs="Tahoma"/>
          <w:b/>
          <w:lang w:val="es-ES_tradnl"/>
        </w:rPr>
        <w:t>Confidencialidad:</w:t>
      </w:r>
    </w:p>
    <w:p w:rsidR="002A57A1" w:rsidRPr="00314B9D" w:rsidRDefault="002A57A1"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El auditor por la responsabilidad que asume en el cumplimiento de sus funciones debe ser confiable, mantener de forma confidencial y reservada la información obtenida en el curso de sus actuaciones y tener delimitado a quién corresponde brindarla. </w:t>
      </w:r>
    </w:p>
    <w:p w:rsidR="002A57A1" w:rsidRPr="00314B9D" w:rsidRDefault="002A57A1" w:rsidP="00535187">
      <w:pPr>
        <w:spacing w:after="0" w:line="360" w:lineRule="auto"/>
        <w:jc w:val="both"/>
        <w:rPr>
          <w:rFonts w:ascii="Tahoma" w:eastAsia="Verdana" w:hAnsi="Tahoma" w:cs="Tahoma"/>
          <w:lang w:val="es-ES_tradnl"/>
        </w:rPr>
      </w:pPr>
      <w:r w:rsidRPr="00314B9D">
        <w:rPr>
          <w:rFonts w:ascii="Tahoma" w:eastAsia="Verdana" w:hAnsi="Tahoma" w:cs="Tahoma"/>
        </w:rPr>
        <w:t xml:space="preserve">Los auditores en el ejercicio de sus funciones deben considerar, si se revisa información clasificada y limitada en el marco de la auditoría, que los papeles de trabajo y el informe de auditoría vinculados con esta información, se clasifiquen </w:t>
      </w:r>
      <w:r w:rsidRPr="00314B9D">
        <w:rPr>
          <w:rFonts w:ascii="Tahoma" w:eastAsia="Verdana" w:hAnsi="Tahoma" w:cs="Tahoma"/>
          <w:lang w:val="es-ES_tradnl"/>
        </w:rPr>
        <w:t>de acuerdo con lo establecido en la Lista General e Interna para la clasificación y desclasificación de la información oficial.</w:t>
      </w:r>
    </w:p>
    <w:p w:rsidR="002A57A1" w:rsidRPr="00314B9D" w:rsidRDefault="002A57A1" w:rsidP="00535187">
      <w:pPr>
        <w:autoSpaceDE w:val="0"/>
        <w:autoSpaceDN w:val="0"/>
        <w:adjustRightInd w:val="0"/>
        <w:spacing w:after="0" w:line="360" w:lineRule="auto"/>
        <w:jc w:val="both"/>
        <w:rPr>
          <w:rFonts w:ascii="Tahoma" w:eastAsia="Verdana" w:hAnsi="Tahoma" w:cs="Tahoma"/>
        </w:rPr>
      </w:pPr>
      <w:r w:rsidRPr="00314B9D">
        <w:rPr>
          <w:rFonts w:ascii="Tahoma" w:eastAsia="Verdana" w:hAnsi="Tahoma" w:cs="Tahoma"/>
        </w:rPr>
        <w:t xml:space="preserve">Aunque la información que utilice el auditor para la ejecución de la auditoría sea ordinaria, debe mantener un nivel de compartimentación de la información con la debida discreción y no divulgar los resultados obtenidos a personas conocidas, familiares, amigos u otras personas ajenas a la entidad auditada, aún después de haber concluido sus labores. </w:t>
      </w:r>
    </w:p>
    <w:p w:rsidR="002A57A1" w:rsidRPr="00314B9D" w:rsidRDefault="002A57A1"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En los casos que se requiera compartimentar la información por su contenido o por solicitudes de los órganos de investigación penal, el jefe de grupo de la auditoría o el auditor designado tiene la responsabilidad de:</w:t>
      </w:r>
    </w:p>
    <w:p w:rsidR="002A57A1" w:rsidRPr="00314B9D" w:rsidRDefault="002A57A1" w:rsidP="00535187">
      <w:pPr>
        <w:numPr>
          <w:ilvl w:val="0"/>
          <w:numId w:val="48"/>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Consultar la Lista General e Interna para la clasificación y desclasificación de la información oficial.</w:t>
      </w:r>
    </w:p>
    <w:p w:rsidR="002A57A1" w:rsidRPr="00314B9D" w:rsidRDefault="002A57A1" w:rsidP="00535187">
      <w:pPr>
        <w:pStyle w:val="Prrafodelista"/>
        <w:numPr>
          <w:ilvl w:val="0"/>
          <w:numId w:val="48"/>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Evaluar y colegiar con el jefe que indicó la auditoría, si la información obtenida es confidencial o secreta, así como definir quiénes pueden acceder a la misma.</w:t>
      </w:r>
    </w:p>
    <w:p w:rsidR="002A57A1" w:rsidRDefault="002A57A1" w:rsidP="00535187">
      <w:pPr>
        <w:numPr>
          <w:ilvl w:val="0"/>
          <w:numId w:val="48"/>
        </w:numPr>
        <w:spacing w:after="0" w:line="360" w:lineRule="auto"/>
        <w:ind w:left="426"/>
        <w:jc w:val="both"/>
        <w:rPr>
          <w:rFonts w:ascii="Tahoma" w:eastAsia="Verdana" w:hAnsi="Tahoma" w:cs="Tahoma"/>
          <w:lang w:val="es-ES_tradnl"/>
        </w:rPr>
      </w:pPr>
      <w:r w:rsidRPr="00314B9D">
        <w:rPr>
          <w:rFonts w:ascii="Tahoma" w:eastAsia="Verdana" w:hAnsi="Tahoma" w:cs="Tahoma"/>
          <w:lang w:val="es-ES_tradnl"/>
        </w:rPr>
        <w:t>Preparar la documentación requerida con evidencia suficiente, competente y relevante, con el fin de garantizar las pruebas necesarias a presentar a los órganos de investigación penal.</w:t>
      </w:r>
    </w:p>
    <w:p w:rsidR="00525E2C" w:rsidRPr="00314B9D" w:rsidRDefault="00525E2C" w:rsidP="00525E2C">
      <w:pPr>
        <w:spacing w:after="0" w:line="360" w:lineRule="auto"/>
        <w:ind w:left="426"/>
        <w:jc w:val="both"/>
        <w:rPr>
          <w:rFonts w:ascii="Tahoma" w:eastAsia="Verdana" w:hAnsi="Tahoma" w:cs="Tahoma"/>
          <w:lang w:val="es-ES_tradnl"/>
        </w:rPr>
      </w:pPr>
    </w:p>
    <w:p w:rsidR="00D97463" w:rsidRPr="00314B9D" w:rsidRDefault="00D97463"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lastRenderedPageBreak/>
        <w:t>RESOLUCIÓN No. 340/2012 DE LA CONTRALORÍA GENERAL DE LA REPÚBLICA “NORMAS CUBANAS DE AUDITORÍA”. NCA 320 DIVULGACIÓN DE LOS SERVICIOS DE AUDITORÍA.</w:t>
      </w:r>
    </w:p>
    <w:p w:rsidR="00627DDA" w:rsidRPr="00314B9D" w:rsidRDefault="00627DDA" w:rsidP="00535187">
      <w:pPr>
        <w:pStyle w:val="Ttulo3"/>
        <w:numPr>
          <w:ilvl w:val="0"/>
          <w:numId w:val="0"/>
        </w:numPr>
        <w:spacing w:line="360" w:lineRule="auto"/>
        <w:rPr>
          <w:rFonts w:ascii="Tahoma" w:eastAsia="Verdana" w:hAnsi="Tahoma" w:cs="Tahoma"/>
          <w:b/>
          <w:sz w:val="22"/>
          <w:szCs w:val="22"/>
        </w:rPr>
      </w:pPr>
      <w:bookmarkStart w:id="52" w:name="_Toc396145946"/>
      <w:r w:rsidRPr="00314B9D">
        <w:rPr>
          <w:rFonts w:ascii="Tahoma" w:hAnsi="Tahoma" w:cs="Tahoma"/>
          <w:b/>
          <w:sz w:val="22"/>
          <w:szCs w:val="22"/>
        </w:rPr>
        <w:t>1.11.6 NCA 320 DIVULGACIÓN DE LOS SERVICIOS DE AUDITORÍA</w:t>
      </w:r>
      <w:bookmarkEnd w:id="52"/>
    </w:p>
    <w:p w:rsidR="00DF75EB" w:rsidRPr="00314B9D" w:rsidRDefault="00DF75EB" w:rsidP="00535187">
      <w:pPr>
        <w:spacing w:after="0" w:line="360" w:lineRule="auto"/>
        <w:jc w:val="both"/>
        <w:rPr>
          <w:rFonts w:ascii="Tahoma" w:eastAsia="Verdana" w:hAnsi="Tahoma" w:cs="Tahoma"/>
          <w:b/>
        </w:rPr>
      </w:pPr>
      <w:r w:rsidRPr="00314B9D">
        <w:rPr>
          <w:rFonts w:ascii="Tahoma" w:eastAsia="Verdana" w:hAnsi="Tahoma" w:cs="Tahoma"/>
          <w:lang w:val="es-ES_tradnl"/>
        </w:rPr>
        <w:t xml:space="preserve">El propósito de esta norma es establecer que el auditor de las sociedades civiles de servicio y otras organizaciones que practican la auditoría independiente, no puede realizar publicidad en interés personal. </w:t>
      </w:r>
    </w:p>
    <w:p w:rsidR="00DF75EB" w:rsidRPr="00314B9D" w:rsidRDefault="00DF75EB" w:rsidP="00535187">
      <w:pPr>
        <w:spacing w:after="0" w:line="360" w:lineRule="auto"/>
        <w:jc w:val="both"/>
        <w:rPr>
          <w:rFonts w:ascii="Tahoma" w:eastAsia="Verdana" w:hAnsi="Tahoma" w:cs="Tahoma"/>
          <w:b/>
        </w:rPr>
      </w:pPr>
      <w:r w:rsidRPr="00314B9D">
        <w:rPr>
          <w:rFonts w:ascii="Tahoma" w:eastAsia="Verdana" w:hAnsi="Tahoma" w:cs="Tahoma"/>
          <w:b/>
        </w:rPr>
        <w:t>Divulgación de los servicios de auditoría</w:t>
      </w:r>
    </w:p>
    <w:p w:rsidR="00DF75EB" w:rsidRPr="00314B9D" w:rsidRDefault="00DF75EB" w:rsidP="00535187">
      <w:pPr>
        <w:spacing w:after="0" w:line="360" w:lineRule="auto"/>
        <w:jc w:val="both"/>
        <w:rPr>
          <w:rFonts w:ascii="Tahoma" w:eastAsia="Verdana" w:hAnsi="Tahoma" w:cs="Tahoma"/>
          <w:lang w:val="es-ES_tradnl"/>
        </w:rPr>
      </w:pPr>
      <w:r w:rsidRPr="00314B9D">
        <w:rPr>
          <w:rFonts w:ascii="Tahoma" w:eastAsia="Verdana" w:hAnsi="Tahoma" w:cs="Tahoma"/>
        </w:rPr>
        <w:t>El auditor que pertenece a las sociedades civiles de servicio y otras organizaciones que practican la auditoría independiente, en el ejercicio de sus funciones, no puede divulgar mediante</w:t>
      </w:r>
      <w:r w:rsidRPr="00314B9D">
        <w:rPr>
          <w:rFonts w:ascii="Tahoma" w:eastAsia="Verdana" w:hAnsi="Tahoma" w:cs="Tahoma"/>
          <w:lang w:val="es-ES_tradnl"/>
        </w:rPr>
        <w:t xml:space="preserve"> anuncios o cualquier otro medio de comunicación sus servicios para captar clientes, este corresponde a la organización a la cual representa. </w:t>
      </w:r>
    </w:p>
    <w:p w:rsidR="00DF75EB" w:rsidRDefault="00DF75EB" w:rsidP="00535187">
      <w:pPr>
        <w:spacing w:after="0" w:line="360" w:lineRule="auto"/>
        <w:jc w:val="both"/>
        <w:rPr>
          <w:rFonts w:ascii="Tahoma" w:eastAsia="Verdana" w:hAnsi="Tahoma" w:cs="Tahoma"/>
          <w:lang w:val="es-ES_tradnl"/>
        </w:rPr>
      </w:pPr>
      <w:r w:rsidRPr="00314B9D">
        <w:rPr>
          <w:rFonts w:ascii="Tahoma" w:eastAsia="Verdana" w:hAnsi="Tahoma" w:cs="Tahoma"/>
          <w:lang w:val="es-ES_tradnl"/>
        </w:rPr>
        <w:t xml:space="preserve">El prestigio y su capacidad profesional pueden ser reconocidos en conferencias, eventos, u otros acontecimientos relacionados con su reputación. </w:t>
      </w:r>
    </w:p>
    <w:p w:rsidR="00525E2C" w:rsidRPr="00314B9D" w:rsidRDefault="00525E2C" w:rsidP="00535187">
      <w:pPr>
        <w:spacing w:after="0" w:line="360" w:lineRule="auto"/>
        <w:jc w:val="both"/>
        <w:rPr>
          <w:rFonts w:ascii="Tahoma" w:eastAsia="Verdana" w:hAnsi="Tahoma" w:cs="Tahoma"/>
          <w:lang w:val="es-ES_tradnl"/>
        </w:rPr>
      </w:pPr>
    </w:p>
    <w:p w:rsidR="00DF75EB" w:rsidRPr="00314B9D" w:rsidRDefault="00DF75EB"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314B9D">
        <w:rPr>
          <w:rFonts w:ascii="Tahoma" w:hAnsi="Tahoma" w:cs="Tahoma"/>
          <w:b/>
        </w:rPr>
        <w:t>RESOLUCIÓN No. 340/2012 DE LA CONTRALORÍA GENERAL DE LA REPÚBLICA “NORMAS CUBANAS DE AUDITORÍA”. NCA 399 TÉRMINOS DE LOS TRABAJOS Y CAMBIOS DE SOCIEDADES.</w:t>
      </w:r>
    </w:p>
    <w:p w:rsidR="00F50703" w:rsidRPr="00314B9D" w:rsidRDefault="00F50703" w:rsidP="00535187">
      <w:pPr>
        <w:pStyle w:val="Ttulo3"/>
        <w:numPr>
          <w:ilvl w:val="0"/>
          <w:numId w:val="0"/>
        </w:numPr>
        <w:spacing w:line="360" w:lineRule="auto"/>
        <w:rPr>
          <w:rFonts w:ascii="Tahoma" w:eastAsia="Verdana" w:hAnsi="Tahoma" w:cs="Tahoma"/>
          <w:b/>
          <w:sz w:val="22"/>
          <w:szCs w:val="22"/>
        </w:rPr>
      </w:pPr>
      <w:bookmarkStart w:id="53" w:name="_Toc396145947"/>
      <w:r w:rsidRPr="00314B9D">
        <w:rPr>
          <w:rFonts w:ascii="Tahoma" w:hAnsi="Tahoma" w:cs="Tahoma"/>
          <w:b/>
          <w:sz w:val="22"/>
          <w:szCs w:val="22"/>
        </w:rPr>
        <w:t>1.11.7 NCA 399 TÉRMINOS DE LOS TRABAJOS Y CAMBIOS DE SOCIEDADES</w:t>
      </w:r>
      <w:bookmarkEnd w:id="53"/>
    </w:p>
    <w:p w:rsidR="00F52BF8" w:rsidRPr="00314B9D" w:rsidRDefault="00F52BF8" w:rsidP="00535187">
      <w:pPr>
        <w:spacing w:after="0" w:line="360" w:lineRule="auto"/>
        <w:jc w:val="both"/>
        <w:rPr>
          <w:rFonts w:ascii="Tahoma" w:hAnsi="Tahoma" w:cs="Tahoma"/>
          <w:lang w:val="es-ES_tradnl"/>
        </w:rPr>
      </w:pPr>
      <w:r w:rsidRPr="00314B9D">
        <w:rPr>
          <w:rFonts w:ascii="Tahoma" w:hAnsi="Tahoma" w:cs="Tahoma"/>
          <w:lang w:val="es-ES_tradnl"/>
        </w:rPr>
        <w:t>El propósito de esta norma es establecer las pautas para el acuerdo de los términos del trabajo con el cliente y cuando este cambia de sociedad.</w:t>
      </w:r>
    </w:p>
    <w:p w:rsidR="00F52BF8" w:rsidRPr="00314B9D" w:rsidRDefault="00F52BF8" w:rsidP="00535187">
      <w:pPr>
        <w:spacing w:after="0" w:line="360" w:lineRule="auto"/>
        <w:jc w:val="both"/>
        <w:rPr>
          <w:rFonts w:ascii="Tahoma" w:hAnsi="Tahoma" w:cs="Tahoma"/>
          <w:lang w:val="es-ES_tradnl"/>
        </w:rPr>
      </w:pPr>
      <w:r w:rsidRPr="00314B9D">
        <w:rPr>
          <w:rFonts w:ascii="Tahoma" w:hAnsi="Tahoma" w:cs="Tahoma"/>
          <w:lang w:val="es-ES_tradnl"/>
        </w:rPr>
        <w:t xml:space="preserve">Aplicable a las sociedades civiles de servicio y otras organizaciones que practican la auditoría independiente. </w:t>
      </w:r>
    </w:p>
    <w:p w:rsidR="00F52BF8" w:rsidRPr="00314B9D" w:rsidRDefault="00F52BF8" w:rsidP="00535187">
      <w:pPr>
        <w:spacing w:after="0" w:line="360" w:lineRule="auto"/>
        <w:jc w:val="both"/>
        <w:rPr>
          <w:rFonts w:ascii="Tahoma" w:hAnsi="Tahoma" w:cs="Tahoma"/>
          <w:b/>
        </w:rPr>
      </w:pPr>
      <w:r w:rsidRPr="00314B9D">
        <w:rPr>
          <w:rFonts w:ascii="Tahoma" w:hAnsi="Tahoma" w:cs="Tahoma"/>
          <w:b/>
        </w:rPr>
        <w:t>Términos de los trabajos</w:t>
      </w:r>
    </w:p>
    <w:p w:rsidR="00F52BF8" w:rsidRPr="00314B9D" w:rsidRDefault="00F52BF8" w:rsidP="00535187">
      <w:pPr>
        <w:spacing w:after="0" w:line="360" w:lineRule="auto"/>
        <w:jc w:val="both"/>
        <w:rPr>
          <w:rFonts w:ascii="Tahoma" w:hAnsi="Tahoma" w:cs="Tahoma"/>
        </w:rPr>
      </w:pPr>
      <w:r w:rsidRPr="00314B9D">
        <w:rPr>
          <w:rFonts w:ascii="Tahoma" w:hAnsi="Tahoma" w:cs="Tahoma"/>
          <w:lang w:val="es-ES_tradnl"/>
        </w:rPr>
        <w:t xml:space="preserve">Las sociedades </w:t>
      </w:r>
      <w:r w:rsidRPr="00314B9D">
        <w:rPr>
          <w:rFonts w:ascii="Tahoma" w:hAnsi="Tahoma" w:cs="Tahoma"/>
        </w:rPr>
        <w:t>civiles de servicio y otras organizaciones que practican la auditoría independiente, tienen la obligatoriedad de acordar términos de trabajo con  el cliente, los que resultan ser registrados en una carta de compromiso de auditoría o por la formulación de un contrato.</w:t>
      </w:r>
    </w:p>
    <w:p w:rsidR="00F52BF8" w:rsidRPr="00314B9D" w:rsidRDefault="00F52BF8" w:rsidP="00535187">
      <w:pPr>
        <w:spacing w:after="0" w:line="360" w:lineRule="auto"/>
        <w:jc w:val="both"/>
        <w:rPr>
          <w:rFonts w:ascii="Tahoma" w:hAnsi="Tahoma" w:cs="Tahoma"/>
        </w:rPr>
      </w:pPr>
      <w:r w:rsidRPr="00314B9D">
        <w:rPr>
          <w:rFonts w:ascii="Tahoma" w:hAnsi="Tahoma" w:cs="Tahoma"/>
        </w:rPr>
        <w:t>La sociedad debe enviar una carta de compromiso al cliente antes de iniciar los trabajos, para definir y precisar los aspectos relativos al mismo y evitar malos entendidos con relación al trabajo a desarrollar.</w:t>
      </w:r>
    </w:p>
    <w:p w:rsidR="00F52BF8" w:rsidRPr="00314B9D" w:rsidRDefault="00F52BF8" w:rsidP="00535187">
      <w:pPr>
        <w:spacing w:after="0" w:line="360" w:lineRule="auto"/>
        <w:jc w:val="both"/>
        <w:rPr>
          <w:rFonts w:ascii="Tahoma" w:hAnsi="Tahoma" w:cs="Tahoma"/>
        </w:rPr>
      </w:pPr>
      <w:r w:rsidRPr="00314B9D">
        <w:rPr>
          <w:rFonts w:ascii="Tahoma" w:hAnsi="Tahoma" w:cs="Tahoma"/>
        </w:rPr>
        <w:lastRenderedPageBreak/>
        <w:t>La carta de compromiso de auditoría, documenta y confirma la aceptación del nombramiento del auditor, el objetivo y alcance de la auditoría y el grado de responsabilidad del auditor hacia el cliente.</w:t>
      </w:r>
    </w:p>
    <w:p w:rsidR="00F52BF8" w:rsidRPr="00314B9D" w:rsidRDefault="00F52BF8" w:rsidP="00535187">
      <w:pPr>
        <w:spacing w:after="0" w:line="360" w:lineRule="auto"/>
        <w:jc w:val="both"/>
        <w:rPr>
          <w:rFonts w:ascii="Tahoma" w:hAnsi="Tahoma" w:cs="Tahoma"/>
        </w:rPr>
      </w:pPr>
      <w:r w:rsidRPr="00314B9D">
        <w:rPr>
          <w:rFonts w:ascii="Tahoma" w:hAnsi="Tahoma" w:cs="Tahoma"/>
        </w:rPr>
        <w:t xml:space="preserve"> Aspectos esenciales que debe contener:</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 xml:space="preserve">Generales de la entidad que recibe el servicio: Nombre, domicilio legal, cuenta bancaria y agencia, inscripta en y representada por. </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 xml:space="preserve">Generales de la entidad que contrata el servicio: Nombre, domicilio legal, inscripta en y cargo de quién la representa. </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 xml:space="preserve">Objeto del servicio. </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Obligaciones de las partes.</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Cláusulas de términos y condiciones de pago.</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Penalidad de intereses monetarios.</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Reclamaciones entre las partes y jurisdicción aplicable.</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Causas eximentes de la responsabilidad contractual.</w:t>
      </w:r>
    </w:p>
    <w:p w:rsidR="00F52BF8" w:rsidRPr="00314B9D" w:rsidRDefault="00F52BF8" w:rsidP="00535187">
      <w:pPr>
        <w:pStyle w:val="Default"/>
        <w:numPr>
          <w:ilvl w:val="0"/>
          <w:numId w:val="49"/>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 xml:space="preserve">Otros datos que pudieran resultar de interés. </w:t>
      </w:r>
    </w:p>
    <w:p w:rsidR="00F52BF8" w:rsidRPr="00314B9D" w:rsidRDefault="00F52BF8" w:rsidP="00535187">
      <w:pPr>
        <w:pStyle w:val="Default"/>
        <w:spacing w:line="360" w:lineRule="auto"/>
        <w:jc w:val="both"/>
        <w:rPr>
          <w:rFonts w:ascii="Tahoma" w:hAnsi="Tahoma" w:cs="Tahoma"/>
          <w:sz w:val="22"/>
          <w:szCs w:val="22"/>
        </w:rPr>
      </w:pPr>
      <w:r w:rsidRPr="00314B9D">
        <w:rPr>
          <w:rFonts w:ascii="Tahoma" w:hAnsi="Tahoma" w:cs="Tahoma"/>
          <w:sz w:val="22"/>
          <w:szCs w:val="22"/>
        </w:rPr>
        <w:t xml:space="preserve">La carta de compromiso puede ser sustituida por la formulación de un contrato, cuando se decida utilizar este documento. </w:t>
      </w:r>
    </w:p>
    <w:p w:rsidR="00F52BF8" w:rsidRPr="00314B9D" w:rsidRDefault="00F52BF8" w:rsidP="00535187">
      <w:pPr>
        <w:pStyle w:val="Default"/>
        <w:spacing w:line="360" w:lineRule="auto"/>
        <w:jc w:val="both"/>
        <w:rPr>
          <w:rFonts w:ascii="Tahoma" w:hAnsi="Tahoma" w:cs="Tahoma"/>
          <w:sz w:val="22"/>
          <w:szCs w:val="22"/>
        </w:rPr>
      </w:pPr>
      <w:r w:rsidRPr="00314B9D">
        <w:rPr>
          <w:rFonts w:ascii="Tahoma" w:hAnsi="Tahoma" w:cs="Tahoma"/>
          <w:sz w:val="22"/>
          <w:szCs w:val="22"/>
        </w:rPr>
        <w:t>Las sociedades deben rotar los jefes de grupos por clientes, con el objetivo de que estos no puedan emitir los dictámenes técnicos de la revisión de los Estados Financieros de un cliente por más de cuatro años consecutivamente.</w:t>
      </w:r>
    </w:p>
    <w:p w:rsidR="00F52BF8" w:rsidRPr="00314B9D" w:rsidRDefault="00F52BF8" w:rsidP="00535187">
      <w:pPr>
        <w:autoSpaceDE w:val="0"/>
        <w:autoSpaceDN w:val="0"/>
        <w:adjustRightInd w:val="0"/>
        <w:spacing w:after="0" w:line="360" w:lineRule="auto"/>
        <w:jc w:val="both"/>
        <w:rPr>
          <w:rFonts w:ascii="Tahoma" w:hAnsi="Tahoma" w:cs="Tahoma"/>
          <w:b/>
          <w:bCs/>
          <w:color w:val="000000"/>
        </w:rPr>
      </w:pPr>
      <w:r w:rsidRPr="00314B9D">
        <w:rPr>
          <w:rFonts w:ascii="Tahoma" w:hAnsi="Tahoma" w:cs="Tahoma"/>
          <w:b/>
          <w:bCs/>
          <w:color w:val="000000"/>
        </w:rPr>
        <w:t xml:space="preserve">Cambio de sociedades </w:t>
      </w:r>
    </w:p>
    <w:p w:rsidR="00F52BF8" w:rsidRPr="00314B9D" w:rsidRDefault="00F52BF8" w:rsidP="00535187">
      <w:pPr>
        <w:pStyle w:val="Default"/>
        <w:spacing w:line="360" w:lineRule="auto"/>
        <w:jc w:val="both"/>
        <w:rPr>
          <w:rFonts w:ascii="Tahoma" w:hAnsi="Tahoma" w:cs="Tahoma"/>
          <w:sz w:val="22"/>
          <w:szCs w:val="22"/>
        </w:rPr>
      </w:pPr>
      <w:r w:rsidRPr="00314B9D">
        <w:rPr>
          <w:rFonts w:ascii="Tahoma" w:hAnsi="Tahoma" w:cs="Tahoma"/>
          <w:sz w:val="22"/>
          <w:szCs w:val="22"/>
        </w:rPr>
        <w:t>Cuando se produce un cambio de sociedad, se establecen los términos sociedad sucesora a la que recibe al cliente, y sociedad anterior donde proviene el cliente.</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La sociedad sucesora se comunica con la anterior para conocer las circunstancias del cambio y averiguar si existen razones éticas o técnicas que le aconsejen la aceptación o no del cambio. </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La sociedad sucesora y la anterior deben mantener la confidencialidad en relación con la información que intercambian. Esta obligación es aplicable independientemente de que la sociedad sucesora acepte o no el cambio. </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La sociedad sucesora debe realizar lo siguiente antes de la aceptación final del cambio: </w:t>
      </w:r>
    </w:p>
    <w:p w:rsidR="00F52BF8" w:rsidRPr="00314B9D" w:rsidRDefault="00F52BF8" w:rsidP="00535187">
      <w:pPr>
        <w:numPr>
          <w:ilvl w:val="0"/>
          <w:numId w:val="50"/>
        </w:numPr>
        <w:tabs>
          <w:tab w:val="clear" w:pos="720"/>
        </w:tabs>
        <w:autoSpaceDE w:val="0"/>
        <w:autoSpaceDN w:val="0"/>
        <w:adjustRightInd w:val="0"/>
        <w:spacing w:after="0" w:line="360" w:lineRule="auto"/>
        <w:ind w:left="426"/>
        <w:jc w:val="both"/>
        <w:rPr>
          <w:rFonts w:ascii="Tahoma" w:hAnsi="Tahoma" w:cs="Tahoma"/>
          <w:color w:val="000000"/>
        </w:rPr>
      </w:pPr>
      <w:r w:rsidRPr="00314B9D">
        <w:rPr>
          <w:rFonts w:ascii="Tahoma" w:hAnsi="Tahoma" w:cs="Tahoma"/>
          <w:color w:val="000000"/>
        </w:rPr>
        <w:t xml:space="preserve">Obtener información que le ayude en la decisión o no del cambio. </w:t>
      </w:r>
    </w:p>
    <w:p w:rsidR="00F52BF8" w:rsidRPr="00314B9D" w:rsidRDefault="00F52BF8" w:rsidP="00535187">
      <w:pPr>
        <w:numPr>
          <w:ilvl w:val="0"/>
          <w:numId w:val="50"/>
        </w:numPr>
        <w:tabs>
          <w:tab w:val="clear" w:pos="720"/>
        </w:tabs>
        <w:autoSpaceDE w:val="0"/>
        <w:autoSpaceDN w:val="0"/>
        <w:adjustRightInd w:val="0"/>
        <w:spacing w:after="0" w:line="360" w:lineRule="auto"/>
        <w:ind w:left="426"/>
        <w:jc w:val="both"/>
        <w:rPr>
          <w:rFonts w:ascii="Tahoma" w:hAnsi="Tahoma" w:cs="Tahoma"/>
          <w:color w:val="000000"/>
        </w:rPr>
      </w:pPr>
      <w:r w:rsidRPr="00314B9D">
        <w:rPr>
          <w:rFonts w:ascii="Tahoma" w:hAnsi="Tahoma" w:cs="Tahoma"/>
          <w:color w:val="000000"/>
        </w:rPr>
        <w:lastRenderedPageBreak/>
        <w:t xml:space="preserve">Explicar a su cliente la necesidad de entrevistarse con la sociedad anterior y obtener el permiso para hacerlo. </w:t>
      </w:r>
    </w:p>
    <w:p w:rsidR="00F52BF8" w:rsidRPr="00314B9D" w:rsidRDefault="00F52BF8" w:rsidP="00535187">
      <w:pPr>
        <w:numPr>
          <w:ilvl w:val="0"/>
          <w:numId w:val="50"/>
        </w:numPr>
        <w:tabs>
          <w:tab w:val="clear" w:pos="720"/>
        </w:tabs>
        <w:autoSpaceDE w:val="0"/>
        <w:autoSpaceDN w:val="0"/>
        <w:adjustRightInd w:val="0"/>
        <w:spacing w:after="0" w:line="360" w:lineRule="auto"/>
        <w:ind w:left="426"/>
        <w:jc w:val="both"/>
        <w:rPr>
          <w:rFonts w:ascii="Tahoma" w:hAnsi="Tahoma" w:cs="Tahoma"/>
          <w:color w:val="000000"/>
        </w:rPr>
      </w:pPr>
      <w:r w:rsidRPr="00314B9D">
        <w:rPr>
          <w:rFonts w:ascii="Tahoma" w:hAnsi="Tahoma" w:cs="Tahoma"/>
          <w:color w:val="000000"/>
        </w:rPr>
        <w:t xml:space="preserve">Si el cliente no permite o limita las respuestas, la sociedad sucesora debe considerar las causas e implicaciones que este rechazo puede tener en la decisión de aceptar el cambio. </w:t>
      </w:r>
    </w:p>
    <w:p w:rsidR="00F52BF8" w:rsidRPr="00314B9D" w:rsidRDefault="00F52BF8" w:rsidP="00535187">
      <w:pPr>
        <w:numPr>
          <w:ilvl w:val="0"/>
          <w:numId w:val="50"/>
        </w:numPr>
        <w:tabs>
          <w:tab w:val="clear" w:pos="720"/>
        </w:tabs>
        <w:autoSpaceDE w:val="0"/>
        <w:autoSpaceDN w:val="0"/>
        <w:adjustRightInd w:val="0"/>
        <w:spacing w:after="0" w:line="360" w:lineRule="auto"/>
        <w:ind w:left="426"/>
        <w:jc w:val="both"/>
        <w:rPr>
          <w:rFonts w:ascii="Tahoma" w:hAnsi="Tahoma" w:cs="Tahoma"/>
          <w:color w:val="000000"/>
        </w:rPr>
      </w:pPr>
      <w:r w:rsidRPr="00314B9D">
        <w:rPr>
          <w:rFonts w:ascii="Tahoma" w:hAnsi="Tahoma" w:cs="Tahoma"/>
          <w:color w:val="000000"/>
        </w:rPr>
        <w:t xml:space="preserve">Debe preguntar a la sociedad anterior acerca de los asuntos que considere que le ayudarán en la decisión de aceptar o no el cambio. </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Cuando una sociedad sucede a otra, esta debe decir si puede en base al trabajo de la sociedad anterior, expresar una opinión sobre los Estados Financieros del primer ejercicio que examina y sobre la uniformidad en la aplicación de las normas contables en dicho ejercicio, o por el contrario planear el trabajo que considere necesario. </w:t>
      </w:r>
    </w:p>
    <w:p w:rsidR="00F52BF8" w:rsidRPr="00314B9D" w:rsidRDefault="00F52BF8" w:rsidP="00535187">
      <w:pPr>
        <w:autoSpaceDE w:val="0"/>
        <w:autoSpaceDN w:val="0"/>
        <w:adjustRightInd w:val="0"/>
        <w:spacing w:after="0" w:line="360" w:lineRule="auto"/>
        <w:jc w:val="both"/>
        <w:rPr>
          <w:rFonts w:ascii="Tahoma" w:hAnsi="Tahoma" w:cs="Tahoma"/>
        </w:rPr>
      </w:pPr>
      <w:r w:rsidRPr="00314B9D">
        <w:rPr>
          <w:rFonts w:ascii="Tahoma" w:hAnsi="Tahoma" w:cs="Tahoma"/>
          <w:color w:val="000000"/>
        </w:rPr>
        <w:t>El alcance del trabajo de la sociedad sucesora puede reducirse mediante consultas a la sociedad anterior y la revisión de los papeles de trabajo, previa autorización del cliente.</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No obstante, la sociedad sucesora al emitir su informe, no debe hacer referencia al informe o trabajo de la sociedad anterior como base de su propia opinión. </w:t>
      </w:r>
    </w:p>
    <w:p w:rsidR="00F52BF8" w:rsidRPr="00314B9D" w:rsidRDefault="00F52BF8" w:rsidP="00535187">
      <w:pPr>
        <w:autoSpaceDE w:val="0"/>
        <w:autoSpaceDN w:val="0"/>
        <w:adjustRightInd w:val="0"/>
        <w:spacing w:after="0" w:line="360" w:lineRule="auto"/>
        <w:jc w:val="both"/>
        <w:rPr>
          <w:rFonts w:ascii="Tahoma" w:hAnsi="Tahoma" w:cs="Tahoma"/>
          <w:color w:val="000000"/>
        </w:rPr>
      </w:pPr>
      <w:r w:rsidRPr="00314B9D">
        <w:rPr>
          <w:rFonts w:ascii="Tahoma" w:hAnsi="Tahoma" w:cs="Tahoma"/>
          <w:color w:val="000000"/>
        </w:rPr>
        <w:t xml:space="preserve">Cuando la sociedad sucesora no puede satisfacerse respecto a los saldos de los Estados Financieros del primer ejercicio sobre el cual está emitiendo su informe, tendrá una limitación en el alcance y procederá de acuerdo con lo establecido al respecto en las normas de auditoría. </w:t>
      </w:r>
    </w:p>
    <w:p w:rsidR="00F52BF8" w:rsidRPr="00314B9D" w:rsidRDefault="00F52BF8" w:rsidP="00535187">
      <w:pPr>
        <w:pStyle w:val="Default"/>
        <w:spacing w:line="360" w:lineRule="auto"/>
        <w:jc w:val="both"/>
        <w:rPr>
          <w:rFonts w:ascii="Tahoma" w:hAnsi="Tahoma" w:cs="Tahoma"/>
          <w:sz w:val="22"/>
          <w:szCs w:val="22"/>
        </w:rPr>
      </w:pPr>
      <w:r w:rsidRPr="00314B9D">
        <w:rPr>
          <w:rFonts w:ascii="Tahoma" w:hAnsi="Tahoma" w:cs="Tahoma"/>
          <w:sz w:val="22"/>
          <w:szCs w:val="22"/>
        </w:rPr>
        <w:t>Si la sociedad anterior por circunstancias especiales no permite el acceso para la revisión de los papeles de trabajo, si ello no fuera factible por otras razones, o si la sociedad sucesora decide no asumir responsabilidad por el trabajo realizado por la sociedad anterior, debe tratar con el cliente las limitaciones que pudieran existir en el alcance del trabajo y consecuentemente su reflejo en el informe.</w:t>
      </w:r>
    </w:p>
    <w:p w:rsidR="00422B17" w:rsidRPr="00314B9D" w:rsidRDefault="00422B17" w:rsidP="00535187">
      <w:pPr>
        <w:pStyle w:val="Default"/>
        <w:spacing w:line="360" w:lineRule="auto"/>
        <w:jc w:val="both"/>
        <w:rPr>
          <w:rFonts w:ascii="Tahoma" w:hAnsi="Tahoma" w:cs="Tahoma"/>
          <w:sz w:val="22"/>
          <w:szCs w:val="22"/>
        </w:rPr>
      </w:pPr>
    </w:p>
    <w:p w:rsidR="00C01FB1" w:rsidRPr="00314B9D" w:rsidRDefault="00C01FB1"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Internacionales de Auditoría (NIA´s) 2011</w:t>
      </w:r>
    </w:p>
    <w:p w:rsidR="00C01FB1" w:rsidRPr="00314B9D" w:rsidRDefault="00C01FB1"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NIA 210 ACUERDO DE LOS TÉRMINOS DEL ENCARGO DE AUDITORÍA.</w:t>
      </w:r>
    </w:p>
    <w:p w:rsidR="00422B17" w:rsidRPr="00314B9D" w:rsidRDefault="00422B17" w:rsidP="00535187">
      <w:pPr>
        <w:pStyle w:val="Ttulo3"/>
        <w:numPr>
          <w:ilvl w:val="0"/>
          <w:numId w:val="0"/>
        </w:numPr>
        <w:spacing w:line="360" w:lineRule="auto"/>
        <w:rPr>
          <w:rFonts w:ascii="Tahoma" w:eastAsia="Verdana" w:hAnsi="Tahoma" w:cs="Tahoma"/>
          <w:b/>
          <w:sz w:val="22"/>
          <w:szCs w:val="22"/>
        </w:rPr>
      </w:pPr>
      <w:bookmarkStart w:id="54" w:name="_Toc396145948"/>
      <w:r w:rsidRPr="00314B9D">
        <w:rPr>
          <w:rFonts w:ascii="Tahoma" w:hAnsi="Tahoma" w:cs="Tahoma"/>
          <w:b/>
          <w:sz w:val="22"/>
          <w:szCs w:val="22"/>
        </w:rPr>
        <w:t>1.11.8 NIA 210 ACUERDO DE LOS TÉRMINOS DEL ENCARGO DE AUDITORÍA.</w:t>
      </w:r>
      <w:bookmarkEnd w:id="54"/>
    </w:p>
    <w:p w:rsidR="00713C98" w:rsidRPr="00314B9D" w:rsidRDefault="00713C98" w:rsidP="00535187">
      <w:pPr>
        <w:spacing w:after="0" w:line="360" w:lineRule="auto"/>
        <w:jc w:val="both"/>
        <w:rPr>
          <w:rFonts w:ascii="Tahoma" w:hAnsi="Tahoma" w:cs="Tahoma"/>
          <w:b/>
          <w:lang w:val="es-ES_tradnl" w:eastAsia="es-ES"/>
        </w:rPr>
      </w:pPr>
      <w:r w:rsidRPr="00314B9D">
        <w:rPr>
          <w:rFonts w:ascii="Tahoma" w:hAnsi="Tahoma" w:cs="Tahoma"/>
          <w:b/>
          <w:lang w:val="es-ES_tradnl" w:eastAsia="es-ES"/>
        </w:rPr>
        <w:t>Objetivo</w:t>
      </w:r>
    </w:p>
    <w:p w:rsidR="00713C98" w:rsidRPr="00314B9D" w:rsidRDefault="00713C98" w:rsidP="00535187">
      <w:pPr>
        <w:spacing w:after="0" w:line="360" w:lineRule="auto"/>
        <w:ind w:left="426" w:hanging="426"/>
        <w:jc w:val="both"/>
        <w:rPr>
          <w:rFonts w:ascii="Tahoma" w:hAnsi="Tahoma" w:cs="Tahoma"/>
          <w:lang w:val="es-ES_tradnl" w:eastAsia="es-ES"/>
        </w:rPr>
      </w:pPr>
      <w:r w:rsidRPr="00314B9D">
        <w:rPr>
          <w:rFonts w:ascii="Tahoma" w:hAnsi="Tahoma" w:cs="Tahoma"/>
          <w:lang w:val="es-ES_tradnl" w:eastAsia="es-ES"/>
        </w:rPr>
        <w:t xml:space="preserve">3.    El objetivo del auditor es aceptar o continuar con un encargo de auditoría únicamente cuando se haya acordado la premisa sobre la que la auditoría se va a realizar mediante: </w:t>
      </w:r>
    </w:p>
    <w:p w:rsidR="00713C98" w:rsidRPr="00314B9D" w:rsidRDefault="00713C98" w:rsidP="00535187">
      <w:pPr>
        <w:pStyle w:val="Prrafodelista"/>
        <w:numPr>
          <w:ilvl w:val="1"/>
          <w:numId w:val="51"/>
        </w:numPr>
        <w:spacing w:after="0" w:line="360" w:lineRule="auto"/>
        <w:ind w:left="993"/>
        <w:jc w:val="both"/>
        <w:rPr>
          <w:rFonts w:ascii="Tahoma" w:hAnsi="Tahoma" w:cs="Tahoma"/>
          <w:lang w:val="es-ES_tradnl" w:eastAsia="es-ES"/>
        </w:rPr>
      </w:pPr>
      <w:r w:rsidRPr="00314B9D">
        <w:rPr>
          <w:rFonts w:ascii="Tahoma" w:hAnsi="Tahoma" w:cs="Tahoma"/>
          <w:lang w:val="es-ES_tradnl" w:eastAsia="es-ES"/>
        </w:rPr>
        <w:lastRenderedPageBreak/>
        <w:t>la determinación de si concurren las condiciones previas a una auditoría; y</w:t>
      </w:r>
    </w:p>
    <w:p w:rsidR="001F2BA9" w:rsidRPr="00314B9D" w:rsidRDefault="00713C98" w:rsidP="00535187">
      <w:pPr>
        <w:pStyle w:val="Prrafodelista"/>
        <w:numPr>
          <w:ilvl w:val="0"/>
          <w:numId w:val="51"/>
        </w:numPr>
        <w:spacing w:after="0" w:line="360" w:lineRule="auto"/>
        <w:ind w:left="993"/>
        <w:jc w:val="both"/>
        <w:rPr>
          <w:rFonts w:ascii="Tahoma" w:hAnsi="Tahoma" w:cs="Tahoma"/>
          <w:lang w:val="es-ES_tradnl" w:eastAsia="es-ES"/>
        </w:rPr>
      </w:pPr>
      <w:r w:rsidRPr="00314B9D">
        <w:rPr>
          <w:rFonts w:ascii="Tahoma" w:hAnsi="Tahoma" w:cs="Tahoma"/>
          <w:lang w:val="es-ES_tradnl" w:eastAsia="es-ES"/>
        </w:rPr>
        <w:t>la confirmación de que existe una comprensión común por parte del auditor y de la dirección y, cuando proceda, de los responsables del gobierno de la entidad acerca de los términos del encargo de auditoría.</w:t>
      </w:r>
    </w:p>
    <w:p w:rsidR="00DB681F" w:rsidRPr="00314B9D" w:rsidRDefault="00DB681F" w:rsidP="00535187">
      <w:pPr>
        <w:spacing w:after="0" w:line="360" w:lineRule="auto"/>
        <w:ind w:left="426" w:hanging="426"/>
        <w:jc w:val="both"/>
        <w:rPr>
          <w:rFonts w:ascii="Tahoma" w:hAnsi="Tahoma" w:cs="Tahoma"/>
          <w:lang w:val="es-ES_tradnl" w:eastAsia="es-ES"/>
        </w:rPr>
      </w:pPr>
      <w:r w:rsidRPr="00314B9D">
        <w:rPr>
          <w:rFonts w:ascii="Tahoma" w:hAnsi="Tahoma" w:cs="Tahoma"/>
          <w:lang w:val="es-ES_tradnl" w:eastAsia="es-ES"/>
        </w:rPr>
        <w:t xml:space="preserve">4.  A efectos de las NIA, el siguiente término tiene el </w:t>
      </w:r>
      <w:r w:rsidR="00994390" w:rsidRPr="00314B9D">
        <w:rPr>
          <w:rFonts w:ascii="Tahoma" w:hAnsi="Tahoma" w:cs="Tahoma"/>
          <w:lang w:val="es-ES_tradnl" w:eastAsia="es-ES"/>
        </w:rPr>
        <w:t>significado que figura</w:t>
      </w:r>
      <w:r w:rsidRPr="00314B9D">
        <w:rPr>
          <w:rFonts w:ascii="Tahoma" w:hAnsi="Tahoma" w:cs="Tahoma"/>
          <w:lang w:val="es-ES_tradnl" w:eastAsia="es-ES"/>
        </w:rPr>
        <w:t xml:space="preserve">  a continuación:</w:t>
      </w:r>
    </w:p>
    <w:p w:rsidR="002A0D04" w:rsidRPr="00314B9D" w:rsidRDefault="00DB681F" w:rsidP="00535187">
      <w:pPr>
        <w:spacing w:after="0" w:line="360" w:lineRule="auto"/>
        <w:ind w:left="426"/>
        <w:jc w:val="both"/>
        <w:rPr>
          <w:rFonts w:ascii="Tahoma" w:hAnsi="Tahoma" w:cs="Tahoma"/>
          <w:lang w:val="es-ES_tradnl" w:eastAsia="es-ES"/>
        </w:rPr>
      </w:pPr>
      <w:r w:rsidRPr="00314B9D">
        <w:rPr>
          <w:rFonts w:ascii="Tahoma" w:hAnsi="Tahoma" w:cs="Tahoma"/>
          <w:lang w:val="es-ES_tradnl" w:eastAsia="es-ES"/>
        </w:rPr>
        <w:t xml:space="preserve">Condiciones previas a la auditoría: utilización por la dirección de un marco </w:t>
      </w:r>
      <w:r w:rsidR="00994390" w:rsidRPr="00314B9D">
        <w:rPr>
          <w:rFonts w:ascii="Tahoma" w:hAnsi="Tahoma" w:cs="Tahoma"/>
          <w:lang w:val="es-ES_tradnl" w:eastAsia="es-ES"/>
        </w:rPr>
        <w:t>de información</w:t>
      </w:r>
      <w:r w:rsidRPr="00314B9D">
        <w:rPr>
          <w:rFonts w:ascii="Tahoma" w:hAnsi="Tahoma" w:cs="Tahoma"/>
          <w:lang w:val="es-ES_tradnl" w:eastAsia="es-ES"/>
        </w:rPr>
        <w:t xml:space="preserve"> financiera aceptable para la preparación de los estados financieros</w:t>
      </w:r>
      <w:r w:rsidR="002A0D04" w:rsidRPr="00314B9D">
        <w:rPr>
          <w:rFonts w:ascii="Tahoma" w:hAnsi="Tahoma" w:cs="Tahoma"/>
          <w:lang w:val="es-ES_tradnl" w:eastAsia="es-ES"/>
        </w:rPr>
        <w:t xml:space="preserve"> y conformidad de la dirección y, cuando proceda, de los responsables del gobierno de la entidad, con la premisa32 sobre la que se realiza una auditoría.</w:t>
      </w:r>
    </w:p>
    <w:p w:rsidR="00DB681F" w:rsidRPr="00314B9D" w:rsidRDefault="002A0D04" w:rsidP="00535187">
      <w:pPr>
        <w:pStyle w:val="Prrafodelista"/>
        <w:numPr>
          <w:ilvl w:val="0"/>
          <w:numId w:val="33"/>
        </w:numPr>
        <w:spacing w:after="0" w:line="360" w:lineRule="auto"/>
        <w:jc w:val="both"/>
        <w:rPr>
          <w:rFonts w:ascii="Tahoma" w:hAnsi="Tahoma" w:cs="Tahoma"/>
          <w:lang w:val="es-ES_tradnl" w:eastAsia="es-ES"/>
        </w:rPr>
      </w:pPr>
      <w:r w:rsidRPr="00314B9D">
        <w:rPr>
          <w:rFonts w:ascii="Tahoma" w:hAnsi="Tahoma" w:cs="Tahoma"/>
          <w:lang w:val="es-ES_tradnl" w:eastAsia="es-ES"/>
        </w:rPr>
        <w:t>A efectos de esta NIA, las referencias a “la dirección” deberán interpretarse en lo sucesivo como referidas a “la dirección y, cuando proceda, los responsables del gobierno de la entidad”.</w:t>
      </w:r>
    </w:p>
    <w:p w:rsidR="008C25D2" w:rsidRPr="00314B9D" w:rsidRDefault="008C25D2" w:rsidP="00535187">
      <w:pPr>
        <w:spacing w:after="0" w:line="360" w:lineRule="auto"/>
        <w:jc w:val="both"/>
        <w:rPr>
          <w:rFonts w:ascii="Tahoma" w:hAnsi="Tahoma" w:cs="Tahoma"/>
          <w:b/>
          <w:lang w:val="es-ES_tradnl" w:eastAsia="es-ES"/>
        </w:rPr>
      </w:pPr>
      <w:r w:rsidRPr="00314B9D">
        <w:rPr>
          <w:rFonts w:ascii="Tahoma" w:hAnsi="Tahoma" w:cs="Tahoma"/>
          <w:b/>
          <w:lang w:val="es-ES_tradnl" w:eastAsia="es-ES"/>
        </w:rPr>
        <w:t>Requerimientos</w:t>
      </w:r>
    </w:p>
    <w:p w:rsidR="008C25D2" w:rsidRPr="00314B9D" w:rsidRDefault="008C25D2" w:rsidP="00535187">
      <w:pPr>
        <w:spacing w:after="0" w:line="360" w:lineRule="auto"/>
        <w:jc w:val="both"/>
        <w:rPr>
          <w:rFonts w:ascii="Tahoma" w:hAnsi="Tahoma" w:cs="Tahoma"/>
          <w:b/>
          <w:lang w:val="es-ES_tradnl" w:eastAsia="es-ES"/>
        </w:rPr>
      </w:pPr>
      <w:r w:rsidRPr="00314B9D">
        <w:rPr>
          <w:rFonts w:ascii="Tahoma" w:hAnsi="Tahoma" w:cs="Tahoma"/>
          <w:b/>
          <w:lang w:val="es-ES_tradnl" w:eastAsia="es-ES"/>
        </w:rPr>
        <w:t>Condiciones previas a la auditoría</w:t>
      </w:r>
    </w:p>
    <w:p w:rsidR="008C25D2" w:rsidRPr="00314B9D" w:rsidRDefault="008C25D2" w:rsidP="00535187">
      <w:pPr>
        <w:spacing w:after="0" w:line="360" w:lineRule="auto"/>
        <w:ind w:left="284" w:hanging="284"/>
        <w:jc w:val="both"/>
        <w:rPr>
          <w:rFonts w:ascii="Tahoma" w:hAnsi="Tahoma" w:cs="Tahoma"/>
          <w:lang w:val="es-ES_tradnl" w:eastAsia="es-ES"/>
        </w:rPr>
      </w:pPr>
      <w:r w:rsidRPr="00314B9D">
        <w:rPr>
          <w:rFonts w:ascii="Tahoma" w:hAnsi="Tahoma" w:cs="Tahoma"/>
          <w:lang w:val="es-ES_tradnl" w:eastAsia="es-ES"/>
        </w:rPr>
        <w:t xml:space="preserve">6.  Para determinar si concurren las condiciones previas a la auditoría, el auditor: </w:t>
      </w:r>
    </w:p>
    <w:p w:rsidR="008C25D2" w:rsidRPr="00314B9D" w:rsidRDefault="008C25D2" w:rsidP="00535187">
      <w:pPr>
        <w:pStyle w:val="Prrafodelista"/>
        <w:numPr>
          <w:ilvl w:val="0"/>
          <w:numId w:val="52"/>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 xml:space="preserve">determinará si el marco de información financiera que se utilizará para la preparación de los estados financiero es aceptable; y </w:t>
      </w:r>
    </w:p>
    <w:p w:rsidR="008C25D2" w:rsidRPr="00314B9D" w:rsidRDefault="008C25D2" w:rsidP="00535187">
      <w:pPr>
        <w:pStyle w:val="Prrafodelista"/>
        <w:numPr>
          <w:ilvl w:val="0"/>
          <w:numId w:val="52"/>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obtendrá la confirmación de la dirección de que ésta reconoce y comprende su responsabilidad en relación con:</w:t>
      </w:r>
    </w:p>
    <w:p w:rsidR="008C25D2" w:rsidRPr="00535187" w:rsidRDefault="008C25D2" w:rsidP="00DF6D0E">
      <w:pPr>
        <w:pStyle w:val="Prrafodelista"/>
        <w:numPr>
          <w:ilvl w:val="0"/>
          <w:numId w:val="113"/>
        </w:numPr>
        <w:spacing w:after="0" w:line="360" w:lineRule="auto"/>
        <w:jc w:val="both"/>
        <w:rPr>
          <w:rFonts w:ascii="Tahoma" w:hAnsi="Tahoma" w:cs="Tahoma"/>
          <w:lang w:val="es-ES_tradnl" w:eastAsia="es-ES"/>
        </w:rPr>
      </w:pPr>
      <w:r w:rsidRPr="00535187">
        <w:rPr>
          <w:rFonts w:ascii="Tahoma" w:hAnsi="Tahoma" w:cs="Tahoma"/>
          <w:lang w:val="es-ES_tradnl" w:eastAsia="es-ES"/>
        </w:rPr>
        <w:t>la preparación de los estados</w:t>
      </w:r>
      <w:r w:rsidR="0006515B" w:rsidRPr="00535187">
        <w:rPr>
          <w:rFonts w:ascii="Tahoma" w:hAnsi="Tahoma" w:cs="Tahoma"/>
          <w:lang w:val="es-ES_tradnl" w:eastAsia="es-ES"/>
        </w:rPr>
        <w:t xml:space="preserve"> financieros</w:t>
      </w:r>
      <w:r w:rsidRPr="00535187">
        <w:rPr>
          <w:rFonts w:ascii="Tahoma" w:hAnsi="Tahoma" w:cs="Tahoma"/>
          <w:lang w:val="es-ES_tradnl" w:eastAsia="es-ES"/>
        </w:rPr>
        <w:t xml:space="preserve"> de conformidad con el marco de información </w:t>
      </w:r>
      <w:r w:rsidR="0006515B" w:rsidRPr="00535187">
        <w:rPr>
          <w:rFonts w:ascii="Tahoma" w:hAnsi="Tahoma" w:cs="Tahoma"/>
          <w:lang w:val="es-ES_tradnl" w:eastAsia="es-ES"/>
        </w:rPr>
        <w:t>financiera</w:t>
      </w:r>
      <w:r w:rsidRPr="00535187">
        <w:rPr>
          <w:rFonts w:ascii="Tahoma" w:hAnsi="Tahoma" w:cs="Tahoma"/>
          <w:lang w:val="es-ES_tradnl" w:eastAsia="es-ES"/>
        </w:rPr>
        <w:t xml:space="preserve"> aplicable, así como, en su caso, su presentación </w:t>
      </w:r>
      <w:r w:rsidR="0006515B" w:rsidRPr="00535187">
        <w:rPr>
          <w:rFonts w:ascii="Tahoma" w:hAnsi="Tahoma" w:cs="Tahoma"/>
          <w:lang w:val="es-ES_tradnl" w:eastAsia="es-ES"/>
        </w:rPr>
        <w:t>fiel</w:t>
      </w:r>
      <w:r w:rsidRPr="00535187">
        <w:rPr>
          <w:rFonts w:ascii="Tahoma" w:hAnsi="Tahoma" w:cs="Tahoma"/>
          <w:lang w:val="es-ES_tradnl" w:eastAsia="es-ES"/>
        </w:rPr>
        <w:t xml:space="preserve">; </w:t>
      </w:r>
    </w:p>
    <w:p w:rsidR="008C25D2" w:rsidRPr="00535187" w:rsidRDefault="008C25D2" w:rsidP="00DF6D0E">
      <w:pPr>
        <w:pStyle w:val="Prrafodelista"/>
        <w:numPr>
          <w:ilvl w:val="0"/>
          <w:numId w:val="113"/>
        </w:numPr>
        <w:spacing w:after="0" w:line="360" w:lineRule="auto"/>
        <w:jc w:val="both"/>
        <w:rPr>
          <w:rFonts w:ascii="Tahoma" w:hAnsi="Tahoma" w:cs="Tahoma"/>
          <w:lang w:val="es-ES_tradnl" w:eastAsia="es-ES"/>
        </w:rPr>
      </w:pPr>
      <w:r w:rsidRPr="00535187">
        <w:rPr>
          <w:rFonts w:ascii="Tahoma" w:hAnsi="Tahoma" w:cs="Tahoma"/>
          <w:lang w:val="es-ES_tradnl" w:eastAsia="es-ES"/>
        </w:rPr>
        <w:t xml:space="preserve">el control interno que la dirección considere necesario para permitir la preparación de estados </w:t>
      </w:r>
      <w:r w:rsidR="0006515B" w:rsidRPr="00535187">
        <w:rPr>
          <w:rFonts w:ascii="Tahoma" w:hAnsi="Tahoma" w:cs="Tahoma"/>
          <w:lang w:val="es-ES_tradnl" w:eastAsia="es-ES"/>
        </w:rPr>
        <w:t>financieros</w:t>
      </w:r>
      <w:r w:rsidRPr="00535187">
        <w:rPr>
          <w:rFonts w:ascii="Tahoma" w:hAnsi="Tahoma" w:cs="Tahoma"/>
          <w:lang w:val="es-ES_tradnl" w:eastAsia="es-ES"/>
        </w:rPr>
        <w:t xml:space="preserve"> libres de incorrección material, debida a fraude o error; y </w:t>
      </w:r>
    </w:p>
    <w:p w:rsidR="00DB32C7" w:rsidRPr="00314B9D" w:rsidRDefault="00DB32C7" w:rsidP="00DF6D0E">
      <w:pPr>
        <w:pStyle w:val="Prrafodelista"/>
        <w:numPr>
          <w:ilvl w:val="0"/>
          <w:numId w:val="113"/>
        </w:numPr>
        <w:spacing w:after="0" w:line="360" w:lineRule="auto"/>
        <w:jc w:val="both"/>
        <w:rPr>
          <w:rFonts w:ascii="Tahoma" w:hAnsi="Tahoma" w:cs="Tahoma"/>
          <w:lang w:val="es-ES_tradnl" w:eastAsia="es-ES"/>
        </w:rPr>
      </w:pPr>
      <w:r w:rsidRPr="00314B9D">
        <w:rPr>
          <w:rFonts w:ascii="Tahoma" w:hAnsi="Tahoma" w:cs="Tahoma"/>
          <w:lang w:val="es-ES_tradnl" w:eastAsia="es-ES"/>
        </w:rPr>
        <w:t>la  necesidad de proporcionar al auditor:</w:t>
      </w:r>
    </w:p>
    <w:p w:rsidR="00DB32C7" w:rsidRPr="00314B9D" w:rsidRDefault="00DB32C7" w:rsidP="00535187">
      <w:pPr>
        <w:spacing w:after="0" w:line="360" w:lineRule="auto"/>
        <w:ind w:left="1560" w:hanging="426"/>
        <w:jc w:val="both"/>
        <w:rPr>
          <w:rFonts w:ascii="Tahoma" w:hAnsi="Tahoma" w:cs="Tahoma"/>
          <w:lang w:val="es-ES_tradnl" w:eastAsia="es-ES"/>
        </w:rPr>
      </w:pPr>
      <w:r w:rsidRPr="00314B9D">
        <w:rPr>
          <w:rFonts w:ascii="Tahoma" w:hAnsi="Tahoma" w:cs="Tahoma"/>
          <w:lang w:val="es-ES_tradnl" w:eastAsia="es-ES"/>
        </w:rPr>
        <w:t>(a)  acceso a toda la información de la que tenga conocimiento la dirección que sea relevante para la preparación de los estados financieros, tal como registros, documentación y otro material;</w:t>
      </w:r>
    </w:p>
    <w:p w:rsidR="00DB32C7" w:rsidRPr="00314B9D" w:rsidRDefault="00DB32C7" w:rsidP="00535187">
      <w:pPr>
        <w:spacing w:after="0" w:line="360" w:lineRule="auto"/>
        <w:ind w:left="1560" w:hanging="426"/>
        <w:rPr>
          <w:rFonts w:ascii="Tahoma" w:hAnsi="Tahoma" w:cs="Tahoma"/>
          <w:lang w:val="es-ES_tradnl" w:eastAsia="es-ES"/>
        </w:rPr>
      </w:pPr>
      <w:r w:rsidRPr="00314B9D">
        <w:rPr>
          <w:rFonts w:ascii="Tahoma" w:hAnsi="Tahoma" w:cs="Tahoma"/>
          <w:lang w:val="es-ES_tradnl" w:eastAsia="es-ES"/>
        </w:rPr>
        <w:t>(b)  información adicional que pueda solicitar el auditor a la dirección para los fines de la auditoría; y</w:t>
      </w:r>
    </w:p>
    <w:p w:rsidR="00DB32C7" w:rsidRPr="00314B9D" w:rsidRDefault="00DB32C7" w:rsidP="00535187">
      <w:pPr>
        <w:spacing w:after="0" w:line="360" w:lineRule="auto"/>
        <w:ind w:left="1560" w:hanging="426"/>
        <w:jc w:val="both"/>
        <w:rPr>
          <w:rFonts w:ascii="Tahoma" w:hAnsi="Tahoma" w:cs="Tahoma"/>
          <w:lang w:val="es-ES_tradnl" w:eastAsia="es-ES"/>
        </w:rPr>
      </w:pPr>
      <w:r w:rsidRPr="00314B9D">
        <w:rPr>
          <w:rFonts w:ascii="Tahoma" w:hAnsi="Tahoma" w:cs="Tahoma"/>
          <w:lang w:val="es-ES_tradnl" w:eastAsia="es-ES"/>
        </w:rPr>
        <w:lastRenderedPageBreak/>
        <w:t xml:space="preserve">(c)  acceso ilimitado a las personas de la entidad </w:t>
      </w:r>
      <w:r w:rsidR="00D335AB" w:rsidRPr="00314B9D">
        <w:rPr>
          <w:rFonts w:ascii="Tahoma" w:hAnsi="Tahoma" w:cs="Tahoma"/>
          <w:lang w:val="es-ES_tradnl" w:eastAsia="es-ES"/>
        </w:rPr>
        <w:t>de las cuales el auditor considere necesario obtener evidencia de auditoría.</w:t>
      </w:r>
    </w:p>
    <w:p w:rsidR="00377884" w:rsidRPr="00314B9D" w:rsidRDefault="00377884" w:rsidP="00535187">
      <w:pPr>
        <w:spacing w:after="0" w:line="360" w:lineRule="auto"/>
        <w:ind w:left="426" w:hanging="426"/>
        <w:jc w:val="both"/>
        <w:rPr>
          <w:rFonts w:ascii="Tahoma" w:hAnsi="Tahoma" w:cs="Tahoma"/>
          <w:b/>
          <w:lang w:val="es-ES_tradnl" w:eastAsia="es-ES"/>
        </w:rPr>
      </w:pPr>
      <w:r w:rsidRPr="00314B9D">
        <w:rPr>
          <w:rFonts w:ascii="Tahoma" w:hAnsi="Tahoma" w:cs="Tahoma"/>
          <w:b/>
          <w:lang w:val="es-ES_tradnl" w:eastAsia="es-ES"/>
        </w:rPr>
        <w:t>Acuerdo de los términos del encargo de auditoría</w:t>
      </w:r>
    </w:p>
    <w:p w:rsidR="00377884" w:rsidRPr="00314B9D" w:rsidRDefault="00377884" w:rsidP="00535187">
      <w:pPr>
        <w:spacing w:after="0" w:line="360" w:lineRule="auto"/>
        <w:ind w:left="426" w:hanging="426"/>
        <w:jc w:val="both"/>
        <w:rPr>
          <w:rFonts w:ascii="Tahoma" w:hAnsi="Tahoma" w:cs="Tahoma"/>
          <w:lang w:val="es-ES_tradnl" w:eastAsia="es-ES"/>
        </w:rPr>
      </w:pPr>
      <w:r w:rsidRPr="00314B9D">
        <w:rPr>
          <w:rFonts w:ascii="Tahoma" w:hAnsi="Tahoma" w:cs="Tahoma"/>
          <w:lang w:val="es-ES_tradnl" w:eastAsia="es-ES"/>
        </w:rPr>
        <w:t xml:space="preserve">9.   El auditor acordará los términos del encargo de auditoría con la dirección o con los responsables del gobierno de la entidad, según corresponda. </w:t>
      </w:r>
    </w:p>
    <w:p w:rsidR="00377884" w:rsidRPr="00314B9D" w:rsidRDefault="00377884" w:rsidP="00535187">
      <w:pPr>
        <w:spacing w:after="0" w:line="360" w:lineRule="auto"/>
        <w:ind w:left="426" w:hanging="426"/>
        <w:jc w:val="both"/>
        <w:rPr>
          <w:rFonts w:ascii="Tahoma" w:hAnsi="Tahoma" w:cs="Tahoma"/>
          <w:lang w:val="es-ES_tradnl" w:eastAsia="es-ES"/>
        </w:rPr>
      </w:pPr>
      <w:r w:rsidRPr="00314B9D">
        <w:rPr>
          <w:rFonts w:ascii="Tahoma" w:hAnsi="Tahoma" w:cs="Tahoma"/>
          <w:lang w:val="es-ES_tradnl" w:eastAsia="es-ES"/>
        </w:rPr>
        <w:t xml:space="preserve">10. Sin perjuicio de lo establecido (…), los términos del encargo de auditoría acordados se harán constar en una carta de encargo u otra forma adecuada de acuerdo escrito, e incluirán: </w:t>
      </w:r>
    </w:p>
    <w:p w:rsidR="00377884" w:rsidRPr="00314B9D" w:rsidRDefault="00377884" w:rsidP="00535187">
      <w:pPr>
        <w:pStyle w:val="Prrafodelista"/>
        <w:numPr>
          <w:ilvl w:val="1"/>
          <w:numId w:val="53"/>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el objetivo y el alcance de la auditoría de los estados financieros;</w:t>
      </w:r>
    </w:p>
    <w:p w:rsidR="00377884" w:rsidRPr="00314B9D" w:rsidRDefault="00377884" w:rsidP="00535187">
      <w:pPr>
        <w:pStyle w:val="Prrafodelista"/>
        <w:numPr>
          <w:ilvl w:val="1"/>
          <w:numId w:val="53"/>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las responsabilidades del auditor;</w:t>
      </w:r>
    </w:p>
    <w:p w:rsidR="00377884" w:rsidRPr="00314B9D" w:rsidRDefault="00377884" w:rsidP="00535187">
      <w:pPr>
        <w:pStyle w:val="Prrafodelista"/>
        <w:numPr>
          <w:ilvl w:val="1"/>
          <w:numId w:val="53"/>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las responsabilidades de la dirección;</w:t>
      </w:r>
    </w:p>
    <w:p w:rsidR="00377884" w:rsidRPr="00314B9D" w:rsidRDefault="00377884" w:rsidP="00535187">
      <w:pPr>
        <w:pStyle w:val="Prrafodelista"/>
        <w:numPr>
          <w:ilvl w:val="0"/>
          <w:numId w:val="53"/>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la identificación del marco de información financiera aplicable para la preparación de los estados financieros; y</w:t>
      </w:r>
    </w:p>
    <w:p w:rsidR="00377884" w:rsidRPr="00314B9D" w:rsidRDefault="00377884" w:rsidP="00535187">
      <w:pPr>
        <w:pStyle w:val="Prrafodelista"/>
        <w:numPr>
          <w:ilvl w:val="0"/>
          <w:numId w:val="53"/>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una referencia a la estructura y contenido que se espera de cualquier informe emitido por el auditor y una declaración de que pueden existir circunstancias en las que el contenido y la estructura del informe difieran de lo esperado.</w:t>
      </w:r>
    </w:p>
    <w:p w:rsidR="008C2248" w:rsidRPr="00314B9D" w:rsidRDefault="008C2248" w:rsidP="00535187">
      <w:pPr>
        <w:spacing w:after="0" w:line="360" w:lineRule="auto"/>
        <w:jc w:val="both"/>
        <w:rPr>
          <w:rFonts w:ascii="Tahoma" w:hAnsi="Tahoma" w:cs="Tahoma"/>
          <w:b/>
          <w:lang w:val="es-ES_tradnl" w:eastAsia="es-ES"/>
        </w:rPr>
      </w:pPr>
    </w:p>
    <w:p w:rsidR="00160483" w:rsidRPr="00314B9D" w:rsidRDefault="00160483" w:rsidP="00535187">
      <w:pPr>
        <w:spacing w:after="0" w:line="360" w:lineRule="auto"/>
        <w:jc w:val="both"/>
        <w:rPr>
          <w:rFonts w:ascii="Tahoma" w:hAnsi="Tahoma" w:cs="Tahoma"/>
          <w:b/>
          <w:lang w:val="es-ES_tradnl" w:eastAsia="es-ES"/>
        </w:rPr>
      </w:pPr>
      <w:r w:rsidRPr="00314B9D">
        <w:rPr>
          <w:rFonts w:ascii="Tahoma" w:hAnsi="Tahoma" w:cs="Tahoma"/>
          <w:b/>
          <w:lang w:val="es-ES_tradnl" w:eastAsia="es-ES"/>
        </w:rPr>
        <w:t>Aceptación de una modificación de los términos del encargo de auditoría</w:t>
      </w:r>
    </w:p>
    <w:p w:rsidR="00160483" w:rsidRPr="00314B9D" w:rsidRDefault="00160483" w:rsidP="00535187">
      <w:pPr>
        <w:spacing w:after="0" w:line="360" w:lineRule="auto"/>
        <w:ind w:left="426" w:hanging="426"/>
        <w:jc w:val="both"/>
        <w:rPr>
          <w:rFonts w:ascii="Tahoma" w:hAnsi="Tahoma" w:cs="Tahoma"/>
          <w:lang w:val="es-ES_tradnl" w:eastAsia="es-ES"/>
        </w:rPr>
      </w:pPr>
      <w:r w:rsidRPr="00314B9D">
        <w:rPr>
          <w:rFonts w:ascii="Tahoma" w:hAnsi="Tahoma" w:cs="Tahoma"/>
          <w:lang w:val="es-ES_tradnl" w:eastAsia="es-ES"/>
        </w:rPr>
        <w:t xml:space="preserve">14.  El auditor no aceptará una modificación de los términos del encargo de auditoría si no existe una justificación razonable para ello. </w:t>
      </w:r>
    </w:p>
    <w:p w:rsidR="002173FA" w:rsidRPr="00314B9D" w:rsidRDefault="002173FA" w:rsidP="00535187">
      <w:pPr>
        <w:spacing w:after="0" w:line="360" w:lineRule="auto"/>
        <w:ind w:left="1276" w:hanging="709"/>
        <w:jc w:val="both"/>
        <w:rPr>
          <w:rFonts w:ascii="Tahoma" w:hAnsi="Tahoma" w:cs="Tahoma"/>
          <w:lang w:val="es-ES_tradnl" w:eastAsia="es-ES"/>
        </w:rPr>
      </w:pPr>
      <w:r w:rsidRPr="00314B9D">
        <w:rPr>
          <w:rFonts w:ascii="Tahoma" w:hAnsi="Tahoma" w:cs="Tahoma"/>
          <w:lang w:val="es-ES_tradnl" w:eastAsia="es-ES"/>
        </w:rPr>
        <w:t xml:space="preserve">A29.  Un cambio de las circunstancias que afectan a la necesidad del servicio, un malentendido relativo a la naturaleza de la auditoría tal como se solicitó en un principio, o una limitación al alcance del encargo de auditoría, ya venga impuesta por la dirección o sea causada por otras circunstancias, pueden dar lugar a que la entidad solicite al auditor una modificación de los términos del encargo de auditoría. El auditor, (…), examinará la justificación de la solicitud y, especialmente, las implicaciones de una limitación al alcance del encargo de auditoría. </w:t>
      </w:r>
    </w:p>
    <w:p w:rsidR="002173FA" w:rsidRPr="00314B9D" w:rsidRDefault="002173FA" w:rsidP="00535187">
      <w:pPr>
        <w:spacing w:after="0" w:line="360" w:lineRule="auto"/>
        <w:ind w:left="1276" w:hanging="709"/>
        <w:jc w:val="both"/>
        <w:rPr>
          <w:rFonts w:ascii="Tahoma" w:hAnsi="Tahoma" w:cs="Tahoma"/>
          <w:lang w:val="es-ES_tradnl" w:eastAsia="es-ES"/>
        </w:rPr>
      </w:pPr>
      <w:r w:rsidRPr="00314B9D">
        <w:rPr>
          <w:rFonts w:ascii="Tahoma" w:hAnsi="Tahoma" w:cs="Tahoma"/>
          <w:lang w:val="es-ES_tradnl" w:eastAsia="es-ES"/>
        </w:rPr>
        <w:t xml:space="preserve">A30.   Un cambio en las circunstancias que afecte a los requerimientos de la entidad, o un malentendido en cuanto a la naturaleza del servicio solicitado originalmente pueden considerarse bases razonables para solicitar una modificación del encargo de auditoría. </w:t>
      </w:r>
    </w:p>
    <w:p w:rsidR="002173FA" w:rsidRPr="00314B9D" w:rsidRDefault="002173FA" w:rsidP="00535187">
      <w:pPr>
        <w:spacing w:after="0" w:line="360" w:lineRule="auto"/>
        <w:ind w:left="1276" w:hanging="567"/>
        <w:jc w:val="both"/>
        <w:rPr>
          <w:rFonts w:ascii="Tahoma" w:hAnsi="Tahoma" w:cs="Tahoma"/>
          <w:lang w:val="es-ES_tradnl" w:eastAsia="es-ES"/>
        </w:rPr>
      </w:pPr>
      <w:r w:rsidRPr="00314B9D">
        <w:rPr>
          <w:rFonts w:ascii="Tahoma" w:hAnsi="Tahoma" w:cs="Tahoma"/>
          <w:lang w:val="es-ES_tradnl" w:eastAsia="es-ES"/>
        </w:rPr>
        <w:lastRenderedPageBreak/>
        <w:t xml:space="preserve">A31.  Por el contrario, puede no considerarse razonable una </w:t>
      </w:r>
      <w:r w:rsidR="00994390" w:rsidRPr="00314B9D">
        <w:rPr>
          <w:rFonts w:ascii="Tahoma" w:hAnsi="Tahoma" w:cs="Tahoma"/>
          <w:lang w:val="es-ES_tradnl" w:eastAsia="es-ES"/>
        </w:rPr>
        <w:t>modificación cuando</w:t>
      </w:r>
      <w:r w:rsidR="00E97A77" w:rsidRPr="00314B9D">
        <w:rPr>
          <w:rFonts w:ascii="Tahoma" w:hAnsi="Tahoma" w:cs="Tahoma"/>
          <w:lang w:val="es-ES_tradnl" w:eastAsia="es-ES"/>
        </w:rPr>
        <w:t xml:space="preserve"> parezca estar relacionada con información incorrecta, incompleta o insatisfactoria por cualquier otra causa. (…).</w:t>
      </w:r>
    </w:p>
    <w:p w:rsidR="00160483" w:rsidRPr="00314B9D" w:rsidRDefault="00160483" w:rsidP="00535187">
      <w:pPr>
        <w:spacing w:after="0" w:line="360" w:lineRule="auto"/>
        <w:ind w:left="567" w:hanging="567"/>
        <w:jc w:val="both"/>
        <w:rPr>
          <w:rFonts w:ascii="Tahoma" w:hAnsi="Tahoma" w:cs="Tahoma"/>
          <w:lang w:val="es-ES_tradnl" w:eastAsia="es-ES"/>
        </w:rPr>
      </w:pPr>
      <w:r w:rsidRPr="00314B9D">
        <w:rPr>
          <w:rFonts w:ascii="Tahoma" w:hAnsi="Tahoma" w:cs="Tahoma"/>
          <w:lang w:val="es-ES_tradnl" w:eastAsia="es-ES"/>
        </w:rPr>
        <w:t>16.  Si se cambian los términos del encargo de auditoría, el auditor y la dirección acordarán y harán constar los nuevos términos del encargo en una carta de encargo u otra forma adecuada de acuerdo escrito.</w:t>
      </w:r>
    </w:p>
    <w:p w:rsidR="00160483" w:rsidRPr="00314B9D" w:rsidRDefault="00160483" w:rsidP="00535187">
      <w:pPr>
        <w:spacing w:after="0" w:line="360" w:lineRule="auto"/>
        <w:ind w:left="567" w:hanging="567"/>
        <w:jc w:val="both"/>
        <w:rPr>
          <w:rFonts w:ascii="Tahoma" w:hAnsi="Tahoma" w:cs="Tahoma"/>
          <w:lang w:val="es-ES_tradnl" w:eastAsia="es-ES"/>
        </w:rPr>
      </w:pPr>
      <w:r w:rsidRPr="00314B9D">
        <w:rPr>
          <w:rFonts w:ascii="Tahoma" w:hAnsi="Tahoma" w:cs="Tahoma"/>
          <w:lang w:val="es-ES_tradnl" w:eastAsia="es-ES"/>
        </w:rPr>
        <w:t>17.    Si el auditor no puede aceptar un cambio de los términos del encargo de auditoría y la dirección no le permite continuar con el encargo de auditoría original, el auditor procederá del siguiente modo:</w:t>
      </w:r>
    </w:p>
    <w:p w:rsidR="00160483" w:rsidRPr="00314B9D" w:rsidRDefault="00160483" w:rsidP="00535187">
      <w:pPr>
        <w:pStyle w:val="Prrafodelista"/>
        <w:numPr>
          <w:ilvl w:val="1"/>
          <w:numId w:val="54"/>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renunciará al encargo de auditoría, si las disposiciones legales o reglamentarias aplicables lo permiten; y</w:t>
      </w:r>
    </w:p>
    <w:p w:rsidR="00160483" w:rsidRDefault="00160483" w:rsidP="00535187">
      <w:pPr>
        <w:pStyle w:val="Prrafodelista"/>
        <w:numPr>
          <w:ilvl w:val="1"/>
          <w:numId w:val="54"/>
        </w:numPr>
        <w:spacing w:after="0" w:line="360" w:lineRule="auto"/>
        <w:ind w:left="851"/>
        <w:jc w:val="both"/>
        <w:rPr>
          <w:rFonts w:ascii="Tahoma" w:hAnsi="Tahoma" w:cs="Tahoma"/>
          <w:lang w:val="es-ES_tradnl" w:eastAsia="es-ES"/>
        </w:rPr>
      </w:pPr>
      <w:r w:rsidRPr="00314B9D">
        <w:rPr>
          <w:rFonts w:ascii="Tahoma" w:hAnsi="Tahoma" w:cs="Tahoma"/>
          <w:lang w:val="es-ES_tradnl" w:eastAsia="es-ES"/>
        </w:rPr>
        <w:t>determinará si existe alguna obligación, contractual o de otro tipo, de informar de las circunstancias a otras partes, tales como los responsables del gobierno de la entidad, los propietarios o las autoridades reguladoras.</w:t>
      </w:r>
    </w:p>
    <w:p w:rsidR="00994390" w:rsidRPr="00314B9D" w:rsidRDefault="00994390" w:rsidP="00994390">
      <w:pPr>
        <w:pStyle w:val="Prrafodelista"/>
        <w:spacing w:after="0" w:line="360" w:lineRule="auto"/>
        <w:ind w:left="851"/>
        <w:jc w:val="both"/>
        <w:rPr>
          <w:rFonts w:ascii="Tahoma" w:hAnsi="Tahoma" w:cs="Tahoma"/>
          <w:lang w:val="es-ES_tradnl" w:eastAsia="es-ES"/>
        </w:rPr>
      </w:pPr>
    </w:p>
    <w:p w:rsidR="00D8568E" w:rsidRPr="00314B9D" w:rsidRDefault="00D8568E" w:rsidP="00535187">
      <w:pPr>
        <w:pBdr>
          <w:top w:val="single" w:sz="4" w:space="1" w:color="auto"/>
          <w:left w:val="single" w:sz="4" w:space="4" w:color="auto"/>
          <w:bottom w:val="single" w:sz="4" w:space="1" w:color="auto"/>
          <w:right w:val="single" w:sz="4" w:space="4" w:color="auto"/>
        </w:pBdr>
        <w:spacing w:after="0" w:line="360" w:lineRule="auto"/>
        <w:rPr>
          <w:rFonts w:ascii="Tahoma" w:hAnsi="Tahoma" w:cs="Tahoma"/>
          <w:b/>
        </w:rPr>
      </w:pPr>
      <w:r w:rsidRPr="00314B9D">
        <w:rPr>
          <w:rFonts w:ascii="Tahoma" w:hAnsi="Tahoma" w:cs="Tahoma"/>
          <w:b/>
        </w:rPr>
        <w:t>RESOLUCIÓN No. 340/2012 DE LA CONTRALORÍA GENERAL DE LA REPÚBLICA “NORMAS CUBANAS DE AUDITORÍA”. NCA 2000 ASEGURAMIENTO DE LA CALIDAD Y SUPERVISIÓN DE LA AUDITORÍA.</w:t>
      </w:r>
    </w:p>
    <w:p w:rsidR="008C2248" w:rsidRPr="00314B9D" w:rsidRDefault="008C2248" w:rsidP="00535187">
      <w:pPr>
        <w:pStyle w:val="Ttulo3"/>
        <w:numPr>
          <w:ilvl w:val="0"/>
          <w:numId w:val="0"/>
        </w:numPr>
        <w:spacing w:line="360" w:lineRule="auto"/>
        <w:ind w:left="709" w:hanging="715"/>
        <w:rPr>
          <w:rFonts w:ascii="Tahoma" w:hAnsi="Tahoma" w:cs="Tahoma"/>
          <w:b/>
          <w:sz w:val="22"/>
          <w:szCs w:val="22"/>
        </w:rPr>
      </w:pPr>
      <w:bookmarkStart w:id="55" w:name="_Toc396145949"/>
      <w:r w:rsidRPr="00314B9D">
        <w:rPr>
          <w:rFonts w:ascii="Tahoma" w:hAnsi="Tahoma" w:cs="Tahoma"/>
          <w:b/>
          <w:sz w:val="22"/>
          <w:szCs w:val="22"/>
        </w:rPr>
        <w:t>1.11.9 NCA 2000 ASEGURAMIENTO DE LA CALIDAD Y SUPERVISIÓN DE LA AUDITORÍA.</w:t>
      </w:r>
      <w:bookmarkEnd w:id="55"/>
    </w:p>
    <w:p w:rsidR="008872BF" w:rsidRPr="00314B9D" w:rsidRDefault="008872BF" w:rsidP="00535187">
      <w:pPr>
        <w:autoSpaceDE w:val="0"/>
        <w:autoSpaceDN w:val="0"/>
        <w:adjustRightInd w:val="0"/>
        <w:spacing w:after="0" w:line="360" w:lineRule="auto"/>
        <w:jc w:val="both"/>
        <w:rPr>
          <w:rFonts w:ascii="Tahoma" w:hAnsi="Tahoma" w:cs="Tahoma"/>
          <w:lang w:val="es-ES_tradnl"/>
        </w:rPr>
      </w:pPr>
      <w:r w:rsidRPr="00314B9D">
        <w:rPr>
          <w:rFonts w:ascii="Tahoma" w:hAnsi="Tahoma" w:cs="Tahoma"/>
          <w:lang w:val="es-ES_tradnl"/>
        </w:rPr>
        <w:t xml:space="preserve">El propósito de esta norma es proporcionar elementos generales para implementar el cumplimiento de las políticas y procedimientos de control de calidad de la auditoría. </w:t>
      </w:r>
    </w:p>
    <w:p w:rsidR="008872BF" w:rsidRPr="00314B9D" w:rsidRDefault="008872BF" w:rsidP="00535187">
      <w:pPr>
        <w:autoSpaceDE w:val="0"/>
        <w:autoSpaceDN w:val="0"/>
        <w:adjustRightInd w:val="0"/>
        <w:spacing w:after="0" w:line="360" w:lineRule="auto"/>
        <w:jc w:val="both"/>
        <w:rPr>
          <w:rFonts w:ascii="Tahoma" w:hAnsi="Tahoma" w:cs="Tahoma"/>
          <w:b/>
        </w:rPr>
      </w:pPr>
      <w:r w:rsidRPr="00314B9D">
        <w:rPr>
          <w:rFonts w:ascii="Tahoma" w:hAnsi="Tahoma" w:cs="Tahoma"/>
          <w:b/>
        </w:rPr>
        <w:t>Aseguramiento de la calidad</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Sedebe desarrollar y mantener un programa de aseguramiento de la calidad y de mejoras, que cubra todos los aspectos de la actividad de auditoría y revise continuamente su eficacia. Este programa debe incluir tanto la supervisión externa, como las que realiza la unidad organizativa de auditoría, según corresponda, para conocer el cumplimiento de las disposiciones que rigen el ejercicio de la auditoría a los efectos de brindar las orientaciones y asesoramiento oportunos. </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El sistema de control de calidad implementado debe ofrecer seguridad razonable de que se han adoptado y cumplen las Normas Cubanas de Auditoría y los procedimientos establecidos.</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lastRenderedPageBreak/>
        <w:t>Un adecuado sistema de control de la calidad debe incluir:</w:t>
      </w:r>
    </w:p>
    <w:p w:rsidR="008872BF" w:rsidRPr="00314B9D" w:rsidRDefault="008872BF" w:rsidP="00535187">
      <w:pPr>
        <w:numPr>
          <w:ilvl w:val="0"/>
          <w:numId w:val="56"/>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Políticas y procedimientos adecuados para la ejecución de la auditoría.</w:t>
      </w:r>
    </w:p>
    <w:p w:rsidR="008872BF" w:rsidRPr="00314B9D" w:rsidRDefault="008872BF" w:rsidP="00535187">
      <w:pPr>
        <w:numPr>
          <w:ilvl w:val="0"/>
          <w:numId w:val="56"/>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Requisitos de calidad profesional y técnica requeridos para los auditores.</w:t>
      </w:r>
    </w:p>
    <w:p w:rsidR="008872BF" w:rsidRPr="00314B9D" w:rsidRDefault="008872BF" w:rsidP="00535187">
      <w:pPr>
        <w:numPr>
          <w:ilvl w:val="0"/>
          <w:numId w:val="56"/>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Políticas para una capacitación continua del personal vinculado a la auditoría.</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Un sistema de control de calidad comprende el establecimiento de políticas y procedimientos respecto a:</w:t>
      </w:r>
    </w:p>
    <w:p w:rsidR="008872BF" w:rsidRPr="00314B9D" w:rsidRDefault="008872BF" w:rsidP="00535187">
      <w:pPr>
        <w:numPr>
          <w:ilvl w:val="0"/>
          <w:numId w:val="57"/>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 xml:space="preserve">Controles generales de calidad para la ejecución de la auditoría: Desarrollo de instrumentos técnicos normativos básicos para la ejecución de la auditoría, selección, capacitación y entrenamiento de los auditores y atributos personales. </w:t>
      </w:r>
    </w:p>
    <w:p w:rsidR="008872BF" w:rsidRPr="00314B9D" w:rsidRDefault="008872BF" w:rsidP="00535187">
      <w:pPr>
        <w:numPr>
          <w:ilvl w:val="0"/>
          <w:numId w:val="57"/>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Controles durante el desarrollo de la auditoría: Supervisión sobre el trabajo ejecutado por los auditores, dirección sobre el equipo de trabajo y revisión respecto al grado de aplicación de los procedimientos diseñados para mantener la calidad de la auditoría.</w:t>
      </w:r>
    </w:p>
    <w:p w:rsidR="008872BF" w:rsidRPr="00314B9D" w:rsidRDefault="008872BF" w:rsidP="00535187">
      <w:pPr>
        <w:numPr>
          <w:ilvl w:val="0"/>
          <w:numId w:val="57"/>
        </w:numPr>
        <w:tabs>
          <w:tab w:val="clear" w:pos="720"/>
        </w:tabs>
        <w:autoSpaceDE w:val="0"/>
        <w:autoSpaceDN w:val="0"/>
        <w:adjustRightInd w:val="0"/>
        <w:spacing w:after="0" w:line="360" w:lineRule="auto"/>
        <w:ind w:left="426"/>
        <w:jc w:val="both"/>
        <w:rPr>
          <w:rFonts w:ascii="Tahoma" w:hAnsi="Tahoma" w:cs="Tahoma"/>
        </w:rPr>
      </w:pPr>
      <w:r w:rsidRPr="00314B9D">
        <w:rPr>
          <w:rFonts w:ascii="Tahoma" w:hAnsi="Tahoma" w:cs="Tahoma"/>
        </w:rPr>
        <w:t>Controles después de culminada la auditoría: Políticas para confirmar que los procedimientos de control de calidad han funcionado en forma satisfactoria y asegurar la calidad de los informes.</w:t>
      </w:r>
    </w:p>
    <w:p w:rsidR="008872BF" w:rsidRPr="00314B9D" w:rsidRDefault="008872BF" w:rsidP="00535187">
      <w:pPr>
        <w:pStyle w:val="Default"/>
        <w:numPr>
          <w:ilvl w:val="0"/>
          <w:numId w:val="57"/>
        </w:numPr>
        <w:tabs>
          <w:tab w:val="clear" w:pos="720"/>
        </w:tabs>
        <w:spacing w:line="360" w:lineRule="auto"/>
        <w:ind w:left="426"/>
        <w:jc w:val="both"/>
        <w:rPr>
          <w:rFonts w:ascii="Tahoma" w:hAnsi="Tahoma" w:cs="Tahoma"/>
          <w:sz w:val="22"/>
          <w:szCs w:val="22"/>
        </w:rPr>
      </w:pPr>
      <w:r w:rsidRPr="00314B9D">
        <w:rPr>
          <w:rFonts w:ascii="Tahoma" w:hAnsi="Tahoma" w:cs="Tahoma"/>
          <w:sz w:val="22"/>
          <w:szCs w:val="22"/>
        </w:rPr>
        <w:t xml:space="preserve">Aceptación y retención de clientes: Las sociedades civiles de servicio y otras organizaciones que practican la auditoría independiente deben realizar una evaluación de los nuevos clientes, y una revisión, sobre una base continua de los existentes. Al tomar una decisión para aceptar o retener a un cliente, se debe considerar la independencia y capacidad para dar servicio al cliente en forma apropiada, así como la integridad de la administración del mismo. </w:t>
      </w:r>
    </w:p>
    <w:p w:rsidR="008872BF" w:rsidRPr="00314B9D" w:rsidRDefault="008872BF" w:rsidP="00535187">
      <w:pPr>
        <w:autoSpaceDE w:val="0"/>
        <w:autoSpaceDN w:val="0"/>
        <w:adjustRightInd w:val="0"/>
        <w:spacing w:after="0" w:line="360" w:lineRule="auto"/>
        <w:jc w:val="both"/>
        <w:rPr>
          <w:rFonts w:ascii="Tahoma" w:hAnsi="Tahoma" w:cs="Tahoma"/>
          <w:b/>
        </w:rPr>
      </w:pPr>
      <w:r w:rsidRPr="00314B9D">
        <w:rPr>
          <w:rFonts w:ascii="Tahoma" w:hAnsi="Tahoma" w:cs="Tahoma"/>
          <w:b/>
        </w:rPr>
        <w:t>Supervisión de la auditoría.</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El trabajo de los auditores debe ser revisado sistemáticamente por el jefe de grupo y supervisado por el directivo, supervisor o funcionario facultado, durante las fases de la auditoría.</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La supervisión es un proceso continuo que consiste en planificar, dirigir, controlar y analizar el trabajo desde el inicio hasta la aprobación del informe, para garantizar el cumplimiento de los objetivos y la calidad de la auditoría, con los recursos asignados en el tiempo previsto, así como contribuir a evaluar el desempeño del personal y el control interno de la auditoría.</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t xml:space="preserve">El supervisor debe considerar distintas perspectivas, mirar desde la posición del jefe de grupo y el auditado, para analizar las situaciones y poder tomar soluciones adecuadas. </w:t>
      </w:r>
    </w:p>
    <w:p w:rsidR="008872BF" w:rsidRPr="00314B9D" w:rsidRDefault="008872BF" w:rsidP="00535187">
      <w:pPr>
        <w:autoSpaceDE w:val="0"/>
        <w:autoSpaceDN w:val="0"/>
        <w:adjustRightInd w:val="0"/>
        <w:spacing w:after="0" w:line="360" w:lineRule="auto"/>
        <w:jc w:val="both"/>
        <w:rPr>
          <w:rFonts w:ascii="Tahoma" w:hAnsi="Tahoma" w:cs="Tahoma"/>
        </w:rPr>
      </w:pPr>
      <w:r w:rsidRPr="00314B9D">
        <w:rPr>
          <w:rFonts w:ascii="Tahoma" w:hAnsi="Tahoma" w:cs="Tahoma"/>
        </w:rPr>
        <w:lastRenderedPageBreak/>
        <w:t>La supervisión debe asegurar que:</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Se cumplan los objetivos propuestos y dirigir los esfuerzos de los auditores hacia su cumplimiento.</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Todos los miembros del grupo de auditoría han comprendido, en forma clara y suficiente el plan diseñado para la ejecución de la auditoría.</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La auditoría se ejecute de acuerdo con las Normas Cubanas de Auditoría vigentes.</w:t>
      </w:r>
    </w:p>
    <w:p w:rsidR="008872BF" w:rsidRPr="00314B9D" w:rsidRDefault="008872BF" w:rsidP="00535187">
      <w:pPr>
        <w:autoSpaceDE w:val="0"/>
        <w:autoSpaceDN w:val="0"/>
        <w:adjustRightInd w:val="0"/>
        <w:spacing w:after="0" w:line="360" w:lineRule="auto"/>
        <w:ind w:left="360"/>
        <w:jc w:val="both"/>
        <w:rPr>
          <w:rFonts w:ascii="Tahoma" w:hAnsi="Tahoma" w:cs="Tahoma"/>
        </w:rPr>
      </w:pP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Se sigue el programa de trabajo y se aplican los procedimientos previstos en este, a menos que se autoricen modificaciones.</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Los papeles de trabajo contengan las evidencias suficientes, competentes y relevantes para sustentar debidamente las conclusiones, recomendaciones y opiniones reflejadas en el informe de la auditoría, informe gerencial y en el dictamen.</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Se ejecuten las acciones correctivas derivadas de las deficiencias detectadas y las recomendaciones emitidas por el que supervisa, para garantizar la mejora del proceso de auditoría, en aras de tomar decisiones más certeras en futuras actuaciones.</w:t>
      </w:r>
    </w:p>
    <w:p w:rsidR="008872BF" w:rsidRPr="00314B9D" w:rsidRDefault="008872BF" w:rsidP="00535187">
      <w:pPr>
        <w:numPr>
          <w:ilvl w:val="0"/>
          <w:numId w:val="55"/>
        </w:numPr>
        <w:autoSpaceDE w:val="0"/>
        <w:autoSpaceDN w:val="0"/>
        <w:adjustRightInd w:val="0"/>
        <w:spacing w:after="0" w:line="360" w:lineRule="auto"/>
        <w:jc w:val="both"/>
        <w:rPr>
          <w:rFonts w:ascii="Tahoma" w:hAnsi="Tahoma" w:cs="Tahoma"/>
        </w:rPr>
      </w:pPr>
      <w:r w:rsidRPr="00314B9D">
        <w:rPr>
          <w:rFonts w:ascii="Tahoma" w:hAnsi="Tahoma" w:cs="Tahoma"/>
        </w:rPr>
        <w:t>Se programe la capacitación de los auditores sobre la base de las deficiencias detectadas en la supervisión y se relacionen con el conocimiento y experiencia de los auditores.</w:t>
      </w:r>
    </w:p>
    <w:p w:rsidR="008872BF" w:rsidRPr="00314B9D" w:rsidRDefault="005D0348" w:rsidP="00535187">
      <w:pPr>
        <w:pStyle w:val="Sangra2detindependiente"/>
        <w:spacing w:after="0" w:line="360" w:lineRule="auto"/>
        <w:ind w:left="0"/>
        <w:jc w:val="both"/>
        <w:rPr>
          <w:rFonts w:ascii="Tahoma" w:hAnsi="Tahoma" w:cs="Tahoma"/>
          <w:sz w:val="22"/>
          <w:szCs w:val="22"/>
        </w:rPr>
      </w:pPr>
      <w:r w:rsidRPr="00314B9D">
        <w:rPr>
          <w:rFonts w:ascii="Tahoma" w:hAnsi="Tahoma" w:cs="Tahoma"/>
          <w:sz w:val="22"/>
          <w:szCs w:val="22"/>
        </w:rPr>
        <w:t xml:space="preserve">El supervisor, directivos o funcionario </w:t>
      </w:r>
      <w:r w:rsidR="00994390" w:rsidRPr="00314B9D">
        <w:rPr>
          <w:rFonts w:ascii="Tahoma" w:hAnsi="Tahoma" w:cs="Tahoma"/>
          <w:sz w:val="22"/>
          <w:szCs w:val="22"/>
        </w:rPr>
        <w:t>facultado pueden</w:t>
      </w:r>
      <w:r w:rsidRPr="00314B9D">
        <w:rPr>
          <w:rFonts w:ascii="Tahoma" w:hAnsi="Tahoma" w:cs="Tahoma"/>
          <w:sz w:val="22"/>
          <w:szCs w:val="22"/>
        </w:rPr>
        <w:t xml:space="preserve"> ejercer labores de supervisión</w:t>
      </w:r>
      <w:r w:rsidR="008872BF" w:rsidRPr="00314B9D">
        <w:rPr>
          <w:rFonts w:ascii="Tahoma" w:hAnsi="Tahoma" w:cs="Tahoma"/>
          <w:sz w:val="22"/>
          <w:szCs w:val="22"/>
        </w:rPr>
        <w:t>,</w:t>
      </w:r>
      <w:r w:rsidRPr="00314B9D">
        <w:rPr>
          <w:rFonts w:ascii="Tahoma" w:hAnsi="Tahoma" w:cs="Tahoma"/>
          <w:sz w:val="22"/>
          <w:szCs w:val="22"/>
        </w:rPr>
        <w:t xml:space="preserve"> y </w:t>
      </w:r>
      <w:r w:rsidR="008872BF" w:rsidRPr="00314B9D">
        <w:rPr>
          <w:rFonts w:ascii="Tahoma" w:hAnsi="Tahoma" w:cs="Tahoma"/>
          <w:sz w:val="22"/>
          <w:szCs w:val="22"/>
        </w:rPr>
        <w:t xml:space="preserve">  debe</w:t>
      </w:r>
      <w:r w:rsidRPr="00314B9D">
        <w:rPr>
          <w:rFonts w:ascii="Tahoma" w:hAnsi="Tahoma" w:cs="Tahoma"/>
          <w:sz w:val="22"/>
          <w:szCs w:val="22"/>
        </w:rPr>
        <w:t>n</w:t>
      </w:r>
      <w:r w:rsidR="008872BF" w:rsidRPr="00314B9D">
        <w:rPr>
          <w:rFonts w:ascii="Tahoma" w:hAnsi="Tahoma" w:cs="Tahoma"/>
          <w:sz w:val="22"/>
          <w:szCs w:val="22"/>
        </w:rPr>
        <w:t xml:space="preserve"> dejar evidencia de las deficiencias, las acciones correctivas y las recomendaciones para la mejora de la calidad del proceso (…).</w:t>
      </w:r>
    </w:p>
    <w:p w:rsidR="008872BF" w:rsidRPr="00314B9D" w:rsidRDefault="008872BF" w:rsidP="00535187">
      <w:pPr>
        <w:pStyle w:val="Sangra2detindependiente"/>
        <w:spacing w:after="0" w:line="360" w:lineRule="auto"/>
        <w:ind w:left="0"/>
        <w:jc w:val="both"/>
        <w:rPr>
          <w:rFonts w:ascii="Tahoma" w:hAnsi="Tahoma" w:cs="Tahoma"/>
          <w:sz w:val="22"/>
          <w:szCs w:val="22"/>
        </w:rPr>
      </w:pPr>
      <w:r w:rsidRPr="00314B9D">
        <w:rPr>
          <w:rFonts w:ascii="Tahoma" w:hAnsi="Tahoma" w:cs="Tahoma"/>
          <w:sz w:val="22"/>
          <w:szCs w:val="22"/>
        </w:rPr>
        <w:t>Se debe comprobar el cumplimiento de las acciones correctivas y recomendaciones indicadas por el supervisor y cuando no se hayan cumplido estas, se redactan las causas del incumplimiento.</w:t>
      </w:r>
    </w:p>
    <w:p w:rsidR="008872BF" w:rsidRDefault="008872BF" w:rsidP="00535187">
      <w:pPr>
        <w:spacing w:after="0" w:line="360" w:lineRule="auto"/>
        <w:jc w:val="both"/>
        <w:rPr>
          <w:rFonts w:ascii="Tahoma" w:hAnsi="Tahoma" w:cs="Tahoma"/>
        </w:rPr>
      </w:pPr>
      <w:r w:rsidRPr="00314B9D">
        <w:rPr>
          <w:rFonts w:ascii="Tahoma" w:hAnsi="Tahoma" w:cs="Tahoma"/>
        </w:rPr>
        <w:t xml:space="preserve">Para la supervisión de la auditoría, </w:t>
      </w:r>
      <w:r w:rsidR="005D0348" w:rsidRPr="00314B9D">
        <w:rPr>
          <w:rFonts w:ascii="Tahoma" w:hAnsi="Tahoma" w:cs="Tahoma"/>
        </w:rPr>
        <w:t xml:space="preserve">la </w:t>
      </w:r>
      <w:r w:rsidRPr="00314B9D">
        <w:rPr>
          <w:rFonts w:ascii="Tahoma" w:hAnsi="Tahoma" w:cs="Tahoma"/>
        </w:rPr>
        <w:t xml:space="preserve">revisión por el jefe de grupo y el autocontrol que pueden realizar los auditores, se ha elaborado una norma de documento que facilita la labor de supervisión, la que no sustituye la comprobación de cada una de las Normas Cubanas de Auditoría. </w:t>
      </w:r>
    </w:p>
    <w:p w:rsidR="00994390" w:rsidRDefault="00994390" w:rsidP="00535187">
      <w:pPr>
        <w:spacing w:after="0" w:line="360" w:lineRule="auto"/>
        <w:jc w:val="both"/>
        <w:rPr>
          <w:rFonts w:ascii="Tahoma" w:hAnsi="Tahoma" w:cs="Tahoma"/>
        </w:rPr>
      </w:pPr>
    </w:p>
    <w:p w:rsidR="00994390" w:rsidRPr="00314B9D" w:rsidRDefault="00994390" w:rsidP="00535187">
      <w:pPr>
        <w:spacing w:after="0" w:line="360" w:lineRule="auto"/>
        <w:jc w:val="both"/>
        <w:rPr>
          <w:rFonts w:ascii="Tahoma" w:hAnsi="Tahoma" w:cs="Tahoma"/>
        </w:rPr>
      </w:pPr>
    </w:p>
    <w:p w:rsidR="008872BF" w:rsidRPr="00314B9D" w:rsidRDefault="008872BF" w:rsidP="00535187">
      <w:pPr>
        <w:spacing w:after="0" w:line="360" w:lineRule="auto"/>
        <w:jc w:val="both"/>
        <w:rPr>
          <w:rFonts w:ascii="Tahoma" w:hAnsi="Tahoma" w:cs="Tahoma"/>
        </w:rPr>
      </w:pPr>
      <w:r w:rsidRPr="00314B9D">
        <w:rPr>
          <w:rFonts w:ascii="Tahoma" w:hAnsi="Tahoma" w:cs="Tahoma"/>
          <w:b/>
        </w:rPr>
        <w:lastRenderedPageBreak/>
        <w:t>Responsabilidades de los directivos con la calidad</w:t>
      </w:r>
    </w:p>
    <w:p w:rsidR="008872BF" w:rsidRPr="00314B9D" w:rsidRDefault="008872BF" w:rsidP="00535187">
      <w:pPr>
        <w:spacing w:after="0" w:line="360" w:lineRule="auto"/>
        <w:jc w:val="both"/>
        <w:rPr>
          <w:rFonts w:ascii="Tahoma" w:hAnsi="Tahoma" w:cs="Tahoma"/>
        </w:rPr>
      </w:pPr>
      <w:r w:rsidRPr="00314B9D">
        <w:rPr>
          <w:rFonts w:ascii="Tahoma" w:hAnsi="Tahoma" w:cs="Tahoma"/>
        </w:rPr>
        <w:t xml:space="preserve">Los directivos de las unidades organizativas de auditoría y de las sociedades civiles de servicio y otras organizaciones que practican la auditoría independiente, asumen la responsabilidad de la calidad de cada uno de los trabajos de auditoría que se acometen y del control de la calidad implementado. </w:t>
      </w:r>
    </w:p>
    <w:p w:rsidR="008872BF" w:rsidRPr="00314B9D" w:rsidRDefault="008872BF" w:rsidP="00535187">
      <w:pPr>
        <w:spacing w:after="0" w:line="360" w:lineRule="auto"/>
        <w:jc w:val="both"/>
        <w:rPr>
          <w:rFonts w:ascii="Tahoma" w:hAnsi="Tahoma" w:cs="Tahoma"/>
        </w:rPr>
      </w:pPr>
      <w:r w:rsidRPr="00314B9D">
        <w:rPr>
          <w:rFonts w:ascii="Tahoma" w:hAnsi="Tahoma" w:cs="Tahoma"/>
        </w:rPr>
        <w:t>Para cumplir este mandato deben:</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Designar el supervisor, jefe de grupo, auditores y expertos para conformar el grupo de trabajo.</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Definir que los objetivos se correspondan con el tipo de auditoría.</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 xml:space="preserve">Dar seguimiento sistemático a la ejecución de la auditoría, exigiendo el cumplimiento del trabajo de acuerdo con los objetivos planteados, las normas éticas y profesionales, el fondo de tiempo planificado y las recomendaciones formuladas. </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 xml:space="preserve">Exigir la supervisión en todas las fases de la auditoría y que las evidencias obtenidas sean suficientes, competentes y relevantes. </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Atender los problemas o hallazgos importantes que surjan, evaluar su importancia, y modificar los objetivos o proponer reclasificar la auditoría de ser necesario, de acuerdo con las regulaciones vigentes.</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 xml:space="preserve">Identificar los asuntos que por su importancia y naturaleza deban ser consultados a otras instancias o instituciones y tramitarlas de forma adecuada y oportuna. </w:t>
      </w:r>
    </w:p>
    <w:p w:rsidR="008872BF" w:rsidRPr="00314B9D" w:rsidRDefault="008872BF"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Revisar el informe de la auditoría y comprobar que responda a los objetivos propuestos.</w:t>
      </w:r>
    </w:p>
    <w:p w:rsidR="00967C0E" w:rsidRDefault="00967C0E" w:rsidP="00535187">
      <w:pPr>
        <w:pStyle w:val="Prrafodelista3"/>
        <w:numPr>
          <w:ilvl w:val="0"/>
          <w:numId w:val="58"/>
        </w:numPr>
        <w:tabs>
          <w:tab w:val="clear" w:pos="720"/>
        </w:tabs>
        <w:spacing w:after="0" w:line="360" w:lineRule="auto"/>
        <w:ind w:left="426"/>
        <w:jc w:val="both"/>
        <w:rPr>
          <w:rFonts w:ascii="Tahoma" w:hAnsi="Tahoma" w:cs="Tahoma"/>
        </w:rPr>
      </w:pPr>
      <w:r w:rsidRPr="00314B9D">
        <w:rPr>
          <w:rFonts w:ascii="Tahoma" w:hAnsi="Tahoma" w:cs="Tahoma"/>
        </w:rPr>
        <w:t>Asegurar que se cumpla oportuna y objetivamente la fase de seguimiento de la auditoría en correspondencia con las disposiciones legales vigentes.</w:t>
      </w:r>
    </w:p>
    <w:p w:rsidR="00994390" w:rsidRPr="00314B9D" w:rsidRDefault="00994390" w:rsidP="00994390">
      <w:pPr>
        <w:pStyle w:val="Prrafodelista3"/>
        <w:spacing w:after="0" w:line="360" w:lineRule="auto"/>
        <w:ind w:left="426"/>
        <w:jc w:val="both"/>
        <w:rPr>
          <w:rFonts w:ascii="Tahoma" w:hAnsi="Tahoma" w:cs="Tahoma"/>
        </w:rPr>
      </w:pPr>
    </w:p>
    <w:p w:rsidR="009D0618" w:rsidRPr="00314B9D" w:rsidRDefault="009D0618"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Internacionales de Auditoría (NIA´s) 2011</w:t>
      </w:r>
    </w:p>
    <w:p w:rsidR="009D0618" w:rsidRPr="00314B9D" w:rsidRDefault="009D0618"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NIA 220 CONTROL DE LA CALIDAD DE LA AUDITORÍA DE ESTADOS FINANCIEROS.</w:t>
      </w:r>
    </w:p>
    <w:p w:rsidR="00FB025B" w:rsidRPr="00314B9D" w:rsidRDefault="00FB025B" w:rsidP="00535187">
      <w:pPr>
        <w:pStyle w:val="Ttulo3"/>
        <w:numPr>
          <w:ilvl w:val="0"/>
          <w:numId w:val="0"/>
        </w:numPr>
        <w:spacing w:line="360" w:lineRule="auto"/>
        <w:ind w:left="709" w:hanging="715"/>
        <w:rPr>
          <w:rFonts w:ascii="Tahoma" w:hAnsi="Tahoma" w:cs="Tahoma"/>
          <w:b/>
          <w:sz w:val="22"/>
          <w:szCs w:val="22"/>
        </w:rPr>
      </w:pPr>
      <w:bookmarkStart w:id="56" w:name="_Toc396145950"/>
      <w:r w:rsidRPr="00314B9D">
        <w:rPr>
          <w:rFonts w:ascii="Tahoma" w:hAnsi="Tahoma" w:cs="Tahoma"/>
          <w:b/>
          <w:sz w:val="22"/>
          <w:szCs w:val="22"/>
        </w:rPr>
        <w:t>1.11.10 NIA 220 CONTROL DE LA CALIDAD DE LA AUDITORÍA DE ESTADOS FINANCIEROS.</w:t>
      </w:r>
      <w:bookmarkEnd w:id="56"/>
    </w:p>
    <w:p w:rsidR="00AC1F90" w:rsidRPr="00314B9D" w:rsidRDefault="00AC1F90" w:rsidP="00535187">
      <w:pPr>
        <w:spacing w:after="0" w:line="360" w:lineRule="auto"/>
        <w:ind w:left="426"/>
        <w:jc w:val="both"/>
        <w:rPr>
          <w:rFonts w:ascii="Tahoma" w:hAnsi="Tahoma" w:cs="Tahoma"/>
          <w:b/>
          <w:lang w:eastAsia="es-ES"/>
        </w:rPr>
      </w:pPr>
      <w:r w:rsidRPr="00314B9D">
        <w:rPr>
          <w:rFonts w:ascii="Tahoma" w:hAnsi="Tahoma" w:cs="Tahoma"/>
          <w:b/>
          <w:lang w:eastAsia="es-ES"/>
        </w:rPr>
        <w:t>Definiciones</w:t>
      </w:r>
    </w:p>
    <w:p w:rsidR="00AC1F90" w:rsidRPr="00314B9D" w:rsidRDefault="00AC1F90" w:rsidP="00535187">
      <w:pPr>
        <w:spacing w:after="0" w:line="360" w:lineRule="auto"/>
        <w:ind w:left="426" w:hanging="426"/>
        <w:jc w:val="both"/>
        <w:rPr>
          <w:rFonts w:ascii="Tahoma" w:hAnsi="Tahoma" w:cs="Tahoma"/>
          <w:lang w:eastAsia="es-ES"/>
        </w:rPr>
      </w:pPr>
      <w:r w:rsidRPr="00314B9D">
        <w:rPr>
          <w:rFonts w:ascii="Tahoma" w:hAnsi="Tahoma" w:cs="Tahoma"/>
          <w:lang w:eastAsia="es-ES"/>
        </w:rPr>
        <w:t>7.  A efectos de las NIA, los siguientes términos tienen los significados que figuran a continuación:</w:t>
      </w:r>
    </w:p>
    <w:p w:rsidR="00AC1F90" w:rsidRPr="00314B9D" w:rsidRDefault="00EB26AE" w:rsidP="00535187">
      <w:pPr>
        <w:spacing w:after="0" w:line="360" w:lineRule="auto"/>
        <w:ind w:left="851" w:hanging="425"/>
        <w:jc w:val="both"/>
        <w:rPr>
          <w:rFonts w:ascii="Tahoma" w:hAnsi="Tahoma" w:cs="Tahoma"/>
          <w:lang w:eastAsia="es-ES"/>
        </w:rPr>
      </w:pPr>
      <w:r w:rsidRPr="00314B9D">
        <w:rPr>
          <w:rFonts w:ascii="Tahoma" w:hAnsi="Tahoma" w:cs="Tahoma"/>
          <w:lang w:eastAsia="es-ES"/>
        </w:rPr>
        <w:lastRenderedPageBreak/>
        <w:t xml:space="preserve">(a) Socio del encargo: el socio u otra persona de la firma de auditoría que es responsable del encargo y de su realización, así como del informe que se emite en nombre de la </w:t>
      </w:r>
      <w:r>
        <w:rPr>
          <w:rFonts w:ascii="Tahoma" w:hAnsi="Tahoma" w:cs="Tahoma"/>
          <w:lang w:eastAsia="es-ES"/>
        </w:rPr>
        <w:t xml:space="preserve">firma </w:t>
      </w:r>
      <w:r w:rsidRPr="00314B9D">
        <w:rPr>
          <w:rFonts w:ascii="Tahoma" w:hAnsi="Tahoma" w:cs="Tahoma"/>
          <w:lang w:eastAsia="es-ES"/>
        </w:rPr>
        <w:t>de auditoría, y que, cuando se requiera, tiene la autorización apropiada otorgada por un organismo profesional, regulador o legal.</w:t>
      </w:r>
    </w:p>
    <w:p w:rsidR="00AC1F90" w:rsidRPr="00314B9D" w:rsidRDefault="00F73B62"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(b) Revisión de control de calidad del encargo: proceso diseñado para evaluar de forma objetiva, en la fecha del informe o con anterioridad a ella, los juicios </w:t>
      </w:r>
      <w:r w:rsidR="003A0F97" w:rsidRPr="00314B9D">
        <w:rPr>
          <w:rFonts w:ascii="Tahoma" w:hAnsi="Tahoma" w:cs="Tahoma"/>
          <w:lang w:eastAsia="es-ES"/>
        </w:rPr>
        <w:t xml:space="preserve">significativos </w:t>
      </w:r>
      <w:r w:rsidRPr="00314B9D">
        <w:rPr>
          <w:rFonts w:ascii="Tahoma" w:hAnsi="Tahoma" w:cs="Tahoma"/>
          <w:lang w:eastAsia="es-ES"/>
        </w:rPr>
        <w:t>realizados por el equipo del encargo y las conclusiones alcanzadas a efectos de la formulación del informe. El proceso de revisión de control de calidad del encargo es aplicable sólo a las auditorías de estados</w:t>
      </w:r>
      <w:r w:rsidR="003A0F97" w:rsidRPr="00314B9D">
        <w:rPr>
          <w:rFonts w:ascii="Tahoma" w:hAnsi="Tahoma" w:cs="Tahoma"/>
          <w:lang w:eastAsia="es-ES"/>
        </w:rPr>
        <w:t xml:space="preserve"> financieros</w:t>
      </w:r>
      <w:r w:rsidRPr="00314B9D">
        <w:rPr>
          <w:rFonts w:ascii="Tahoma" w:hAnsi="Tahoma" w:cs="Tahoma"/>
          <w:lang w:eastAsia="es-ES"/>
        </w:rPr>
        <w:t xml:space="preserve"> de entidades cotizadas y, en su caso, a aquellos otros</w:t>
      </w:r>
      <w:r w:rsidR="00692AEC" w:rsidRPr="00314B9D">
        <w:rPr>
          <w:rFonts w:ascii="Tahoma" w:hAnsi="Tahoma" w:cs="Tahoma"/>
          <w:lang w:eastAsia="es-ES"/>
        </w:rPr>
        <w:t xml:space="preserve">encargos de auditoría para los que la </w:t>
      </w:r>
      <w:r w:rsidR="003A0F97" w:rsidRPr="00314B9D">
        <w:rPr>
          <w:rFonts w:ascii="Tahoma" w:hAnsi="Tahoma" w:cs="Tahoma"/>
          <w:lang w:eastAsia="es-ES"/>
        </w:rPr>
        <w:t>firma</w:t>
      </w:r>
      <w:r w:rsidR="00692AEC" w:rsidRPr="00314B9D">
        <w:rPr>
          <w:rFonts w:ascii="Tahoma" w:hAnsi="Tahoma" w:cs="Tahoma"/>
          <w:lang w:eastAsia="es-ES"/>
        </w:rPr>
        <w:t xml:space="preserve"> de auditoría haya determinado que se requiere la revisión de control de calidad del encargo.</w:t>
      </w:r>
    </w:p>
    <w:p w:rsidR="00A13771" w:rsidRPr="00314B9D" w:rsidRDefault="00A13771"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(c) Revisor de control de calidad del encargo: un socio, otra persona de la firma de auditoría, una persona externa debidamente cualificada, o un equipo formado por estas personas, ninguna de las cuales forma parte del equipo del encargo, con experiencia y autoridad suficientes y adecuadas para evaluar objetivamente los juicios significativos que el equipo del encargo ha realizado y las conclusiones alcanzadas a efectos de la </w:t>
      </w:r>
      <w:r w:rsidR="00994390" w:rsidRPr="00314B9D">
        <w:rPr>
          <w:rFonts w:ascii="Tahoma" w:hAnsi="Tahoma" w:cs="Tahoma"/>
          <w:lang w:eastAsia="es-ES"/>
        </w:rPr>
        <w:t>formulación del</w:t>
      </w:r>
      <w:r w:rsidRPr="00314B9D">
        <w:rPr>
          <w:rFonts w:ascii="Tahoma" w:hAnsi="Tahoma" w:cs="Tahoma"/>
          <w:lang w:eastAsia="es-ES"/>
        </w:rPr>
        <w:t xml:space="preserve"> informe. </w:t>
      </w:r>
    </w:p>
    <w:p w:rsidR="00692AEC" w:rsidRPr="00314B9D" w:rsidRDefault="00692AEC" w:rsidP="00535187">
      <w:pPr>
        <w:spacing w:after="0" w:line="360" w:lineRule="auto"/>
        <w:ind w:left="851" w:hanging="425"/>
        <w:jc w:val="both"/>
        <w:rPr>
          <w:rFonts w:ascii="Tahoma" w:hAnsi="Tahoma" w:cs="Tahoma"/>
          <w:lang w:eastAsia="es-ES"/>
        </w:rPr>
      </w:pPr>
      <w:r w:rsidRPr="00314B9D">
        <w:rPr>
          <w:rFonts w:ascii="Tahoma" w:hAnsi="Tahoma" w:cs="Tahoma"/>
          <w:lang w:eastAsia="es-ES"/>
        </w:rPr>
        <w:t xml:space="preserve">(h) Seguimiento: proceso que comprende la consideración y evaluación continua del sistema de control de calidad de la </w:t>
      </w:r>
      <w:r w:rsidR="00D64CAF" w:rsidRPr="00314B9D">
        <w:rPr>
          <w:rFonts w:ascii="Tahoma" w:hAnsi="Tahoma" w:cs="Tahoma"/>
          <w:lang w:eastAsia="es-ES"/>
        </w:rPr>
        <w:t>firma</w:t>
      </w:r>
      <w:r w:rsidRPr="00314B9D">
        <w:rPr>
          <w:rFonts w:ascii="Tahoma" w:hAnsi="Tahoma" w:cs="Tahoma"/>
          <w:lang w:eastAsia="es-ES"/>
        </w:rPr>
        <w:t xml:space="preserve"> de auditoría. Este proceso incluye una inspección periódica de una selección de encargos </w:t>
      </w:r>
      <w:r w:rsidR="00D64CAF" w:rsidRPr="00314B9D">
        <w:rPr>
          <w:rFonts w:ascii="Tahoma" w:hAnsi="Tahoma" w:cs="Tahoma"/>
          <w:lang w:eastAsia="es-ES"/>
        </w:rPr>
        <w:t xml:space="preserve">finalizados </w:t>
      </w:r>
      <w:r w:rsidRPr="00314B9D">
        <w:rPr>
          <w:rFonts w:ascii="Tahoma" w:hAnsi="Tahoma" w:cs="Tahoma"/>
          <w:lang w:eastAsia="es-ES"/>
        </w:rPr>
        <w:t>y está diseñado para proporcionar a la</w:t>
      </w:r>
      <w:r w:rsidR="00D64CAF" w:rsidRPr="00314B9D">
        <w:rPr>
          <w:rFonts w:ascii="Tahoma" w:hAnsi="Tahoma" w:cs="Tahoma"/>
          <w:lang w:eastAsia="es-ES"/>
        </w:rPr>
        <w:t xml:space="preserve"> firma</w:t>
      </w:r>
      <w:r w:rsidRPr="00314B9D">
        <w:rPr>
          <w:rFonts w:ascii="Tahoma" w:hAnsi="Tahoma" w:cs="Tahoma"/>
          <w:lang w:eastAsia="es-ES"/>
        </w:rPr>
        <w:t xml:space="preserve"> de auditoría una seguridad razonable de que su sistema de control de calidad opera</w:t>
      </w:r>
      <w:r w:rsidR="00D64CAF" w:rsidRPr="00314B9D">
        <w:rPr>
          <w:rFonts w:ascii="Tahoma" w:hAnsi="Tahoma" w:cs="Tahoma"/>
          <w:lang w:eastAsia="es-ES"/>
        </w:rPr>
        <w:t xml:space="preserve"> eficazmente</w:t>
      </w:r>
      <w:r w:rsidRPr="00314B9D">
        <w:rPr>
          <w:rFonts w:ascii="Tahoma" w:hAnsi="Tahoma" w:cs="Tahoma"/>
          <w:lang w:eastAsia="es-ES"/>
        </w:rPr>
        <w:t>.</w:t>
      </w:r>
    </w:p>
    <w:p w:rsidR="001F067B" w:rsidRPr="00314B9D" w:rsidRDefault="001F067B" w:rsidP="00535187">
      <w:pPr>
        <w:spacing w:after="0" w:line="360" w:lineRule="auto"/>
        <w:jc w:val="both"/>
        <w:rPr>
          <w:rFonts w:ascii="Tahoma" w:hAnsi="Tahoma" w:cs="Tahoma"/>
          <w:b/>
          <w:lang w:eastAsia="es-ES"/>
        </w:rPr>
      </w:pPr>
      <w:r w:rsidRPr="00314B9D">
        <w:rPr>
          <w:rFonts w:ascii="Tahoma" w:hAnsi="Tahoma" w:cs="Tahoma"/>
          <w:b/>
          <w:lang w:eastAsia="es-ES"/>
        </w:rPr>
        <w:t>Requerimientos</w:t>
      </w:r>
    </w:p>
    <w:p w:rsidR="001F067B" w:rsidRPr="00314B9D" w:rsidRDefault="001F067B" w:rsidP="00535187">
      <w:pPr>
        <w:spacing w:after="0" w:line="360" w:lineRule="auto"/>
        <w:jc w:val="both"/>
        <w:rPr>
          <w:rFonts w:ascii="Tahoma" w:hAnsi="Tahoma" w:cs="Tahoma"/>
          <w:b/>
          <w:lang w:eastAsia="es-ES"/>
        </w:rPr>
      </w:pPr>
      <w:r w:rsidRPr="00314B9D">
        <w:rPr>
          <w:rFonts w:ascii="Tahoma" w:hAnsi="Tahoma" w:cs="Tahoma"/>
          <w:b/>
          <w:lang w:eastAsia="es-ES"/>
        </w:rPr>
        <w:t>Responsabilidades de liderazgo en la calidad de las auditorías</w:t>
      </w:r>
    </w:p>
    <w:p w:rsidR="001F067B" w:rsidRPr="00314B9D" w:rsidRDefault="001F067B"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8.   El socio del encargo asumirá la responsabilidad de la calidad global de cada encargo de auditoría que le sea asignado. </w:t>
      </w:r>
    </w:p>
    <w:p w:rsidR="00D37E10" w:rsidRPr="00314B9D" w:rsidRDefault="00694C3D" w:rsidP="00535187">
      <w:pPr>
        <w:spacing w:after="0" w:line="360" w:lineRule="auto"/>
        <w:ind w:left="851" w:hanging="426"/>
        <w:jc w:val="both"/>
        <w:rPr>
          <w:rFonts w:ascii="Tahoma" w:hAnsi="Tahoma" w:cs="Tahoma"/>
          <w:lang w:eastAsia="es-ES"/>
        </w:rPr>
      </w:pPr>
      <w:r w:rsidRPr="00314B9D">
        <w:rPr>
          <w:rFonts w:ascii="Tahoma" w:hAnsi="Tahoma" w:cs="Tahoma"/>
          <w:lang w:eastAsia="es-ES"/>
        </w:rPr>
        <w:t xml:space="preserve">A1. La </w:t>
      </w:r>
      <w:r w:rsidR="006A2ADE" w:rsidRPr="00314B9D">
        <w:rPr>
          <w:rFonts w:ascii="Tahoma" w:hAnsi="Tahoma" w:cs="Tahoma"/>
          <w:lang w:eastAsia="es-ES"/>
        </w:rPr>
        <w:t>Norma Internacional de Control de Calidad (</w:t>
      </w:r>
      <w:r w:rsidRPr="00314B9D">
        <w:rPr>
          <w:rFonts w:ascii="Tahoma" w:hAnsi="Tahoma" w:cs="Tahoma"/>
          <w:lang w:eastAsia="es-ES"/>
        </w:rPr>
        <w:t>NICC 1</w:t>
      </w:r>
      <w:r w:rsidR="006A2ADE" w:rsidRPr="00314B9D">
        <w:rPr>
          <w:rFonts w:ascii="Tahoma" w:hAnsi="Tahoma" w:cs="Tahoma"/>
          <w:lang w:eastAsia="es-ES"/>
        </w:rPr>
        <w:t>)</w:t>
      </w:r>
      <w:r w:rsidRPr="00314B9D">
        <w:rPr>
          <w:rFonts w:ascii="Tahoma" w:hAnsi="Tahoma" w:cs="Tahoma"/>
          <w:lang w:eastAsia="es-ES"/>
        </w:rPr>
        <w:t xml:space="preserve"> “Control de calidad en las firmas de auditoría que realizan auditorías y revisiones de estados financieros, así como otros encargos que proporcionan un grado de seguridad y servicios relacionados”, o los requerimientos nacionales que sean al menos igual de exigen</w:t>
      </w:r>
      <w:r w:rsidR="00D37E10" w:rsidRPr="00314B9D">
        <w:rPr>
          <w:rFonts w:ascii="Tahoma" w:hAnsi="Tahoma" w:cs="Tahoma"/>
          <w:lang w:eastAsia="es-ES"/>
        </w:rPr>
        <w:t xml:space="preserve">establecimiento y mantenimiento de un sistema de control de calidad para </w:t>
      </w:r>
      <w:r w:rsidR="00D37E10" w:rsidRPr="00314B9D">
        <w:rPr>
          <w:rFonts w:ascii="Tahoma" w:hAnsi="Tahoma" w:cs="Tahoma"/>
          <w:lang w:eastAsia="es-ES"/>
        </w:rPr>
        <w:lastRenderedPageBreak/>
        <w:t>los encargos de auditoría. El sistema de control de calidad comprende políticas y procedimientos que contemplan cada uno de los siguientes elementos:</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responsabilidades de liderazgo en la calidad dentro de la firma de auditoría;</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 xml:space="preserve">requerimientos de ética aplicables; </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aceptación y continuidad de las relaciones con clientes, y de encargos específicos;</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recursos humanos;</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realización del encargo; y</w:t>
      </w:r>
    </w:p>
    <w:p w:rsidR="00D37E10" w:rsidRPr="00314B9D" w:rsidRDefault="00D37E10" w:rsidP="00535187">
      <w:pPr>
        <w:pStyle w:val="Prrafodelista"/>
        <w:numPr>
          <w:ilvl w:val="0"/>
          <w:numId w:val="59"/>
        </w:numPr>
        <w:spacing w:after="0" w:line="360" w:lineRule="auto"/>
        <w:ind w:left="1134"/>
        <w:jc w:val="both"/>
        <w:rPr>
          <w:rFonts w:ascii="Tahoma" w:hAnsi="Tahoma" w:cs="Tahoma"/>
          <w:lang w:eastAsia="es-ES"/>
        </w:rPr>
      </w:pPr>
      <w:r w:rsidRPr="00314B9D">
        <w:rPr>
          <w:rFonts w:ascii="Tahoma" w:hAnsi="Tahoma" w:cs="Tahoma"/>
          <w:lang w:eastAsia="es-ES"/>
        </w:rPr>
        <w:t xml:space="preserve">seguimiento. </w:t>
      </w:r>
    </w:p>
    <w:p w:rsidR="00694C3D" w:rsidRPr="00314B9D" w:rsidRDefault="00D37E10" w:rsidP="00535187">
      <w:pPr>
        <w:spacing w:after="0" w:line="360" w:lineRule="auto"/>
        <w:ind w:left="709"/>
        <w:jc w:val="both"/>
        <w:rPr>
          <w:rFonts w:ascii="Tahoma" w:hAnsi="Tahoma" w:cs="Tahoma"/>
          <w:lang w:eastAsia="es-ES"/>
        </w:rPr>
      </w:pPr>
      <w:r w:rsidRPr="00314B9D">
        <w:rPr>
          <w:rFonts w:ascii="Tahoma" w:hAnsi="Tahoma" w:cs="Tahoma"/>
          <w:lang w:eastAsia="es-ES"/>
        </w:rPr>
        <w:t xml:space="preserve">Los requerimientos nacionales que tratan de las responsabilidades de la </w:t>
      </w:r>
      <w:r w:rsidR="00627CBA" w:rsidRPr="00314B9D">
        <w:rPr>
          <w:rFonts w:ascii="Tahoma" w:hAnsi="Tahoma" w:cs="Tahoma"/>
          <w:lang w:eastAsia="es-ES"/>
        </w:rPr>
        <w:t xml:space="preserve">firma </w:t>
      </w:r>
      <w:r w:rsidRPr="00314B9D">
        <w:rPr>
          <w:rFonts w:ascii="Tahoma" w:hAnsi="Tahoma" w:cs="Tahoma"/>
          <w:lang w:eastAsia="es-ES"/>
        </w:rPr>
        <w:t xml:space="preserve">de </w:t>
      </w:r>
      <w:r w:rsidR="00627CBA" w:rsidRPr="00314B9D">
        <w:rPr>
          <w:rFonts w:ascii="Tahoma" w:hAnsi="Tahoma" w:cs="Tahoma"/>
          <w:lang w:eastAsia="es-ES"/>
        </w:rPr>
        <w:t>a</w:t>
      </w:r>
      <w:r w:rsidRPr="00314B9D">
        <w:rPr>
          <w:rFonts w:ascii="Tahoma" w:hAnsi="Tahoma" w:cs="Tahoma"/>
          <w:lang w:eastAsia="es-ES"/>
        </w:rPr>
        <w:t xml:space="preserve">uditoría en relación con el establecimiento y mantenimiento de un sistema de control de calidad son al menos igual de exigentes que la NICC 1 si tratan todos los elementos mencionados en el presente apartado e imponen obligaciones a la </w:t>
      </w:r>
      <w:r w:rsidR="00627CBA" w:rsidRPr="00314B9D">
        <w:rPr>
          <w:rFonts w:ascii="Tahoma" w:hAnsi="Tahoma" w:cs="Tahoma"/>
          <w:lang w:eastAsia="es-ES"/>
        </w:rPr>
        <w:t>firma</w:t>
      </w:r>
      <w:r w:rsidRPr="00314B9D">
        <w:rPr>
          <w:rFonts w:ascii="Tahoma" w:hAnsi="Tahoma" w:cs="Tahoma"/>
          <w:lang w:eastAsia="es-ES"/>
        </w:rPr>
        <w:t xml:space="preserve"> de auditoría que cumplen los objetivos de los requerimientos establecidos en la NICC 1.</w:t>
      </w:r>
    </w:p>
    <w:p w:rsidR="00F7691F" w:rsidRPr="00314B9D" w:rsidRDefault="00F7691F" w:rsidP="00535187">
      <w:pPr>
        <w:spacing w:after="0" w:line="360" w:lineRule="auto"/>
        <w:ind w:left="851" w:hanging="425"/>
        <w:jc w:val="both"/>
        <w:rPr>
          <w:rFonts w:ascii="Tahoma" w:hAnsi="Tahoma" w:cs="Tahoma"/>
          <w:lang w:eastAsia="es-ES"/>
        </w:rPr>
      </w:pPr>
      <w:r w:rsidRPr="00314B9D">
        <w:rPr>
          <w:rFonts w:ascii="Tahoma" w:hAnsi="Tahoma" w:cs="Tahoma"/>
          <w:lang w:eastAsia="es-ES"/>
        </w:rPr>
        <w:t>A3. Dado que el socio del encargo es responsable de la calidad global de cada encargo de auditoría, sus actuaciones y sus comunicaciones a los demás miembros del equipo del encargo han de resaltar:</w:t>
      </w:r>
    </w:p>
    <w:p w:rsidR="00F7691F" w:rsidRPr="00314B9D" w:rsidRDefault="00F7691F" w:rsidP="00535187">
      <w:pPr>
        <w:spacing w:after="0" w:line="360" w:lineRule="auto"/>
        <w:ind w:left="851"/>
        <w:jc w:val="both"/>
        <w:rPr>
          <w:rFonts w:ascii="Tahoma" w:hAnsi="Tahoma" w:cs="Tahoma"/>
          <w:lang w:eastAsia="es-ES"/>
        </w:rPr>
      </w:pPr>
      <w:r w:rsidRPr="00314B9D">
        <w:rPr>
          <w:rFonts w:ascii="Tahoma" w:hAnsi="Tahoma" w:cs="Tahoma"/>
          <w:lang w:eastAsia="es-ES"/>
        </w:rPr>
        <w:t>(a) la importancia para la calidad de la auditoría de:</w:t>
      </w:r>
    </w:p>
    <w:p w:rsidR="00F7691F" w:rsidRPr="00314B9D" w:rsidRDefault="00F7691F" w:rsidP="00535187">
      <w:pPr>
        <w:spacing w:after="0" w:line="360" w:lineRule="auto"/>
        <w:ind w:left="1701" w:hanging="425"/>
        <w:jc w:val="both"/>
        <w:rPr>
          <w:rFonts w:ascii="Tahoma" w:hAnsi="Tahoma" w:cs="Tahoma"/>
          <w:lang w:eastAsia="es-ES"/>
        </w:rPr>
      </w:pPr>
      <w:r w:rsidRPr="00314B9D">
        <w:rPr>
          <w:rFonts w:ascii="Tahoma" w:hAnsi="Tahoma" w:cs="Tahoma"/>
          <w:lang w:eastAsia="es-ES"/>
        </w:rPr>
        <w:t>(i)  la realización de un trabajo que cumpla las normas profesionales y los requerimientos legales y reglamentarios aplicables;</w:t>
      </w:r>
    </w:p>
    <w:p w:rsidR="000E328B" w:rsidRPr="00314B9D" w:rsidRDefault="000E328B" w:rsidP="00535187">
      <w:pPr>
        <w:spacing w:after="0" w:line="360" w:lineRule="auto"/>
        <w:ind w:left="1701" w:hanging="425"/>
        <w:jc w:val="both"/>
        <w:rPr>
          <w:rFonts w:ascii="Tahoma" w:hAnsi="Tahoma" w:cs="Tahoma"/>
          <w:lang w:eastAsia="es-ES"/>
        </w:rPr>
      </w:pPr>
      <w:r w:rsidRPr="00314B9D">
        <w:rPr>
          <w:rFonts w:ascii="Tahoma" w:hAnsi="Tahoma" w:cs="Tahoma"/>
          <w:lang w:eastAsia="es-ES"/>
        </w:rPr>
        <w:t xml:space="preserve">(ii) el cumplimiento de las políticas y los procedimientos de control de calidad de la firma de auditoría que sean aplicables; </w:t>
      </w:r>
    </w:p>
    <w:p w:rsidR="000E328B" w:rsidRPr="00314B9D" w:rsidRDefault="000E328B" w:rsidP="00535187">
      <w:pPr>
        <w:spacing w:after="0" w:line="360" w:lineRule="auto"/>
        <w:ind w:left="1701" w:hanging="425"/>
        <w:jc w:val="both"/>
        <w:rPr>
          <w:rFonts w:ascii="Tahoma" w:hAnsi="Tahoma" w:cs="Tahoma"/>
          <w:lang w:eastAsia="es-ES"/>
        </w:rPr>
      </w:pPr>
      <w:r w:rsidRPr="00314B9D">
        <w:rPr>
          <w:rFonts w:ascii="Tahoma" w:hAnsi="Tahoma" w:cs="Tahoma"/>
          <w:lang w:eastAsia="es-ES"/>
        </w:rPr>
        <w:t xml:space="preserve">(iii) </w:t>
      </w:r>
      <w:r w:rsidR="00994390" w:rsidRPr="00314B9D">
        <w:rPr>
          <w:rFonts w:ascii="Tahoma" w:hAnsi="Tahoma" w:cs="Tahoma"/>
          <w:lang w:eastAsia="es-ES"/>
        </w:rPr>
        <w:t>la emisión</w:t>
      </w:r>
      <w:r w:rsidRPr="00314B9D">
        <w:rPr>
          <w:rFonts w:ascii="Tahoma" w:hAnsi="Tahoma" w:cs="Tahoma"/>
          <w:lang w:eastAsia="es-ES"/>
        </w:rPr>
        <w:t xml:space="preserve"> de informes de auditoría que sean adecuados en función de las circunstancias; y</w:t>
      </w:r>
    </w:p>
    <w:p w:rsidR="00F7691F" w:rsidRPr="00314B9D" w:rsidRDefault="000E328B" w:rsidP="00535187">
      <w:pPr>
        <w:spacing w:after="0" w:line="360" w:lineRule="auto"/>
        <w:ind w:left="1701" w:hanging="425"/>
        <w:jc w:val="both"/>
        <w:rPr>
          <w:rFonts w:ascii="Tahoma" w:hAnsi="Tahoma" w:cs="Tahoma"/>
          <w:lang w:eastAsia="es-ES"/>
        </w:rPr>
      </w:pPr>
      <w:r w:rsidRPr="00314B9D">
        <w:rPr>
          <w:rFonts w:ascii="Tahoma" w:hAnsi="Tahoma" w:cs="Tahoma"/>
          <w:lang w:eastAsia="es-ES"/>
        </w:rPr>
        <w:t xml:space="preserve">(iv) </w:t>
      </w:r>
      <w:r w:rsidR="00994390" w:rsidRPr="00314B9D">
        <w:rPr>
          <w:rFonts w:ascii="Tahoma" w:hAnsi="Tahoma" w:cs="Tahoma"/>
          <w:lang w:eastAsia="es-ES"/>
        </w:rPr>
        <w:t>la facultad</w:t>
      </w:r>
      <w:r w:rsidRPr="00314B9D">
        <w:rPr>
          <w:rFonts w:ascii="Tahoma" w:hAnsi="Tahoma" w:cs="Tahoma"/>
          <w:lang w:eastAsia="es-ES"/>
        </w:rPr>
        <w:t xml:space="preserve"> que tiene el equipo del encargo de poner de manifiesto sus reservas sin temor a represalias; y</w:t>
      </w:r>
    </w:p>
    <w:p w:rsidR="003F182C" w:rsidRPr="00314B9D" w:rsidRDefault="00210645" w:rsidP="00535187">
      <w:pPr>
        <w:spacing w:after="0" w:line="360" w:lineRule="auto"/>
        <w:ind w:left="1276" w:hanging="425"/>
        <w:jc w:val="both"/>
        <w:rPr>
          <w:rFonts w:ascii="Tahoma" w:hAnsi="Tahoma" w:cs="Tahoma"/>
          <w:lang w:eastAsia="es-ES"/>
        </w:rPr>
      </w:pPr>
      <w:r w:rsidRPr="00314B9D">
        <w:rPr>
          <w:rFonts w:ascii="Tahoma" w:hAnsi="Tahoma" w:cs="Tahoma"/>
          <w:lang w:eastAsia="es-ES"/>
        </w:rPr>
        <w:t>(b) el hecho de que la calidad es esencial en la realización de encargos de auditoría.</w:t>
      </w:r>
    </w:p>
    <w:p w:rsidR="001F067B" w:rsidRPr="00314B9D" w:rsidRDefault="001F067B" w:rsidP="00535187">
      <w:pPr>
        <w:spacing w:after="0" w:line="360" w:lineRule="auto"/>
        <w:jc w:val="both"/>
        <w:rPr>
          <w:rFonts w:ascii="Tahoma" w:hAnsi="Tahoma" w:cs="Tahoma"/>
          <w:b/>
          <w:lang w:eastAsia="es-ES"/>
        </w:rPr>
      </w:pPr>
      <w:r w:rsidRPr="00314B9D">
        <w:rPr>
          <w:rFonts w:ascii="Tahoma" w:hAnsi="Tahoma" w:cs="Tahoma"/>
          <w:b/>
          <w:lang w:eastAsia="es-ES"/>
        </w:rPr>
        <w:t xml:space="preserve">Requerimientos de ética aplicables </w:t>
      </w:r>
    </w:p>
    <w:p w:rsidR="008C2248" w:rsidRPr="00314B9D" w:rsidRDefault="001F067B"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9.    Durante la realización del encargo de auditoría, el socio del encargo mantendrá una especial atención, mediante la observación y la realización de las indagaciones </w:t>
      </w:r>
      <w:r w:rsidRPr="00314B9D">
        <w:rPr>
          <w:rFonts w:ascii="Tahoma" w:hAnsi="Tahoma" w:cs="Tahoma"/>
          <w:lang w:eastAsia="es-ES"/>
        </w:rPr>
        <w:lastRenderedPageBreak/>
        <w:t xml:space="preserve">necesarias, ante situaciones evidentes de incumplimiento por los miembros del equipo del encargo de los requerimientos de ética aplicables. </w:t>
      </w:r>
    </w:p>
    <w:p w:rsidR="006F594D" w:rsidRPr="00314B9D" w:rsidRDefault="006F594D" w:rsidP="00535187">
      <w:pPr>
        <w:spacing w:after="0" w:line="360" w:lineRule="auto"/>
        <w:ind w:left="426" w:hanging="426"/>
        <w:jc w:val="both"/>
        <w:rPr>
          <w:rFonts w:ascii="Tahoma" w:hAnsi="Tahoma" w:cs="Tahoma"/>
          <w:lang w:eastAsia="es-ES"/>
        </w:rPr>
      </w:pPr>
      <w:r w:rsidRPr="00314B9D">
        <w:rPr>
          <w:rFonts w:ascii="Tahoma" w:hAnsi="Tahoma" w:cs="Tahoma"/>
          <w:lang w:eastAsia="es-ES"/>
        </w:rPr>
        <w:t>11. El socio del encargo llegará a una conclusión sobre el cumplimiento de los requerimientos de independencia que sean aplicables al encargo de auditoría. A tal efecto, el socio del encargo:</w:t>
      </w:r>
    </w:p>
    <w:p w:rsidR="006F594D" w:rsidRPr="00314B9D" w:rsidRDefault="006F594D" w:rsidP="00535187">
      <w:pPr>
        <w:pStyle w:val="Prrafodelista"/>
        <w:numPr>
          <w:ilvl w:val="0"/>
          <w:numId w:val="60"/>
        </w:numPr>
        <w:spacing w:after="0" w:line="360" w:lineRule="auto"/>
        <w:jc w:val="both"/>
        <w:rPr>
          <w:rFonts w:ascii="Tahoma" w:hAnsi="Tahoma" w:cs="Tahoma"/>
          <w:lang w:eastAsia="es-ES"/>
        </w:rPr>
      </w:pPr>
      <w:r w:rsidRPr="00314B9D">
        <w:rPr>
          <w:rFonts w:ascii="Tahoma" w:hAnsi="Tahoma" w:cs="Tahoma"/>
          <w:lang w:eastAsia="es-ES"/>
        </w:rPr>
        <w:t>obtendrá información relevante de la firma de auditoría y, en su caso, de las firmas de la red, para detectar y evaluar circunstancias y relaciones que supongan amenazas a la independencia;</w:t>
      </w:r>
    </w:p>
    <w:p w:rsidR="006F594D" w:rsidRPr="00314B9D" w:rsidRDefault="006F594D" w:rsidP="00535187">
      <w:pPr>
        <w:pStyle w:val="Prrafodelista"/>
        <w:numPr>
          <w:ilvl w:val="0"/>
          <w:numId w:val="60"/>
        </w:numPr>
        <w:spacing w:after="0" w:line="360" w:lineRule="auto"/>
        <w:jc w:val="both"/>
        <w:rPr>
          <w:rFonts w:ascii="Tahoma" w:hAnsi="Tahoma" w:cs="Tahoma"/>
          <w:lang w:eastAsia="es-ES"/>
        </w:rPr>
      </w:pPr>
      <w:r w:rsidRPr="00314B9D">
        <w:rPr>
          <w:rFonts w:ascii="Tahoma" w:hAnsi="Tahoma" w:cs="Tahoma"/>
          <w:lang w:eastAsia="es-ES"/>
        </w:rPr>
        <w:t xml:space="preserve">evaluará la información sobre los incumplimientos detectados, en su caso, de las políticas y los procedimientos de independencia de la firma de auditoría para determinar si constituyen una amenaza a la independencia en el encargo de auditoría; </w:t>
      </w:r>
    </w:p>
    <w:p w:rsidR="006F594D" w:rsidRPr="00314B9D" w:rsidRDefault="006F594D" w:rsidP="00535187">
      <w:pPr>
        <w:pStyle w:val="Prrafodelista"/>
        <w:numPr>
          <w:ilvl w:val="0"/>
          <w:numId w:val="60"/>
        </w:numPr>
        <w:spacing w:after="0" w:line="360" w:lineRule="auto"/>
        <w:jc w:val="both"/>
        <w:rPr>
          <w:rFonts w:ascii="Tahoma" w:hAnsi="Tahoma" w:cs="Tahoma"/>
          <w:lang w:eastAsia="es-ES"/>
        </w:rPr>
      </w:pPr>
      <w:r w:rsidRPr="00314B9D">
        <w:rPr>
          <w:rFonts w:ascii="Tahoma" w:hAnsi="Tahoma" w:cs="Tahoma"/>
          <w:lang w:eastAsia="es-ES"/>
        </w:rPr>
        <w:t xml:space="preserve">adoptará las medidas adecuadas para eliminar dichas amenazas o para reducirlas a un nivel aceptable mediante la aplicación de salvaguardas o, si se considera adecuado, para renunciar al encargo de auditoría si las disposiciones legales o reglamentarias aplicables así lo permiten. El socio del encargo informará a la </w:t>
      </w:r>
      <w:r w:rsidR="00994390" w:rsidRPr="00314B9D">
        <w:rPr>
          <w:rFonts w:ascii="Tahoma" w:hAnsi="Tahoma" w:cs="Tahoma"/>
          <w:lang w:eastAsia="es-ES"/>
        </w:rPr>
        <w:t>firma de</w:t>
      </w:r>
      <w:r w:rsidRPr="00314B9D">
        <w:rPr>
          <w:rFonts w:ascii="Tahoma" w:hAnsi="Tahoma" w:cs="Tahoma"/>
          <w:lang w:eastAsia="es-ES"/>
        </w:rPr>
        <w:t xml:space="preserve"> auditoría, a la mayor brevedad posible, de cualquier imposibilidad de resolver la cuestión, para </w:t>
      </w:r>
      <w:r w:rsidR="00B77171" w:rsidRPr="00314B9D">
        <w:rPr>
          <w:rFonts w:ascii="Tahoma" w:hAnsi="Tahoma" w:cs="Tahoma"/>
          <w:lang w:eastAsia="es-ES"/>
        </w:rPr>
        <w:t>que adopte</w:t>
      </w:r>
      <w:r w:rsidRPr="00314B9D">
        <w:rPr>
          <w:rFonts w:ascii="Tahoma" w:hAnsi="Tahoma" w:cs="Tahoma"/>
          <w:lang w:eastAsia="es-ES"/>
        </w:rPr>
        <w:t xml:space="preserve"> las medidas adecuadas.</w:t>
      </w:r>
    </w:p>
    <w:p w:rsidR="00852A2C" w:rsidRPr="00314B9D" w:rsidRDefault="00852A2C" w:rsidP="00535187">
      <w:pPr>
        <w:spacing w:after="0" w:line="360" w:lineRule="auto"/>
        <w:jc w:val="both"/>
        <w:rPr>
          <w:rFonts w:ascii="Tahoma" w:hAnsi="Tahoma" w:cs="Tahoma"/>
          <w:b/>
          <w:lang w:eastAsia="es-ES"/>
        </w:rPr>
      </w:pPr>
      <w:r w:rsidRPr="00314B9D">
        <w:rPr>
          <w:rFonts w:ascii="Tahoma" w:hAnsi="Tahoma" w:cs="Tahoma"/>
          <w:b/>
          <w:lang w:eastAsia="es-ES"/>
        </w:rPr>
        <w:t>Realización del encargo</w:t>
      </w:r>
    </w:p>
    <w:p w:rsidR="00852A2C" w:rsidRPr="00314B9D" w:rsidRDefault="00852A2C" w:rsidP="00535187">
      <w:pPr>
        <w:spacing w:after="0" w:line="360" w:lineRule="auto"/>
        <w:jc w:val="both"/>
        <w:rPr>
          <w:rFonts w:ascii="Tahoma" w:hAnsi="Tahoma" w:cs="Tahoma"/>
          <w:lang w:eastAsia="es-ES"/>
        </w:rPr>
      </w:pPr>
      <w:r w:rsidRPr="00314B9D">
        <w:rPr>
          <w:rFonts w:ascii="Tahoma" w:hAnsi="Tahoma" w:cs="Tahoma"/>
          <w:lang w:eastAsia="es-ES"/>
        </w:rPr>
        <w:t xml:space="preserve">Dirección, supervisión y realización </w:t>
      </w:r>
    </w:p>
    <w:p w:rsidR="00852A2C" w:rsidRPr="00314B9D" w:rsidRDefault="00852A2C"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15.    El socio del encargo asumirá la responsabilidad: </w:t>
      </w:r>
    </w:p>
    <w:p w:rsidR="00852A2C" w:rsidRPr="00314B9D" w:rsidRDefault="00852A2C" w:rsidP="00535187">
      <w:pPr>
        <w:pStyle w:val="Prrafodelista"/>
        <w:numPr>
          <w:ilvl w:val="1"/>
          <w:numId w:val="61"/>
        </w:numPr>
        <w:spacing w:after="0" w:line="360" w:lineRule="auto"/>
        <w:ind w:left="993"/>
        <w:jc w:val="both"/>
        <w:rPr>
          <w:rFonts w:ascii="Tahoma" w:hAnsi="Tahoma" w:cs="Tahoma"/>
          <w:lang w:eastAsia="es-ES"/>
        </w:rPr>
      </w:pPr>
      <w:r w:rsidRPr="00314B9D">
        <w:rPr>
          <w:rFonts w:ascii="Tahoma" w:hAnsi="Tahoma" w:cs="Tahoma"/>
          <w:lang w:eastAsia="es-ES"/>
        </w:rPr>
        <w:t xml:space="preserve">de la dirección, supervisión y realización del encargo de auditoría de conformidad con las normas profesionales y los requerimientos legales y reglamentarios aplicables; y </w:t>
      </w:r>
    </w:p>
    <w:p w:rsidR="00852A2C" w:rsidRPr="00314B9D" w:rsidRDefault="00852A2C" w:rsidP="00535187">
      <w:pPr>
        <w:pStyle w:val="Prrafodelista"/>
        <w:numPr>
          <w:ilvl w:val="1"/>
          <w:numId w:val="61"/>
        </w:numPr>
        <w:spacing w:after="0" w:line="360" w:lineRule="auto"/>
        <w:ind w:left="993"/>
        <w:jc w:val="both"/>
        <w:rPr>
          <w:rFonts w:ascii="Tahoma" w:hAnsi="Tahoma" w:cs="Tahoma"/>
          <w:lang w:eastAsia="es-ES"/>
        </w:rPr>
      </w:pPr>
      <w:r w:rsidRPr="00314B9D">
        <w:rPr>
          <w:rFonts w:ascii="Tahoma" w:hAnsi="Tahoma" w:cs="Tahoma"/>
          <w:lang w:eastAsia="es-ES"/>
        </w:rPr>
        <w:t>de que el informe de auditoría sea adecuado en función de las circunstancias.</w:t>
      </w:r>
    </w:p>
    <w:p w:rsidR="00852A2C" w:rsidRPr="00314B9D" w:rsidRDefault="00852A2C" w:rsidP="00535187">
      <w:pPr>
        <w:spacing w:after="0" w:line="360" w:lineRule="auto"/>
        <w:jc w:val="both"/>
        <w:rPr>
          <w:rFonts w:ascii="Tahoma" w:hAnsi="Tahoma" w:cs="Tahoma"/>
          <w:lang w:eastAsia="es-ES"/>
        </w:rPr>
      </w:pPr>
      <w:r w:rsidRPr="00314B9D">
        <w:rPr>
          <w:rFonts w:ascii="Tahoma" w:hAnsi="Tahoma" w:cs="Tahoma"/>
          <w:lang w:eastAsia="es-ES"/>
        </w:rPr>
        <w:t>Revisiones</w:t>
      </w:r>
    </w:p>
    <w:p w:rsidR="00852A2C" w:rsidRPr="00314B9D" w:rsidRDefault="00852A2C" w:rsidP="00535187">
      <w:pPr>
        <w:spacing w:after="0" w:line="360" w:lineRule="auto"/>
        <w:ind w:left="567" w:hanging="567"/>
        <w:jc w:val="both"/>
        <w:rPr>
          <w:rFonts w:ascii="Tahoma" w:hAnsi="Tahoma" w:cs="Tahoma"/>
          <w:lang w:eastAsia="es-ES"/>
        </w:rPr>
      </w:pPr>
      <w:r w:rsidRPr="00314B9D">
        <w:rPr>
          <w:rFonts w:ascii="Tahoma" w:hAnsi="Tahoma" w:cs="Tahoma"/>
          <w:lang w:eastAsia="es-ES"/>
        </w:rPr>
        <w:t>16.  El socio del encargo asumirá la responsabilidad de que las revisiones se realicen de acuerdo con las políticas y procedimientos de revisión de la firma de auditoría.</w:t>
      </w:r>
    </w:p>
    <w:p w:rsidR="00A6566B" w:rsidRPr="00314B9D" w:rsidRDefault="00852A2C" w:rsidP="00535187">
      <w:pPr>
        <w:spacing w:after="0" w:line="360" w:lineRule="auto"/>
        <w:ind w:left="426" w:hanging="426"/>
        <w:jc w:val="both"/>
        <w:rPr>
          <w:rFonts w:ascii="Tahoma" w:hAnsi="Tahoma" w:cs="Tahoma"/>
          <w:lang w:eastAsia="es-ES"/>
        </w:rPr>
      </w:pPr>
      <w:r w:rsidRPr="00314B9D">
        <w:rPr>
          <w:rFonts w:ascii="Tahoma" w:hAnsi="Tahoma" w:cs="Tahoma"/>
          <w:lang w:eastAsia="es-ES"/>
        </w:rPr>
        <w:t xml:space="preserve">17.  En la fecha del informe de auditoría o con anterioridad a ella, el socio del encargo se satisfará, mediante una revisión de la documentación de auditoría y discusiones con el equipo del encargo, de que se ha obtenido evidencia de auditoría suficiente y </w:t>
      </w:r>
      <w:r w:rsidRPr="00314B9D">
        <w:rPr>
          <w:rFonts w:ascii="Tahoma" w:hAnsi="Tahoma" w:cs="Tahoma"/>
          <w:lang w:eastAsia="es-ES"/>
        </w:rPr>
        <w:lastRenderedPageBreak/>
        <w:t xml:space="preserve">adecuada para sustentar las conclusiones alcanzadas y para la emisión del informe de auditoría. </w:t>
      </w:r>
    </w:p>
    <w:p w:rsidR="00D26D54" w:rsidRPr="00314B9D" w:rsidRDefault="00D26D54" w:rsidP="00535187">
      <w:pPr>
        <w:spacing w:after="0" w:line="360" w:lineRule="auto"/>
        <w:jc w:val="both"/>
        <w:rPr>
          <w:rFonts w:ascii="Tahoma" w:hAnsi="Tahoma" w:cs="Tahoma"/>
          <w:lang w:eastAsia="es-ES"/>
        </w:rPr>
      </w:pPr>
      <w:r w:rsidRPr="00314B9D">
        <w:rPr>
          <w:rFonts w:ascii="Tahoma" w:hAnsi="Tahoma" w:cs="Tahoma"/>
          <w:lang w:eastAsia="es-ES"/>
        </w:rPr>
        <w:t>Consultas</w:t>
      </w:r>
    </w:p>
    <w:p w:rsidR="00D26D54" w:rsidRPr="00314B9D" w:rsidRDefault="00D26D54" w:rsidP="00535187">
      <w:pPr>
        <w:spacing w:after="0" w:line="360" w:lineRule="auto"/>
        <w:ind w:left="567" w:hanging="567"/>
        <w:jc w:val="both"/>
        <w:rPr>
          <w:rFonts w:ascii="Tahoma" w:hAnsi="Tahoma" w:cs="Tahoma"/>
          <w:lang w:eastAsia="es-ES"/>
        </w:rPr>
      </w:pPr>
      <w:r w:rsidRPr="00314B9D">
        <w:rPr>
          <w:rFonts w:ascii="Tahoma" w:hAnsi="Tahoma" w:cs="Tahoma"/>
          <w:lang w:eastAsia="es-ES"/>
        </w:rPr>
        <w:t>18.    El socio del encargo:</w:t>
      </w:r>
    </w:p>
    <w:p w:rsidR="00D26D54" w:rsidRPr="00314B9D" w:rsidRDefault="00D26D54" w:rsidP="00535187">
      <w:pPr>
        <w:pStyle w:val="Prrafodelista"/>
        <w:numPr>
          <w:ilvl w:val="1"/>
          <w:numId w:val="62"/>
        </w:numPr>
        <w:spacing w:after="0" w:line="360" w:lineRule="auto"/>
        <w:ind w:left="993"/>
        <w:jc w:val="both"/>
        <w:rPr>
          <w:rFonts w:ascii="Tahoma" w:hAnsi="Tahoma" w:cs="Tahoma"/>
          <w:lang w:eastAsia="es-ES"/>
        </w:rPr>
      </w:pPr>
      <w:r w:rsidRPr="00314B9D">
        <w:rPr>
          <w:rFonts w:ascii="Tahoma" w:hAnsi="Tahoma" w:cs="Tahoma"/>
          <w:lang w:eastAsia="es-ES"/>
        </w:rPr>
        <w:t>asumirá la responsabilidad de que el equipo del encargo realice las consultas necesarias sobre cuestiones complejas o controvertidas;</w:t>
      </w:r>
    </w:p>
    <w:p w:rsidR="00D26D54" w:rsidRPr="00314B9D" w:rsidRDefault="00D26D54" w:rsidP="00535187">
      <w:pPr>
        <w:pStyle w:val="Prrafodelista"/>
        <w:numPr>
          <w:ilvl w:val="1"/>
          <w:numId w:val="62"/>
        </w:numPr>
        <w:spacing w:after="0" w:line="360" w:lineRule="auto"/>
        <w:ind w:left="993"/>
        <w:jc w:val="both"/>
        <w:rPr>
          <w:rFonts w:ascii="Tahoma" w:hAnsi="Tahoma" w:cs="Tahoma"/>
          <w:lang w:eastAsia="es-ES"/>
        </w:rPr>
      </w:pPr>
      <w:r w:rsidRPr="00314B9D">
        <w:rPr>
          <w:rFonts w:ascii="Tahoma" w:hAnsi="Tahoma" w:cs="Tahoma"/>
          <w:lang w:eastAsia="es-ES"/>
        </w:rPr>
        <w:t>se satisfará de que, en el transcurso del encargo, los miembros del equipo del encargo hayan realizado las consultas adecuadas, tanto dentro del equipo del encargo como entre el equipo del encargo y otras personas a un nivel adecuado dentro o fuera de la firma de auditoría;</w:t>
      </w:r>
    </w:p>
    <w:p w:rsidR="00D26D54" w:rsidRPr="00314B9D" w:rsidRDefault="00D26D54" w:rsidP="00535187">
      <w:pPr>
        <w:pStyle w:val="Prrafodelista"/>
        <w:numPr>
          <w:ilvl w:val="1"/>
          <w:numId w:val="62"/>
        </w:numPr>
        <w:spacing w:after="0" w:line="360" w:lineRule="auto"/>
        <w:ind w:left="993"/>
        <w:jc w:val="both"/>
        <w:rPr>
          <w:rFonts w:ascii="Tahoma" w:hAnsi="Tahoma" w:cs="Tahoma"/>
          <w:lang w:eastAsia="es-ES"/>
        </w:rPr>
      </w:pPr>
      <w:r w:rsidRPr="00314B9D">
        <w:rPr>
          <w:rFonts w:ascii="Tahoma" w:hAnsi="Tahoma" w:cs="Tahoma"/>
          <w:lang w:eastAsia="es-ES"/>
        </w:rPr>
        <w:t xml:space="preserve">se satisfará de que la naturaleza, el alcance y las conclusiones resultantes de dichas consultas hayan sido acordados con la parte consultada; y </w:t>
      </w:r>
    </w:p>
    <w:p w:rsidR="00D26D54" w:rsidRPr="00314B9D" w:rsidRDefault="00D26D54" w:rsidP="00535187">
      <w:pPr>
        <w:pStyle w:val="Prrafodelista"/>
        <w:numPr>
          <w:ilvl w:val="1"/>
          <w:numId w:val="62"/>
        </w:numPr>
        <w:spacing w:after="0" w:line="360" w:lineRule="auto"/>
        <w:ind w:left="993"/>
        <w:jc w:val="both"/>
        <w:rPr>
          <w:rFonts w:ascii="Tahoma" w:hAnsi="Tahoma" w:cs="Tahoma"/>
          <w:lang w:eastAsia="es-ES"/>
        </w:rPr>
      </w:pPr>
      <w:r w:rsidRPr="00314B9D">
        <w:rPr>
          <w:rFonts w:ascii="Tahoma" w:hAnsi="Tahoma" w:cs="Tahoma"/>
          <w:lang w:eastAsia="es-ES"/>
        </w:rPr>
        <w:t>comprobará que las conclusiones resultantes de dichas consultas hayan sido implementadas</w:t>
      </w:r>
      <w:r w:rsidR="00424E3D" w:rsidRPr="00314B9D">
        <w:rPr>
          <w:rFonts w:ascii="Tahoma" w:hAnsi="Tahoma" w:cs="Tahoma"/>
          <w:lang w:eastAsia="es-ES"/>
        </w:rPr>
        <w:t>.</w:t>
      </w:r>
    </w:p>
    <w:p w:rsidR="00424E3D" w:rsidRPr="00314B9D" w:rsidRDefault="00424E3D" w:rsidP="00535187">
      <w:pPr>
        <w:spacing w:after="0" w:line="360" w:lineRule="auto"/>
        <w:jc w:val="both"/>
        <w:rPr>
          <w:rFonts w:ascii="Tahoma" w:hAnsi="Tahoma" w:cs="Tahoma"/>
          <w:lang w:eastAsia="es-ES"/>
        </w:rPr>
      </w:pPr>
      <w:r w:rsidRPr="00314B9D">
        <w:rPr>
          <w:rFonts w:ascii="Tahoma" w:hAnsi="Tahoma" w:cs="Tahoma"/>
          <w:lang w:eastAsia="es-ES"/>
        </w:rPr>
        <w:t>Revisión de control de calidad del encargo</w:t>
      </w:r>
    </w:p>
    <w:p w:rsidR="00424E3D" w:rsidRPr="00314B9D" w:rsidRDefault="00424E3D" w:rsidP="00535187">
      <w:pPr>
        <w:spacing w:after="0" w:line="360" w:lineRule="auto"/>
        <w:ind w:left="567" w:hanging="567"/>
        <w:jc w:val="both"/>
        <w:rPr>
          <w:rFonts w:ascii="Tahoma" w:hAnsi="Tahoma" w:cs="Tahoma"/>
          <w:lang w:eastAsia="es-ES"/>
        </w:rPr>
      </w:pPr>
      <w:r w:rsidRPr="00314B9D">
        <w:rPr>
          <w:rFonts w:ascii="Tahoma" w:hAnsi="Tahoma" w:cs="Tahoma"/>
          <w:lang w:eastAsia="es-ES"/>
        </w:rPr>
        <w:t>19.   Para las auditorías de estados financieros de entidades cotizadas y, en su caso, aquellos otros encargos de auditoría para los que la firma de auditoría haya determinado que se requiere la revisión de control de calidad, el socio del encargo:</w:t>
      </w:r>
    </w:p>
    <w:p w:rsidR="00424E3D" w:rsidRPr="00314B9D" w:rsidRDefault="00424E3D" w:rsidP="00535187">
      <w:pPr>
        <w:pStyle w:val="Prrafodelista"/>
        <w:numPr>
          <w:ilvl w:val="1"/>
          <w:numId w:val="63"/>
        </w:numPr>
        <w:spacing w:after="0" w:line="360" w:lineRule="auto"/>
        <w:ind w:left="993"/>
        <w:jc w:val="both"/>
        <w:rPr>
          <w:rFonts w:ascii="Tahoma" w:hAnsi="Tahoma" w:cs="Tahoma"/>
          <w:lang w:eastAsia="es-ES"/>
        </w:rPr>
      </w:pPr>
      <w:r w:rsidRPr="00314B9D">
        <w:rPr>
          <w:rFonts w:ascii="Tahoma" w:hAnsi="Tahoma" w:cs="Tahoma"/>
          <w:lang w:eastAsia="es-ES"/>
        </w:rPr>
        <w:t xml:space="preserve">comprobará que se haya nombrado un revisor de control de calidad del encargo; </w:t>
      </w:r>
    </w:p>
    <w:p w:rsidR="00011207" w:rsidRPr="00314B9D" w:rsidRDefault="00011207" w:rsidP="00535187">
      <w:pPr>
        <w:pStyle w:val="Prrafodelista"/>
        <w:numPr>
          <w:ilvl w:val="1"/>
          <w:numId w:val="63"/>
        </w:numPr>
        <w:spacing w:after="0" w:line="360" w:lineRule="auto"/>
        <w:ind w:left="993"/>
        <w:jc w:val="both"/>
        <w:rPr>
          <w:rFonts w:ascii="Tahoma" w:hAnsi="Tahoma" w:cs="Tahoma"/>
          <w:lang w:eastAsia="es-ES"/>
        </w:rPr>
      </w:pPr>
      <w:r w:rsidRPr="00314B9D">
        <w:rPr>
          <w:rFonts w:ascii="Tahoma" w:hAnsi="Tahoma" w:cs="Tahoma"/>
          <w:lang w:eastAsia="es-ES"/>
        </w:rPr>
        <w:t>discutirá las cuestiones significativas que surjan durante el encargo de auditoría, incluidas las identificadas durante la revisión de control de calidad del encargo, con el revisor de control de calidad del encargo; y</w:t>
      </w:r>
    </w:p>
    <w:p w:rsidR="00424E3D" w:rsidRPr="00314B9D" w:rsidRDefault="00011207" w:rsidP="00535187">
      <w:pPr>
        <w:pStyle w:val="Prrafodelista"/>
        <w:numPr>
          <w:ilvl w:val="1"/>
          <w:numId w:val="63"/>
        </w:numPr>
        <w:spacing w:after="0" w:line="360" w:lineRule="auto"/>
        <w:ind w:left="993"/>
        <w:jc w:val="both"/>
        <w:rPr>
          <w:rFonts w:ascii="Tahoma" w:hAnsi="Tahoma" w:cs="Tahoma"/>
          <w:lang w:eastAsia="es-ES"/>
        </w:rPr>
      </w:pPr>
      <w:r w:rsidRPr="00314B9D">
        <w:rPr>
          <w:rFonts w:ascii="Tahoma" w:hAnsi="Tahoma" w:cs="Tahoma"/>
          <w:lang w:eastAsia="es-ES"/>
        </w:rPr>
        <w:t xml:space="preserve">no pondrá fecha al informe de auditoría hasta que la revisión de control de calidad del encargo se haya completado. </w:t>
      </w:r>
    </w:p>
    <w:p w:rsidR="00F26B85" w:rsidRPr="00314B9D" w:rsidRDefault="00F26B85" w:rsidP="00535187">
      <w:pPr>
        <w:spacing w:after="0" w:line="360" w:lineRule="auto"/>
        <w:ind w:left="567" w:hanging="567"/>
        <w:jc w:val="both"/>
        <w:rPr>
          <w:rFonts w:ascii="Tahoma" w:hAnsi="Tahoma" w:cs="Tahoma"/>
          <w:lang w:eastAsia="es-ES"/>
        </w:rPr>
      </w:pPr>
      <w:r w:rsidRPr="00314B9D">
        <w:rPr>
          <w:rFonts w:ascii="Tahoma" w:hAnsi="Tahoma" w:cs="Tahoma"/>
          <w:lang w:eastAsia="es-ES"/>
        </w:rPr>
        <w:t>20.    El revisor de control de calidad del encargo realizará una evaluación objetiva de los juicios significativos realizados por el equipo del encargo y de las conclusiones alcanzadas a efectos de la emisión del informe de auditoría. Esta evaluación conllevará:</w:t>
      </w:r>
    </w:p>
    <w:p w:rsidR="00F26B85" w:rsidRPr="00314B9D" w:rsidRDefault="00F26B85" w:rsidP="00535187">
      <w:pPr>
        <w:pStyle w:val="Prrafodelista"/>
        <w:numPr>
          <w:ilvl w:val="1"/>
          <w:numId w:val="64"/>
        </w:numPr>
        <w:spacing w:after="0" w:line="360" w:lineRule="auto"/>
        <w:ind w:left="993"/>
        <w:jc w:val="both"/>
        <w:rPr>
          <w:rFonts w:ascii="Tahoma" w:hAnsi="Tahoma" w:cs="Tahoma"/>
          <w:lang w:eastAsia="es-ES"/>
        </w:rPr>
      </w:pPr>
      <w:r w:rsidRPr="00314B9D">
        <w:rPr>
          <w:rFonts w:ascii="Tahoma" w:hAnsi="Tahoma" w:cs="Tahoma"/>
          <w:lang w:eastAsia="es-ES"/>
        </w:rPr>
        <w:t>la discusión de las cuestiones significativos con el socio del encargo;</w:t>
      </w:r>
    </w:p>
    <w:p w:rsidR="00F26B85" w:rsidRPr="00314B9D" w:rsidRDefault="00F26B85" w:rsidP="00535187">
      <w:pPr>
        <w:pStyle w:val="Prrafodelista"/>
        <w:numPr>
          <w:ilvl w:val="1"/>
          <w:numId w:val="64"/>
        </w:numPr>
        <w:spacing w:after="0" w:line="360" w:lineRule="auto"/>
        <w:ind w:left="993"/>
        <w:jc w:val="both"/>
        <w:rPr>
          <w:rFonts w:ascii="Tahoma" w:hAnsi="Tahoma" w:cs="Tahoma"/>
          <w:lang w:eastAsia="es-ES"/>
        </w:rPr>
      </w:pPr>
      <w:r w:rsidRPr="00314B9D">
        <w:rPr>
          <w:rFonts w:ascii="Tahoma" w:hAnsi="Tahoma" w:cs="Tahoma"/>
          <w:lang w:eastAsia="es-ES"/>
        </w:rPr>
        <w:t>la revisión de los estados financieros y del informe de auditoría propuesto;</w:t>
      </w:r>
    </w:p>
    <w:p w:rsidR="00F26B85" w:rsidRPr="00314B9D" w:rsidRDefault="00F26B85" w:rsidP="00535187">
      <w:pPr>
        <w:pStyle w:val="Prrafodelista"/>
        <w:numPr>
          <w:ilvl w:val="1"/>
          <w:numId w:val="64"/>
        </w:numPr>
        <w:spacing w:after="0" w:line="360" w:lineRule="auto"/>
        <w:ind w:left="993"/>
        <w:jc w:val="both"/>
        <w:rPr>
          <w:rFonts w:ascii="Tahoma" w:hAnsi="Tahoma" w:cs="Tahoma"/>
          <w:lang w:eastAsia="es-ES"/>
        </w:rPr>
      </w:pPr>
      <w:r w:rsidRPr="00314B9D">
        <w:rPr>
          <w:rFonts w:ascii="Tahoma" w:hAnsi="Tahoma" w:cs="Tahoma"/>
          <w:lang w:eastAsia="es-ES"/>
        </w:rPr>
        <w:lastRenderedPageBreak/>
        <w:t>la revisión de la documentación de auditoría seleccionada, relacionada con los juicios significativos realizados por el equipo del encargo y con las conclusiones alcanzadas; y</w:t>
      </w:r>
    </w:p>
    <w:p w:rsidR="00F26B85" w:rsidRPr="00314B9D" w:rsidRDefault="00F26B85" w:rsidP="00535187">
      <w:pPr>
        <w:pStyle w:val="Prrafodelista"/>
        <w:numPr>
          <w:ilvl w:val="1"/>
          <w:numId w:val="64"/>
        </w:numPr>
        <w:spacing w:after="0" w:line="360" w:lineRule="auto"/>
        <w:ind w:left="993"/>
        <w:jc w:val="both"/>
        <w:rPr>
          <w:rFonts w:ascii="Tahoma" w:hAnsi="Tahoma" w:cs="Tahoma"/>
          <w:lang w:eastAsia="es-ES"/>
        </w:rPr>
      </w:pPr>
      <w:r w:rsidRPr="00314B9D">
        <w:rPr>
          <w:rFonts w:ascii="Tahoma" w:hAnsi="Tahoma" w:cs="Tahoma"/>
          <w:lang w:eastAsia="es-ES"/>
        </w:rPr>
        <w:t xml:space="preserve">la evaluación de las conclusiones alcanzadas a efectos de la emisión del informe de auditoría y la consideración de si el informe de auditoría propuesto es adecuado. </w:t>
      </w:r>
    </w:p>
    <w:p w:rsidR="00D1733A" w:rsidRPr="00314B9D" w:rsidRDefault="00D1733A" w:rsidP="00535187">
      <w:pPr>
        <w:spacing w:after="0" w:line="360" w:lineRule="auto"/>
        <w:jc w:val="both"/>
        <w:rPr>
          <w:rFonts w:ascii="Tahoma" w:hAnsi="Tahoma" w:cs="Tahoma"/>
          <w:b/>
          <w:lang w:eastAsia="es-ES"/>
        </w:rPr>
      </w:pPr>
      <w:r w:rsidRPr="00314B9D">
        <w:rPr>
          <w:rFonts w:ascii="Tahoma" w:hAnsi="Tahoma" w:cs="Tahoma"/>
          <w:b/>
          <w:lang w:eastAsia="es-ES"/>
        </w:rPr>
        <w:t xml:space="preserve">Seguimiento </w:t>
      </w:r>
    </w:p>
    <w:p w:rsidR="00D1733A" w:rsidRDefault="008060E0" w:rsidP="00535187">
      <w:pPr>
        <w:spacing w:after="0" w:line="360" w:lineRule="auto"/>
        <w:ind w:left="709" w:hanging="709"/>
        <w:jc w:val="both"/>
        <w:rPr>
          <w:rFonts w:ascii="Tahoma" w:hAnsi="Tahoma" w:cs="Tahoma"/>
          <w:lang w:eastAsia="es-ES"/>
        </w:rPr>
      </w:pPr>
      <w:r w:rsidRPr="00314B9D">
        <w:rPr>
          <w:rFonts w:ascii="Tahoma" w:hAnsi="Tahoma" w:cs="Tahoma"/>
          <w:lang w:eastAsia="es-ES"/>
        </w:rPr>
        <w:t xml:space="preserve">23.   </w:t>
      </w:r>
      <w:r w:rsidR="00D1733A" w:rsidRPr="00314B9D">
        <w:rPr>
          <w:rFonts w:ascii="Tahoma" w:hAnsi="Tahoma" w:cs="Tahoma"/>
          <w:lang w:eastAsia="es-ES"/>
        </w:rPr>
        <w:t>Un sistema efectivo de control de calidad incluye un proceso de seguimiento</w:t>
      </w:r>
      <w:r w:rsidRPr="00314B9D">
        <w:rPr>
          <w:rFonts w:ascii="Tahoma" w:hAnsi="Tahoma" w:cs="Tahoma"/>
        </w:rPr>
        <w:t xml:space="preserve"> d</w:t>
      </w:r>
      <w:r w:rsidRPr="00314B9D">
        <w:rPr>
          <w:rFonts w:ascii="Tahoma" w:hAnsi="Tahoma" w:cs="Tahoma"/>
          <w:lang w:eastAsia="es-ES"/>
        </w:rPr>
        <w:t>iseñado para proporcionar a la firma de auditoría una seguridad razonable de que sus políticas y procedimientos en relación con el sistema de control de calidad son pertinentes, adecuados y operan eficazmente. El socio del encargo tendrá en cuenta los resultados del proceso de seguimiento de la firma de auditoría contenidos en la información más reciente difundida por esta y, en su caso, por otras firmas de la red, así como si las deficiencias as indicadas en dicha información pueden afectar al encargo de auditoría.</w:t>
      </w:r>
    </w:p>
    <w:p w:rsidR="00B77171" w:rsidRPr="00314B9D" w:rsidRDefault="00B77171" w:rsidP="00535187">
      <w:pPr>
        <w:spacing w:after="0" w:line="360" w:lineRule="auto"/>
        <w:ind w:left="709" w:hanging="709"/>
        <w:jc w:val="both"/>
        <w:rPr>
          <w:rFonts w:ascii="Tahoma" w:hAnsi="Tahoma" w:cs="Tahoma"/>
          <w:lang w:eastAsia="es-ES"/>
        </w:rPr>
      </w:pPr>
    </w:p>
    <w:p w:rsidR="00DC6B70" w:rsidRPr="00314B9D" w:rsidRDefault="00DC6B70"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314B9D">
        <w:rPr>
          <w:rFonts w:ascii="Tahoma" w:hAnsi="Tahoma" w:cs="Tahoma"/>
          <w:b/>
          <w:spacing w:val="-3"/>
          <w:u w:val="single"/>
        </w:rPr>
        <w:t>Normas Internacionales de las Entidades Fiscalizadoras Superiores (INTOSAI)</w:t>
      </w:r>
    </w:p>
    <w:p w:rsidR="00DC6B70" w:rsidRPr="00314B9D" w:rsidRDefault="00DC6B70"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ISSAI 40 CONTROL DE LA CALIDAD PARA LAS ENTIDADES FISCALIZADORAS SUPERIORES (EFS).</w:t>
      </w:r>
    </w:p>
    <w:p w:rsidR="006F68C4" w:rsidRPr="00314B9D" w:rsidRDefault="006F68C4" w:rsidP="00535187">
      <w:pPr>
        <w:pStyle w:val="Ttulo3"/>
        <w:numPr>
          <w:ilvl w:val="0"/>
          <w:numId w:val="0"/>
        </w:numPr>
        <w:spacing w:line="360" w:lineRule="auto"/>
        <w:ind w:left="993" w:hanging="993"/>
        <w:rPr>
          <w:rFonts w:ascii="Tahoma" w:hAnsi="Tahoma" w:cs="Tahoma"/>
          <w:b/>
          <w:sz w:val="22"/>
          <w:szCs w:val="22"/>
        </w:rPr>
      </w:pPr>
      <w:bookmarkStart w:id="57" w:name="_Toc396145951"/>
      <w:r w:rsidRPr="00314B9D">
        <w:rPr>
          <w:rFonts w:ascii="Tahoma" w:hAnsi="Tahoma" w:cs="Tahoma"/>
          <w:b/>
          <w:sz w:val="22"/>
          <w:szCs w:val="22"/>
        </w:rPr>
        <w:t>1.11.11 ISSAI 40 CONTROL DE LA CALIDAD PARA LAS ENTIDADES FISCALIZADORAS (EFS).</w:t>
      </w:r>
      <w:bookmarkEnd w:id="57"/>
    </w:p>
    <w:p w:rsidR="00231ADF" w:rsidRPr="00314B9D" w:rsidRDefault="00231ADF" w:rsidP="00535187">
      <w:pPr>
        <w:spacing w:after="0" w:line="360" w:lineRule="auto"/>
        <w:ind w:left="709" w:hanging="709"/>
        <w:jc w:val="both"/>
        <w:rPr>
          <w:rFonts w:ascii="Tahoma" w:hAnsi="Tahoma" w:cs="Tahoma"/>
          <w:b/>
          <w:lang w:eastAsia="es-ES"/>
        </w:rPr>
      </w:pPr>
      <w:r w:rsidRPr="00314B9D">
        <w:rPr>
          <w:rFonts w:ascii="Tahoma" w:hAnsi="Tahoma" w:cs="Tahoma"/>
          <w:b/>
          <w:lang w:eastAsia="es-ES"/>
        </w:rPr>
        <w:t>6</w:t>
      </w:r>
      <w:r w:rsidR="006F68C4" w:rsidRPr="00314B9D">
        <w:rPr>
          <w:rFonts w:ascii="Tahoma" w:hAnsi="Tahoma" w:cs="Tahoma"/>
          <w:b/>
          <w:lang w:eastAsia="es-ES"/>
        </w:rPr>
        <w:t>.</w:t>
      </w:r>
      <w:r w:rsidRPr="00314B9D">
        <w:rPr>
          <w:rFonts w:ascii="Tahoma" w:hAnsi="Tahoma" w:cs="Tahoma"/>
          <w:b/>
          <w:lang w:eastAsia="es-ES"/>
        </w:rPr>
        <w:t xml:space="preserve"> Marco de referencia para un sistema de control de calidad para las EFS.</w:t>
      </w:r>
    </w:p>
    <w:p w:rsidR="006C3D10" w:rsidRPr="00314B9D" w:rsidRDefault="00231ADF" w:rsidP="00535187">
      <w:pPr>
        <w:pStyle w:val="Prrafodelista"/>
        <w:numPr>
          <w:ilvl w:val="1"/>
          <w:numId w:val="36"/>
        </w:numPr>
        <w:spacing w:after="0" w:line="360" w:lineRule="auto"/>
        <w:ind w:left="426"/>
        <w:jc w:val="both"/>
        <w:rPr>
          <w:rFonts w:ascii="Tahoma" w:hAnsi="Tahoma" w:cs="Tahoma"/>
          <w:b/>
          <w:lang w:eastAsia="es-ES"/>
        </w:rPr>
      </w:pPr>
      <w:r w:rsidRPr="00314B9D">
        <w:rPr>
          <w:rFonts w:ascii="Tahoma" w:hAnsi="Tahoma" w:cs="Tahoma"/>
          <w:b/>
          <w:lang w:eastAsia="es-ES"/>
        </w:rPr>
        <w:t>Elemento 1: Responsabilidad de los líderes de la EFS sobre la calidad dentro de la misma.</w:t>
      </w:r>
    </w:p>
    <w:p w:rsidR="00231ADF" w:rsidRPr="00314B9D" w:rsidRDefault="001D6EFC" w:rsidP="00535187">
      <w:pPr>
        <w:spacing w:after="0" w:line="360" w:lineRule="auto"/>
        <w:ind w:left="426"/>
        <w:jc w:val="both"/>
        <w:rPr>
          <w:rFonts w:ascii="Tahoma" w:hAnsi="Tahoma" w:cs="Tahoma"/>
          <w:lang w:eastAsia="es-ES"/>
        </w:rPr>
      </w:pPr>
      <w:r w:rsidRPr="00314B9D">
        <w:rPr>
          <w:rFonts w:ascii="Tahoma" w:hAnsi="Tahoma" w:cs="Tahoma"/>
          <w:b/>
          <w:lang w:eastAsia="es-ES"/>
        </w:rPr>
        <w:t>Principio clave adaptado a la EFS:</w:t>
      </w:r>
      <w:r w:rsidRPr="00314B9D">
        <w:rPr>
          <w:rFonts w:ascii="Tahoma" w:hAnsi="Tahoma" w:cs="Tahoma"/>
          <w:lang w:eastAsia="es-ES"/>
        </w:rPr>
        <w:t xml:space="preserve"> La EFS debe establecer políticas y procedimientos diseñados a promover una cultura interna reconociendo que la calidad es esencial en el desempeño de los trabajos. Estas políticas y procedimientos deben ser establecidas por el jefe de la EFS, quién retiene la responsabilidad total del sistema de control de calidad.</w:t>
      </w:r>
    </w:p>
    <w:p w:rsidR="00231ADF" w:rsidRPr="00314B9D" w:rsidRDefault="00CC5AE6" w:rsidP="00535187">
      <w:pPr>
        <w:pStyle w:val="Prrafodelista"/>
        <w:numPr>
          <w:ilvl w:val="1"/>
          <w:numId w:val="36"/>
        </w:numPr>
        <w:spacing w:after="0" w:line="360" w:lineRule="auto"/>
        <w:ind w:left="426"/>
        <w:jc w:val="both"/>
        <w:rPr>
          <w:rFonts w:ascii="Tahoma" w:hAnsi="Tahoma" w:cs="Tahoma"/>
          <w:b/>
          <w:lang w:eastAsia="es-ES"/>
        </w:rPr>
      </w:pPr>
      <w:r w:rsidRPr="00314B9D">
        <w:rPr>
          <w:rFonts w:ascii="Tahoma" w:hAnsi="Tahoma" w:cs="Tahoma"/>
          <w:b/>
          <w:lang w:eastAsia="es-ES"/>
        </w:rPr>
        <w:t xml:space="preserve"> Elemento 2: Requerimientos éticos relevantes.</w:t>
      </w:r>
    </w:p>
    <w:p w:rsidR="00CC5AE6" w:rsidRPr="00314B9D" w:rsidRDefault="00F65E3C" w:rsidP="00535187">
      <w:pPr>
        <w:spacing w:after="0" w:line="360" w:lineRule="auto"/>
        <w:ind w:left="426"/>
        <w:jc w:val="both"/>
        <w:rPr>
          <w:rFonts w:ascii="Tahoma" w:hAnsi="Tahoma" w:cs="Tahoma"/>
          <w:lang w:eastAsia="es-ES"/>
        </w:rPr>
      </w:pPr>
      <w:r w:rsidRPr="00314B9D">
        <w:rPr>
          <w:rFonts w:ascii="Tahoma" w:hAnsi="Tahoma" w:cs="Tahoma"/>
          <w:b/>
          <w:lang w:eastAsia="es-ES"/>
        </w:rPr>
        <w:t xml:space="preserve">Principio clave adaptado a la EFS: </w:t>
      </w:r>
      <w:r w:rsidRPr="00314B9D">
        <w:rPr>
          <w:rFonts w:ascii="Tahoma" w:hAnsi="Tahoma" w:cs="Tahoma"/>
          <w:lang w:eastAsia="es-ES"/>
        </w:rPr>
        <w:t xml:space="preserve">La EFS debe establecer políticas y procedimientos diseñados a </w:t>
      </w:r>
      <w:r w:rsidR="00B77171" w:rsidRPr="00314B9D">
        <w:rPr>
          <w:rFonts w:ascii="Tahoma" w:hAnsi="Tahoma" w:cs="Tahoma"/>
          <w:lang w:eastAsia="es-ES"/>
        </w:rPr>
        <w:t>dar garantía</w:t>
      </w:r>
      <w:r w:rsidRPr="00314B9D">
        <w:rPr>
          <w:rFonts w:ascii="Tahoma" w:hAnsi="Tahoma" w:cs="Tahoma"/>
          <w:lang w:eastAsia="es-ES"/>
        </w:rPr>
        <w:t xml:space="preserve"> razonable de que la EFS, incluyendo todo su </w:t>
      </w:r>
      <w:r w:rsidRPr="00314B9D">
        <w:rPr>
          <w:rFonts w:ascii="Tahoma" w:hAnsi="Tahoma" w:cs="Tahoma"/>
          <w:lang w:eastAsia="es-ES"/>
        </w:rPr>
        <w:lastRenderedPageBreak/>
        <w:t>personal y el personal contratado para realizar trabajos para la EFS, cumple con los requerimientos éticos relevantes.</w:t>
      </w:r>
    </w:p>
    <w:p w:rsidR="00CC5AE6" w:rsidRPr="00314B9D" w:rsidRDefault="00A63A8F" w:rsidP="00535187">
      <w:pPr>
        <w:pStyle w:val="Prrafodelista"/>
        <w:numPr>
          <w:ilvl w:val="1"/>
          <w:numId w:val="36"/>
        </w:numPr>
        <w:spacing w:after="0" w:line="360" w:lineRule="auto"/>
        <w:ind w:left="426"/>
        <w:jc w:val="both"/>
        <w:rPr>
          <w:rFonts w:ascii="Tahoma" w:hAnsi="Tahoma" w:cs="Tahoma"/>
          <w:b/>
          <w:lang w:eastAsia="es-ES"/>
        </w:rPr>
      </w:pPr>
      <w:r w:rsidRPr="00314B9D">
        <w:rPr>
          <w:rFonts w:ascii="Tahoma" w:hAnsi="Tahoma" w:cs="Tahoma"/>
          <w:b/>
          <w:lang w:eastAsia="es-ES"/>
        </w:rPr>
        <w:t>Elemento 3: Aceptación y continuación.</w:t>
      </w:r>
    </w:p>
    <w:p w:rsidR="00372ACC" w:rsidRPr="00314B9D" w:rsidRDefault="00372ACC" w:rsidP="00535187">
      <w:pPr>
        <w:spacing w:after="0" w:line="360" w:lineRule="auto"/>
        <w:ind w:left="426"/>
        <w:jc w:val="both"/>
        <w:rPr>
          <w:rFonts w:ascii="Tahoma" w:hAnsi="Tahoma" w:cs="Tahoma"/>
          <w:lang w:eastAsia="es-ES"/>
        </w:rPr>
      </w:pPr>
      <w:r w:rsidRPr="00314B9D">
        <w:rPr>
          <w:rFonts w:ascii="Tahoma" w:hAnsi="Tahoma" w:cs="Tahoma"/>
          <w:b/>
          <w:lang w:eastAsia="es-ES"/>
        </w:rPr>
        <w:t xml:space="preserve">Principio clave adaptado a la EFS: </w:t>
      </w:r>
      <w:r w:rsidRPr="00314B9D">
        <w:rPr>
          <w:rFonts w:ascii="Tahoma" w:hAnsi="Tahoma" w:cs="Tahoma"/>
          <w:lang w:eastAsia="es-ES"/>
        </w:rPr>
        <w:t xml:space="preserve">La EFS debe establecer políticas y procedimientos diseñados a </w:t>
      </w:r>
      <w:r w:rsidR="00B77171" w:rsidRPr="00314B9D">
        <w:rPr>
          <w:rFonts w:ascii="Tahoma" w:hAnsi="Tahoma" w:cs="Tahoma"/>
          <w:lang w:eastAsia="es-ES"/>
        </w:rPr>
        <w:t>dar garantía</w:t>
      </w:r>
      <w:r w:rsidRPr="00314B9D">
        <w:rPr>
          <w:rFonts w:ascii="Tahoma" w:hAnsi="Tahoma" w:cs="Tahoma"/>
          <w:lang w:eastAsia="es-ES"/>
        </w:rPr>
        <w:t xml:space="preserve"> razonable deque la EFS solo emprenderán auditorías y otros trabajos cuando la EFS: </w:t>
      </w:r>
    </w:p>
    <w:p w:rsidR="00372ACC" w:rsidRPr="00314B9D" w:rsidRDefault="00372ACC" w:rsidP="00535187">
      <w:pPr>
        <w:pStyle w:val="Prrafodelista"/>
        <w:numPr>
          <w:ilvl w:val="0"/>
          <w:numId w:val="65"/>
        </w:numPr>
        <w:spacing w:after="0" w:line="360" w:lineRule="auto"/>
        <w:ind w:left="709"/>
        <w:jc w:val="both"/>
        <w:rPr>
          <w:rFonts w:ascii="Tahoma" w:hAnsi="Tahoma" w:cs="Tahoma"/>
          <w:lang w:eastAsia="es-ES"/>
        </w:rPr>
      </w:pPr>
      <w:r w:rsidRPr="00314B9D">
        <w:rPr>
          <w:rFonts w:ascii="Tahoma" w:hAnsi="Tahoma" w:cs="Tahoma"/>
          <w:lang w:eastAsia="es-ES"/>
        </w:rPr>
        <w:t xml:space="preserve">Tiene las competencias para realizar el trabajo y las capacidades, incluyendo tiempo y recursos; para realizarlo; </w:t>
      </w:r>
    </w:p>
    <w:p w:rsidR="00372ACC" w:rsidRPr="00314B9D" w:rsidRDefault="00372ACC" w:rsidP="00535187">
      <w:pPr>
        <w:pStyle w:val="Prrafodelista"/>
        <w:numPr>
          <w:ilvl w:val="0"/>
          <w:numId w:val="65"/>
        </w:numPr>
        <w:spacing w:after="0" w:line="360" w:lineRule="auto"/>
        <w:ind w:left="709"/>
        <w:jc w:val="both"/>
        <w:rPr>
          <w:rFonts w:ascii="Tahoma" w:hAnsi="Tahoma" w:cs="Tahoma"/>
          <w:lang w:eastAsia="es-ES"/>
        </w:rPr>
      </w:pPr>
      <w:r w:rsidRPr="00314B9D">
        <w:rPr>
          <w:rFonts w:ascii="Tahoma" w:hAnsi="Tahoma" w:cs="Tahoma"/>
          <w:lang w:eastAsia="es-ES"/>
        </w:rPr>
        <w:t xml:space="preserve">Puede cumplir con los requerimientos éticos relevantes; y </w:t>
      </w:r>
    </w:p>
    <w:p w:rsidR="00372ACC" w:rsidRPr="00314B9D" w:rsidRDefault="00372ACC" w:rsidP="00535187">
      <w:pPr>
        <w:pStyle w:val="Prrafodelista"/>
        <w:numPr>
          <w:ilvl w:val="0"/>
          <w:numId w:val="65"/>
        </w:numPr>
        <w:spacing w:after="0" w:line="360" w:lineRule="auto"/>
        <w:ind w:left="709"/>
        <w:jc w:val="both"/>
        <w:rPr>
          <w:rFonts w:ascii="Tahoma" w:hAnsi="Tahoma" w:cs="Tahoma"/>
          <w:lang w:eastAsia="es-ES"/>
        </w:rPr>
      </w:pPr>
      <w:r w:rsidRPr="00314B9D">
        <w:rPr>
          <w:rFonts w:ascii="Tahoma" w:hAnsi="Tahoma" w:cs="Tahoma"/>
          <w:lang w:eastAsia="es-ES"/>
        </w:rPr>
        <w:t xml:space="preserve">Ha considerado la integridad del cliente que </w:t>
      </w:r>
      <w:r w:rsidR="00B77171" w:rsidRPr="00314B9D">
        <w:rPr>
          <w:rFonts w:ascii="Tahoma" w:hAnsi="Tahoma" w:cs="Tahoma"/>
          <w:lang w:eastAsia="es-ES"/>
        </w:rPr>
        <w:t>está</w:t>
      </w:r>
      <w:r w:rsidRPr="00314B9D">
        <w:rPr>
          <w:rFonts w:ascii="Tahoma" w:hAnsi="Tahoma" w:cs="Tahoma"/>
          <w:lang w:eastAsia="es-ES"/>
        </w:rPr>
        <w:t xml:space="preserve"> siendo auditado y como tratar los riesgos a la calidad que surgen.  </w:t>
      </w:r>
    </w:p>
    <w:p w:rsidR="00372ACC" w:rsidRPr="00314B9D" w:rsidRDefault="00372ACC" w:rsidP="00535187">
      <w:pPr>
        <w:spacing w:after="0" w:line="360" w:lineRule="auto"/>
        <w:ind w:left="284"/>
        <w:jc w:val="both"/>
        <w:rPr>
          <w:rFonts w:ascii="Tahoma" w:hAnsi="Tahoma" w:cs="Tahoma"/>
          <w:lang w:eastAsia="es-ES"/>
        </w:rPr>
      </w:pPr>
      <w:r w:rsidRPr="00314B9D">
        <w:rPr>
          <w:rFonts w:ascii="Tahoma" w:hAnsi="Tahoma" w:cs="Tahoma"/>
          <w:lang w:eastAsia="es-ES"/>
        </w:rPr>
        <w:t xml:space="preserve">Las políticas y procedimientos deben reflejar la gama de trabajos realizados por la EFS. En muchos casos las EFS tienen poca discreción acerca del trabajo que se va a realizar. Las EFS realizan trabajos en tres amplias categorías: </w:t>
      </w:r>
    </w:p>
    <w:p w:rsidR="00372ACC" w:rsidRPr="00314B9D" w:rsidRDefault="00372ACC" w:rsidP="00535187">
      <w:pPr>
        <w:pStyle w:val="Prrafodelista"/>
        <w:numPr>
          <w:ilvl w:val="0"/>
          <w:numId w:val="66"/>
        </w:numPr>
        <w:spacing w:after="0" w:line="360" w:lineRule="auto"/>
        <w:ind w:left="709"/>
        <w:jc w:val="both"/>
        <w:rPr>
          <w:rFonts w:ascii="Tahoma" w:hAnsi="Tahoma" w:cs="Tahoma"/>
          <w:lang w:eastAsia="es-ES"/>
        </w:rPr>
      </w:pPr>
      <w:r w:rsidRPr="00314B9D">
        <w:rPr>
          <w:rFonts w:ascii="Tahoma" w:hAnsi="Tahoma" w:cs="Tahoma"/>
          <w:lang w:eastAsia="es-ES"/>
        </w:rPr>
        <w:t xml:space="preserve">Trabajo que requieren realizar debido a su mandato y estatuto y de los cuáles no tiene otra opción más que realizarlo; </w:t>
      </w:r>
    </w:p>
    <w:p w:rsidR="00A63A8F" w:rsidRPr="00314B9D" w:rsidRDefault="00372ACC" w:rsidP="00535187">
      <w:pPr>
        <w:pStyle w:val="Prrafodelista"/>
        <w:numPr>
          <w:ilvl w:val="0"/>
          <w:numId w:val="66"/>
        </w:numPr>
        <w:spacing w:after="0" w:line="360" w:lineRule="auto"/>
        <w:ind w:left="709"/>
        <w:jc w:val="both"/>
        <w:rPr>
          <w:rFonts w:ascii="Tahoma" w:hAnsi="Tahoma" w:cs="Tahoma"/>
          <w:lang w:eastAsia="es-ES"/>
        </w:rPr>
      </w:pPr>
      <w:r w:rsidRPr="00314B9D">
        <w:rPr>
          <w:rFonts w:ascii="Tahoma" w:hAnsi="Tahoma" w:cs="Tahoma"/>
          <w:lang w:eastAsia="es-ES"/>
        </w:rPr>
        <w:t>Trabajo que requieren realizar debido a su mandato, pero donde ellos pueden tener discreción acerca del programa, alcance y tipo de trabajo;</w:t>
      </w:r>
    </w:p>
    <w:p w:rsidR="00372ACC" w:rsidRPr="00314B9D" w:rsidRDefault="00372ACC" w:rsidP="00535187">
      <w:pPr>
        <w:pStyle w:val="Prrafodelista"/>
        <w:numPr>
          <w:ilvl w:val="0"/>
          <w:numId w:val="66"/>
        </w:numPr>
        <w:spacing w:after="0" w:line="360" w:lineRule="auto"/>
        <w:ind w:left="709"/>
        <w:jc w:val="both"/>
        <w:rPr>
          <w:rFonts w:ascii="Tahoma" w:hAnsi="Tahoma" w:cs="Tahoma"/>
          <w:b/>
          <w:lang w:eastAsia="es-ES"/>
        </w:rPr>
      </w:pPr>
      <w:r w:rsidRPr="00314B9D">
        <w:rPr>
          <w:rFonts w:ascii="Tahoma" w:hAnsi="Tahoma" w:cs="Tahoma"/>
          <w:lang w:eastAsia="es-ES"/>
        </w:rPr>
        <w:t>Trabajo que ellos pueden escoger realizar.</w:t>
      </w:r>
    </w:p>
    <w:p w:rsidR="00823BDD" w:rsidRPr="00314B9D" w:rsidRDefault="00823BDD" w:rsidP="00535187">
      <w:pPr>
        <w:pStyle w:val="Prrafodelista"/>
        <w:spacing w:after="0" w:line="360" w:lineRule="auto"/>
        <w:ind w:left="709"/>
        <w:jc w:val="both"/>
        <w:rPr>
          <w:rFonts w:ascii="Tahoma" w:hAnsi="Tahoma" w:cs="Tahoma"/>
          <w:b/>
          <w:lang w:eastAsia="es-ES"/>
        </w:rPr>
      </w:pPr>
    </w:p>
    <w:p w:rsidR="00823BDD" w:rsidRPr="00314B9D" w:rsidRDefault="00823BDD" w:rsidP="00535187">
      <w:pPr>
        <w:pStyle w:val="Prrafodelista"/>
        <w:numPr>
          <w:ilvl w:val="1"/>
          <w:numId w:val="36"/>
        </w:numPr>
        <w:spacing w:after="0" w:line="360" w:lineRule="auto"/>
        <w:ind w:left="284"/>
        <w:jc w:val="both"/>
        <w:rPr>
          <w:rFonts w:ascii="Tahoma" w:hAnsi="Tahoma" w:cs="Tahoma"/>
          <w:b/>
          <w:lang w:eastAsia="es-ES"/>
        </w:rPr>
      </w:pPr>
      <w:r w:rsidRPr="00314B9D">
        <w:rPr>
          <w:rFonts w:ascii="Tahoma" w:hAnsi="Tahoma" w:cs="Tahoma"/>
          <w:b/>
          <w:lang w:eastAsia="es-ES"/>
        </w:rPr>
        <w:t>Elemento 4: Recursos humanos</w:t>
      </w:r>
    </w:p>
    <w:p w:rsidR="00823BDD" w:rsidRPr="00314B9D" w:rsidRDefault="00823BDD" w:rsidP="00535187">
      <w:pPr>
        <w:spacing w:after="0" w:line="360" w:lineRule="auto"/>
        <w:ind w:left="284"/>
        <w:jc w:val="both"/>
        <w:rPr>
          <w:rFonts w:ascii="Tahoma" w:hAnsi="Tahoma" w:cs="Tahoma"/>
          <w:b/>
          <w:lang w:eastAsia="es-ES"/>
        </w:rPr>
      </w:pPr>
      <w:r w:rsidRPr="00314B9D">
        <w:rPr>
          <w:rFonts w:ascii="Tahoma" w:hAnsi="Tahoma" w:cs="Tahoma"/>
          <w:b/>
          <w:lang w:eastAsia="es-ES"/>
        </w:rPr>
        <w:t xml:space="preserve">Principio clave adaptado a la EFS: </w:t>
      </w:r>
      <w:r w:rsidRPr="00314B9D">
        <w:rPr>
          <w:rFonts w:ascii="Tahoma" w:hAnsi="Tahoma" w:cs="Tahoma"/>
          <w:lang w:eastAsia="es-ES"/>
        </w:rPr>
        <w:t xml:space="preserve">La EFS debe establecer políticas y procedimientos diseñados a dar a la firma una garantía razonable de que tiene suficientes recursos (personal, y cuando sea relevante, cualquier personal contratado para realizar trabajos  para la EFS) competentes, capaz y comprometidos a los principios éticos necesarios para: </w:t>
      </w:r>
    </w:p>
    <w:p w:rsidR="00823BDD" w:rsidRPr="00314B9D" w:rsidRDefault="00823BDD" w:rsidP="00535187">
      <w:pPr>
        <w:pStyle w:val="Prrafodelista"/>
        <w:numPr>
          <w:ilvl w:val="1"/>
          <w:numId w:val="67"/>
        </w:numPr>
        <w:spacing w:after="0" w:line="360" w:lineRule="auto"/>
        <w:ind w:left="709"/>
        <w:jc w:val="both"/>
        <w:rPr>
          <w:rFonts w:ascii="Tahoma" w:hAnsi="Tahoma" w:cs="Tahoma"/>
          <w:lang w:eastAsia="es-ES"/>
        </w:rPr>
      </w:pPr>
      <w:r w:rsidRPr="00314B9D">
        <w:rPr>
          <w:rFonts w:ascii="Tahoma" w:hAnsi="Tahoma" w:cs="Tahoma"/>
          <w:lang w:eastAsia="es-ES"/>
        </w:rPr>
        <w:t xml:space="preserve">Realizar trabajos en conformidad con los estándares profesionales, la ley y los requerimientos regulatorios correspondientes; y  </w:t>
      </w:r>
    </w:p>
    <w:p w:rsidR="00823BDD" w:rsidRPr="00314B9D" w:rsidRDefault="00823BDD" w:rsidP="00535187">
      <w:pPr>
        <w:pStyle w:val="Prrafodelista"/>
        <w:numPr>
          <w:ilvl w:val="1"/>
          <w:numId w:val="67"/>
        </w:numPr>
        <w:spacing w:after="0" w:line="360" w:lineRule="auto"/>
        <w:ind w:left="709"/>
        <w:jc w:val="both"/>
        <w:rPr>
          <w:rFonts w:ascii="Tahoma" w:hAnsi="Tahoma" w:cs="Tahoma"/>
          <w:lang w:eastAsia="es-ES"/>
        </w:rPr>
      </w:pPr>
      <w:r w:rsidRPr="00314B9D">
        <w:rPr>
          <w:rFonts w:ascii="Tahoma" w:hAnsi="Tahoma" w:cs="Tahoma"/>
          <w:lang w:eastAsia="es-ES"/>
        </w:rPr>
        <w:t>Permitir a la EFS emitir reportes apropiados a las circunstancias.</w:t>
      </w:r>
    </w:p>
    <w:p w:rsidR="00CB50FE" w:rsidRPr="00314B9D" w:rsidRDefault="00CB50FE" w:rsidP="00535187">
      <w:pPr>
        <w:pStyle w:val="Prrafodelista"/>
        <w:spacing w:after="0" w:line="360" w:lineRule="auto"/>
        <w:ind w:left="709"/>
        <w:jc w:val="both"/>
        <w:rPr>
          <w:rFonts w:ascii="Tahoma" w:hAnsi="Tahoma" w:cs="Tahoma"/>
          <w:lang w:eastAsia="es-ES"/>
        </w:rPr>
      </w:pPr>
    </w:p>
    <w:p w:rsidR="00CB50FE" w:rsidRPr="00314B9D" w:rsidRDefault="00CB50FE" w:rsidP="00535187">
      <w:pPr>
        <w:pStyle w:val="Prrafodelista"/>
        <w:numPr>
          <w:ilvl w:val="1"/>
          <w:numId w:val="36"/>
        </w:numPr>
        <w:spacing w:after="0" w:line="360" w:lineRule="auto"/>
        <w:ind w:left="426"/>
        <w:jc w:val="both"/>
        <w:rPr>
          <w:rFonts w:ascii="Tahoma" w:hAnsi="Tahoma" w:cs="Tahoma"/>
          <w:b/>
          <w:lang w:eastAsia="es-ES"/>
        </w:rPr>
      </w:pPr>
      <w:r w:rsidRPr="00314B9D">
        <w:rPr>
          <w:rFonts w:ascii="Tahoma" w:hAnsi="Tahoma" w:cs="Tahoma"/>
          <w:b/>
          <w:lang w:eastAsia="es-ES"/>
        </w:rPr>
        <w:t>Elemento 5: Realización de auditorías y otros trabajos</w:t>
      </w:r>
    </w:p>
    <w:p w:rsidR="00CD34E7" w:rsidRPr="00314B9D" w:rsidRDefault="00CD34E7" w:rsidP="00535187">
      <w:pPr>
        <w:spacing w:after="0" w:line="360" w:lineRule="auto"/>
        <w:ind w:left="66"/>
        <w:jc w:val="both"/>
        <w:rPr>
          <w:rFonts w:ascii="Tahoma" w:hAnsi="Tahoma" w:cs="Tahoma"/>
          <w:b/>
          <w:lang w:eastAsia="es-ES"/>
        </w:rPr>
      </w:pPr>
      <w:r w:rsidRPr="00314B9D">
        <w:rPr>
          <w:rFonts w:ascii="Tahoma" w:hAnsi="Tahoma" w:cs="Tahoma"/>
          <w:b/>
          <w:lang w:eastAsia="es-ES"/>
        </w:rPr>
        <w:lastRenderedPageBreak/>
        <w:t xml:space="preserve">Principio clave adaptado a la EFS: </w:t>
      </w:r>
      <w:r w:rsidRPr="00314B9D">
        <w:rPr>
          <w:rFonts w:ascii="Tahoma" w:hAnsi="Tahoma" w:cs="Tahoma"/>
          <w:lang w:eastAsia="es-ES"/>
        </w:rPr>
        <w:t>La EFS debe establecer políticas y procedimientos diseñados a dar a la firma una garantía razonable que sus auditorías y otros trabajos son realizados en conformidad con los estándares profesionales y los correspondientes requisitos legales y regulatorios, y que la EFS emita un reporte apropiado a las circunstancias.</w:t>
      </w:r>
    </w:p>
    <w:p w:rsidR="00CD34E7" w:rsidRPr="00314B9D" w:rsidRDefault="00CD34E7" w:rsidP="00535187">
      <w:pPr>
        <w:spacing w:after="0" w:line="360" w:lineRule="auto"/>
        <w:ind w:left="66"/>
        <w:jc w:val="both"/>
        <w:rPr>
          <w:rFonts w:ascii="Tahoma" w:hAnsi="Tahoma" w:cs="Tahoma"/>
          <w:lang w:eastAsia="es-ES"/>
        </w:rPr>
      </w:pPr>
      <w:r w:rsidRPr="00314B9D">
        <w:rPr>
          <w:rFonts w:ascii="Tahoma" w:hAnsi="Tahoma" w:cs="Tahoma"/>
          <w:lang w:eastAsia="es-ES"/>
        </w:rPr>
        <w:t xml:space="preserve">Estas políticas y procedimientos deben incluir: </w:t>
      </w:r>
    </w:p>
    <w:p w:rsidR="00CD34E7" w:rsidRPr="00314B9D" w:rsidRDefault="00CD34E7" w:rsidP="00535187">
      <w:pPr>
        <w:pStyle w:val="Prrafodelista"/>
        <w:numPr>
          <w:ilvl w:val="1"/>
          <w:numId w:val="68"/>
        </w:numPr>
        <w:spacing w:after="0" w:line="360" w:lineRule="auto"/>
        <w:ind w:left="709"/>
        <w:jc w:val="both"/>
        <w:rPr>
          <w:rFonts w:ascii="Tahoma" w:hAnsi="Tahoma" w:cs="Tahoma"/>
          <w:lang w:eastAsia="es-ES"/>
        </w:rPr>
      </w:pPr>
      <w:r w:rsidRPr="00314B9D">
        <w:rPr>
          <w:rFonts w:ascii="Tahoma" w:hAnsi="Tahoma" w:cs="Tahoma"/>
          <w:lang w:eastAsia="es-ES"/>
        </w:rPr>
        <w:t xml:space="preserve">Asuntos relevantes que promuevan consistencia en la calidad del trabajo realizado; </w:t>
      </w:r>
    </w:p>
    <w:p w:rsidR="00CD34E7" w:rsidRPr="00314B9D" w:rsidRDefault="00CD34E7" w:rsidP="00535187">
      <w:pPr>
        <w:pStyle w:val="Prrafodelista"/>
        <w:numPr>
          <w:ilvl w:val="1"/>
          <w:numId w:val="68"/>
        </w:numPr>
        <w:spacing w:after="0" w:line="360" w:lineRule="auto"/>
        <w:ind w:left="709"/>
        <w:jc w:val="both"/>
        <w:rPr>
          <w:rFonts w:ascii="Tahoma" w:hAnsi="Tahoma" w:cs="Tahoma"/>
          <w:lang w:eastAsia="es-ES"/>
        </w:rPr>
      </w:pPr>
      <w:r w:rsidRPr="00314B9D">
        <w:rPr>
          <w:rFonts w:ascii="Tahoma" w:hAnsi="Tahoma" w:cs="Tahoma"/>
          <w:lang w:eastAsia="es-ES"/>
        </w:rPr>
        <w:t xml:space="preserve">Responsabilidades de supervisión; y </w:t>
      </w:r>
    </w:p>
    <w:p w:rsidR="00CB50FE" w:rsidRPr="00314B9D" w:rsidRDefault="00CD34E7" w:rsidP="00535187">
      <w:pPr>
        <w:pStyle w:val="Prrafodelista"/>
        <w:numPr>
          <w:ilvl w:val="1"/>
          <w:numId w:val="68"/>
        </w:numPr>
        <w:spacing w:after="0" w:line="360" w:lineRule="auto"/>
        <w:ind w:left="709"/>
        <w:jc w:val="both"/>
        <w:rPr>
          <w:rFonts w:ascii="Tahoma" w:hAnsi="Tahoma" w:cs="Tahoma"/>
          <w:lang w:eastAsia="es-ES"/>
        </w:rPr>
      </w:pPr>
      <w:r w:rsidRPr="00314B9D">
        <w:rPr>
          <w:rFonts w:ascii="Tahoma" w:hAnsi="Tahoma" w:cs="Tahoma"/>
          <w:lang w:eastAsia="es-ES"/>
        </w:rPr>
        <w:t>Responsabilidades de revisión”.</w:t>
      </w:r>
    </w:p>
    <w:p w:rsidR="008A449E" w:rsidRPr="00314B9D" w:rsidRDefault="008A449E" w:rsidP="00535187">
      <w:pPr>
        <w:pStyle w:val="Prrafodelista"/>
        <w:spacing w:after="0" w:line="360" w:lineRule="auto"/>
        <w:ind w:left="709"/>
        <w:jc w:val="both"/>
        <w:rPr>
          <w:rFonts w:ascii="Tahoma" w:hAnsi="Tahoma" w:cs="Tahoma"/>
          <w:lang w:eastAsia="es-ES"/>
        </w:rPr>
      </w:pPr>
    </w:p>
    <w:p w:rsidR="00B819F3" w:rsidRPr="00314B9D" w:rsidRDefault="0082151A" w:rsidP="00535187">
      <w:pPr>
        <w:pStyle w:val="Prrafodelista"/>
        <w:numPr>
          <w:ilvl w:val="1"/>
          <w:numId w:val="36"/>
        </w:numPr>
        <w:spacing w:after="0" w:line="360" w:lineRule="auto"/>
        <w:ind w:left="426"/>
        <w:jc w:val="both"/>
        <w:rPr>
          <w:rFonts w:ascii="Tahoma" w:hAnsi="Tahoma" w:cs="Tahoma"/>
          <w:b/>
          <w:lang w:eastAsia="es-ES"/>
        </w:rPr>
      </w:pPr>
      <w:r w:rsidRPr="00314B9D">
        <w:rPr>
          <w:rFonts w:ascii="Tahoma" w:hAnsi="Tahoma" w:cs="Tahoma"/>
          <w:b/>
          <w:lang w:eastAsia="es-ES"/>
        </w:rPr>
        <w:t>Elemento 6: Monitoreo</w:t>
      </w:r>
    </w:p>
    <w:p w:rsidR="0082151A" w:rsidRPr="00314B9D" w:rsidRDefault="0082151A" w:rsidP="00535187">
      <w:pPr>
        <w:spacing w:after="0" w:line="360" w:lineRule="auto"/>
        <w:jc w:val="both"/>
        <w:rPr>
          <w:rFonts w:ascii="Tahoma" w:hAnsi="Tahoma" w:cs="Tahoma"/>
          <w:lang w:eastAsia="es-ES"/>
        </w:rPr>
      </w:pPr>
      <w:r w:rsidRPr="00314B9D">
        <w:rPr>
          <w:rFonts w:ascii="Tahoma" w:hAnsi="Tahoma" w:cs="Tahoma"/>
          <w:b/>
          <w:lang w:eastAsia="es-ES"/>
        </w:rPr>
        <w:t xml:space="preserve">Principio clave adaptado a la EFS: </w:t>
      </w:r>
      <w:r w:rsidRPr="00314B9D">
        <w:rPr>
          <w:rFonts w:ascii="Tahoma" w:hAnsi="Tahoma" w:cs="Tahoma"/>
          <w:lang w:eastAsia="es-ES"/>
        </w:rPr>
        <w:t xml:space="preserve">La EFS debe establecer un proceso de monitoreo diseñados a proveer garantía razonable que las políticas y procedimientos relacionados con el sistema de control de calidad son relevantes, adecuados y están operando efectivamente. Este proceso: </w:t>
      </w:r>
    </w:p>
    <w:p w:rsidR="0082151A" w:rsidRPr="00314B9D" w:rsidRDefault="0082151A" w:rsidP="00535187">
      <w:pPr>
        <w:pStyle w:val="Prrafodelista"/>
        <w:numPr>
          <w:ilvl w:val="1"/>
          <w:numId w:val="69"/>
        </w:numPr>
        <w:spacing w:after="0" w:line="360" w:lineRule="auto"/>
        <w:ind w:left="709"/>
        <w:jc w:val="both"/>
        <w:rPr>
          <w:rFonts w:ascii="Tahoma" w:hAnsi="Tahoma" w:cs="Tahoma"/>
          <w:lang w:eastAsia="es-ES"/>
        </w:rPr>
      </w:pPr>
      <w:r w:rsidRPr="00314B9D">
        <w:rPr>
          <w:rFonts w:ascii="Tahoma" w:hAnsi="Tahoma" w:cs="Tahoma"/>
          <w:lang w:eastAsia="es-ES"/>
        </w:rPr>
        <w:t xml:space="preserve">Deber incluir una consideración y la evaluación progresiva del sistema de control de calidad de la EFS, incluyendo la revisión de una muestra de trabajo completado a través de la gama de trabajos realizados por la EFS. </w:t>
      </w:r>
    </w:p>
    <w:p w:rsidR="0082151A" w:rsidRPr="00314B9D" w:rsidRDefault="0082151A" w:rsidP="00535187">
      <w:pPr>
        <w:pStyle w:val="Prrafodelista"/>
        <w:numPr>
          <w:ilvl w:val="1"/>
          <w:numId w:val="69"/>
        </w:numPr>
        <w:spacing w:after="0" w:line="360" w:lineRule="auto"/>
        <w:ind w:left="709"/>
        <w:jc w:val="both"/>
        <w:rPr>
          <w:rFonts w:ascii="Tahoma" w:hAnsi="Tahoma" w:cs="Tahoma"/>
          <w:lang w:eastAsia="es-ES"/>
        </w:rPr>
      </w:pPr>
      <w:r w:rsidRPr="00314B9D">
        <w:rPr>
          <w:rFonts w:ascii="Tahoma" w:hAnsi="Tahoma" w:cs="Tahoma"/>
          <w:lang w:eastAsia="es-ES"/>
        </w:rPr>
        <w:t xml:space="preserve">Requiere que el proceso de monitoreo sea asignado a un individuo o individuos con experiencia y autoridad suficientes y apropiadas a la empresa para asumir esta responsabilidad; y </w:t>
      </w:r>
    </w:p>
    <w:p w:rsidR="0082151A" w:rsidRDefault="0082151A" w:rsidP="00535187">
      <w:pPr>
        <w:spacing w:after="0" w:line="360" w:lineRule="auto"/>
        <w:jc w:val="both"/>
        <w:rPr>
          <w:rFonts w:ascii="Tahoma" w:hAnsi="Tahoma" w:cs="Tahoma"/>
          <w:lang w:eastAsia="es-ES"/>
        </w:rPr>
      </w:pPr>
      <w:r w:rsidRPr="00314B9D">
        <w:rPr>
          <w:rFonts w:ascii="Tahoma" w:hAnsi="Tahoma" w:cs="Tahoma"/>
          <w:lang w:eastAsia="es-ES"/>
        </w:rPr>
        <w:t>Requiere que los involucrados en la revisión sean independientes (por ejemplo, que ellos no hayan participado en el trabajo ni cualquier revisión de control de calidad del trabajo).</w:t>
      </w:r>
    </w:p>
    <w:p w:rsidR="00B77171" w:rsidRPr="00314B9D" w:rsidRDefault="00B77171" w:rsidP="00535187">
      <w:pPr>
        <w:spacing w:after="0" w:line="360" w:lineRule="auto"/>
        <w:jc w:val="both"/>
        <w:rPr>
          <w:rFonts w:ascii="Tahoma" w:hAnsi="Tahoma" w:cs="Tahoma"/>
          <w:lang w:eastAsia="es-ES"/>
        </w:rPr>
      </w:pPr>
    </w:p>
    <w:p w:rsidR="00B77171" w:rsidRDefault="00B77171">
      <w:pPr>
        <w:rPr>
          <w:rFonts w:ascii="Tahoma" w:eastAsia="Times New Roman" w:hAnsi="Tahoma" w:cs="Tahoma"/>
          <w:b/>
          <w:lang w:eastAsia="es-ES"/>
        </w:rPr>
      </w:pPr>
      <w:r>
        <w:rPr>
          <w:rFonts w:ascii="Tahoma" w:hAnsi="Tahoma" w:cs="Tahoma"/>
        </w:rPr>
        <w:br w:type="page"/>
      </w:r>
    </w:p>
    <w:p w:rsidR="002721D8" w:rsidRPr="00023151" w:rsidRDefault="001B3274" w:rsidP="00023151">
      <w:pPr>
        <w:pStyle w:val="Ttulo2"/>
        <w:keepLines/>
        <w:spacing w:line="360" w:lineRule="auto"/>
        <w:jc w:val="left"/>
        <w:rPr>
          <w:rFonts w:ascii="Tahoma" w:eastAsiaTheme="majorEastAsia" w:hAnsi="Tahoma" w:cs="Tahoma"/>
          <w:sz w:val="22"/>
          <w:szCs w:val="22"/>
          <w:lang w:val="es-MX" w:eastAsia="en-US"/>
        </w:rPr>
      </w:pPr>
      <w:bookmarkStart w:id="58" w:name="_Toc396145952"/>
      <w:r w:rsidRPr="00023151">
        <w:rPr>
          <w:rFonts w:ascii="Tahoma" w:eastAsiaTheme="majorEastAsia" w:hAnsi="Tahoma" w:cs="Tahoma"/>
          <w:sz w:val="22"/>
          <w:szCs w:val="22"/>
          <w:lang w:val="es-MX" w:eastAsia="en-US"/>
        </w:rPr>
        <w:lastRenderedPageBreak/>
        <w:t>ORIENTACIÓN DEL ESTUDIO INDEPENDIENTE</w:t>
      </w:r>
      <w:bookmarkEnd w:id="58"/>
    </w:p>
    <w:p w:rsidR="001B3274" w:rsidRDefault="001B3274" w:rsidP="00DF6D0E">
      <w:pPr>
        <w:pStyle w:val="Prrafodelista"/>
        <w:numPr>
          <w:ilvl w:val="0"/>
          <w:numId w:val="121"/>
        </w:numPr>
        <w:spacing w:after="160" w:line="256" w:lineRule="auto"/>
        <w:ind w:left="567"/>
        <w:rPr>
          <w:rFonts w:ascii="Tahoma" w:hAnsi="Tahoma" w:cs="Tahoma"/>
          <w:b/>
        </w:rPr>
      </w:pPr>
      <w:r>
        <w:rPr>
          <w:rFonts w:ascii="Tahoma" w:hAnsi="Tahoma" w:cs="Tahoma"/>
          <w:b/>
        </w:rPr>
        <w:t>Ejercicio 1.1</w:t>
      </w:r>
      <w:r w:rsidR="001375B7">
        <w:rPr>
          <w:rFonts w:ascii="Tahoma" w:hAnsi="Tahoma" w:cs="Tahoma"/>
          <w:b/>
        </w:rPr>
        <w:t>1</w:t>
      </w:r>
      <w:r>
        <w:rPr>
          <w:rFonts w:ascii="Tahoma" w:hAnsi="Tahoma" w:cs="Tahoma"/>
          <w:b/>
        </w:rPr>
        <w:t>.</w:t>
      </w:r>
    </w:p>
    <w:p w:rsidR="001B3274" w:rsidRDefault="004E2C3F" w:rsidP="00DF6D0E">
      <w:pPr>
        <w:pStyle w:val="Prrafodelista"/>
        <w:numPr>
          <w:ilvl w:val="0"/>
          <w:numId w:val="121"/>
        </w:numPr>
        <w:spacing w:after="160" w:line="256" w:lineRule="auto"/>
        <w:ind w:left="567"/>
        <w:rPr>
          <w:rFonts w:ascii="Tahoma" w:hAnsi="Tahoma" w:cs="Tahoma"/>
          <w:b/>
        </w:rPr>
      </w:pPr>
      <w:r>
        <w:rPr>
          <w:rFonts w:ascii="Tahoma" w:hAnsi="Tahoma" w:cs="Tahoma"/>
          <w:b/>
        </w:rPr>
        <w:t>Ejercicio 1.</w:t>
      </w:r>
      <w:r w:rsidR="001375B7">
        <w:rPr>
          <w:rFonts w:ascii="Tahoma" w:hAnsi="Tahoma" w:cs="Tahoma"/>
          <w:b/>
        </w:rPr>
        <w:t>12</w:t>
      </w:r>
      <w:r w:rsidR="001B3274">
        <w:rPr>
          <w:rFonts w:ascii="Tahoma" w:hAnsi="Tahoma" w:cs="Tahoma"/>
          <w:b/>
        </w:rPr>
        <w:t>.</w:t>
      </w:r>
    </w:p>
    <w:p w:rsidR="001B3274" w:rsidRDefault="001B3274" w:rsidP="00DF6D0E">
      <w:pPr>
        <w:pStyle w:val="Prrafodelista"/>
        <w:numPr>
          <w:ilvl w:val="0"/>
          <w:numId w:val="121"/>
        </w:numPr>
        <w:spacing w:after="160" w:line="256" w:lineRule="auto"/>
        <w:ind w:left="567"/>
        <w:rPr>
          <w:rFonts w:ascii="Tahoma" w:hAnsi="Tahoma" w:cs="Tahoma"/>
          <w:b/>
        </w:rPr>
      </w:pPr>
      <w:r>
        <w:rPr>
          <w:rFonts w:ascii="Tahoma" w:hAnsi="Tahoma" w:cs="Tahoma"/>
          <w:b/>
        </w:rPr>
        <w:t>Ejercicio 1.1</w:t>
      </w:r>
      <w:r w:rsidR="001375B7">
        <w:rPr>
          <w:rFonts w:ascii="Tahoma" w:hAnsi="Tahoma" w:cs="Tahoma"/>
          <w:b/>
        </w:rPr>
        <w:t>3.</w:t>
      </w:r>
    </w:p>
    <w:p w:rsidR="002721D8" w:rsidRDefault="002721D8" w:rsidP="002721D8">
      <w:pPr>
        <w:pStyle w:val="Prrafodelista"/>
        <w:spacing w:after="160" w:line="256" w:lineRule="auto"/>
        <w:ind w:left="709"/>
        <w:rPr>
          <w:rFonts w:ascii="Tahoma" w:hAnsi="Tahoma" w:cs="Tahoma"/>
          <w:b/>
        </w:rPr>
      </w:pPr>
    </w:p>
    <w:p w:rsidR="002721D8" w:rsidRDefault="002721D8">
      <w:pPr>
        <w:rPr>
          <w:rFonts w:ascii="Tahoma" w:eastAsia="Times New Roman" w:hAnsi="Tahoma" w:cs="Tahoma"/>
          <w:b/>
          <w:lang w:eastAsia="es-ES"/>
        </w:rPr>
      </w:pPr>
      <w:r>
        <w:rPr>
          <w:rFonts w:ascii="Tahoma" w:hAnsi="Tahoma" w:cs="Tahoma"/>
        </w:rPr>
        <w:br w:type="page"/>
      </w:r>
    </w:p>
    <w:p w:rsidR="002C7A89" w:rsidRDefault="002C7A89" w:rsidP="002C7A89">
      <w:pPr>
        <w:pStyle w:val="Ttulo1"/>
        <w:numPr>
          <w:ilvl w:val="0"/>
          <w:numId w:val="0"/>
        </w:numPr>
        <w:rPr>
          <w:rFonts w:ascii="Tahoma" w:hAnsi="Tahoma" w:cs="Tahoma"/>
          <w:b/>
          <w:sz w:val="24"/>
          <w:szCs w:val="24"/>
          <w:lang w:val="es-MX"/>
        </w:rPr>
      </w:pPr>
      <w:bookmarkStart w:id="59" w:name="_Toc396145953"/>
      <w:r>
        <w:rPr>
          <w:rFonts w:ascii="Tahoma" w:hAnsi="Tahoma" w:cs="Tahoma"/>
          <w:b/>
          <w:sz w:val="24"/>
          <w:szCs w:val="24"/>
        </w:rPr>
        <w:lastRenderedPageBreak/>
        <w:t>ANEXOS</w:t>
      </w:r>
      <w:bookmarkEnd w:id="59"/>
    </w:p>
    <w:p w:rsidR="002C7A89" w:rsidRDefault="002C7A89" w:rsidP="001D4B9B"/>
    <w:p w:rsidR="00F51061" w:rsidRPr="00314B9D" w:rsidRDefault="00CE6353" w:rsidP="00535187">
      <w:pPr>
        <w:pStyle w:val="Ttulo2"/>
        <w:spacing w:line="360" w:lineRule="auto"/>
        <w:rPr>
          <w:rFonts w:ascii="Tahoma" w:hAnsi="Tahoma" w:cs="Tahoma"/>
          <w:sz w:val="22"/>
          <w:szCs w:val="22"/>
        </w:rPr>
      </w:pPr>
      <w:bookmarkStart w:id="60" w:name="_Toc396145954"/>
      <w:r w:rsidRPr="00314B9D">
        <w:rPr>
          <w:rFonts w:ascii="Tahoma" w:hAnsi="Tahoma" w:cs="Tahoma"/>
          <w:sz w:val="22"/>
          <w:szCs w:val="22"/>
        </w:rPr>
        <w:t>ANEXO No. 1</w:t>
      </w:r>
      <w:r w:rsidR="00C52BB7" w:rsidRPr="00314B9D">
        <w:rPr>
          <w:rFonts w:ascii="Tahoma" w:hAnsi="Tahoma" w:cs="Tahoma"/>
          <w:sz w:val="22"/>
          <w:szCs w:val="22"/>
        </w:rPr>
        <w:t xml:space="preserve"> REQUISITOS DE LOS AUDITORES</w:t>
      </w:r>
      <w:r w:rsidR="00694BF7" w:rsidRPr="00314B9D">
        <w:rPr>
          <w:rFonts w:ascii="Tahoma" w:hAnsi="Tahoma" w:cs="Tahoma"/>
          <w:sz w:val="22"/>
          <w:szCs w:val="22"/>
        </w:rPr>
        <w:t>.</w:t>
      </w:r>
      <w:bookmarkEnd w:id="60"/>
    </w:p>
    <w:p w:rsidR="00885C5A" w:rsidRPr="00314B9D" w:rsidRDefault="00885C5A"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RESOLUCIÓN No. 249/2007 “REGLAMENTO SOBRE LA DISCIPLINA DE LOS AUDITORES EN EL EJERCICIO DE SUS FUNCIONES”. MINISTERIO DE AUDITORÍA Y CONTROL.</w:t>
      </w:r>
      <w:r w:rsidR="002D214E" w:rsidRPr="00314B9D">
        <w:rPr>
          <w:rFonts w:ascii="Tahoma" w:hAnsi="Tahoma" w:cs="Tahoma"/>
          <w:b/>
          <w:spacing w:val="-3"/>
        </w:rPr>
        <w:t xml:space="preserve"> Artículo 7.</w:t>
      </w:r>
    </w:p>
    <w:p w:rsidR="009C284A" w:rsidRPr="00314B9D" w:rsidRDefault="009C284A"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Los auditores para realizar las acciones de control, definidas en el presente Reglamento, deben reunir los requisitos siguientes:</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Mantener una actitud consecuente con los lineamientos de la Revolución y ser un defensor intransigente de los intereses del Estado Socialista.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Cumplir y velar por el cumplimiento de la legalidad y la ética socialistas y las normas y procedimientos establecidos.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Constituir ejemplo de disciplina y seriedad.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Ser discretos, objetivos y veraces.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Mantener una conducta social adecuada, durante la jornada de trabajo y fuera de ella, de forma que sus acciones no afecten su prestigio personal, el del grupo de trabajo al cual pertenezca o el de su profesión.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Poseer reconocida integridad, lo que implica rectitud, sinceridad y honestidad y resulta esencial para el correcto desempeño de su trabajo.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Evitar realizar comentarios o juicios que menoscaben el prestigio personal y técnico de los demás auditores, independientemente de la ubicación laboral de éstos.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Superarse técnica y profesionalmente, para lograr mayor eficiencia y eficacia en los resultados del trabajo.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Ser cuidadoso de su presencia personal.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Emplear un trato respetuoso con los dirigentes, funcionarios y demás trabajadores de las entidades controladas. </w:t>
      </w:r>
    </w:p>
    <w:p w:rsidR="009C284A" w:rsidRPr="00314B9D" w:rsidRDefault="009C284A" w:rsidP="00535187">
      <w:pPr>
        <w:pStyle w:val="NormalWeb"/>
        <w:numPr>
          <w:ilvl w:val="0"/>
          <w:numId w:val="70"/>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Utilizar, solo en funciones de trabajo, las prerrogativas o atribuciones que le están conferidas por razón del cargo. </w:t>
      </w:r>
    </w:p>
    <w:p w:rsidR="00694BF7" w:rsidRPr="00314B9D" w:rsidRDefault="00694BF7" w:rsidP="00535187">
      <w:pPr>
        <w:spacing w:after="0" w:line="360" w:lineRule="auto"/>
        <w:rPr>
          <w:rFonts w:ascii="Tahoma" w:hAnsi="Tahoma" w:cs="Tahoma"/>
          <w:lang w:val="es-ES_tradnl" w:eastAsia="es-ES"/>
        </w:rPr>
      </w:pPr>
    </w:p>
    <w:p w:rsidR="00DA757C" w:rsidRPr="00314B9D" w:rsidRDefault="00DA757C" w:rsidP="0053518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314B9D">
        <w:rPr>
          <w:rFonts w:ascii="Tahoma" w:hAnsi="Tahoma" w:cs="Tahoma"/>
          <w:b/>
          <w:spacing w:val="-3"/>
        </w:rPr>
        <w:t>LEY No. 107/2009 “DE LA CONTRALORÍA GENERAL DE LA REPÚBLICA DE CUBA”. Artículo 41.</w:t>
      </w:r>
    </w:p>
    <w:p w:rsidR="006226A5" w:rsidRPr="00314B9D" w:rsidRDefault="006226A5"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lastRenderedPageBreak/>
        <w:t>Requisitos del Contralor. Para ser designado Contralor se exigen los requisitos comunes siguientes:</w:t>
      </w:r>
    </w:p>
    <w:p w:rsidR="006226A5" w:rsidRPr="00314B9D" w:rsidRDefault="006226A5" w:rsidP="00535187">
      <w:pPr>
        <w:pStyle w:val="NormalWeb"/>
        <w:numPr>
          <w:ilvl w:val="0"/>
          <w:numId w:val="74"/>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ser ciudadano cubano residente permanente en el territorio nacional; </w:t>
      </w:r>
    </w:p>
    <w:p w:rsidR="006226A5" w:rsidRPr="00314B9D" w:rsidRDefault="006226A5" w:rsidP="00535187">
      <w:pPr>
        <w:pStyle w:val="NormalWeb"/>
        <w:numPr>
          <w:ilvl w:val="0"/>
          <w:numId w:val="74"/>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ser graduado de Licenciado en Economía, Contabilidad y Finanzas o Derecho, o de otra especialidad afín a las funciones que va a realizar; </w:t>
      </w:r>
    </w:p>
    <w:p w:rsidR="006226A5" w:rsidRPr="00314B9D" w:rsidRDefault="006226A5" w:rsidP="00535187">
      <w:pPr>
        <w:pStyle w:val="NormalWeb"/>
        <w:numPr>
          <w:ilvl w:val="0"/>
          <w:numId w:val="74"/>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gozar de buen concepto público; </w:t>
      </w:r>
    </w:p>
    <w:p w:rsidR="006226A5" w:rsidRPr="00314B9D" w:rsidRDefault="006226A5" w:rsidP="00535187">
      <w:pPr>
        <w:pStyle w:val="NormalWeb"/>
        <w:numPr>
          <w:ilvl w:val="0"/>
          <w:numId w:val="74"/>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 xml:space="preserve">haber demostrado capacidad para el ejercicio del cargo, mediante el cumplimiento del procedimiento de comprobación de conocimientos en la materia, conforme a lo establecido en el Reglamento de esta Ley; </w:t>
      </w:r>
    </w:p>
    <w:p w:rsidR="006226A5" w:rsidRPr="00314B9D" w:rsidRDefault="006226A5" w:rsidP="00535187">
      <w:pPr>
        <w:pStyle w:val="NormalWeb"/>
        <w:numPr>
          <w:ilvl w:val="0"/>
          <w:numId w:val="74"/>
        </w:numPr>
        <w:tabs>
          <w:tab w:val="clear" w:pos="720"/>
        </w:tabs>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los demás que se establecen en el Reglamento de esta Ley y en la legislación laboral.</w:t>
      </w:r>
      <w:bookmarkStart w:id="61" w:name="41.2"/>
      <w:bookmarkEnd w:id="61"/>
    </w:p>
    <w:p w:rsidR="006226A5" w:rsidRPr="00314B9D" w:rsidRDefault="006226A5"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sz w:val="22"/>
          <w:szCs w:val="22"/>
        </w:rPr>
        <w:t>Además de los requisitos anteriores, se requiere reunir en las profesiones antes mencionadas, los años de experiencia siguientes:</w:t>
      </w:r>
    </w:p>
    <w:p w:rsidR="006226A5" w:rsidRPr="00314B9D" w:rsidRDefault="006226A5" w:rsidP="00535187">
      <w:pPr>
        <w:pStyle w:val="NormalWeb"/>
        <w:numPr>
          <w:ilvl w:val="0"/>
          <w:numId w:val="75"/>
        </w:numPr>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diez años, para la Contraloría General; y</w:t>
      </w:r>
    </w:p>
    <w:p w:rsidR="006226A5" w:rsidRPr="00314B9D" w:rsidRDefault="006226A5" w:rsidP="00535187">
      <w:pPr>
        <w:pStyle w:val="NormalWeb"/>
        <w:numPr>
          <w:ilvl w:val="0"/>
          <w:numId w:val="75"/>
        </w:numPr>
        <w:spacing w:before="0" w:beforeAutospacing="0" w:after="0" w:afterAutospacing="0" w:line="360" w:lineRule="auto"/>
        <w:ind w:left="426"/>
        <w:jc w:val="both"/>
        <w:rPr>
          <w:rFonts w:ascii="Tahoma" w:hAnsi="Tahoma" w:cs="Tahoma"/>
          <w:sz w:val="22"/>
          <w:szCs w:val="22"/>
        </w:rPr>
      </w:pPr>
      <w:r w:rsidRPr="00314B9D">
        <w:rPr>
          <w:rFonts w:ascii="Tahoma" w:hAnsi="Tahoma" w:cs="Tahoma"/>
          <w:sz w:val="22"/>
          <w:szCs w:val="22"/>
        </w:rPr>
        <w:t>cinco años, para la Contraloría Provincia.</w:t>
      </w:r>
    </w:p>
    <w:p w:rsidR="00DA757C" w:rsidRPr="00314B9D" w:rsidRDefault="00DA757C" w:rsidP="00535187">
      <w:pPr>
        <w:spacing w:after="0" w:line="360" w:lineRule="auto"/>
        <w:rPr>
          <w:rFonts w:ascii="Tahoma" w:hAnsi="Tahoma" w:cs="Tahoma"/>
          <w:lang w:val="es-ES_tradnl" w:eastAsia="es-ES"/>
        </w:rPr>
      </w:pPr>
      <w:r w:rsidRPr="00314B9D">
        <w:rPr>
          <w:rFonts w:ascii="Tahoma" w:hAnsi="Tahoma" w:cs="Tahoma"/>
          <w:lang w:val="es-ES_tradnl" w:eastAsia="es-ES"/>
        </w:rPr>
        <w:br w:type="page"/>
      </w:r>
    </w:p>
    <w:p w:rsidR="00694BF7" w:rsidRPr="00314B9D" w:rsidRDefault="00694BF7"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lang w:eastAsia="es-ES"/>
        </w:rPr>
      </w:pPr>
      <w:r w:rsidRPr="00314B9D">
        <w:rPr>
          <w:rFonts w:ascii="Tahoma" w:hAnsi="Tahoma" w:cs="Tahoma"/>
          <w:b/>
          <w:lang w:eastAsia="es-ES"/>
        </w:rPr>
        <w:lastRenderedPageBreak/>
        <w:t xml:space="preserve">Auditoría. Un enfoque integral 11na edición 2007. </w:t>
      </w:r>
      <w:r w:rsidRPr="00314B9D">
        <w:rPr>
          <w:rFonts w:ascii="Tahoma" w:hAnsi="Tahoma" w:cs="Tahoma"/>
          <w:b/>
          <w:lang w:val="en-US" w:eastAsia="es-ES"/>
        </w:rPr>
        <w:t xml:space="preserve">Alvin A. Arens, Randal J. Elder, Mark S. Beasley. </w:t>
      </w:r>
      <w:r w:rsidRPr="00314B9D">
        <w:rPr>
          <w:rFonts w:ascii="Tahoma" w:hAnsi="Tahoma" w:cs="Tahoma"/>
          <w:b/>
          <w:lang w:eastAsia="es-ES"/>
        </w:rPr>
        <w:t>Página 17Parte I La profesión del auditor.</w:t>
      </w:r>
    </w:p>
    <w:p w:rsidR="006A04FF" w:rsidRPr="00314B9D" w:rsidRDefault="00241085" w:rsidP="00535187">
      <w:pPr>
        <w:spacing w:after="0" w:line="360" w:lineRule="auto"/>
        <w:rPr>
          <w:rFonts w:ascii="Tahoma" w:hAnsi="Tahoma" w:cs="Tahoma"/>
          <w:lang w:val="es-ES_tradnl" w:eastAsia="es-ES"/>
        </w:rPr>
      </w:pPr>
      <w:r w:rsidRPr="00314B9D">
        <w:rPr>
          <w:rFonts w:ascii="Tahoma" w:hAnsi="Tahoma" w:cs="Tahoma"/>
          <w:noProof/>
          <w:lang w:eastAsia="es-ES"/>
        </w:rPr>
        <w:drawing>
          <wp:inline distT="0" distB="0" distL="0" distR="0">
            <wp:extent cx="6334125" cy="3448050"/>
            <wp:effectExtent l="19050" t="0" r="952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6347052" cy="3455087"/>
                    </a:xfrm>
                    <a:prstGeom prst="rect">
                      <a:avLst/>
                    </a:prstGeom>
                    <a:noFill/>
                    <a:ln w="9525">
                      <a:noFill/>
                      <a:miter lim="800000"/>
                      <a:headEnd/>
                      <a:tailEnd/>
                    </a:ln>
                  </pic:spPr>
                </pic:pic>
              </a:graphicData>
            </a:graphic>
          </wp:inline>
        </w:drawing>
      </w:r>
    </w:p>
    <w:p w:rsidR="00694BF7" w:rsidRPr="00314B9D" w:rsidRDefault="00241085" w:rsidP="00535187">
      <w:pPr>
        <w:spacing w:after="0" w:line="360" w:lineRule="auto"/>
        <w:rPr>
          <w:rFonts w:ascii="Tahoma" w:hAnsi="Tahoma" w:cs="Tahoma"/>
          <w:lang w:eastAsia="es-ES"/>
        </w:rPr>
      </w:pPr>
      <w:r w:rsidRPr="00314B9D">
        <w:rPr>
          <w:rFonts w:ascii="Tahoma" w:hAnsi="Tahoma" w:cs="Tahoma"/>
          <w:noProof/>
          <w:lang w:eastAsia="es-ES"/>
        </w:rPr>
        <w:drawing>
          <wp:inline distT="0" distB="0" distL="0" distR="0">
            <wp:extent cx="5467350" cy="4057650"/>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srcRect/>
                    <a:stretch>
                      <a:fillRect/>
                    </a:stretch>
                  </pic:blipFill>
                  <pic:spPr bwMode="auto">
                    <a:xfrm>
                      <a:off x="0" y="0"/>
                      <a:ext cx="5467350" cy="4057650"/>
                    </a:xfrm>
                    <a:prstGeom prst="rect">
                      <a:avLst/>
                    </a:prstGeom>
                    <a:noFill/>
                    <a:ln w="9525">
                      <a:noFill/>
                      <a:miter lim="800000"/>
                      <a:headEnd/>
                      <a:tailEnd/>
                    </a:ln>
                  </pic:spPr>
                </pic:pic>
              </a:graphicData>
            </a:graphic>
          </wp:inline>
        </w:drawing>
      </w:r>
      <w:r w:rsidR="00694BF7" w:rsidRPr="00314B9D">
        <w:rPr>
          <w:rFonts w:ascii="Tahoma" w:hAnsi="Tahoma" w:cs="Tahoma"/>
          <w:lang w:eastAsia="es-ES"/>
        </w:rPr>
        <w:br w:type="page"/>
      </w:r>
    </w:p>
    <w:p w:rsidR="00DF08A2" w:rsidRPr="00314B9D" w:rsidRDefault="00DF08A2" w:rsidP="00535187">
      <w:pPr>
        <w:pStyle w:val="Ttulo2"/>
        <w:spacing w:line="360" w:lineRule="auto"/>
        <w:rPr>
          <w:rFonts w:ascii="Tahoma" w:hAnsi="Tahoma" w:cs="Tahoma"/>
          <w:sz w:val="22"/>
          <w:szCs w:val="22"/>
        </w:rPr>
      </w:pPr>
      <w:bookmarkStart w:id="62" w:name="_Toc396145955"/>
      <w:r w:rsidRPr="00314B9D">
        <w:rPr>
          <w:rFonts w:ascii="Tahoma" w:hAnsi="Tahoma" w:cs="Tahoma"/>
          <w:sz w:val="22"/>
          <w:szCs w:val="22"/>
        </w:rPr>
        <w:lastRenderedPageBreak/>
        <w:t xml:space="preserve">ANEXO No. 2 ORGANIZACIÓN DE LA PROFESIÓN </w:t>
      </w:r>
      <w:r w:rsidR="00B77171" w:rsidRPr="00314B9D">
        <w:rPr>
          <w:rFonts w:ascii="Tahoma" w:hAnsi="Tahoma" w:cs="Tahoma"/>
          <w:sz w:val="22"/>
          <w:szCs w:val="22"/>
        </w:rPr>
        <w:t>DE AUDITOR</w:t>
      </w:r>
      <w:r w:rsidRPr="00314B9D">
        <w:rPr>
          <w:rFonts w:ascii="Tahoma" w:hAnsi="Tahoma" w:cs="Tahoma"/>
          <w:sz w:val="22"/>
          <w:szCs w:val="22"/>
        </w:rPr>
        <w:t>.</w:t>
      </w:r>
      <w:bookmarkEnd w:id="62"/>
    </w:p>
    <w:p w:rsidR="00DF08A2" w:rsidRPr="00314B9D" w:rsidRDefault="00DF08A2" w:rsidP="00535187">
      <w:pPr>
        <w:pBdr>
          <w:top w:val="single" w:sz="4" w:space="1" w:color="auto"/>
          <w:left w:val="single" w:sz="4" w:space="4" w:color="auto"/>
          <w:bottom w:val="single" w:sz="4" w:space="1" w:color="auto"/>
          <w:right w:val="single" w:sz="4" w:space="4" w:color="auto"/>
        </w:pBdr>
        <w:spacing w:after="0" w:line="360" w:lineRule="auto"/>
        <w:rPr>
          <w:rFonts w:ascii="Tahoma" w:hAnsi="Tahoma" w:cs="Tahoma"/>
          <w:lang w:eastAsia="es-ES"/>
        </w:rPr>
      </w:pPr>
      <w:r w:rsidRPr="00314B9D">
        <w:rPr>
          <w:rFonts w:ascii="Tahoma" w:hAnsi="Tahoma" w:cs="Tahoma"/>
          <w:b/>
          <w:lang w:eastAsia="es-ES"/>
        </w:rPr>
        <w:t xml:space="preserve">Auditoría. Un enfoque integral 11na edición 2007. </w:t>
      </w:r>
      <w:r w:rsidRPr="00314B9D">
        <w:rPr>
          <w:rFonts w:ascii="Tahoma" w:hAnsi="Tahoma" w:cs="Tahoma"/>
          <w:b/>
          <w:lang w:val="en-US" w:eastAsia="es-ES"/>
        </w:rPr>
        <w:t xml:space="preserve">Alvin A. Arens, Randal J. Elder, Mark S. Beasley. </w:t>
      </w:r>
      <w:r w:rsidRPr="00314B9D">
        <w:rPr>
          <w:rFonts w:ascii="Tahoma" w:hAnsi="Tahoma" w:cs="Tahoma"/>
          <w:b/>
          <w:lang w:eastAsia="es-ES"/>
        </w:rPr>
        <w:t>Página 15 Parte I La profesión del auditor.</w:t>
      </w:r>
    </w:p>
    <w:p w:rsidR="00DF08A2" w:rsidRPr="00314B9D" w:rsidRDefault="00DF08A2" w:rsidP="00535187">
      <w:pPr>
        <w:spacing w:after="0" w:line="360" w:lineRule="auto"/>
        <w:rPr>
          <w:rFonts w:ascii="Tahoma" w:hAnsi="Tahoma" w:cs="Tahoma"/>
          <w:lang w:eastAsia="es-ES"/>
        </w:rPr>
      </w:pPr>
    </w:p>
    <w:p w:rsidR="00DF08A2" w:rsidRPr="00314B9D" w:rsidRDefault="00DF08A2" w:rsidP="00535187">
      <w:pPr>
        <w:spacing w:after="0" w:line="360" w:lineRule="auto"/>
        <w:rPr>
          <w:rFonts w:ascii="Tahoma" w:hAnsi="Tahoma" w:cs="Tahoma"/>
          <w:noProof/>
          <w:lang w:eastAsia="es-ES"/>
        </w:rPr>
      </w:pPr>
      <w:r w:rsidRPr="00314B9D">
        <w:rPr>
          <w:rFonts w:ascii="Tahoma" w:hAnsi="Tahoma" w:cs="Tahoma"/>
          <w:noProof/>
          <w:lang w:eastAsia="es-ES"/>
        </w:rPr>
        <w:drawing>
          <wp:inline distT="0" distB="0" distL="0" distR="0">
            <wp:extent cx="5612130" cy="3609680"/>
            <wp:effectExtent l="19050" t="0" r="7620"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5612130" cy="3609680"/>
                    </a:xfrm>
                    <a:prstGeom prst="rect">
                      <a:avLst/>
                    </a:prstGeom>
                    <a:noFill/>
                    <a:ln w="9525">
                      <a:noFill/>
                      <a:miter lim="800000"/>
                      <a:headEnd/>
                      <a:tailEnd/>
                    </a:ln>
                  </pic:spPr>
                </pic:pic>
              </a:graphicData>
            </a:graphic>
          </wp:inline>
        </w:drawing>
      </w:r>
    </w:p>
    <w:p w:rsidR="00DF08A2" w:rsidRPr="00314B9D" w:rsidRDefault="00DF08A2" w:rsidP="00535187">
      <w:pPr>
        <w:spacing w:after="0" w:line="360" w:lineRule="auto"/>
        <w:rPr>
          <w:rFonts w:ascii="Tahoma" w:hAnsi="Tahoma" w:cs="Tahoma"/>
          <w:lang w:eastAsia="es-ES"/>
        </w:rPr>
      </w:pPr>
      <w:r w:rsidRPr="00314B9D">
        <w:rPr>
          <w:rFonts w:ascii="Tahoma" w:hAnsi="Tahoma" w:cs="Tahoma"/>
          <w:noProof/>
          <w:lang w:eastAsia="es-ES"/>
        </w:rPr>
        <w:drawing>
          <wp:inline distT="0" distB="0" distL="0" distR="0">
            <wp:extent cx="5607414" cy="3143250"/>
            <wp:effectExtent l="19050" t="0" r="0"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a:stretch>
                      <a:fillRect/>
                    </a:stretch>
                  </pic:blipFill>
                  <pic:spPr bwMode="auto">
                    <a:xfrm>
                      <a:off x="0" y="0"/>
                      <a:ext cx="5612130" cy="3145893"/>
                    </a:xfrm>
                    <a:prstGeom prst="rect">
                      <a:avLst/>
                    </a:prstGeom>
                    <a:noFill/>
                    <a:ln w="9525">
                      <a:noFill/>
                      <a:miter lim="800000"/>
                      <a:headEnd/>
                      <a:tailEnd/>
                    </a:ln>
                  </pic:spPr>
                </pic:pic>
              </a:graphicData>
            </a:graphic>
          </wp:inline>
        </w:drawing>
      </w:r>
    </w:p>
    <w:p w:rsidR="00DF08A2" w:rsidRPr="00314B9D" w:rsidRDefault="00DF08A2" w:rsidP="00535187">
      <w:pPr>
        <w:spacing w:after="0" w:line="360" w:lineRule="auto"/>
        <w:rPr>
          <w:rFonts w:ascii="Tahoma" w:hAnsi="Tahoma" w:cs="Tahoma"/>
          <w:noProof/>
          <w:lang w:eastAsia="es-ES"/>
        </w:rPr>
      </w:pPr>
    </w:p>
    <w:p w:rsidR="00DF08A2" w:rsidRPr="00314B9D" w:rsidRDefault="00DF08A2" w:rsidP="00535187">
      <w:pPr>
        <w:spacing w:after="0" w:line="360" w:lineRule="auto"/>
        <w:rPr>
          <w:rFonts w:ascii="Tahoma" w:eastAsia="Times New Roman" w:hAnsi="Tahoma" w:cs="Tahoma"/>
          <w:b/>
          <w:lang w:eastAsia="es-ES"/>
        </w:rPr>
      </w:pPr>
      <w:r w:rsidRPr="00314B9D">
        <w:rPr>
          <w:rFonts w:ascii="Tahoma" w:hAnsi="Tahoma" w:cs="Tahoma"/>
          <w:noProof/>
          <w:lang w:eastAsia="es-ES"/>
        </w:rPr>
        <w:lastRenderedPageBreak/>
        <w:drawing>
          <wp:inline distT="0" distB="0" distL="0" distR="0">
            <wp:extent cx="5612130" cy="2038350"/>
            <wp:effectExtent l="19050" t="0" r="7620" b="0"/>
            <wp:docPr id="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rcRect/>
                    <a:stretch>
                      <a:fillRect/>
                    </a:stretch>
                  </pic:blipFill>
                  <pic:spPr bwMode="auto">
                    <a:xfrm>
                      <a:off x="0" y="0"/>
                      <a:ext cx="5612130" cy="2038350"/>
                    </a:xfrm>
                    <a:prstGeom prst="rect">
                      <a:avLst/>
                    </a:prstGeom>
                    <a:noFill/>
                    <a:ln w="9525">
                      <a:noFill/>
                      <a:miter lim="800000"/>
                      <a:headEnd/>
                      <a:tailEnd/>
                    </a:ln>
                  </pic:spPr>
                </pic:pic>
              </a:graphicData>
            </a:graphic>
          </wp:inline>
        </w:drawing>
      </w:r>
      <w:r w:rsidRPr="00314B9D">
        <w:rPr>
          <w:rFonts w:ascii="Tahoma" w:hAnsi="Tahoma" w:cs="Tahoma"/>
        </w:rPr>
        <w:br w:type="page"/>
      </w:r>
    </w:p>
    <w:p w:rsidR="008C3632" w:rsidRPr="00314B9D" w:rsidRDefault="005F6BA1"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lang w:eastAsia="es-ES"/>
        </w:rPr>
      </w:pPr>
      <w:r w:rsidRPr="00314B9D">
        <w:rPr>
          <w:rFonts w:ascii="Tahoma" w:hAnsi="Tahoma" w:cs="Tahoma"/>
          <w:b/>
          <w:lang w:eastAsia="es-ES"/>
        </w:rPr>
        <w:lastRenderedPageBreak/>
        <w:t>LEY</w:t>
      </w:r>
      <w:r w:rsidR="00770827" w:rsidRPr="00314B9D">
        <w:rPr>
          <w:rFonts w:ascii="Tahoma" w:hAnsi="Tahoma" w:cs="Tahoma"/>
          <w:b/>
          <w:lang w:eastAsia="es-ES"/>
        </w:rPr>
        <w:t xml:space="preserve"> No. 107/2009 “De la Contraloría General de la República”</w:t>
      </w:r>
      <w:r w:rsidR="003E37F9" w:rsidRPr="00314B9D">
        <w:rPr>
          <w:rFonts w:ascii="Tahoma" w:hAnsi="Tahoma" w:cs="Tahoma"/>
          <w:b/>
          <w:lang w:eastAsia="es-ES"/>
        </w:rPr>
        <w:t>.</w:t>
      </w:r>
      <w:r w:rsidRPr="00314B9D">
        <w:rPr>
          <w:rFonts w:ascii="Tahoma" w:hAnsi="Tahoma" w:cs="Tahoma"/>
          <w:b/>
          <w:lang w:eastAsia="es-ES"/>
        </w:rPr>
        <w:t xml:space="preserve"> Artículos </w:t>
      </w:r>
      <w:r w:rsidR="00180A16" w:rsidRPr="00314B9D">
        <w:rPr>
          <w:rFonts w:ascii="Tahoma" w:hAnsi="Tahoma" w:cs="Tahoma"/>
          <w:b/>
          <w:lang w:eastAsia="es-ES"/>
        </w:rPr>
        <w:t xml:space="preserve">3; </w:t>
      </w:r>
      <w:r w:rsidRPr="00314B9D">
        <w:rPr>
          <w:rFonts w:ascii="Tahoma" w:hAnsi="Tahoma" w:cs="Tahoma"/>
          <w:b/>
          <w:lang w:eastAsia="es-ES"/>
        </w:rPr>
        <w:t xml:space="preserve">11; </w:t>
      </w:r>
      <w:r w:rsidR="00782EA2" w:rsidRPr="00314B9D">
        <w:rPr>
          <w:rFonts w:ascii="Tahoma" w:hAnsi="Tahoma" w:cs="Tahoma"/>
          <w:b/>
          <w:lang w:eastAsia="es-ES"/>
        </w:rPr>
        <w:t>12;</w:t>
      </w:r>
      <w:r w:rsidRPr="00314B9D">
        <w:rPr>
          <w:rFonts w:ascii="Tahoma" w:hAnsi="Tahoma" w:cs="Tahoma"/>
          <w:b/>
          <w:lang w:eastAsia="es-ES"/>
        </w:rPr>
        <w:t>15; 16.</w:t>
      </w:r>
    </w:p>
    <w:p w:rsidR="005F6BA1" w:rsidRPr="00314B9D" w:rsidRDefault="005F6BA1" w:rsidP="00535187">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lang w:eastAsia="es-ES"/>
        </w:rPr>
      </w:pPr>
      <w:r w:rsidRPr="00314B9D">
        <w:rPr>
          <w:rFonts w:ascii="Tahoma" w:hAnsi="Tahoma" w:cs="Tahoma"/>
          <w:b/>
          <w:lang w:eastAsia="es-ES"/>
        </w:rPr>
        <w:t xml:space="preserve">REGLAMENTO DE LA LEY No. 107/2009. Artículos </w:t>
      </w:r>
      <w:r w:rsidR="007B65F5" w:rsidRPr="00314B9D">
        <w:rPr>
          <w:rFonts w:ascii="Tahoma" w:hAnsi="Tahoma" w:cs="Tahoma"/>
          <w:b/>
          <w:lang w:eastAsia="es-ES"/>
        </w:rPr>
        <w:t xml:space="preserve">3; 7; 8 al 11; </w:t>
      </w:r>
      <w:r w:rsidRPr="00314B9D">
        <w:rPr>
          <w:rFonts w:ascii="Tahoma" w:hAnsi="Tahoma" w:cs="Tahoma"/>
          <w:b/>
          <w:lang w:eastAsia="es-ES"/>
        </w:rPr>
        <w:t>19; 20; 21; 24; 25; 45</w:t>
      </w:r>
      <w:r w:rsidR="00DC439C" w:rsidRPr="00314B9D">
        <w:rPr>
          <w:rFonts w:ascii="Tahoma" w:hAnsi="Tahoma" w:cs="Tahoma"/>
          <w:b/>
          <w:lang w:eastAsia="es-ES"/>
        </w:rPr>
        <w:t xml:space="preserve"> al </w:t>
      </w:r>
      <w:r w:rsidR="00E376B9" w:rsidRPr="00314B9D">
        <w:rPr>
          <w:rFonts w:ascii="Tahoma" w:hAnsi="Tahoma" w:cs="Tahoma"/>
          <w:b/>
          <w:lang w:eastAsia="es-ES"/>
        </w:rPr>
        <w:t>52</w:t>
      </w:r>
      <w:r w:rsidR="00DC439C" w:rsidRPr="00314B9D">
        <w:rPr>
          <w:rFonts w:ascii="Tahoma" w:hAnsi="Tahoma" w:cs="Tahoma"/>
          <w:b/>
          <w:lang w:eastAsia="es-ES"/>
        </w:rPr>
        <w:t>;</w:t>
      </w:r>
      <w:r w:rsidR="00E376B9" w:rsidRPr="00314B9D">
        <w:rPr>
          <w:rFonts w:ascii="Tahoma" w:hAnsi="Tahoma" w:cs="Tahoma"/>
          <w:b/>
          <w:lang w:eastAsia="es-ES"/>
        </w:rPr>
        <w:t xml:space="preserve"> 54 al 56</w:t>
      </w:r>
    </w:p>
    <w:p w:rsidR="00F72647" w:rsidRPr="00314B9D" w:rsidRDefault="005F6BA1" w:rsidP="00535187">
      <w:pPr>
        <w:pStyle w:val="NormalWeb"/>
        <w:spacing w:before="0" w:beforeAutospacing="0" w:after="0" w:afterAutospacing="0" w:line="360" w:lineRule="auto"/>
        <w:jc w:val="both"/>
        <w:rPr>
          <w:rFonts w:ascii="Tahoma" w:hAnsi="Tahoma" w:cs="Tahoma"/>
          <w:sz w:val="22"/>
          <w:szCs w:val="22"/>
        </w:rPr>
      </w:pPr>
      <w:r w:rsidRPr="00314B9D">
        <w:rPr>
          <w:rFonts w:ascii="Tahoma" w:hAnsi="Tahoma" w:cs="Tahoma"/>
          <w:b/>
          <w:sz w:val="22"/>
          <w:szCs w:val="22"/>
        </w:rPr>
        <w:t>SISTEMA DE CONTROL Y SUPERVISIÓN DEL ESTADO</w:t>
      </w:r>
      <w:r w:rsidR="00F72647" w:rsidRPr="00314B9D">
        <w:rPr>
          <w:rFonts w:ascii="Tahoma" w:hAnsi="Tahoma" w:cs="Tahoma"/>
          <w:sz w:val="22"/>
          <w:szCs w:val="22"/>
        </w:rPr>
        <w:t xml:space="preserve">: Es el constituido por los </w:t>
      </w:r>
      <w:r w:rsidR="00F72647" w:rsidRPr="00314B9D">
        <w:rPr>
          <w:rFonts w:ascii="Tahoma" w:hAnsi="Tahoma" w:cs="Tahoma"/>
          <w:b/>
          <w:sz w:val="22"/>
          <w:szCs w:val="22"/>
        </w:rPr>
        <w:t>sistemas de control interno y externo</w:t>
      </w:r>
      <w:r w:rsidR="00F72647" w:rsidRPr="00314B9D">
        <w:rPr>
          <w:rFonts w:ascii="Tahoma" w:hAnsi="Tahoma" w:cs="Tahoma"/>
          <w:sz w:val="22"/>
          <w:szCs w:val="22"/>
        </w:rPr>
        <w:t>, en el que actúa como órgano superior de control, la Contraloría General de la República.</w:t>
      </w:r>
    </w:p>
    <w:p w:rsidR="005F6BA1" w:rsidRPr="00314B9D" w:rsidRDefault="005F6BA1" w:rsidP="00535187">
      <w:pPr>
        <w:pStyle w:val="Prrafodelista"/>
        <w:numPr>
          <w:ilvl w:val="0"/>
          <w:numId w:val="82"/>
        </w:numPr>
        <w:spacing w:after="0" w:line="360" w:lineRule="auto"/>
        <w:ind w:left="426"/>
        <w:jc w:val="both"/>
        <w:rPr>
          <w:rFonts w:ascii="Tahoma" w:eastAsia="Times New Roman" w:hAnsi="Tahoma" w:cs="Tahoma"/>
          <w:lang w:eastAsia="es-ES"/>
        </w:rPr>
      </w:pPr>
      <w:r w:rsidRPr="00314B9D">
        <w:rPr>
          <w:rFonts w:ascii="Tahoma" w:eastAsia="Times New Roman" w:hAnsi="Tahoma" w:cs="Tahoma"/>
          <w:lang w:eastAsia="es-ES"/>
        </w:rPr>
        <w:t xml:space="preserve">La Contraloría General de la República mantiene </w:t>
      </w:r>
      <w:r w:rsidRPr="00314B9D">
        <w:rPr>
          <w:rFonts w:ascii="Tahoma" w:eastAsia="Times New Roman" w:hAnsi="Tahoma" w:cs="Tahoma"/>
          <w:b/>
          <w:i/>
          <w:lang w:eastAsia="es-ES"/>
        </w:rPr>
        <w:t>relaciones de subordinación</w:t>
      </w:r>
      <w:r w:rsidRPr="00314B9D">
        <w:rPr>
          <w:rFonts w:ascii="Tahoma" w:eastAsia="Times New Roman" w:hAnsi="Tahoma" w:cs="Tahoma"/>
          <w:lang w:eastAsia="es-ES"/>
        </w:rPr>
        <w:t xml:space="preserve"> con la </w:t>
      </w:r>
      <w:r w:rsidRPr="00314B9D">
        <w:rPr>
          <w:rFonts w:ascii="Tahoma" w:eastAsia="Times New Roman" w:hAnsi="Tahoma" w:cs="Tahoma"/>
          <w:b/>
          <w:lang w:eastAsia="es-ES"/>
        </w:rPr>
        <w:t>Asamblea Nacional del Poder Popular y el Consejo de Estado</w:t>
      </w:r>
      <w:r w:rsidRPr="00314B9D">
        <w:rPr>
          <w:rFonts w:ascii="Tahoma" w:eastAsia="Times New Roman" w:hAnsi="Tahoma" w:cs="Tahoma"/>
          <w:lang w:eastAsia="es-ES"/>
        </w:rPr>
        <w:t xml:space="preserve"> por medio del Contralor General de la República, conforme a lo establecido en la Ley; para ello: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los auxilia en la ejecución de la más alta fiscalización sobre los órganos del Estado y del Gobierno;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cumple las instrucciones, solicitudes y requerimientos que le formulen;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informa los asuntos que por su magnitud, características y particular relevancia resulten de interés;</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somete a su aprobación las medidas que corresponda aplicar, en los casos que proceda;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formula propuestas y recomendaciones en el ámbito de su competencia;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rinde cuenta de su trabajo en las ocasiones y términos que se le interesen;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presenta el balance general del trabajo realizado anualmente al Consejo de Estado;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solicita autorización al Consejo de Estado para constituir, con carácter temporal, estructuras organizativas que impliquen incremento en la plantilla o del presupuesto aprobado; e </w:t>
      </w:r>
    </w:p>
    <w:p w:rsidR="005F6BA1" w:rsidRPr="00314B9D" w:rsidRDefault="005F6BA1" w:rsidP="00535187">
      <w:pPr>
        <w:numPr>
          <w:ilvl w:val="0"/>
          <w:numId w:val="76"/>
        </w:numPr>
        <w:tabs>
          <w:tab w:val="clear" w:pos="720"/>
        </w:tabs>
        <w:spacing w:after="0" w:line="360" w:lineRule="auto"/>
        <w:ind w:left="851" w:hanging="349"/>
        <w:jc w:val="both"/>
        <w:rPr>
          <w:rFonts w:ascii="Tahoma" w:eastAsia="Times New Roman" w:hAnsi="Tahoma" w:cs="Tahoma"/>
          <w:lang w:eastAsia="es-ES"/>
        </w:rPr>
      </w:pPr>
      <w:r w:rsidRPr="00314B9D">
        <w:rPr>
          <w:rFonts w:ascii="Tahoma" w:eastAsia="Times New Roman" w:hAnsi="Tahoma" w:cs="Tahoma"/>
          <w:lang w:eastAsia="es-ES"/>
        </w:rPr>
        <w:t xml:space="preserve">las demás que legalmente le correspondan para el cumplimiento del objetivo y la misión fundamental de la Contraloría General de la República. </w:t>
      </w:r>
    </w:p>
    <w:p w:rsidR="00545C54" w:rsidRPr="00314B9D" w:rsidRDefault="00545C54" w:rsidP="00535187">
      <w:pPr>
        <w:spacing w:after="0" w:line="360" w:lineRule="auto"/>
        <w:ind w:left="851"/>
        <w:jc w:val="both"/>
        <w:rPr>
          <w:rFonts w:ascii="Tahoma" w:eastAsia="Times New Roman" w:hAnsi="Tahoma" w:cs="Tahoma"/>
          <w:lang w:eastAsia="es-ES"/>
        </w:rPr>
      </w:pPr>
    </w:p>
    <w:p w:rsidR="0018253E" w:rsidRPr="00314B9D" w:rsidRDefault="005F6BA1" w:rsidP="00535187">
      <w:pPr>
        <w:pStyle w:val="NormalWeb"/>
        <w:numPr>
          <w:ilvl w:val="0"/>
          <w:numId w:val="81"/>
        </w:numPr>
        <w:spacing w:before="0" w:beforeAutospacing="0" w:after="0" w:afterAutospacing="0" w:line="360" w:lineRule="auto"/>
        <w:ind w:left="426"/>
        <w:jc w:val="both"/>
        <w:rPr>
          <w:rFonts w:ascii="Tahoma" w:hAnsi="Tahoma" w:cs="Tahoma"/>
          <w:sz w:val="22"/>
          <w:szCs w:val="22"/>
        </w:rPr>
      </w:pPr>
      <w:r w:rsidRPr="00314B9D">
        <w:rPr>
          <w:rFonts w:ascii="Tahoma" w:hAnsi="Tahoma" w:cs="Tahoma"/>
          <w:b/>
          <w:sz w:val="22"/>
          <w:szCs w:val="22"/>
        </w:rPr>
        <w:t>SISTEMA DE CONTROL EXTERNO</w:t>
      </w:r>
      <w:r w:rsidR="0018253E" w:rsidRPr="00314B9D">
        <w:rPr>
          <w:rFonts w:ascii="Tahoma" w:hAnsi="Tahoma" w:cs="Tahoma"/>
          <w:sz w:val="22"/>
          <w:szCs w:val="22"/>
        </w:rPr>
        <w:t>: Son las acciones que ejercen la Contraloría General de la República y otros órganos, organismos e instituciones del Estado, autorizados por la legislación vigente para auditar, supervisar, controlar o inspeccionar conforme a sus funciones y atribuciones.</w:t>
      </w:r>
    </w:p>
    <w:p w:rsidR="001E3A3E" w:rsidRPr="00314B9D" w:rsidRDefault="001E3A3E" w:rsidP="00535187">
      <w:pPr>
        <w:pStyle w:val="Prrafodelista"/>
        <w:numPr>
          <w:ilvl w:val="0"/>
          <w:numId w:val="82"/>
        </w:numPr>
        <w:spacing w:after="0" w:line="360" w:lineRule="auto"/>
        <w:ind w:left="851"/>
        <w:jc w:val="both"/>
        <w:rPr>
          <w:rFonts w:ascii="Tahoma" w:eastAsia="Times New Roman" w:hAnsi="Tahoma" w:cs="Tahoma"/>
          <w:lang w:eastAsia="es-ES"/>
        </w:rPr>
      </w:pPr>
      <w:r w:rsidRPr="00314B9D">
        <w:rPr>
          <w:rFonts w:ascii="Tahoma" w:eastAsia="Times New Roman" w:hAnsi="Tahoma" w:cs="Tahoma"/>
          <w:lang w:eastAsia="es-ES"/>
        </w:rPr>
        <w:lastRenderedPageBreak/>
        <w:t xml:space="preserve">La Contraloría General de la República, mediante el Contralor General de la República, mantiene </w:t>
      </w:r>
      <w:r w:rsidRPr="00314B9D">
        <w:rPr>
          <w:rFonts w:ascii="Tahoma" w:eastAsia="Times New Roman" w:hAnsi="Tahoma" w:cs="Tahoma"/>
          <w:b/>
          <w:i/>
          <w:lang w:eastAsia="es-ES"/>
        </w:rPr>
        <w:t>relaciones de cooperación y coordinación</w:t>
      </w:r>
      <w:r w:rsidRPr="00314B9D">
        <w:rPr>
          <w:rFonts w:ascii="Tahoma" w:eastAsia="Times New Roman" w:hAnsi="Tahoma" w:cs="Tahoma"/>
          <w:lang w:eastAsia="es-ES"/>
        </w:rPr>
        <w:t xml:space="preserve"> con la </w:t>
      </w:r>
      <w:r w:rsidRPr="00314B9D">
        <w:rPr>
          <w:rFonts w:ascii="Tahoma" w:eastAsia="Times New Roman" w:hAnsi="Tahoma" w:cs="Tahoma"/>
          <w:b/>
          <w:lang w:eastAsia="es-ES"/>
        </w:rPr>
        <w:t>Fiscalía General de la República, con el Tribunal Supremo Popular y con los órganos de investigación penal</w:t>
      </w:r>
      <w:r w:rsidRPr="00314B9D">
        <w:rPr>
          <w:rFonts w:ascii="Tahoma" w:eastAsia="Times New Roman" w:hAnsi="Tahoma" w:cs="Tahoma"/>
          <w:lang w:eastAsia="es-ES"/>
        </w:rPr>
        <w:t>, conforme a lo establecido en la Constitución y las leyes, en materia de:  </w:t>
      </w:r>
    </w:p>
    <w:p w:rsidR="001E3A3E" w:rsidRPr="00314B9D" w:rsidRDefault="001E3A3E" w:rsidP="00535187">
      <w:pPr>
        <w:numPr>
          <w:ilvl w:val="0"/>
          <w:numId w:val="77"/>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control y preservación de la legalidad; </w:t>
      </w:r>
    </w:p>
    <w:p w:rsidR="001E3A3E" w:rsidRPr="00314B9D" w:rsidRDefault="001E3A3E" w:rsidP="00535187">
      <w:pPr>
        <w:numPr>
          <w:ilvl w:val="0"/>
          <w:numId w:val="77"/>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auxilio a los órganos de investigación penal en el esclarecimiento de hechos presuntamente delictivos detectados en las acciones de auditoría, supervisión y control, mediante dictamen pericial cuando así se le interese; </w:t>
      </w:r>
    </w:p>
    <w:p w:rsidR="001E3A3E" w:rsidRPr="00314B9D" w:rsidRDefault="001E3A3E" w:rsidP="00535187">
      <w:pPr>
        <w:numPr>
          <w:ilvl w:val="0"/>
          <w:numId w:val="77"/>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participación en las vistas del juicio en los tribunales populares y aporte de criterios y análisis pertinentes en la práctica de las pruebas periciales que corresponda; y </w:t>
      </w:r>
    </w:p>
    <w:p w:rsidR="001E3A3E" w:rsidRPr="00314B9D" w:rsidRDefault="001E3A3E" w:rsidP="00535187">
      <w:pPr>
        <w:numPr>
          <w:ilvl w:val="0"/>
          <w:numId w:val="77"/>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cualquier otra acción que el Contralor General considere oportuna para el cumplimiento del objetivo y misión fundamental de la Contraloría General de la República. </w:t>
      </w:r>
    </w:p>
    <w:p w:rsidR="001E3A3E" w:rsidRPr="00314B9D" w:rsidRDefault="001E3A3E" w:rsidP="00535187">
      <w:pPr>
        <w:pStyle w:val="Prrafodelista"/>
        <w:numPr>
          <w:ilvl w:val="0"/>
          <w:numId w:val="82"/>
        </w:numPr>
        <w:spacing w:after="0" w:line="360" w:lineRule="auto"/>
        <w:ind w:left="709"/>
        <w:jc w:val="both"/>
        <w:rPr>
          <w:rFonts w:ascii="Tahoma" w:eastAsia="Times New Roman" w:hAnsi="Tahoma" w:cs="Tahoma"/>
          <w:lang w:eastAsia="es-ES"/>
        </w:rPr>
      </w:pPr>
      <w:r w:rsidRPr="00314B9D">
        <w:rPr>
          <w:rFonts w:ascii="Tahoma" w:eastAsia="Times New Roman" w:hAnsi="Tahoma" w:cs="Tahoma"/>
          <w:lang w:eastAsia="es-ES"/>
        </w:rPr>
        <w:t xml:space="preserve">La Contraloría General de la República desarrolla </w:t>
      </w:r>
      <w:r w:rsidRPr="00314B9D">
        <w:rPr>
          <w:rFonts w:ascii="Tahoma" w:eastAsia="Times New Roman" w:hAnsi="Tahoma" w:cs="Tahoma"/>
          <w:b/>
          <w:i/>
          <w:lang w:eastAsia="es-ES"/>
        </w:rPr>
        <w:t>relaciones de trabajo, coordinación, control y supervisión</w:t>
      </w:r>
      <w:r w:rsidRPr="00314B9D">
        <w:rPr>
          <w:rFonts w:ascii="Tahoma" w:eastAsia="Times New Roman" w:hAnsi="Tahoma" w:cs="Tahoma"/>
          <w:lang w:eastAsia="es-ES"/>
        </w:rPr>
        <w:t xml:space="preserve"> y puede auxiliarse, cuando lo considere necesario para ejecutar la política integral del Estado en materia de preservación de las finanzas públicas y el control económico administrativo y comprobar su cumplimiento, de los organismos de la Administración Central del Estado, entidades nacionales, Consejos de la Administración del Poder Popular, organizaciones y demás instituciones, las que se ejecutan por el Contralor General de la República mediante:  </w:t>
      </w:r>
    </w:p>
    <w:p w:rsidR="001E3A3E" w:rsidRPr="00314B9D" w:rsidRDefault="001E3A3E" w:rsidP="00535187">
      <w:pPr>
        <w:numPr>
          <w:ilvl w:val="0"/>
          <w:numId w:val="78"/>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normas metodológicas y demás disposiciones jurídicas dictadas en el ámbito de su competencia con carácter vinculante externo; </w:t>
      </w:r>
    </w:p>
    <w:p w:rsidR="001E3A3E" w:rsidRPr="00314B9D" w:rsidRDefault="001E3A3E" w:rsidP="00535187">
      <w:pPr>
        <w:numPr>
          <w:ilvl w:val="0"/>
          <w:numId w:val="78"/>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reuniones de trabajo en el ámbito de su competencia; </w:t>
      </w:r>
    </w:p>
    <w:p w:rsidR="001E3A3E" w:rsidRPr="00314B9D" w:rsidRDefault="001E3A3E" w:rsidP="00535187">
      <w:pPr>
        <w:numPr>
          <w:ilvl w:val="0"/>
          <w:numId w:val="78"/>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análisis e intercambio de informes valorativos, indicaciones, recomendaciones y sugerencias, resultantes de las funciones y actividades que realiza; y</w:t>
      </w:r>
    </w:p>
    <w:p w:rsidR="001E3A3E" w:rsidRPr="00314B9D" w:rsidRDefault="001E3A3E" w:rsidP="00535187">
      <w:pPr>
        <w:numPr>
          <w:ilvl w:val="0"/>
          <w:numId w:val="78"/>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las demás establecidas por Ley y otras que determine el Contralor General de la República para el cumplimiento del objetivo y la misión fundamental del Órgano. </w:t>
      </w:r>
    </w:p>
    <w:p w:rsidR="002F4A93" w:rsidRPr="00314B9D" w:rsidRDefault="00F94B70" w:rsidP="00535187">
      <w:pPr>
        <w:spacing w:after="0" w:line="360" w:lineRule="auto"/>
        <w:ind w:left="709"/>
        <w:jc w:val="both"/>
        <w:rPr>
          <w:rFonts w:ascii="Tahoma" w:hAnsi="Tahoma" w:cs="Tahoma"/>
        </w:rPr>
      </w:pPr>
      <w:r w:rsidRPr="00314B9D">
        <w:rPr>
          <w:rFonts w:ascii="Tahoma" w:hAnsi="Tahoma" w:cs="Tahoma"/>
        </w:rPr>
        <w:lastRenderedPageBreak/>
        <w:t xml:space="preserve">Las acciones de </w:t>
      </w:r>
      <w:r w:rsidRPr="00314B9D">
        <w:rPr>
          <w:rFonts w:ascii="Tahoma" w:hAnsi="Tahoma" w:cs="Tahoma"/>
          <w:b/>
        </w:rPr>
        <w:t>auditoría, supervisión y control</w:t>
      </w:r>
      <w:r w:rsidRPr="00314B9D">
        <w:rPr>
          <w:rFonts w:ascii="Tahoma" w:hAnsi="Tahoma" w:cs="Tahoma"/>
        </w:rPr>
        <w:t>, se realizan con la debida discreción, conforme a los principios de imparcialidad, objetividad y unidad de actuación, a fin de salvaguardar los intereses del Estado y de las demás personas naturales y jurídicas sometidas a sus acciones.</w:t>
      </w:r>
    </w:p>
    <w:p w:rsidR="00F94B70" w:rsidRPr="00314B9D" w:rsidRDefault="001A3223" w:rsidP="00535187">
      <w:pPr>
        <w:pStyle w:val="Prrafodelista"/>
        <w:numPr>
          <w:ilvl w:val="0"/>
          <w:numId w:val="82"/>
        </w:numPr>
        <w:spacing w:after="0" w:line="360" w:lineRule="auto"/>
        <w:ind w:left="1134"/>
        <w:jc w:val="both"/>
        <w:rPr>
          <w:rFonts w:ascii="Tahoma" w:hAnsi="Tahoma" w:cs="Tahoma"/>
        </w:rPr>
      </w:pPr>
      <w:r w:rsidRPr="00314B9D">
        <w:rPr>
          <w:rFonts w:ascii="Tahoma" w:hAnsi="Tahoma" w:cs="Tahoma"/>
          <w:b/>
        </w:rPr>
        <w:t>AUDITORÍA:</w:t>
      </w:r>
      <w:r w:rsidRPr="00314B9D">
        <w:rPr>
          <w:rFonts w:ascii="Tahoma" w:hAnsi="Tahoma" w:cs="Tahoma"/>
        </w:rPr>
        <w:t xml:space="preserve"> Proceso sistemático, realizado de conformidad con normas y procedimientos técnicos establecidos, consistente en obtener y evaluar objetivamente las evidencias sobre las afirmaciones contenidas en actos jurídicos o de carácter técnico, económico, administrativo u otros, con el fin de determinar el grado de correspondencia entre esas afirmaciones, las disposiciones legales vigentes y los criterios establecidos.</w:t>
      </w:r>
    </w:p>
    <w:p w:rsidR="001A3223" w:rsidRPr="00314B9D" w:rsidRDefault="00D127E8" w:rsidP="00535187">
      <w:pPr>
        <w:pStyle w:val="Prrafodelista"/>
        <w:numPr>
          <w:ilvl w:val="0"/>
          <w:numId w:val="82"/>
        </w:numPr>
        <w:spacing w:after="0" w:line="360" w:lineRule="auto"/>
        <w:ind w:left="1134"/>
        <w:jc w:val="both"/>
        <w:rPr>
          <w:rFonts w:ascii="Tahoma" w:eastAsia="Times New Roman" w:hAnsi="Tahoma" w:cs="Tahoma"/>
          <w:lang w:eastAsia="es-ES"/>
        </w:rPr>
      </w:pPr>
      <w:r w:rsidRPr="00314B9D">
        <w:rPr>
          <w:rFonts w:ascii="Tahoma" w:hAnsi="Tahoma" w:cs="Tahoma"/>
          <w:b/>
        </w:rPr>
        <w:t>CONTROL</w:t>
      </w:r>
      <w:r w:rsidRPr="00314B9D">
        <w:rPr>
          <w:rFonts w:ascii="Tahoma" w:hAnsi="Tahoma" w:cs="Tahoma"/>
        </w:rPr>
        <w:t>: Conjunto de acciones que se ejecutan para comprobar la aplicación de las políticas del Estado, así como del cumplimiento del plan de la economía y su presupuesto.</w:t>
      </w:r>
    </w:p>
    <w:p w:rsidR="00122F75" w:rsidRPr="00314B9D" w:rsidRDefault="00122F75" w:rsidP="00535187">
      <w:pPr>
        <w:pStyle w:val="Prrafodelista"/>
        <w:numPr>
          <w:ilvl w:val="1"/>
          <w:numId w:val="82"/>
        </w:numPr>
        <w:spacing w:after="0" w:line="360" w:lineRule="auto"/>
        <w:ind w:left="1560"/>
        <w:jc w:val="both"/>
        <w:rPr>
          <w:rFonts w:ascii="Tahoma" w:hAnsi="Tahoma" w:cs="Tahoma"/>
        </w:rPr>
      </w:pPr>
      <w:r w:rsidRPr="00314B9D">
        <w:rPr>
          <w:rFonts w:ascii="Tahoma" w:eastAsia="Times New Roman" w:hAnsi="Tahoma" w:cs="Tahoma"/>
          <w:lang w:eastAsia="es-ES"/>
        </w:rPr>
        <w:t>El</w:t>
      </w:r>
      <w:r w:rsidRPr="00314B9D">
        <w:rPr>
          <w:rFonts w:ascii="Tahoma" w:eastAsia="Times New Roman" w:hAnsi="Tahoma" w:cs="Tahoma"/>
          <w:b/>
          <w:lang w:eastAsia="es-ES"/>
        </w:rPr>
        <w:t xml:space="preserve"> control</w:t>
      </w:r>
      <w:r w:rsidRPr="00314B9D">
        <w:rPr>
          <w:rFonts w:ascii="Tahoma" w:eastAsia="Times New Roman" w:hAnsi="Tahoma" w:cs="Tahoma"/>
          <w:lang w:eastAsia="es-ES"/>
        </w:rPr>
        <w:t xml:space="preserve"> que ejerce la Contraloría General de la República conforme a las Directivas y al Plan Anual de Acciones de Control aprobado por la autoridad facultada se organiza, norma y dirige por este órgano para comprobar la aplicación de las políticas del Estado en materia de preservación de las finanzas públicas y el control económico administrativo, en el cumplimiento del Plan de la Economía y del Presupuesto, así como en las acciones para enfrentar y prevenir ilegalidades, delitos y manifestaciones de corrupción administrativa. </w:t>
      </w:r>
      <w:r w:rsidRPr="00314B9D">
        <w:rPr>
          <w:rFonts w:ascii="Tahoma" w:hAnsi="Tahoma" w:cs="Tahoma"/>
        </w:rPr>
        <w:t xml:space="preserve">El control que como órgano superior en el Sistema de Control y Supervisión del Estado, ejecuta la Contraloría General de la República, se expresa en el conjunto de acciones que se interrelacionan y se organizan a través de las actividades siguientes: </w:t>
      </w:r>
    </w:p>
    <w:p w:rsidR="00122F75" w:rsidRPr="00314B9D" w:rsidRDefault="00122F75" w:rsidP="00535187">
      <w:pPr>
        <w:pStyle w:val="Prrafodelista"/>
        <w:numPr>
          <w:ilvl w:val="0"/>
          <w:numId w:val="85"/>
        </w:numPr>
        <w:spacing w:after="0" w:line="360" w:lineRule="auto"/>
        <w:ind w:left="1985"/>
        <w:jc w:val="both"/>
        <w:rPr>
          <w:rFonts w:ascii="Tahoma" w:hAnsi="Tahoma" w:cs="Tahoma"/>
        </w:rPr>
      </w:pPr>
      <w:r w:rsidRPr="00314B9D">
        <w:rPr>
          <w:rFonts w:ascii="Tahoma" w:hAnsi="Tahoma" w:cs="Tahoma"/>
        </w:rPr>
        <w:t xml:space="preserve">El </w:t>
      </w:r>
      <w:r w:rsidRPr="00314B9D">
        <w:rPr>
          <w:rFonts w:ascii="Tahoma" w:hAnsi="Tahoma" w:cs="Tahoma"/>
          <w:i/>
        </w:rPr>
        <w:t>Control Integral Estatal</w:t>
      </w:r>
      <w:r w:rsidRPr="00314B9D">
        <w:rPr>
          <w:rFonts w:ascii="Tahoma" w:hAnsi="Tahoma" w:cs="Tahoma"/>
        </w:rPr>
        <w:t xml:space="preserve"> lo ejecuta la Contraloría General de la República con el objetivo de determinar la situación del órgano u organismo en cuanto a la preservación de las finanzas públicas, la disciplina administrativa y el control económico administrativo, con alcance y periodo determinados. Se realiza previa coordinación con los jefes correspondientes (…) con la participación directa de </w:t>
      </w:r>
      <w:r w:rsidRPr="00314B9D">
        <w:rPr>
          <w:rFonts w:ascii="Tahoma" w:hAnsi="Tahoma" w:cs="Tahoma"/>
        </w:rPr>
        <w:lastRenderedPageBreak/>
        <w:t>especialistas y teniendo en cuenta los informes evaluativos y técnicos de los órganos y organismos con funciones rectoras.</w:t>
      </w:r>
    </w:p>
    <w:p w:rsidR="00122F75" w:rsidRPr="00314B9D" w:rsidRDefault="00122F75" w:rsidP="00535187">
      <w:pPr>
        <w:pStyle w:val="Prrafodelista"/>
        <w:numPr>
          <w:ilvl w:val="0"/>
          <w:numId w:val="85"/>
        </w:numPr>
        <w:spacing w:after="0" w:line="360" w:lineRule="auto"/>
        <w:ind w:left="1985"/>
        <w:jc w:val="both"/>
        <w:rPr>
          <w:rFonts w:ascii="Tahoma" w:hAnsi="Tahoma" w:cs="Tahoma"/>
        </w:rPr>
      </w:pPr>
      <w:r w:rsidRPr="00314B9D">
        <w:rPr>
          <w:rFonts w:ascii="Tahoma" w:eastAsia="Times New Roman" w:hAnsi="Tahoma" w:cs="Tahoma"/>
          <w:lang w:eastAsia="es-ES"/>
        </w:rPr>
        <w:t xml:space="preserve">La </w:t>
      </w:r>
      <w:r w:rsidRPr="00314B9D">
        <w:rPr>
          <w:rFonts w:ascii="Tahoma" w:eastAsia="Times New Roman" w:hAnsi="Tahoma" w:cs="Tahoma"/>
          <w:i/>
          <w:lang w:eastAsia="es-ES"/>
        </w:rPr>
        <w:t>inspección</w:t>
      </w:r>
      <w:r w:rsidRPr="00314B9D">
        <w:rPr>
          <w:rFonts w:ascii="Tahoma" w:eastAsia="Times New Roman" w:hAnsi="Tahoma" w:cs="Tahoma"/>
          <w:lang w:eastAsia="es-ES"/>
        </w:rPr>
        <w:t xml:space="preserve"> de la Contraloría General de la República se realiza en empresas importadoras, exportadoras, productivas y de servicios, unidades presupuestadas u otras, seleccionadas considerando el significativo impacto en el cumplimiento de las Directivas y Plan de la Economía y del Presupuesto. Se ejecuta por contralores y auditores de dicho Órgano y demás integrantes del Sistema Nacional de Auditoría, así como por especialistas de los órganos y organismos expresamente convocados, en atención a los objetivos determinados en coordinación con los jefes correspondientes, para evaluar la economía, eficiencia y eficacia de su gestión y el control económico administrativo. El término para su tramitación en terreno es de veinte (20) días hábiles. </w:t>
      </w:r>
    </w:p>
    <w:p w:rsidR="00122F75" w:rsidRPr="00314B9D" w:rsidRDefault="00122F75" w:rsidP="00535187">
      <w:pPr>
        <w:pStyle w:val="Prrafodelista"/>
        <w:numPr>
          <w:ilvl w:val="0"/>
          <w:numId w:val="85"/>
        </w:numPr>
        <w:spacing w:after="0" w:line="360" w:lineRule="auto"/>
        <w:ind w:left="1985"/>
        <w:jc w:val="both"/>
        <w:rPr>
          <w:rFonts w:ascii="Tahoma" w:hAnsi="Tahoma" w:cs="Tahoma"/>
        </w:rPr>
      </w:pPr>
      <w:r w:rsidRPr="00314B9D">
        <w:rPr>
          <w:rFonts w:ascii="Tahoma" w:eastAsia="Times New Roman" w:hAnsi="Tahoma" w:cs="Tahoma"/>
          <w:lang w:eastAsia="es-ES"/>
        </w:rPr>
        <w:t xml:space="preserve">La </w:t>
      </w:r>
      <w:r w:rsidRPr="00314B9D">
        <w:rPr>
          <w:rFonts w:ascii="Tahoma" w:eastAsia="Times New Roman" w:hAnsi="Tahoma" w:cs="Tahoma"/>
          <w:i/>
          <w:lang w:eastAsia="es-ES"/>
        </w:rPr>
        <w:t>Comprobación Especial</w:t>
      </w:r>
      <w:r w:rsidRPr="00314B9D">
        <w:rPr>
          <w:rFonts w:ascii="Tahoma" w:eastAsia="Times New Roman" w:hAnsi="Tahoma" w:cs="Tahoma"/>
          <w:lang w:eastAsia="es-ES"/>
        </w:rPr>
        <w:t xml:space="preserve"> se realiza por contralores y auditores de la Contraloría General de la República y demás integrantes del Sistema Nacional de Auditoría expresamente convocados, con el objetivo de verificar con inmediatez la utilización de los recursos y el control económico administrativo vinculados con programas, indicaciones o disposiciones de interés nacional. El tiempo para su ejecución es de hasta diez (10) días. </w:t>
      </w:r>
    </w:p>
    <w:p w:rsidR="00F0068E" w:rsidRPr="00314B9D" w:rsidRDefault="00DC2A8D" w:rsidP="00535187">
      <w:pPr>
        <w:pStyle w:val="Prrafodelista"/>
        <w:numPr>
          <w:ilvl w:val="0"/>
          <w:numId w:val="82"/>
        </w:numPr>
        <w:spacing w:after="0" w:line="360" w:lineRule="auto"/>
        <w:ind w:left="1134"/>
        <w:jc w:val="both"/>
        <w:rPr>
          <w:rFonts w:ascii="Tahoma" w:eastAsia="Times New Roman" w:hAnsi="Tahoma" w:cs="Tahoma"/>
          <w:lang w:eastAsia="es-ES"/>
        </w:rPr>
      </w:pPr>
      <w:r w:rsidRPr="00314B9D">
        <w:rPr>
          <w:rFonts w:ascii="Tahoma" w:hAnsi="Tahoma" w:cs="Tahoma"/>
          <w:b/>
        </w:rPr>
        <w:t>SUPERVISIÓN:</w:t>
      </w:r>
      <w:r w:rsidRPr="00314B9D">
        <w:rPr>
          <w:rFonts w:ascii="Tahoma" w:hAnsi="Tahoma" w:cs="Tahoma"/>
        </w:rPr>
        <w:t xml:space="preserve"> Es el acto de inspección, investigación y comprobación que se realiza con la finalidad de velar por el cumplimiento de las disposiciones legales vinculadas con la actividad económico-financiera, preservar la disciplina y la integridad administrativa, así como prevenir y detectar actos de corrupción administrativa; sobre la base de intereses estatales y a partir de las informaciones que se reciban por cualquier vía, en especial las provenientes del pueblo, vinculadas con la ilegalidad en el control y uso de los recursos del Estado y actos de corrupción administrativa.</w:t>
      </w:r>
    </w:p>
    <w:p w:rsidR="00663349" w:rsidRPr="00314B9D" w:rsidRDefault="00663349" w:rsidP="00535187">
      <w:pPr>
        <w:pStyle w:val="Prrafodelista"/>
        <w:numPr>
          <w:ilvl w:val="0"/>
          <w:numId w:val="86"/>
        </w:numPr>
        <w:spacing w:after="0" w:line="360" w:lineRule="auto"/>
        <w:ind w:left="1418"/>
        <w:jc w:val="both"/>
        <w:rPr>
          <w:rFonts w:ascii="Tahoma" w:eastAsia="Times New Roman" w:hAnsi="Tahoma" w:cs="Tahoma"/>
          <w:lang w:eastAsia="es-ES"/>
        </w:rPr>
      </w:pPr>
      <w:r w:rsidRPr="00314B9D">
        <w:rPr>
          <w:rFonts w:ascii="Tahoma" w:hAnsi="Tahoma" w:cs="Tahoma"/>
        </w:rPr>
        <w:t xml:space="preserve">La supervisión de la Contraloría General de la República se realiza con la finalidad de velar por el cumplimiento de las disposiciones legales vinculadas con la actividad económico financiera, preservar la disciplina y la </w:t>
      </w:r>
      <w:r w:rsidRPr="00314B9D">
        <w:rPr>
          <w:rFonts w:ascii="Tahoma" w:hAnsi="Tahoma" w:cs="Tahoma"/>
        </w:rPr>
        <w:lastRenderedPageBreak/>
        <w:t>integridad administrativa, así como para prevenir y detectar actos de corrupción administrativa; se ejecuta sobre la base de intereses estatales y a partir de las informaciones que se reciban por cualquier vía, en especial las provenientes del pueblo vinculadas con la ilegalidad en el control y uso de los recursos del Estado y actos de corrupción administrativa; se norma, dirige y controla por este órgano con procedimientos y normas de inspección, investigación y comprobación.</w:t>
      </w:r>
    </w:p>
    <w:p w:rsidR="00663349" w:rsidRPr="00314B9D" w:rsidRDefault="00E2215E" w:rsidP="00535187">
      <w:pPr>
        <w:pStyle w:val="Prrafodelista"/>
        <w:numPr>
          <w:ilvl w:val="0"/>
          <w:numId w:val="86"/>
        </w:numPr>
        <w:spacing w:after="0" w:line="360" w:lineRule="auto"/>
        <w:ind w:left="1418"/>
        <w:jc w:val="both"/>
        <w:rPr>
          <w:rFonts w:ascii="Tahoma" w:eastAsia="Times New Roman" w:hAnsi="Tahoma" w:cs="Tahoma"/>
          <w:lang w:eastAsia="es-ES"/>
        </w:rPr>
      </w:pPr>
      <w:r w:rsidRPr="00314B9D">
        <w:rPr>
          <w:rFonts w:ascii="Tahoma" w:hAnsi="Tahoma" w:cs="Tahoma"/>
        </w:rPr>
        <w:t>La supervisión se realiza, en lo fundamental, mediante los tipos siguientes:</w:t>
      </w:r>
    </w:p>
    <w:p w:rsidR="00E2215E" w:rsidRPr="00314B9D" w:rsidRDefault="00E2215E" w:rsidP="00535187">
      <w:pPr>
        <w:pStyle w:val="Prrafodelista"/>
        <w:numPr>
          <w:ilvl w:val="0"/>
          <w:numId w:val="87"/>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Las </w:t>
      </w:r>
      <w:r w:rsidRPr="00314B9D">
        <w:rPr>
          <w:rFonts w:ascii="Tahoma" w:eastAsia="Times New Roman" w:hAnsi="Tahoma" w:cs="Tahoma"/>
          <w:i/>
          <w:lang w:eastAsia="es-ES"/>
        </w:rPr>
        <w:t>visitas de intercambio</w:t>
      </w:r>
      <w:r w:rsidRPr="00314B9D">
        <w:rPr>
          <w:rFonts w:ascii="Tahoma" w:eastAsia="Times New Roman" w:hAnsi="Tahoma" w:cs="Tahoma"/>
          <w:lang w:eastAsia="es-ES"/>
        </w:rPr>
        <w:t xml:space="preserve"> y control tienen carácter preventivo y están dirigidas a verificar en las entidades y sus dependencias la efectividad del sistema de control interno, y las medidas de prevención para evitar y enfrentar las indisciplinas, ilegalidades y manifestaciones de corrupción administrativa; realizar estudio de casos, profundizar en el análisis de causas y condiciones y promover las mejores prácticas. </w:t>
      </w:r>
    </w:p>
    <w:p w:rsidR="00E2215E" w:rsidRPr="00314B9D" w:rsidRDefault="00E2215E" w:rsidP="00535187">
      <w:pPr>
        <w:pStyle w:val="Prrafodelista"/>
        <w:numPr>
          <w:ilvl w:val="0"/>
          <w:numId w:val="87"/>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El </w:t>
      </w:r>
      <w:r w:rsidRPr="00314B9D">
        <w:rPr>
          <w:rFonts w:ascii="Tahoma" w:eastAsia="Times New Roman" w:hAnsi="Tahoma" w:cs="Tahoma"/>
          <w:i/>
          <w:lang w:eastAsia="es-ES"/>
        </w:rPr>
        <w:t>proceso de supervisión</w:t>
      </w:r>
      <w:r w:rsidRPr="00314B9D">
        <w:rPr>
          <w:rFonts w:ascii="Tahoma" w:eastAsia="Times New Roman" w:hAnsi="Tahoma" w:cs="Tahoma"/>
          <w:lang w:eastAsia="es-ES"/>
        </w:rPr>
        <w:t xml:space="preserve"> es el conjunto de acciones que realiza la Contraloría General de la República a partir de auditorías, controles y tramitación de quejas y denuncias, con la finalidad de comprobar el comportamiento ético de los cuadros, dirigentes y funcionarios, y el cumplimiento de las disposiciones estatales y de gobierno, ante la detección de presuntos hechos de corrupción administrativa.</w:t>
      </w:r>
    </w:p>
    <w:p w:rsidR="00901E86" w:rsidRPr="00314B9D" w:rsidRDefault="00901E86"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Están sujetos a las acciones de auditoría, supervisión y control a cargo de la Contraloría General de la República, los organismos, organizaciones, entidades y personas siguientes:</w:t>
      </w:r>
    </w:p>
    <w:p w:rsidR="00901E86" w:rsidRPr="00314B9D" w:rsidRDefault="00901E86" w:rsidP="00535187">
      <w:pPr>
        <w:pStyle w:val="NormalWeb"/>
        <w:numPr>
          <w:ilvl w:val="0"/>
          <w:numId w:val="8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las dependencias económico-administrativas de los órganos locales del Poder Popular; </w:t>
      </w:r>
    </w:p>
    <w:p w:rsidR="00901E86" w:rsidRPr="00314B9D" w:rsidRDefault="00901E86" w:rsidP="00535187">
      <w:pPr>
        <w:pStyle w:val="NormalWeb"/>
        <w:numPr>
          <w:ilvl w:val="0"/>
          <w:numId w:val="8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los organismos, oficinas nacionales, empresas, dependencias o entidades nacionales de producción o prestación de servicios y unidades presupuestadas, que forman parte de organismos de la Administración Central del Estado, incluidas las misiones diplomáticas cubanas acreditadas en otros países y las entidades cubanas con representación en el exterior, las instituciones bancarias que integran el Sistema Bancario Nacional y las organizaciones sociales (…); </w:t>
      </w:r>
    </w:p>
    <w:p w:rsidR="00901E86" w:rsidRPr="00314B9D" w:rsidRDefault="00901E86" w:rsidP="00535187">
      <w:pPr>
        <w:pStyle w:val="NormalWeb"/>
        <w:numPr>
          <w:ilvl w:val="0"/>
          <w:numId w:val="83"/>
        </w:numPr>
        <w:tabs>
          <w:tab w:val="clear" w:pos="720"/>
        </w:tabs>
        <w:spacing w:before="0" w:beforeAutospacing="0" w:after="0" w:afterAutospacing="0" w:line="360" w:lineRule="auto"/>
        <w:ind w:left="1134" w:hanging="349"/>
        <w:jc w:val="both"/>
        <w:rPr>
          <w:rFonts w:ascii="Tahoma" w:hAnsi="Tahoma" w:cs="Tahoma"/>
          <w:sz w:val="22"/>
          <w:szCs w:val="22"/>
        </w:rPr>
      </w:pPr>
      <w:r w:rsidRPr="00314B9D">
        <w:rPr>
          <w:rFonts w:ascii="Tahoma" w:hAnsi="Tahoma" w:cs="Tahoma"/>
          <w:sz w:val="22"/>
          <w:szCs w:val="22"/>
        </w:rPr>
        <w:lastRenderedPageBreak/>
        <w:t xml:space="preserve">las personas naturales o jurídicas sujetas a una obligación tributaria generada en el territorio nacional, que reciban, administren, custodien, usen o dispongan, por cualquier título o concepto, fondos públicos, así como las empresas o sociedades de economía mixta o asociaciones, cualquiera que sea su modalidad, a las que se hayan aportado fondos o recursos de ese mismo origen y que hayan pasado a integrar su patrimonio propio, sujetas por ello a una obligación tributaria generada en el territorio nacional; </w:t>
      </w:r>
    </w:p>
    <w:p w:rsidR="00901E86" w:rsidRPr="00314B9D" w:rsidRDefault="00901E86" w:rsidP="00535187">
      <w:pPr>
        <w:pStyle w:val="NormalWeb"/>
        <w:numPr>
          <w:ilvl w:val="0"/>
          <w:numId w:val="83"/>
        </w:numPr>
        <w:tabs>
          <w:tab w:val="clear" w:pos="720"/>
        </w:tabs>
        <w:spacing w:before="0" w:beforeAutospacing="0" w:after="0" w:afterAutospacing="0" w:line="360" w:lineRule="auto"/>
        <w:ind w:left="1134" w:hanging="349"/>
        <w:jc w:val="both"/>
        <w:rPr>
          <w:rFonts w:ascii="Tahoma" w:hAnsi="Tahoma" w:cs="Tahoma"/>
          <w:sz w:val="22"/>
          <w:szCs w:val="22"/>
        </w:rPr>
      </w:pPr>
      <w:r w:rsidRPr="00314B9D">
        <w:rPr>
          <w:rFonts w:ascii="Tahoma" w:hAnsi="Tahoma" w:cs="Tahoma"/>
          <w:sz w:val="22"/>
          <w:szCs w:val="22"/>
        </w:rPr>
        <w:t>las demás que determinen las leyes o las que conforme a su naturaleza y finalidades realicen actividades que estén comprendidas entre las consideradas sujetas a las acciones de auditoría, supervisión y control, a cargo de la Contraloría General de la República.</w:t>
      </w:r>
      <w:bookmarkStart w:id="63" w:name="12.2"/>
      <w:bookmarkEnd w:id="63"/>
    </w:p>
    <w:p w:rsidR="00901E86" w:rsidRPr="00314B9D" w:rsidRDefault="00901E86"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Están sujetas además, a las acciones de la Contraloría General de la República, al único efecto del control y empleo de los fondos públicos, las dependencias económico-administrativas de:</w:t>
      </w:r>
    </w:p>
    <w:p w:rsidR="00901E86" w:rsidRPr="00314B9D" w:rsidRDefault="00901E86" w:rsidP="00535187">
      <w:pPr>
        <w:pStyle w:val="NormalWeb"/>
        <w:numPr>
          <w:ilvl w:val="0"/>
          <w:numId w:val="84"/>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la Asamblea Nacional del Poder Popular, el Consejo de Estado y el Consejo de Ministros; </w:t>
      </w:r>
    </w:p>
    <w:p w:rsidR="00901E86" w:rsidRPr="00314B9D" w:rsidRDefault="00901E86" w:rsidP="00535187">
      <w:pPr>
        <w:pStyle w:val="NormalWeb"/>
        <w:numPr>
          <w:ilvl w:val="0"/>
          <w:numId w:val="84"/>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el Tribunal Supremo Popular y la Fiscalía General de la República; </w:t>
      </w:r>
    </w:p>
    <w:p w:rsidR="00901E86" w:rsidRPr="00314B9D" w:rsidRDefault="00901E86" w:rsidP="00535187">
      <w:pPr>
        <w:pStyle w:val="NormalWeb"/>
        <w:numPr>
          <w:ilvl w:val="0"/>
          <w:numId w:val="84"/>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las organizaciones políticas, de masas y sociales enunciadas en los </w:t>
      </w:r>
      <w:hyperlink r:id="rId30" w:tgtFrame="_blank" w:history="1">
        <w:r w:rsidRPr="00314B9D">
          <w:rPr>
            <w:rStyle w:val="Hipervnculo"/>
            <w:rFonts w:ascii="Tahoma" w:hAnsi="Tahoma" w:cs="Tahoma"/>
            <w:color w:val="auto"/>
            <w:sz w:val="22"/>
            <w:szCs w:val="22"/>
            <w:u w:val="none"/>
          </w:rPr>
          <w:t>artículos 5, 6 y 7 de la Constitución de la República.</w:t>
        </w:r>
      </w:hyperlink>
    </w:p>
    <w:p w:rsidR="00901E86" w:rsidRPr="00314B9D" w:rsidRDefault="00901E86"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En el caso de los órganos y las organizaciones referidos en el apartado que antecede la Contraloría General de la República actúa previa solicitud de sus máximas autoridades de dirección o a instancia del Consejo de Estado.</w:t>
      </w:r>
    </w:p>
    <w:p w:rsidR="001E3A3E" w:rsidRPr="00314B9D" w:rsidRDefault="001E3A3E" w:rsidP="00535187">
      <w:pPr>
        <w:spacing w:after="0" w:line="360" w:lineRule="auto"/>
        <w:ind w:left="709"/>
        <w:jc w:val="both"/>
        <w:rPr>
          <w:rFonts w:ascii="Tahoma" w:eastAsia="Times New Roman" w:hAnsi="Tahoma" w:cs="Tahoma"/>
          <w:lang w:eastAsia="es-ES"/>
        </w:rPr>
      </w:pPr>
      <w:r w:rsidRPr="00314B9D">
        <w:rPr>
          <w:rFonts w:ascii="Tahoma" w:eastAsia="Times New Roman" w:hAnsi="Tahoma" w:cs="Tahoma"/>
          <w:lang w:eastAsia="es-ES"/>
        </w:rPr>
        <w:t xml:space="preserve">Durante las acciones de auditoría, supervisión y control que ejecuta la Contraloría General de la República, se cumplen los objetivos siguientes:   </w:t>
      </w:r>
    </w:p>
    <w:p w:rsidR="001E3A3E" w:rsidRPr="00314B9D" w:rsidRDefault="001E3A3E" w:rsidP="00535187">
      <w:pPr>
        <w:numPr>
          <w:ilvl w:val="0"/>
          <w:numId w:val="79"/>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evaluar la eficacia de las normas, regulaciones y procedimientos emitidos por los órganos y organismos que integran el Sistema de Control y Supervisión del Estado y, conforme a sus resultados, se emiten las recomendaciones y sugerencias a las autoridades competentes; </w:t>
      </w:r>
    </w:p>
    <w:p w:rsidR="001E3A3E" w:rsidRPr="00314B9D" w:rsidRDefault="001E3A3E" w:rsidP="00535187">
      <w:pPr>
        <w:numPr>
          <w:ilvl w:val="0"/>
          <w:numId w:val="79"/>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verificar la situación del control interno implementado por la administración en los aspectos que son objeto de examen, de conformidad con los principios establecidos en la Ley y las normas complementarias correspondientes; y </w:t>
      </w:r>
    </w:p>
    <w:p w:rsidR="001E3A3E" w:rsidRPr="00314B9D" w:rsidRDefault="001E3A3E" w:rsidP="00535187">
      <w:pPr>
        <w:numPr>
          <w:ilvl w:val="0"/>
          <w:numId w:val="79"/>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lastRenderedPageBreak/>
        <w:t xml:space="preserve">conocer del cumplimiento de las medidas adoptadas por las administraciones para solucionar las deficiencias e irregularidades detectadas, disminuir o eliminar las causas y condiciones que las originaron, como resultado de acciones de control anteriores. </w:t>
      </w:r>
    </w:p>
    <w:p w:rsidR="001E3A3E" w:rsidRPr="00314B9D" w:rsidRDefault="001E3A3E" w:rsidP="00535187">
      <w:pPr>
        <w:pStyle w:val="Prrafodelista"/>
        <w:numPr>
          <w:ilvl w:val="0"/>
          <w:numId w:val="82"/>
        </w:numPr>
        <w:spacing w:after="0" w:line="360" w:lineRule="auto"/>
        <w:ind w:left="709"/>
        <w:jc w:val="both"/>
        <w:rPr>
          <w:rFonts w:ascii="Tahoma" w:eastAsia="Times New Roman" w:hAnsi="Tahoma" w:cs="Tahoma"/>
          <w:lang w:eastAsia="es-ES"/>
        </w:rPr>
      </w:pPr>
      <w:r w:rsidRPr="00314B9D">
        <w:rPr>
          <w:rFonts w:ascii="Tahoma" w:eastAsia="Times New Roman" w:hAnsi="Tahoma" w:cs="Tahoma"/>
          <w:lang w:eastAsia="es-ES"/>
        </w:rPr>
        <w:t xml:space="preserve">La Contraloría General de la República, como órgano superior de control, realiza las acciones de auditoría, supervisión y control dirigidas en lo fundamental a la verificación de: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sistemas que integran la Administración Financiera del Estado;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sistema bancario;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la actividad de seguro;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planes y programas nacionales;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negocios de inversionistas extranjeros;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la ejecución de operaciones contractuales en que el Estado pueda resultar deudor o acreedor; </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los procesos de licitación para la adjudicación de contratos públicos y ejercer el control sobre la prestación de servicios públicos por las empresas prestatarias; y</w:t>
      </w:r>
    </w:p>
    <w:p w:rsidR="001E3A3E" w:rsidRPr="00314B9D" w:rsidRDefault="001E3A3E" w:rsidP="00535187">
      <w:pPr>
        <w:numPr>
          <w:ilvl w:val="0"/>
          <w:numId w:val="80"/>
        </w:numPr>
        <w:tabs>
          <w:tab w:val="clear" w:pos="720"/>
        </w:tabs>
        <w:spacing w:after="0" w:line="360" w:lineRule="auto"/>
        <w:ind w:left="1134"/>
        <w:jc w:val="both"/>
        <w:rPr>
          <w:rFonts w:ascii="Tahoma" w:eastAsia="Times New Roman" w:hAnsi="Tahoma" w:cs="Tahoma"/>
          <w:lang w:eastAsia="es-ES"/>
        </w:rPr>
      </w:pPr>
      <w:r w:rsidRPr="00314B9D">
        <w:rPr>
          <w:rFonts w:ascii="Tahoma" w:eastAsia="Times New Roman" w:hAnsi="Tahoma" w:cs="Tahoma"/>
          <w:lang w:eastAsia="es-ES"/>
        </w:rPr>
        <w:t xml:space="preserve">otros que se determinen por la Asamblea Nacional o el Consejo de Estado, en correspondencia con el cumplimiento del objetivo y misión fundamental de la Contraloría General de la República. </w:t>
      </w:r>
    </w:p>
    <w:p w:rsidR="0018253E" w:rsidRPr="00314B9D" w:rsidRDefault="00CC33C6" w:rsidP="00535187">
      <w:pPr>
        <w:pStyle w:val="NormalWeb"/>
        <w:numPr>
          <w:ilvl w:val="0"/>
          <w:numId w:val="81"/>
        </w:numPr>
        <w:spacing w:before="0" w:beforeAutospacing="0" w:after="0" w:afterAutospacing="0" w:line="360" w:lineRule="auto"/>
        <w:jc w:val="both"/>
        <w:rPr>
          <w:rFonts w:ascii="Tahoma" w:hAnsi="Tahoma" w:cs="Tahoma"/>
          <w:sz w:val="22"/>
          <w:szCs w:val="22"/>
        </w:rPr>
      </w:pPr>
      <w:r w:rsidRPr="00314B9D">
        <w:rPr>
          <w:rFonts w:ascii="Tahoma" w:hAnsi="Tahoma" w:cs="Tahoma"/>
          <w:b/>
          <w:sz w:val="22"/>
          <w:szCs w:val="22"/>
        </w:rPr>
        <w:t>SISTEMA DE CONTROL INTERNO</w:t>
      </w:r>
      <w:r w:rsidR="0018253E" w:rsidRPr="00314B9D">
        <w:rPr>
          <w:rFonts w:ascii="Tahoma" w:hAnsi="Tahoma" w:cs="Tahoma"/>
          <w:sz w:val="22"/>
          <w:szCs w:val="22"/>
        </w:rPr>
        <w:t>: Son las acciones establecidas por la legislación especial en esta materia, que se diseñan y ejecutan por la administración, para asegurar la consecución de los objetivos siguientes:</w:t>
      </w:r>
    </w:p>
    <w:p w:rsidR="0018253E" w:rsidRPr="00314B9D" w:rsidRDefault="0018253E" w:rsidP="00535187">
      <w:pPr>
        <w:pStyle w:val="NormalWeb"/>
        <w:numPr>
          <w:ilvl w:val="0"/>
          <w:numId w:val="7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proteger y conservar el patrimonio contra cualquier pérdida, despilfarro, uso indebido, irregularidad o acto ilícito; </w:t>
      </w:r>
    </w:p>
    <w:p w:rsidR="0018253E" w:rsidRPr="00314B9D" w:rsidRDefault="0018253E" w:rsidP="00535187">
      <w:pPr>
        <w:pStyle w:val="NormalWeb"/>
        <w:numPr>
          <w:ilvl w:val="0"/>
          <w:numId w:val="7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asegurar confiabilidad y oportunidad en la información que se recibe o se brinda; </w:t>
      </w:r>
    </w:p>
    <w:p w:rsidR="0018253E" w:rsidRPr="00314B9D" w:rsidRDefault="0018253E" w:rsidP="00535187">
      <w:pPr>
        <w:pStyle w:val="NormalWeb"/>
        <w:numPr>
          <w:ilvl w:val="0"/>
          <w:numId w:val="7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garantizar la eficiencia y eficacia de las operaciones económicas, mercantiles u otras similares que se realicen, de acuerdo con su objeto social o encargo estatal; </w:t>
      </w:r>
    </w:p>
    <w:p w:rsidR="0018253E" w:rsidRPr="00314B9D" w:rsidRDefault="0018253E" w:rsidP="00535187">
      <w:pPr>
        <w:pStyle w:val="NormalWeb"/>
        <w:numPr>
          <w:ilvl w:val="0"/>
          <w:numId w:val="7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t xml:space="preserve">cumplir con el ordenamiento jurídico; </w:t>
      </w:r>
    </w:p>
    <w:p w:rsidR="0018253E" w:rsidRPr="00314B9D" w:rsidRDefault="0018253E" w:rsidP="00535187">
      <w:pPr>
        <w:pStyle w:val="NormalWeb"/>
        <w:numPr>
          <w:ilvl w:val="0"/>
          <w:numId w:val="73"/>
        </w:numPr>
        <w:tabs>
          <w:tab w:val="clear" w:pos="720"/>
        </w:tabs>
        <w:spacing w:before="0" w:beforeAutospacing="0" w:after="0" w:afterAutospacing="0" w:line="360" w:lineRule="auto"/>
        <w:ind w:left="1134"/>
        <w:jc w:val="both"/>
        <w:rPr>
          <w:rFonts w:ascii="Tahoma" w:hAnsi="Tahoma" w:cs="Tahoma"/>
          <w:sz w:val="22"/>
          <w:szCs w:val="22"/>
        </w:rPr>
      </w:pPr>
      <w:r w:rsidRPr="00314B9D">
        <w:rPr>
          <w:rFonts w:ascii="Tahoma" w:hAnsi="Tahoma" w:cs="Tahoma"/>
          <w:sz w:val="22"/>
          <w:szCs w:val="22"/>
        </w:rPr>
        <w:lastRenderedPageBreak/>
        <w:t xml:space="preserve">cumplir con el ordenamiento técnico establecido por los organismos rectores, para el empleo de herramientas, equipos, instrumentos y otros medios de carácter similar, en la realización de los distintos procesos a su cargo. </w:t>
      </w:r>
    </w:p>
    <w:p w:rsidR="00381D73" w:rsidRPr="00314B9D" w:rsidRDefault="00381D73"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Los órganos del Sistema de Control Interno son los componentes estructurales y orgánicos del sistema de control interno, la administración, la auditoría interna y cualquier otra estructura administrativa que realice actividades de supervisión e inspección en su ámbito y que tengan como misión esencial y básica asegurar los recursos que se disponen para el desarrollo de sus objetivos y funciones.</w:t>
      </w:r>
    </w:p>
    <w:p w:rsidR="008004FB" w:rsidRPr="00314B9D" w:rsidRDefault="008004FB"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 xml:space="preserve">Los órganos, organismos, organizaciones y entidades sujetos a las acciones de control </w:t>
      </w:r>
      <w:r w:rsidR="00381D73" w:rsidRPr="00314B9D">
        <w:rPr>
          <w:rFonts w:ascii="Tahoma" w:hAnsi="Tahoma" w:cs="Tahoma"/>
          <w:sz w:val="22"/>
          <w:szCs w:val="22"/>
        </w:rPr>
        <w:t>(…)</w:t>
      </w:r>
      <w:r w:rsidRPr="00314B9D">
        <w:rPr>
          <w:rFonts w:ascii="Tahoma" w:hAnsi="Tahoma" w:cs="Tahoma"/>
          <w:sz w:val="22"/>
          <w:szCs w:val="22"/>
        </w:rPr>
        <w:t xml:space="preserve"> están obligados a mantener sistemas de control interno, conforme a sus características, competencia y atribuciones institucionales.</w:t>
      </w:r>
    </w:p>
    <w:p w:rsidR="007D3747" w:rsidRPr="00314B9D" w:rsidRDefault="008004FB" w:rsidP="00535187">
      <w:pPr>
        <w:pStyle w:val="NormalWeb"/>
        <w:spacing w:before="0" w:beforeAutospacing="0" w:after="0" w:afterAutospacing="0" w:line="360" w:lineRule="auto"/>
        <w:ind w:left="709"/>
        <w:jc w:val="both"/>
        <w:rPr>
          <w:rFonts w:ascii="Tahoma" w:hAnsi="Tahoma" w:cs="Tahoma"/>
          <w:sz w:val="22"/>
          <w:szCs w:val="22"/>
        </w:rPr>
      </w:pPr>
      <w:r w:rsidRPr="00314B9D">
        <w:rPr>
          <w:rFonts w:ascii="Tahoma" w:hAnsi="Tahoma" w:cs="Tahoma"/>
          <w:sz w:val="22"/>
          <w:szCs w:val="22"/>
        </w:rPr>
        <w:t> El Sistema de Control Interno en cada órgano, organismo, organización y entidad es responsabilidad de su máxima autoridad y de los dirigentes a él subordinados, quienes están obligados a establecer y actualizar, en el marco de su competencia, las normas y otras disposiciones requeridas al efecto, con el fin de mantener, controlar y evaluar la efectividad del sistema implementado en las instancias de dirección que les competen.</w:t>
      </w:r>
    </w:p>
    <w:p w:rsidR="0018253E" w:rsidRPr="00314B9D" w:rsidRDefault="00381D73" w:rsidP="00535187">
      <w:pPr>
        <w:pStyle w:val="NormalWeb"/>
        <w:numPr>
          <w:ilvl w:val="0"/>
          <w:numId w:val="81"/>
        </w:numPr>
        <w:spacing w:before="0" w:beforeAutospacing="0" w:after="0" w:afterAutospacing="0" w:line="360" w:lineRule="auto"/>
        <w:ind w:left="426"/>
        <w:jc w:val="both"/>
        <w:rPr>
          <w:rFonts w:ascii="Tahoma" w:hAnsi="Tahoma" w:cs="Tahoma"/>
          <w:b/>
          <w:sz w:val="22"/>
          <w:szCs w:val="22"/>
        </w:rPr>
      </w:pPr>
      <w:r w:rsidRPr="00314B9D">
        <w:rPr>
          <w:rFonts w:ascii="Tahoma" w:hAnsi="Tahoma" w:cs="Tahoma"/>
          <w:b/>
          <w:sz w:val="22"/>
          <w:szCs w:val="22"/>
        </w:rPr>
        <w:t>SISTEMA NACIONAL DE AUDITORÍA</w:t>
      </w:r>
      <w:r w:rsidR="0018253E" w:rsidRPr="00314B9D">
        <w:rPr>
          <w:rFonts w:ascii="Tahoma" w:hAnsi="Tahoma" w:cs="Tahoma"/>
          <w:sz w:val="22"/>
          <w:szCs w:val="22"/>
        </w:rPr>
        <w:t xml:space="preserve">: Es el conformado por los sistemas de auditoría interna y externa, comprende a los </w:t>
      </w:r>
      <w:r w:rsidR="0018253E" w:rsidRPr="00314B9D">
        <w:rPr>
          <w:rFonts w:ascii="Tahoma" w:hAnsi="Tahoma" w:cs="Tahoma"/>
          <w:b/>
          <w:sz w:val="22"/>
          <w:szCs w:val="22"/>
        </w:rPr>
        <w:t>auditores internos</w:t>
      </w:r>
      <w:r w:rsidR="0018253E" w:rsidRPr="00314B9D">
        <w:rPr>
          <w:rFonts w:ascii="Tahoma" w:hAnsi="Tahoma" w:cs="Tahoma"/>
          <w:sz w:val="22"/>
          <w:szCs w:val="22"/>
        </w:rPr>
        <w:t xml:space="preserve"> de las empresas y unidades presupuestadas, </w:t>
      </w:r>
      <w:r w:rsidR="0018253E" w:rsidRPr="00314B9D">
        <w:rPr>
          <w:rFonts w:ascii="Tahoma" w:hAnsi="Tahoma" w:cs="Tahoma"/>
          <w:b/>
          <w:sz w:val="22"/>
          <w:szCs w:val="22"/>
        </w:rPr>
        <w:t>unidades de auditoría interna</w:t>
      </w:r>
      <w:r w:rsidR="0018253E" w:rsidRPr="00314B9D">
        <w:rPr>
          <w:rFonts w:ascii="Tahoma" w:hAnsi="Tahoma" w:cs="Tahoma"/>
          <w:sz w:val="22"/>
          <w:szCs w:val="22"/>
        </w:rPr>
        <w:t xml:space="preserve"> que actúan en las organizaciones económicas superiores y a nivel de las direcciones provinciales y municipales, </w:t>
      </w:r>
      <w:r w:rsidR="0018253E" w:rsidRPr="00314B9D">
        <w:rPr>
          <w:rFonts w:ascii="Tahoma" w:hAnsi="Tahoma" w:cs="Tahoma"/>
          <w:b/>
          <w:sz w:val="22"/>
          <w:szCs w:val="22"/>
        </w:rPr>
        <w:t>unidades centrales de auditoría interna</w:t>
      </w:r>
      <w:r w:rsidR="0018253E" w:rsidRPr="00314B9D">
        <w:rPr>
          <w:rFonts w:ascii="Tahoma" w:hAnsi="Tahoma" w:cs="Tahoma"/>
          <w:sz w:val="22"/>
          <w:szCs w:val="22"/>
        </w:rPr>
        <w:t xml:space="preserve"> radicadas en los Organismos de la Administración Central del Estado, entidades nacionales, sistema bancario, consejos de la administración, de la administración tributaria, así como las </w:t>
      </w:r>
      <w:r w:rsidR="0018253E" w:rsidRPr="00314B9D">
        <w:rPr>
          <w:rFonts w:ascii="Tahoma" w:hAnsi="Tahoma" w:cs="Tahoma"/>
          <w:b/>
          <w:sz w:val="22"/>
          <w:szCs w:val="22"/>
        </w:rPr>
        <w:t xml:space="preserve">sociedades civiles de servicios y otras organizaciones que practican la auditoría independiente </w:t>
      </w:r>
      <w:r w:rsidR="0018253E" w:rsidRPr="00314B9D">
        <w:rPr>
          <w:rFonts w:ascii="Tahoma" w:hAnsi="Tahoma" w:cs="Tahoma"/>
          <w:sz w:val="22"/>
          <w:szCs w:val="22"/>
        </w:rPr>
        <w:t xml:space="preserve">y las </w:t>
      </w:r>
      <w:r w:rsidR="0018253E" w:rsidRPr="00314B9D">
        <w:rPr>
          <w:rFonts w:ascii="Tahoma" w:hAnsi="Tahoma" w:cs="Tahoma"/>
          <w:b/>
          <w:sz w:val="22"/>
          <w:szCs w:val="22"/>
        </w:rPr>
        <w:t>unidades organizativas de la Contraloría General de la República.</w:t>
      </w:r>
    </w:p>
    <w:p w:rsidR="00380206" w:rsidRPr="00314B9D" w:rsidRDefault="00380206" w:rsidP="00535187">
      <w:pPr>
        <w:pStyle w:val="Prrafodelista"/>
        <w:numPr>
          <w:ilvl w:val="0"/>
          <w:numId w:val="88"/>
        </w:numPr>
        <w:spacing w:after="0" w:line="360" w:lineRule="auto"/>
        <w:ind w:left="851"/>
        <w:jc w:val="both"/>
        <w:rPr>
          <w:rFonts w:ascii="Tahoma" w:eastAsia="Times New Roman" w:hAnsi="Tahoma" w:cs="Tahoma"/>
          <w:lang w:eastAsia="es-ES"/>
        </w:rPr>
      </w:pPr>
      <w:r w:rsidRPr="00314B9D">
        <w:rPr>
          <w:rFonts w:ascii="Tahoma" w:eastAsia="Times New Roman" w:hAnsi="Tahoma" w:cs="Tahoma"/>
          <w:b/>
          <w:lang w:eastAsia="es-ES"/>
        </w:rPr>
        <w:t>AUDITOR EXTERNO:</w:t>
      </w:r>
      <w:r w:rsidRPr="00314B9D">
        <w:rPr>
          <w:rFonts w:ascii="Tahoma" w:eastAsia="Times New Roman" w:hAnsi="Tahoma" w:cs="Tahoma"/>
          <w:lang w:eastAsia="es-ES"/>
        </w:rPr>
        <w:t xml:space="preserve"> Son los auditores de la Contraloría General de la República, de la Oficina Nacional de Administración Tributaria, de las sociedades civiles de servicio y otras organizaciones que practican la auditoría independiente, y de los organismos autorizados a ejercer la auditoría externa que no son empleados de la organización que realiza la acción de auditoría. </w:t>
      </w:r>
    </w:p>
    <w:p w:rsidR="00380206" w:rsidRPr="00314B9D" w:rsidRDefault="00380206" w:rsidP="00535187">
      <w:pPr>
        <w:pStyle w:val="Prrafodelista"/>
        <w:numPr>
          <w:ilvl w:val="0"/>
          <w:numId w:val="88"/>
        </w:numPr>
        <w:spacing w:after="0" w:line="360" w:lineRule="auto"/>
        <w:ind w:left="851"/>
        <w:jc w:val="both"/>
        <w:rPr>
          <w:rFonts w:ascii="Tahoma" w:eastAsia="Times New Roman" w:hAnsi="Tahoma" w:cs="Tahoma"/>
          <w:lang w:eastAsia="es-ES"/>
        </w:rPr>
      </w:pPr>
      <w:r w:rsidRPr="00314B9D">
        <w:rPr>
          <w:rFonts w:ascii="Tahoma" w:eastAsia="Times New Roman" w:hAnsi="Tahoma" w:cs="Tahoma"/>
          <w:b/>
          <w:lang w:eastAsia="es-ES"/>
        </w:rPr>
        <w:lastRenderedPageBreak/>
        <w:t>AUDITOR INTERNO</w:t>
      </w:r>
      <w:r w:rsidRPr="00314B9D">
        <w:rPr>
          <w:rFonts w:ascii="Tahoma" w:eastAsia="Times New Roman" w:hAnsi="Tahoma" w:cs="Tahoma"/>
          <w:lang w:eastAsia="es-ES"/>
        </w:rPr>
        <w:t>: Es el funcionario que se designa para ejecutar la acción de auditoría en las empresas, unidades presupuestadas o desde las unidades de Auditoría Interna que actúa en las organizaciones económicas superiores y a nivel de las direcciones provinciales y municipales, unidades centrales de Auditoría Interna de los órganos, organismos de la Administración Central del Estado y Consejos de la Administración de las Asambleas Locales del Poder Popular, en el ámbito de su propio sistema, y se subordinan directamente al máximo jefe de dirección administrativa, en el nivel correspondiente.</w:t>
      </w:r>
    </w:p>
    <w:p w:rsidR="00380206" w:rsidRPr="00314B9D" w:rsidRDefault="00380206" w:rsidP="00535187">
      <w:pPr>
        <w:pStyle w:val="Prrafodelista"/>
        <w:numPr>
          <w:ilvl w:val="0"/>
          <w:numId w:val="88"/>
        </w:numPr>
        <w:spacing w:after="0" w:line="360" w:lineRule="auto"/>
        <w:ind w:left="851"/>
        <w:jc w:val="both"/>
        <w:rPr>
          <w:rFonts w:ascii="Tahoma" w:eastAsia="Times New Roman" w:hAnsi="Tahoma" w:cs="Tahoma"/>
          <w:lang w:eastAsia="es-ES"/>
        </w:rPr>
      </w:pPr>
      <w:r w:rsidRPr="00314B9D">
        <w:rPr>
          <w:rFonts w:ascii="Tahoma" w:eastAsia="Times New Roman" w:hAnsi="Tahoma" w:cs="Tahoma"/>
          <w:b/>
          <w:bCs/>
          <w:lang w:eastAsia="es-ES"/>
        </w:rPr>
        <w:t>UNIDADES CENTRALES DE AUDITORÍA INTERNA</w:t>
      </w:r>
      <w:r w:rsidRPr="00314B9D">
        <w:rPr>
          <w:rFonts w:ascii="Tahoma" w:eastAsia="Times New Roman" w:hAnsi="Tahoma" w:cs="Tahoma"/>
          <w:lang w:eastAsia="es-ES"/>
        </w:rPr>
        <w:t xml:space="preserve">: Son las unidades organizativas subordinadas al jefe del órgano, organismo, entidad nacional, institución u organización que realizan la auditoría interna, orientan metodológicamente y supervisan la labor de los auditores internos en su sistema. </w:t>
      </w:r>
    </w:p>
    <w:p w:rsidR="00380206" w:rsidRPr="00314B9D" w:rsidRDefault="00380206" w:rsidP="00535187">
      <w:pPr>
        <w:pStyle w:val="Prrafodelista"/>
        <w:numPr>
          <w:ilvl w:val="0"/>
          <w:numId w:val="88"/>
        </w:numPr>
        <w:spacing w:after="0" w:line="360" w:lineRule="auto"/>
        <w:ind w:left="851"/>
        <w:jc w:val="both"/>
        <w:rPr>
          <w:rFonts w:ascii="Tahoma" w:eastAsia="Times New Roman" w:hAnsi="Tahoma" w:cs="Tahoma"/>
          <w:lang w:eastAsia="es-ES"/>
        </w:rPr>
      </w:pPr>
      <w:r w:rsidRPr="00314B9D">
        <w:rPr>
          <w:rFonts w:ascii="Tahoma" w:eastAsia="Times New Roman" w:hAnsi="Tahoma" w:cs="Tahoma"/>
          <w:b/>
          <w:bCs/>
          <w:lang w:eastAsia="es-ES"/>
        </w:rPr>
        <w:t>UNIDADES DE AUDITORÍA INTERNA</w:t>
      </w:r>
      <w:r w:rsidRPr="00314B9D">
        <w:rPr>
          <w:rFonts w:ascii="Tahoma" w:eastAsia="Times New Roman" w:hAnsi="Tahoma" w:cs="Tahoma"/>
          <w:lang w:eastAsia="es-ES"/>
        </w:rPr>
        <w:t xml:space="preserve">: Son las unidades organizativas de los niveles intermedios de dirección, subordinadas al máximo dirigente de estos, que se supeditan metodológicamente a las Unidades Centrales de Auditoría Interna y realizan la auditoría interna, orientan metodológicamente y supervisan la labor de los auditores internos de base, en el ámbito de su sistema. </w:t>
      </w:r>
    </w:p>
    <w:p w:rsidR="00E338E1" w:rsidRPr="00314B9D" w:rsidRDefault="00E338E1" w:rsidP="00535187">
      <w:pPr>
        <w:spacing w:after="0" w:line="360" w:lineRule="auto"/>
        <w:ind w:left="426"/>
        <w:jc w:val="both"/>
        <w:rPr>
          <w:rFonts w:ascii="Tahoma" w:eastAsia="Times New Roman" w:hAnsi="Tahoma" w:cs="Tahoma"/>
          <w:lang w:eastAsia="es-ES"/>
        </w:rPr>
      </w:pPr>
      <w:r w:rsidRPr="00314B9D">
        <w:rPr>
          <w:rFonts w:ascii="Tahoma" w:eastAsia="Times New Roman" w:hAnsi="Tahoma" w:cs="Tahoma"/>
          <w:lang w:eastAsia="es-ES"/>
        </w:rPr>
        <w:t xml:space="preserve">La Contraloría General de la República es la encargada de regular y dirigir metodológicamente el Sistema Nacional de Auditoría, para lo que realiza las funciones siguientes: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elabora las disposiciones jurídicas y normas de carácter metodológico que regulan el funcionamiento y ejercicio de la auditoría interna;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emite indicaciones para conformar las estructuras organizativas del Sistema Nacional de Auditoría, comprobar su cumplimiento y evaluar los cambios o modificaciones que se propongan por los respectivos jefes de los órganos, organismos y entidades nacionales;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opina acerca de la designación, evaluación, medidas disciplinarias y liberación del jefe de las unidades del Sistema Nacional de Auditoría, de las sociedades civiles de servicio y otras organizaciones que practican la auditoría independiente;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supervisa la calidad técnica del trabajo de auditoría;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evalúa periódicamente la atención metodológica que ejercen las Unidades Centrales de Auditoría Interna a los integrantes de su sistema, las sociedades </w:t>
      </w:r>
      <w:r w:rsidRPr="00314B9D">
        <w:rPr>
          <w:rFonts w:ascii="Tahoma" w:eastAsia="Times New Roman" w:hAnsi="Tahoma" w:cs="Tahoma"/>
          <w:lang w:eastAsia="es-ES"/>
        </w:rPr>
        <w:lastRenderedPageBreak/>
        <w:t xml:space="preserve">civiles de servicio y otras organizaciones que practican la auditoría independiente, a las sucursales y representaciones en cada territorio, según corresponda; </w:t>
      </w:r>
    </w:p>
    <w:p w:rsidR="00381D73"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elabora la estrategia de capacitación a partir de la determinación de necesidades de aprendizaje; y </w:t>
      </w:r>
    </w:p>
    <w:p w:rsidR="00E338E1" w:rsidRPr="00314B9D" w:rsidRDefault="00E338E1" w:rsidP="00535187">
      <w:pPr>
        <w:numPr>
          <w:ilvl w:val="0"/>
          <w:numId w:val="89"/>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cualquier otra acción que determine el Contralor General en cumplimiento de sus funciones metodológicas. </w:t>
      </w:r>
    </w:p>
    <w:p w:rsidR="00354F7D" w:rsidRPr="00314B9D" w:rsidRDefault="00354F7D" w:rsidP="00535187">
      <w:pPr>
        <w:spacing w:after="0" w:line="360" w:lineRule="auto"/>
        <w:ind w:left="284"/>
        <w:jc w:val="both"/>
        <w:rPr>
          <w:rFonts w:ascii="Tahoma" w:eastAsia="Times New Roman" w:hAnsi="Tahoma" w:cs="Tahoma"/>
          <w:lang w:eastAsia="es-ES"/>
        </w:rPr>
      </w:pPr>
      <w:r w:rsidRPr="00314B9D">
        <w:rPr>
          <w:rFonts w:ascii="Tahoma" w:eastAsia="Times New Roman" w:hAnsi="Tahoma" w:cs="Tahoma"/>
          <w:lang w:eastAsia="es-ES"/>
        </w:rPr>
        <w:t xml:space="preserve">El Contralor General de la República presenta al Consejo de Estado para su valoración y aprobación, como mínimo noventa (90) días antes de concluir cada año natural, el proyecto de directivas y lineamientos generales para la conformación del próximo plan anual de auditoría, supervisión y control que realizan la Contraloría General de la República y las demás unidades organizativas y auditores que integran el Sistema Nacional de Auditoría. </w:t>
      </w:r>
    </w:p>
    <w:p w:rsidR="00354F7D" w:rsidRPr="00314B9D" w:rsidRDefault="00354F7D" w:rsidP="00535187">
      <w:pPr>
        <w:spacing w:after="0" w:line="360" w:lineRule="auto"/>
        <w:ind w:left="284"/>
        <w:jc w:val="both"/>
        <w:rPr>
          <w:rFonts w:ascii="Tahoma" w:eastAsia="Times New Roman" w:hAnsi="Tahoma" w:cs="Tahoma"/>
          <w:lang w:eastAsia="es-ES"/>
        </w:rPr>
      </w:pPr>
      <w:r w:rsidRPr="00314B9D">
        <w:rPr>
          <w:rFonts w:ascii="Tahoma" w:eastAsia="Times New Roman" w:hAnsi="Tahoma" w:cs="Tahoma"/>
          <w:lang w:eastAsia="es-ES"/>
        </w:rPr>
        <w:t xml:space="preserve">El Contralor General de la República, para la elaboración y presentación del proyecto anual de directivas y lineamientos generales de las acciones de auditoría, supervisión y control, en lo esencial, realiza lo siguiente: </w:t>
      </w:r>
    </w:p>
    <w:p w:rsidR="00354F7D" w:rsidRPr="00314B9D" w:rsidRDefault="00354F7D" w:rsidP="00535187">
      <w:pPr>
        <w:numPr>
          <w:ilvl w:val="0"/>
          <w:numId w:val="90"/>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toma en consideración las directivas y proyecciones del plan y el presupuesto para el desarrollo económico y social del país; </w:t>
      </w:r>
    </w:p>
    <w:p w:rsidR="00354F7D" w:rsidRPr="00314B9D" w:rsidRDefault="00354F7D" w:rsidP="00535187">
      <w:pPr>
        <w:numPr>
          <w:ilvl w:val="0"/>
          <w:numId w:val="90"/>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tiene en cuenta los acuerdos de la Asamblea Nacional del Poder Popular, de los Consejos de Estado y de Ministros y las indicaciones de su Presidente, sobre el control económico y las medidas para intensificar la prevención y enfrentamiento contra las indisciplinas, ilegalidades y manifestaciones de corrupción administrativa; </w:t>
      </w:r>
    </w:p>
    <w:p w:rsidR="00354F7D" w:rsidRPr="00314B9D" w:rsidRDefault="00354F7D" w:rsidP="00535187">
      <w:pPr>
        <w:numPr>
          <w:ilvl w:val="0"/>
          <w:numId w:val="90"/>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solicita a los vicepresidentes de los Consejos de Estado y de Ministros, de acuerdo con el cronograma de trabajo y dentro del término de treinta (30) días, propuestas sobre los principales objetivos de control; </w:t>
      </w:r>
    </w:p>
    <w:p w:rsidR="00354F7D" w:rsidRPr="00314B9D" w:rsidRDefault="00354F7D" w:rsidP="00535187">
      <w:pPr>
        <w:numPr>
          <w:ilvl w:val="0"/>
          <w:numId w:val="90"/>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analiza los resultados de los estudios sobre tendencias, causas y condiciones, referidos a aspectos sociales y formativos relacionados con indisciplinas, ilegalidades y manifestaciones de corrupción administrativa, realizados por la Contraloría General de la República, la Fiscalía General de la República y demás órganos y organismos que integran el Sistema de Control y Supervisión del Estado; </w:t>
      </w:r>
    </w:p>
    <w:p w:rsidR="00354F7D" w:rsidRPr="00314B9D" w:rsidRDefault="00354F7D" w:rsidP="00535187">
      <w:pPr>
        <w:numPr>
          <w:ilvl w:val="0"/>
          <w:numId w:val="90"/>
        </w:numPr>
        <w:spacing w:after="0" w:line="360" w:lineRule="auto"/>
        <w:jc w:val="both"/>
        <w:rPr>
          <w:rFonts w:ascii="Tahoma" w:eastAsia="Times New Roman" w:hAnsi="Tahoma" w:cs="Tahoma"/>
          <w:lang w:eastAsia="es-ES"/>
        </w:rPr>
      </w:pPr>
      <w:r w:rsidRPr="00314B9D">
        <w:rPr>
          <w:rFonts w:ascii="Tahoma" w:eastAsia="Times New Roman" w:hAnsi="Tahoma" w:cs="Tahoma"/>
          <w:lang w:eastAsia="es-ES"/>
        </w:rPr>
        <w:t xml:space="preserve">somete el proyecto de directivas y lineamientos generales a la consideración del Presidente del Consejo de Estado. </w:t>
      </w:r>
    </w:p>
    <w:p w:rsidR="00354F7D" w:rsidRPr="00314B9D" w:rsidRDefault="00354F7D" w:rsidP="00535187">
      <w:pPr>
        <w:spacing w:after="0" w:line="360" w:lineRule="auto"/>
        <w:ind w:left="284"/>
        <w:jc w:val="both"/>
        <w:rPr>
          <w:rFonts w:ascii="Tahoma" w:eastAsia="Times New Roman" w:hAnsi="Tahoma" w:cs="Tahoma"/>
          <w:lang w:eastAsia="es-ES"/>
        </w:rPr>
      </w:pPr>
      <w:r w:rsidRPr="00314B9D">
        <w:rPr>
          <w:rFonts w:ascii="Tahoma" w:eastAsia="Times New Roman" w:hAnsi="Tahoma" w:cs="Tahoma"/>
          <w:lang w:eastAsia="es-ES"/>
        </w:rPr>
        <w:lastRenderedPageBreak/>
        <w:t xml:space="preserve">El Contralor General de la República, a partir de las directivas y lineamientos generales aprobados por el Consejo de Estado, emite el calendario general para la elaboración y conciliación de la propuesta de plan anual de auditoría, supervisión y control que realizan la Contraloría General de la República y los demás integrantes del Sistema Nacional de Auditoría. </w:t>
      </w:r>
    </w:p>
    <w:p w:rsidR="00354F7D" w:rsidRPr="00314B9D" w:rsidRDefault="00354F7D" w:rsidP="00535187">
      <w:pPr>
        <w:spacing w:after="0" w:line="360" w:lineRule="auto"/>
        <w:ind w:left="284"/>
        <w:jc w:val="both"/>
        <w:rPr>
          <w:rFonts w:ascii="Tahoma" w:eastAsia="Times New Roman" w:hAnsi="Tahoma" w:cs="Tahoma"/>
          <w:lang w:eastAsia="es-ES"/>
        </w:rPr>
      </w:pPr>
      <w:r w:rsidRPr="00314B9D">
        <w:rPr>
          <w:rFonts w:ascii="Tahoma" w:eastAsia="Times New Roman" w:hAnsi="Tahoma" w:cs="Tahoma"/>
          <w:lang w:eastAsia="es-ES"/>
        </w:rPr>
        <w:t xml:space="preserve">El Contralor General de la República, una vez conciliado el proyecto del plan anual de auditoría, supervisión y control con las unidades organizativas de la Contraloría General, con las Contralorías Provinciales y la del municipio especial Isla de la Juventud, así como con las demás unidades organizativas que integran el Sistema Nacional de Auditoría, lo somete en consulta al Presidente del Consejo de Estado, con la fundamentación correspondiente. </w:t>
      </w:r>
    </w:p>
    <w:p w:rsidR="00DF08A2" w:rsidRPr="00314B9D" w:rsidRDefault="00354F7D" w:rsidP="00535187">
      <w:pPr>
        <w:spacing w:after="0" w:line="360" w:lineRule="auto"/>
        <w:ind w:left="284"/>
        <w:jc w:val="both"/>
        <w:rPr>
          <w:rFonts w:ascii="Tahoma" w:hAnsi="Tahoma" w:cs="Tahoma"/>
          <w:noProof/>
          <w:lang w:eastAsia="es-ES"/>
        </w:rPr>
      </w:pPr>
      <w:r w:rsidRPr="00314B9D">
        <w:rPr>
          <w:rFonts w:ascii="Tahoma" w:eastAsia="Times New Roman" w:hAnsi="Tahoma" w:cs="Tahoma"/>
          <w:lang w:eastAsia="es-ES"/>
        </w:rPr>
        <w:t xml:space="preserve">El Contralor General de la República, con el resultado de la consulta realizada, aprueba antes de concluir el año natural el próximo plan anual de auditoría, supervisión y control. </w:t>
      </w:r>
    </w:p>
    <w:p w:rsidR="009E502A" w:rsidRPr="00314B9D" w:rsidRDefault="009E502A" w:rsidP="00535187">
      <w:pPr>
        <w:spacing w:after="0" w:line="360" w:lineRule="auto"/>
        <w:rPr>
          <w:rFonts w:ascii="Tahoma" w:eastAsia="Times New Roman" w:hAnsi="Tahoma" w:cs="Tahoma"/>
          <w:b/>
          <w:lang w:eastAsia="es-ES"/>
        </w:rPr>
      </w:pPr>
      <w:r w:rsidRPr="00314B9D">
        <w:rPr>
          <w:rFonts w:ascii="Tahoma" w:hAnsi="Tahoma" w:cs="Tahoma"/>
        </w:rPr>
        <w:br w:type="page"/>
      </w:r>
    </w:p>
    <w:p w:rsidR="0034309C" w:rsidRPr="00314B9D" w:rsidRDefault="0034309C" w:rsidP="00535187">
      <w:pPr>
        <w:pStyle w:val="Ttulo2"/>
        <w:spacing w:line="360" w:lineRule="auto"/>
        <w:rPr>
          <w:rFonts w:ascii="Tahoma" w:hAnsi="Tahoma" w:cs="Tahoma"/>
          <w:sz w:val="22"/>
          <w:szCs w:val="22"/>
        </w:rPr>
      </w:pPr>
      <w:bookmarkStart w:id="64" w:name="_Toc396145956"/>
      <w:r w:rsidRPr="00314B9D">
        <w:rPr>
          <w:rFonts w:ascii="Tahoma" w:hAnsi="Tahoma" w:cs="Tahoma"/>
          <w:sz w:val="22"/>
          <w:szCs w:val="22"/>
        </w:rPr>
        <w:lastRenderedPageBreak/>
        <w:t>ANEXO No. 3 NORMAS CUBANAS DE AUDITORÍA. ÍNDICE DE REFERENCIA</w:t>
      </w:r>
      <w:bookmarkEnd w:id="64"/>
    </w:p>
    <w:tbl>
      <w:tblPr>
        <w:tblStyle w:val="Tablaconcuadrcula"/>
        <w:tblpPr w:leftFromText="141" w:rightFromText="141" w:horzAnchor="margin" w:tblpXSpec="center" w:tblpY="720"/>
        <w:tblW w:w="10707" w:type="dxa"/>
        <w:tblLayout w:type="fixed"/>
        <w:tblLook w:val="01E0"/>
      </w:tblPr>
      <w:tblGrid>
        <w:gridCol w:w="467"/>
        <w:gridCol w:w="136"/>
        <w:gridCol w:w="180"/>
        <w:gridCol w:w="180"/>
        <w:gridCol w:w="272"/>
        <w:gridCol w:w="6"/>
        <w:gridCol w:w="6"/>
        <w:gridCol w:w="16"/>
        <w:gridCol w:w="4657"/>
        <w:gridCol w:w="1276"/>
        <w:gridCol w:w="1701"/>
        <w:gridCol w:w="1810"/>
      </w:tblGrid>
      <w:tr w:rsidR="00F9656A" w:rsidRPr="00314B9D" w:rsidTr="00B77171">
        <w:trPr>
          <w:tblHeader/>
        </w:trPr>
        <w:tc>
          <w:tcPr>
            <w:tcW w:w="467" w:type="dxa"/>
            <w:vMerge w:val="restart"/>
            <w:shd w:val="clear" w:color="auto" w:fill="auto"/>
            <w:vAlign w:val="center"/>
          </w:tcPr>
          <w:p w:rsidR="00F9656A" w:rsidRPr="00314B9D" w:rsidRDefault="00F9656A" w:rsidP="00535187">
            <w:pPr>
              <w:spacing w:line="360" w:lineRule="auto"/>
              <w:ind w:right="-109"/>
              <w:jc w:val="both"/>
              <w:rPr>
                <w:rFonts w:ascii="Tahoma" w:hAnsi="Tahoma" w:cs="Tahoma"/>
                <w:b/>
                <w:sz w:val="22"/>
                <w:szCs w:val="22"/>
              </w:rPr>
            </w:pPr>
            <w:r w:rsidRPr="00314B9D">
              <w:rPr>
                <w:rFonts w:ascii="Tahoma" w:hAnsi="Tahoma" w:cs="Tahoma"/>
                <w:b/>
                <w:sz w:val="22"/>
                <w:szCs w:val="22"/>
              </w:rPr>
              <w:t>No.</w:t>
            </w:r>
          </w:p>
        </w:tc>
        <w:tc>
          <w:tcPr>
            <w:tcW w:w="5453" w:type="dxa"/>
            <w:gridSpan w:val="8"/>
            <w:vMerge w:val="restart"/>
            <w:shd w:val="clear" w:color="auto" w:fill="auto"/>
            <w:vAlign w:val="center"/>
          </w:tcPr>
          <w:p w:rsidR="00F9656A" w:rsidRPr="00314B9D" w:rsidRDefault="00F9656A" w:rsidP="00535187">
            <w:pPr>
              <w:spacing w:line="360" w:lineRule="auto"/>
              <w:jc w:val="center"/>
              <w:rPr>
                <w:rFonts w:ascii="Tahoma" w:hAnsi="Tahoma" w:cs="Tahoma"/>
                <w:b/>
                <w:sz w:val="22"/>
                <w:szCs w:val="22"/>
              </w:rPr>
            </w:pPr>
            <w:r w:rsidRPr="00314B9D">
              <w:rPr>
                <w:rFonts w:ascii="Tahoma" w:hAnsi="Tahoma" w:cs="Tahoma"/>
                <w:b/>
                <w:sz w:val="22"/>
                <w:szCs w:val="22"/>
              </w:rPr>
              <w:t>DESCRIPCIÓN</w:t>
            </w:r>
          </w:p>
        </w:tc>
        <w:tc>
          <w:tcPr>
            <w:tcW w:w="4787" w:type="dxa"/>
            <w:gridSpan w:val="3"/>
            <w:shd w:val="clear" w:color="auto" w:fill="auto"/>
            <w:vAlign w:val="center"/>
          </w:tcPr>
          <w:p w:rsidR="00F9656A" w:rsidRPr="00314B9D" w:rsidRDefault="00F9656A" w:rsidP="00535187">
            <w:pPr>
              <w:spacing w:line="360" w:lineRule="auto"/>
              <w:jc w:val="center"/>
              <w:rPr>
                <w:rFonts w:ascii="Tahoma" w:hAnsi="Tahoma" w:cs="Tahoma"/>
                <w:b/>
                <w:sz w:val="22"/>
                <w:szCs w:val="22"/>
              </w:rPr>
            </w:pPr>
            <w:r w:rsidRPr="00314B9D">
              <w:rPr>
                <w:rFonts w:ascii="Tahoma" w:hAnsi="Tahoma" w:cs="Tahoma"/>
                <w:b/>
                <w:sz w:val="22"/>
                <w:szCs w:val="22"/>
              </w:rPr>
              <w:t>CÓDIGO</w:t>
            </w:r>
          </w:p>
        </w:tc>
      </w:tr>
      <w:tr w:rsidR="00F9656A" w:rsidRPr="00314B9D" w:rsidTr="00B77171">
        <w:trPr>
          <w:tblHeader/>
        </w:trPr>
        <w:tc>
          <w:tcPr>
            <w:tcW w:w="467" w:type="dxa"/>
            <w:vMerge/>
            <w:shd w:val="clear" w:color="auto" w:fill="auto"/>
            <w:vAlign w:val="center"/>
          </w:tcPr>
          <w:p w:rsidR="00F9656A" w:rsidRPr="00314B9D" w:rsidRDefault="00F9656A" w:rsidP="00535187">
            <w:pPr>
              <w:spacing w:line="360" w:lineRule="auto"/>
              <w:jc w:val="center"/>
              <w:rPr>
                <w:rFonts w:ascii="Tahoma" w:hAnsi="Tahoma" w:cs="Tahoma"/>
                <w:b/>
                <w:sz w:val="22"/>
                <w:szCs w:val="22"/>
              </w:rPr>
            </w:pPr>
          </w:p>
        </w:tc>
        <w:tc>
          <w:tcPr>
            <w:tcW w:w="5453" w:type="dxa"/>
            <w:gridSpan w:val="8"/>
            <w:vMerge/>
            <w:shd w:val="clear" w:color="auto" w:fill="auto"/>
            <w:vAlign w:val="center"/>
          </w:tcPr>
          <w:p w:rsidR="00F9656A" w:rsidRPr="00314B9D" w:rsidRDefault="00F9656A" w:rsidP="00535187">
            <w:pPr>
              <w:spacing w:line="360" w:lineRule="auto"/>
              <w:jc w:val="center"/>
              <w:rPr>
                <w:rFonts w:ascii="Tahoma" w:hAnsi="Tahoma" w:cs="Tahoma"/>
                <w:b/>
                <w:sz w:val="22"/>
                <w:szCs w:val="22"/>
              </w:rPr>
            </w:pPr>
          </w:p>
        </w:tc>
        <w:tc>
          <w:tcPr>
            <w:tcW w:w="1276" w:type="dxa"/>
            <w:shd w:val="clear" w:color="auto" w:fill="auto"/>
            <w:vAlign w:val="center"/>
          </w:tcPr>
          <w:p w:rsidR="00F9656A" w:rsidRPr="00314B9D" w:rsidRDefault="00F9656A" w:rsidP="00535187">
            <w:pPr>
              <w:spacing w:line="360" w:lineRule="auto"/>
              <w:jc w:val="center"/>
              <w:rPr>
                <w:rFonts w:ascii="Tahoma" w:hAnsi="Tahoma" w:cs="Tahoma"/>
                <w:b/>
                <w:sz w:val="22"/>
                <w:szCs w:val="22"/>
              </w:rPr>
            </w:pPr>
            <w:r w:rsidRPr="00314B9D">
              <w:rPr>
                <w:rFonts w:ascii="Tahoma" w:hAnsi="Tahoma" w:cs="Tahoma"/>
                <w:b/>
                <w:sz w:val="22"/>
                <w:szCs w:val="22"/>
              </w:rPr>
              <w:t>GENERAL</w:t>
            </w:r>
          </w:p>
        </w:tc>
        <w:tc>
          <w:tcPr>
            <w:tcW w:w="1701" w:type="dxa"/>
            <w:shd w:val="clear" w:color="auto" w:fill="auto"/>
            <w:vAlign w:val="center"/>
          </w:tcPr>
          <w:p w:rsidR="00F9656A" w:rsidRPr="00314B9D" w:rsidRDefault="00F9656A" w:rsidP="00535187">
            <w:pPr>
              <w:spacing w:line="360" w:lineRule="auto"/>
              <w:jc w:val="center"/>
              <w:rPr>
                <w:rFonts w:ascii="Tahoma" w:hAnsi="Tahoma" w:cs="Tahoma"/>
                <w:b/>
                <w:sz w:val="22"/>
                <w:szCs w:val="22"/>
              </w:rPr>
            </w:pPr>
            <w:r w:rsidRPr="00314B9D">
              <w:rPr>
                <w:rFonts w:ascii="Tahoma" w:hAnsi="Tahoma" w:cs="Tahoma"/>
                <w:b/>
                <w:sz w:val="22"/>
                <w:szCs w:val="22"/>
              </w:rPr>
              <w:t>ESPECÍFICO</w:t>
            </w:r>
          </w:p>
        </w:tc>
        <w:tc>
          <w:tcPr>
            <w:tcW w:w="1810" w:type="dxa"/>
            <w:shd w:val="clear" w:color="auto" w:fill="auto"/>
            <w:vAlign w:val="center"/>
          </w:tcPr>
          <w:p w:rsidR="00F9656A" w:rsidRPr="00314B9D" w:rsidRDefault="00F9656A" w:rsidP="00535187">
            <w:pPr>
              <w:spacing w:line="360" w:lineRule="auto"/>
              <w:jc w:val="center"/>
              <w:rPr>
                <w:rFonts w:ascii="Tahoma" w:hAnsi="Tahoma" w:cs="Tahoma"/>
                <w:b/>
                <w:sz w:val="22"/>
                <w:szCs w:val="22"/>
              </w:rPr>
            </w:pPr>
            <w:r w:rsidRPr="00314B9D">
              <w:rPr>
                <w:rFonts w:ascii="Tahoma" w:hAnsi="Tahoma" w:cs="Tahoma"/>
                <w:b/>
                <w:sz w:val="22"/>
                <w:szCs w:val="22"/>
              </w:rPr>
              <w:t>DOCUMENTO</w:t>
            </w:r>
          </w:p>
        </w:tc>
      </w:tr>
      <w:tr w:rsidR="00F9656A" w:rsidRPr="00314B9D" w:rsidTr="00CC0FC5">
        <w:trPr>
          <w:tblHeader/>
        </w:trPr>
        <w:tc>
          <w:tcPr>
            <w:tcW w:w="10707" w:type="dxa"/>
            <w:gridSpan w:val="12"/>
            <w:shd w:val="clear" w:color="auto" w:fill="99CCFF"/>
            <w:vAlign w:val="center"/>
          </w:tcPr>
          <w:p w:rsidR="00F9656A" w:rsidRPr="00314B9D" w:rsidRDefault="00F9656A" w:rsidP="00535187">
            <w:pPr>
              <w:spacing w:line="360" w:lineRule="auto"/>
              <w:jc w:val="center"/>
              <w:rPr>
                <w:rFonts w:ascii="Tahoma" w:hAnsi="Tahoma" w:cs="Tahoma"/>
                <w:b/>
                <w:sz w:val="22"/>
                <w:szCs w:val="22"/>
              </w:rPr>
            </w:pPr>
          </w:p>
        </w:tc>
      </w:tr>
      <w:tr w:rsidR="00F9656A" w:rsidRPr="00314B9D" w:rsidTr="00CC0FC5">
        <w:tc>
          <w:tcPr>
            <w:tcW w:w="467" w:type="dxa"/>
            <w:shd w:val="clear" w:color="auto" w:fill="auto"/>
            <w:vAlign w:val="center"/>
          </w:tcPr>
          <w:p w:rsidR="00F9656A" w:rsidRPr="00314B9D" w:rsidRDefault="00F9656A" w:rsidP="00535187">
            <w:pPr>
              <w:numPr>
                <w:ilvl w:val="0"/>
                <w:numId w:val="91"/>
              </w:numPr>
              <w:spacing w:line="360" w:lineRule="auto"/>
              <w:rPr>
                <w:rFonts w:ascii="Tahoma" w:hAnsi="Tahoma" w:cs="Tahoma"/>
                <w:b/>
                <w:sz w:val="22"/>
                <w:szCs w:val="22"/>
              </w:rPr>
            </w:pPr>
          </w:p>
        </w:tc>
        <w:tc>
          <w:tcPr>
            <w:tcW w:w="10240" w:type="dxa"/>
            <w:gridSpan w:val="11"/>
            <w:shd w:val="clear" w:color="auto" w:fill="auto"/>
            <w:vAlign w:val="center"/>
          </w:tcPr>
          <w:p w:rsidR="00F9656A" w:rsidRPr="00314B9D" w:rsidRDefault="00B819E8" w:rsidP="00535187">
            <w:pPr>
              <w:spacing w:line="360" w:lineRule="auto"/>
              <w:ind w:right="-169"/>
              <w:rPr>
                <w:rFonts w:ascii="Tahoma" w:hAnsi="Tahoma" w:cs="Tahoma"/>
                <w:b/>
                <w:sz w:val="22"/>
                <w:szCs w:val="22"/>
              </w:rPr>
            </w:pPr>
            <w:r w:rsidRPr="00314B9D">
              <w:rPr>
                <w:rFonts w:ascii="Tahoma" w:hAnsi="Tahoma" w:cs="Tahoma"/>
                <w:b/>
                <w:sz w:val="22"/>
                <w:szCs w:val="22"/>
              </w:rPr>
              <w:t>RESOLUCIÓN NO. 340/2012 DE LA CONTRALORÍA GENERAL DE LA REPÚBLICA</w:t>
            </w:r>
          </w:p>
        </w:tc>
      </w:tr>
      <w:tr w:rsidR="00F9656A" w:rsidRPr="00314B9D" w:rsidTr="00CC0FC5">
        <w:tc>
          <w:tcPr>
            <w:tcW w:w="467" w:type="dxa"/>
            <w:shd w:val="clear" w:color="auto" w:fill="auto"/>
            <w:vAlign w:val="center"/>
          </w:tcPr>
          <w:p w:rsidR="00F9656A" w:rsidRPr="00314B9D" w:rsidRDefault="00F9656A" w:rsidP="00535187">
            <w:pPr>
              <w:numPr>
                <w:ilvl w:val="0"/>
                <w:numId w:val="91"/>
              </w:numPr>
              <w:spacing w:line="360" w:lineRule="auto"/>
              <w:rPr>
                <w:rFonts w:ascii="Tahoma" w:hAnsi="Tahoma" w:cs="Tahoma"/>
                <w:b/>
                <w:sz w:val="22"/>
                <w:szCs w:val="22"/>
              </w:rPr>
            </w:pPr>
          </w:p>
        </w:tc>
        <w:tc>
          <w:tcPr>
            <w:tcW w:w="10240" w:type="dxa"/>
            <w:gridSpan w:val="11"/>
            <w:shd w:val="clear" w:color="auto" w:fill="auto"/>
            <w:vAlign w:val="center"/>
          </w:tcPr>
          <w:p w:rsidR="00F9656A" w:rsidRPr="00314B9D" w:rsidRDefault="00B819E8" w:rsidP="00535187">
            <w:pPr>
              <w:spacing w:line="360" w:lineRule="auto"/>
              <w:rPr>
                <w:rFonts w:ascii="Tahoma" w:hAnsi="Tahoma" w:cs="Tahoma"/>
                <w:b/>
                <w:sz w:val="22"/>
                <w:szCs w:val="22"/>
              </w:rPr>
            </w:pPr>
            <w:r w:rsidRPr="00314B9D">
              <w:rPr>
                <w:rFonts w:ascii="Tahoma" w:hAnsi="Tahoma" w:cs="Tahoma"/>
                <w:b/>
                <w:sz w:val="22"/>
                <w:szCs w:val="22"/>
              </w:rPr>
              <w:t>INTRODUCCIÓN</w:t>
            </w:r>
          </w:p>
        </w:tc>
      </w:tr>
      <w:tr w:rsidR="00F9656A" w:rsidRPr="00314B9D" w:rsidTr="00CC0FC5">
        <w:tc>
          <w:tcPr>
            <w:tcW w:w="467" w:type="dxa"/>
            <w:tcBorders>
              <w:bottom w:val="single" w:sz="4" w:space="0" w:color="auto"/>
            </w:tcBorders>
            <w:shd w:val="clear" w:color="auto" w:fill="auto"/>
            <w:vAlign w:val="center"/>
          </w:tcPr>
          <w:p w:rsidR="00F9656A" w:rsidRPr="00314B9D" w:rsidRDefault="00F9656A" w:rsidP="00535187">
            <w:pPr>
              <w:numPr>
                <w:ilvl w:val="0"/>
                <w:numId w:val="91"/>
              </w:numPr>
              <w:spacing w:line="360" w:lineRule="auto"/>
              <w:rPr>
                <w:rFonts w:ascii="Tahoma" w:hAnsi="Tahoma" w:cs="Tahoma"/>
                <w:b/>
                <w:sz w:val="22"/>
                <w:szCs w:val="22"/>
              </w:rPr>
            </w:pPr>
          </w:p>
        </w:tc>
        <w:tc>
          <w:tcPr>
            <w:tcW w:w="10240" w:type="dxa"/>
            <w:gridSpan w:val="11"/>
            <w:tcBorders>
              <w:bottom w:val="single" w:sz="4" w:space="0" w:color="auto"/>
            </w:tcBorders>
            <w:shd w:val="clear" w:color="auto" w:fill="auto"/>
            <w:vAlign w:val="center"/>
          </w:tcPr>
          <w:p w:rsidR="00F9656A" w:rsidRPr="00314B9D" w:rsidRDefault="000B4C6C" w:rsidP="00535187">
            <w:pPr>
              <w:spacing w:line="360" w:lineRule="auto"/>
              <w:rPr>
                <w:rFonts w:ascii="Tahoma" w:hAnsi="Tahoma" w:cs="Tahoma"/>
                <w:sz w:val="22"/>
                <w:szCs w:val="22"/>
              </w:rPr>
            </w:pPr>
            <w:r w:rsidRPr="00314B9D">
              <w:rPr>
                <w:rFonts w:ascii="Tahoma" w:hAnsi="Tahoma" w:cs="Tahoma"/>
                <w:b/>
                <w:sz w:val="22"/>
                <w:szCs w:val="22"/>
              </w:rPr>
              <w:t>ANEXO NO. I: NORMAS CUBANAS DE AUDITORÍA</w:t>
            </w:r>
          </w:p>
        </w:tc>
      </w:tr>
      <w:tr w:rsidR="00F9656A" w:rsidRPr="00314B9D" w:rsidTr="00CC0FC5">
        <w:tc>
          <w:tcPr>
            <w:tcW w:w="603" w:type="dxa"/>
            <w:gridSpan w:val="2"/>
            <w:tcBorders>
              <w:top w:val="single" w:sz="4" w:space="0" w:color="auto"/>
              <w:bottom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10104" w:type="dxa"/>
            <w:gridSpan w:val="10"/>
            <w:shd w:val="clear" w:color="auto" w:fill="auto"/>
            <w:vAlign w:val="center"/>
          </w:tcPr>
          <w:p w:rsidR="00F9656A" w:rsidRPr="00314B9D" w:rsidRDefault="000B4C6C" w:rsidP="00535187">
            <w:pPr>
              <w:spacing w:line="360" w:lineRule="auto"/>
              <w:rPr>
                <w:rFonts w:ascii="Tahoma" w:hAnsi="Tahoma" w:cs="Tahoma"/>
                <w:b/>
                <w:sz w:val="22"/>
                <w:szCs w:val="22"/>
              </w:rPr>
            </w:pPr>
            <w:r w:rsidRPr="00314B9D">
              <w:rPr>
                <w:rFonts w:ascii="Tahoma" w:hAnsi="Tahoma" w:cs="Tahoma"/>
                <w:b/>
                <w:sz w:val="22"/>
                <w:szCs w:val="22"/>
              </w:rPr>
              <w:t>TEMA I: AUDITORÍA Y REVISIÓN DE LA INFORMACIÓN</w:t>
            </w:r>
          </w:p>
        </w:tc>
      </w:tr>
      <w:tr w:rsidR="00F9656A" w:rsidRPr="00314B9D" w:rsidTr="00B77171">
        <w:tc>
          <w:tcPr>
            <w:tcW w:w="783" w:type="dxa"/>
            <w:gridSpan w:val="3"/>
            <w:tcBorders>
              <w:top w:val="nil"/>
              <w:bottom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5137" w:type="dxa"/>
            <w:gridSpan w:val="6"/>
            <w:shd w:val="clear" w:color="auto" w:fill="auto"/>
            <w:vAlign w:val="center"/>
          </w:tcPr>
          <w:p w:rsidR="00F9656A" w:rsidRPr="00314B9D" w:rsidRDefault="00F9656A" w:rsidP="00535187">
            <w:pPr>
              <w:spacing w:line="360" w:lineRule="auto"/>
              <w:jc w:val="both"/>
              <w:rPr>
                <w:rFonts w:ascii="Tahoma" w:hAnsi="Tahoma" w:cs="Tahoma"/>
                <w:b/>
                <w:sz w:val="22"/>
                <w:szCs w:val="22"/>
              </w:rPr>
            </w:pPr>
            <w:r w:rsidRPr="00314B9D">
              <w:rPr>
                <w:rFonts w:ascii="Tahoma" w:hAnsi="Tahoma" w:cs="Tahoma"/>
                <w:b/>
                <w:i/>
                <w:sz w:val="22"/>
                <w:szCs w:val="22"/>
              </w:rPr>
              <w:t>Principios generales, atributos y responsabilidades</w:t>
            </w:r>
          </w:p>
        </w:tc>
        <w:tc>
          <w:tcPr>
            <w:tcW w:w="1276" w:type="dxa"/>
            <w:shd w:val="clear" w:color="auto" w:fill="auto"/>
            <w:vAlign w:val="center"/>
          </w:tcPr>
          <w:p w:rsidR="00F9656A" w:rsidRPr="00314B9D" w:rsidRDefault="00F9656A" w:rsidP="00535187">
            <w:pPr>
              <w:spacing w:line="360" w:lineRule="auto"/>
              <w:jc w:val="center"/>
              <w:rPr>
                <w:rFonts w:ascii="Tahoma" w:hAnsi="Tahoma" w:cs="Tahoma"/>
                <w:b/>
                <w:i/>
                <w:sz w:val="22"/>
                <w:szCs w:val="22"/>
              </w:rPr>
            </w:pPr>
            <w:r w:rsidRPr="00314B9D">
              <w:rPr>
                <w:rFonts w:ascii="Tahoma" w:hAnsi="Tahoma" w:cs="Tahoma"/>
                <w:b/>
                <w:i/>
                <w:sz w:val="22"/>
                <w:szCs w:val="22"/>
              </w:rPr>
              <w:t>100-399</w:t>
            </w: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val="restart"/>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Objetivos y principios generales dela auditoría</w:t>
            </w:r>
          </w:p>
        </w:tc>
        <w:tc>
          <w:tcPr>
            <w:tcW w:w="1276" w:type="dxa"/>
            <w:tcBorders>
              <w:left w:val="nil"/>
              <w:bottom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100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Capacidad y competencia profesional</w:t>
            </w:r>
          </w:p>
        </w:tc>
        <w:tc>
          <w:tcPr>
            <w:tcW w:w="1276" w:type="dxa"/>
            <w:tcBorders>
              <w:left w:val="nil"/>
            </w:tcBorders>
            <w:shd w:val="clear" w:color="auto" w:fill="auto"/>
            <w:vAlign w:val="center"/>
          </w:tcPr>
          <w:p w:rsidR="00F9656A" w:rsidRPr="00314B9D" w:rsidRDefault="00F9656A" w:rsidP="00535187">
            <w:pPr>
              <w:spacing w:line="360" w:lineRule="auto"/>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200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Independencia, objetividad e integridad</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210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300" w:type="dxa"/>
            <w:gridSpan w:val="4"/>
            <w:tcBorders>
              <w:left w:val="nil"/>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657" w:type="dxa"/>
            <w:tcBorders>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Acta de declaración de incompatibilidad</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210-1</w:t>
            </w: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Pericia y debido cuidado profesional</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220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Autoridad y responsabilidad</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300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Confidencialidad</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310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Divulgación de los servicios de auditoría</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320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Comunicación a los directivos de asuntos importantes en el proceso de auditoría</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330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top w:val="nil"/>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84" w:type="dxa"/>
            <w:gridSpan w:val="3"/>
            <w:tcBorders>
              <w:left w:val="nil"/>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673" w:type="dxa"/>
            <w:gridSpan w:val="2"/>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Acta de notificación de resultados parciales y final de la auditoría</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330-1</w:t>
            </w:r>
          </w:p>
        </w:tc>
      </w:tr>
      <w:tr w:rsidR="00F9656A" w:rsidRPr="00314B9D" w:rsidTr="00B77171">
        <w:tc>
          <w:tcPr>
            <w:tcW w:w="963" w:type="dxa"/>
            <w:gridSpan w:val="4"/>
            <w:vMerge/>
            <w:tcBorders>
              <w:top w:val="nil"/>
              <w:bottom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Términos de los trabajos y cambio de sociedades</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399</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783" w:type="dxa"/>
            <w:gridSpan w:val="3"/>
            <w:tcBorders>
              <w:top w:val="nil"/>
              <w:bottom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5137" w:type="dxa"/>
            <w:gridSpan w:val="6"/>
            <w:shd w:val="clear" w:color="auto" w:fill="auto"/>
            <w:vAlign w:val="center"/>
          </w:tcPr>
          <w:p w:rsidR="00F9656A" w:rsidRPr="00314B9D" w:rsidRDefault="00F9656A" w:rsidP="00535187">
            <w:pPr>
              <w:spacing w:line="360" w:lineRule="auto"/>
              <w:jc w:val="both"/>
              <w:rPr>
                <w:rFonts w:ascii="Tahoma" w:hAnsi="Tahoma" w:cs="Tahoma"/>
                <w:b/>
                <w:sz w:val="22"/>
                <w:szCs w:val="22"/>
              </w:rPr>
            </w:pPr>
            <w:r w:rsidRPr="00314B9D">
              <w:rPr>
                <w:rFonts w:ascii="Tahoma" w:hAnsi="Tahoma" w:cs="Tahoma"/>
                <w:b/>
                <w:i/>
                <w:sz w:val="22"/>
                <w:szCs w:val="22"/>
              </w:rPr>
              <w:t>Evaluación del riesgo y respuesta a los riesgos evaluados</w:t>
            </w:r>
          </w:p>
        </w:tc>
        <w:tc>
          <w:tcPr>
            <w:tcW w:w="1276" w:type="dxa"/>
            <w:shd w:val="clear" w:color="auto" w:fill="auto"/>
            <w:vAlign w:val="center"/>
          </w:tcPr>
          <w:p w:rsidR="00F9656A" w:rsidRPr="00314B9D" w:rsidRDefault="00F9656A" w:rsidP="00535187">
            <w:pPr>
              <w:spacing w:line="360" w:lineRule="auto"/>
              <w:jc w:val="center"/>
              <w:rPr>
                <w:rFonts w:ascii="Tahoma" w:hAnsi="Tahoma" w:cs="Tahoma"/>
                <w:b/>
                <w:i/>
                <w:sz w:val="22"/>
                <w:szCs w:val="22"/>
              </w:rPr>
            </w:pPr>
            <w:r w:rsidRPr="00314B9D">
              <w:rPr>
                <w:rFonts w:ascii="Tahoma" w:hAnsi="Tahoma" w:cs="Tahoma"/>
                <w:b/>
                <w:i/>
                <w:sz w:val="22"/>
                <w:szCs w:val="22"/>
              </w:rPr>
              <w:t>400-699</w:t>
            </w: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val="restart"/>
            <w:tcBorders>
              <w:top w:val="nil"/>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Planeación</w:t>
            </w:r>
          </w:p>
        </w:tc>
        <w:tc>
          <w:tcPr>
            <w:tcW w:w="1276" w:type="dxa"/>
            <w:tcBorders>
              <w:left w:val="single" w:sz="4" w:space="0" w:color="auto"/>
            </w:tcBorders>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400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78" w:type="dxa"/>
            <w:gridSpan w:val="2"/>
            <w:vMerge w:val="restart"/>
            <w:tcBorders>
              <w:left w:val="nil"/>
              <w:right w:val="single" w:sz="4" w:space="0" w:color="auto"/>
            </w:tcBorders>
            <w:shd w:val="clear" w:color="auto" w:fill="auto"/>
            <w:vAlign w:val="center"/>
          </w:tcPr>
          <w:p w:rsidR="00F9656A" w:rsidRPr="00314B9D" w:rsidRDefault="00F9656A" w:rsidP="00535187">
            <w:pPr>
              <w:spacing w:line="360" w:lineRule="auto"/>
              <w:jc w:val="right"/>
              <w:rPr>
                <w:rFonts w:ascii="Tahoma" w:hAnsi="Tahoma" w:cs="Tahoma"/>
                <w:sz w:val="22"/>
                <w:szCs w:val="22"/>
              </w:rPr>
            </w:pPr>
          </w:p>
        </w:tc>
        <w:tc>
          <w:tcPr>
            <w:tcW w:w="4679" w:type="dxa"/>
            <w:gridSpan w:val="3"/>
            <w:tcBorders>
              <w:top w:val="single" w:sz="4" w:space="0" w:color="auto"/>
              <w:left w:val="single" w:sz="4" w:space="0" w:color="auto"/>
              <w:right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Orden de Trabajo</w:t>
            </w:r>
          </w:p>
        </w:tc>
        <w:tc>
          <w:tcPr>
            <w:tcW w:w="1276" w:type="dxa"/>
            <w:tcBorders>
              <w:left w:val="single" w:sz="4" w:space="0" w:color="auto"/>
            </w:tcBorders>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400-1</w:t>
            </w:r>
          </w:p>
        </w:tc>
      </w:tr>
      <w:tr w:rsidR="00F9656A" w:rsidRPr="00314B9D" w:rsidTr="00B77171">
        <w:tc>
          <w:tcPr>
            <w:tcW w:w="963" w:type="dxa"/>
            <w:gridSpan w:val="4"/>
            <w:vMerge/>
            <w:tcBorders>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78" w:type="dxa"/>
            <w:gridSpan w:val="2"/>
            <w:vMerge/>
            <w:tcBorders>
              <w:left w:val="nil"/>
              <w:bottom w:val="nil"/>
              <w:right w:val="single" w:sz="4" w:space="0" w:color="auto"/>
            </w:tcBorders>
            <w:shd w:val="clear" w:color="auto" w:fill="auto"/>
            <w:vAlign w:val="center"/>
          </w:tcPr>
          <w:p w:rsidR="00F9656A" w:rsidRPr="00314B9D" w:rsidRDefault="00F9656A" w:rsidP="00535187">
            <w:pPr>
              <w:spacing w:line="360" w:lineRule="auto"/>
              <w:jc w:val="right"/>
              <w:rPr>
                <w:rFonts w:ascii="Tahoma" w:hAnsi="Tahoma" w:cs="Tahoma"/>
                <w:sz w:val="22"/>
                <w:szCs w:val="22"/>
              </w:rPr>
            </w:pPr>
          </w:p>
        </w:tc>
        <w:tc>
          <w:tcPr>
            <w:tcW w:w="4679" w:type="dxa"/>
            <w:gridSpan w:val="3"/>
            <w:tcBorders>
              <w:left w:val="single" w:sz="4" w:space="0" w:color="auto"/>
              <w:bottom w:val="nil"/>
              <w:right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Carta de Presentación</w:t>
            </w:r>
          </w:p>
        </w:tc>
        <w:tc>
          <w:tcPr>
            <w:tcW w:w="1276" w:type="dxa"/>
            <w:tcBorders>
              <w:left w:val="single" w:sz="4" w:space="0" w:color="auto"/>
            </w:tcBorders>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400-2</w:t>
            </w:r>
          </w:p>
        </w:tc>
      </w:tr>
      <w:tr w:rsidR="00F9656A" w:rsidRPr="00314B9D" w:rsidTr="00B77171">
        <w:tc>
          <w:tcPr>
            <w:tcW w:w="963" w:type="dxa"/>
            <w:gridSpan w:val="4"/>
            <w:vMerge/>
            <w:tcBorders>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78" w:type="dxa"/>
            <w:gridSpan w:val="2"/>
            <w:vMerge w:val="restart"/>
            <w:tcBorders>
              <w:top w:val="nil"/>
              <w:left w:val="nil"/>
              <w:right w:val="single" w:sz="4" w:space="0" w:color="auto"/>
            </w:tcBorders>
            <w:shd w:val="clear" w:color="auto" w:fill="auto"/>
            <w:vAlign w:val="center"/>
          </w:tcPr>
          <w:p w:rsidR="00F9656A" w:rsidRPr="00314B9D" w:rsidRDefault="00F9656A" w:rsidP="00535187">
            <w:pPr>
              <w:spacing w:line="360" w:lineRule="auto"/>
              <w:jc w:val="right"/>
              <w:rPr>
                <w:rFonts w:ascii="Tahoma" w:hAnsi="Tahoma" w:cs="Tahoma"/>
                <w:sz w:val="22"/>
                <w:szCs w:val="22"/>
              </w:rPr>
            </w:pPr>
          </w:p>
        </w:tc>
        <w:tc>
          <w:tcPr>
            <w:tcW w:w="4679" w:type="dxa"/>
            <w:gridSpan w:val="3"/>
            <w:tcBorders>
              <w:top w:val="nil"/>
              <w:left w:val="single" w:sz="4" w:space="0" w:color="auto"/>
              <w:bottom w:val="single" w:sz="4" w:space="0" w:color="auto"/>
              <w:right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Plan de trabajo general de la auditoría</w:t>
            </w:r>
          </w:p>
        </w:tc>
        <w:tc>
          <w:tcPr>
            <w:tcW w:w="1276" w:type="dxa"/>
            <w:tcBorders>
              <w:left w:val="single" w:sz="4" w:space="0" w:color="auto"/>
            </w:tcBorders>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400-3</w:t>
            </w:r>
          </w:p>
        </w:tc>
      </w:tr>
      <w:tr w:rsidR="00F9656A" w:rsidRPr="00314B9D" w:rsidTr="00B77171">
        <w:tc>
          <w:tcPr>
            <w:tcW w:w="963" w:type="dxa"/>
            <w:gridSpan w:val="4"/>
            <w:vMerge/>
            <w:tcBorders>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78" w:type="dxa"/>
            <w:gridSpan w:val="2"/>
            <w:vMerge/>
            <w:tcBorders>
              <w:top w:val="nil"/>
              <w:left w:val="nil"/>
              <w:bottom w:val="single" w:sz="4" w:space="0" w:color="auto"/>
              <w:right w:val="single" w:sz="4" w:space="0" w:color="auto"/>
            </w:tcBorders>
            <w:shd w:val="clear" w:color="auto" w:fill="auto"/>
            <w:vAlign w:val="center"/>
          </w:tcPr>
          <w:p w:rsidR="00F9656A" w:rsidRPr="00314B9D" w:rsidRDefault="00F9656A" w:rsidP="00535187">
            <w:pPr>
              <w:spacing w:line="360" w:lineRule="auto"/>
              <w:jc w:val="right"/>
              <w:rPr>
                <w:rFonts w:ascii="Tahoma" w:hAnsi="Tahoma" w:cs="Tahoma"/>
                <w:sz w:val="22"/>
                <w:szCs w:val="22"/>
              </w:rPr>
            </w:pPr>
          </w:p>
        </w:tc>
        <w:tc>
          <w:tcPr>
            <w:tcW w:w="4679" w:type="dxa"/>
            <w:gridSpan w:val="3"/>
            <w:tcBorders>
              <w:left w:val="single" w:sz="4" w:space="0" w:color="auto"/>
              <w:bottom w:val="single" w:sz="4" w:space="0" w:color="auto"/>
              <w:right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 xml:space="preserve">Plan de trabajo individual </w:t>
            </w:r>
          </w:p>
        </w:tc>
        <w:tc>
          <w:tcPr>
            <w:tcW w:w="1276" w:type="dxa"/>
            <w:tcBorders>
              <w:left w:val="single" w:sz="4" w:space="0" w:color="auto"/>
            </w:tcBorders>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400-4</w:t>
            </w:r>
          </w:p>
        </w:tc>
      </w:tr>
      <w:tr w:rsidR="00F9656A" w:rsidRPr="00314B9D" w:rsidTr="00B77171">
        <w:tc>
          <w:tcPr>
            <w:tcW w:w="963" w:type="dxa"/>
            <w:gridSpan w:val="4"/>
            <w:vMerge/>
            <w:tcBorders>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Conocimiento del sujeto a auditar</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410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r w:rsidR="00F9656A" w:rsidRPr="00314B9D" w:rsidTr="00B77171">
        <w:tc>
          <w:tcPr>
            <w:tcW w:w="963" w:type="dxa"/>
            <w:gridSpan w:val="4"/>
            <w:vMerge/>
            <w:tcBorders>
              <w:right w:val="nil"/>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272" w:type="dxa"/>
            <w:tcBorders>
              <w:left w:val="nil"/>
              <w:bottom w:val="single" w:sz="4" w:space="0" w:color="auto"/>
            </w:tcBorders>
            <w:shd w:val="clear" w:color="auto" w:fill="auto"/>
            <w:vAlign w:val="center"/>
          </w:tcPr>
          <w:p w:rsidR="00F9656A" w:rsidRPr="00314B9D" w:rsidRDefault="00F9656A" w:rsidP="00535187">
            <w:pPr>
              <w:spacing w:line="360" w:lineRule="auto"/>
              <w:jc w:val="right"/>
              <w:rPr>
                <w:rFonts w:ascii="Tahoma" w:hAnsi="Tahoma" w:cs="Tahoma"/>
                <w:sz w:val="22"/>
                <w:szCs w:val="22"/>
              </w:rPr>
            </w:pPr>
          </w:p>
          <w:p w:rsidR="00F9656A" w:rsidRPr="00314B9D" w:rsidRDefault="00F9656A" w:rsidP="00535187">
            <w:pPr>
              <w:spacing w:line="360" w:lineRule="auto"/>
              <w:jc w:val="right"/>
              <w:rPr>
                <w:rFonts w:ascii="Tahoma" w:hAnsi="Tahoma" w:cs="Tahoma"/>
                <w:sz w:val="22"/>
                <w:szCs w:val="22"/>
              </w:rPr>
            </w:pPr>
          </w:p>
        </w:tc>
        <w:tc>
          <w:tcPr>
            <w:tcW w:w="4685" w:type="dxa"/>
            <w:gridSpan w:val="4"/>
            <w:tcBorders>
              <w:left w:val="nil"/>
              <w:bottom w:val="single" w:sz="4" w:space="0" w:color="auto"/>
            </w:tcBorders>
            <w:shd w:val="clear" w:color="auto" w:fill="auto"/>
            <w:vAlign w:val="center"/>
          </w:tcPr>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 xml:space="preserve">Aspectos esenciales a considerar en el </w:t>
            </w:r>
          </w:p>
          <w:p w:rsidR="00F9656A" w:rsidRPr="00314B9D" w:rsidRDefault="00F9656A" w:rsidP="00535187">
            <w:pPr>
              <w:spacing w:line="360" w:lineRule="auto"/>
              <w:rPr>
                <w:rFonts w:ascii="Tahoma" w:hAnsi="Tahoma" w:cs="Tahoma"/>
                <w:sz w:val="22"/>
                <w:szCs w:val="22"/>
              </w:rPr>
            </w:pPr>
            <w:r w:rsidRPr="00314B9D">
              <w:rPr>
                <w:rFonts w:ascii="Tahoma" w:hAnsi="Tahoma" w:cs="Tahoma"/>
                <w:sz w:val="22"/>
                <w:szCs w:val="22"/>
              </w:rPr>
              <w:t xml:space="preserve">conocimiento del sujeto a auditar </w:t>
            </w:r>
          </w:p>
        </w:tc>
        <w:tc>
          <w:tcPr>
            <w:tcW w:w="1276" w:type="dxa"/>
            <w:shd w:val="clear" w:color="auto" w:fill="auto"/>
            <w:vAlign w:val="center"/>
          </w:tcPr>
          <w:p w:rsidR="00F9656A" w:rsidRPr="00314B9D" w:rsidRDefault="00F9656A" w:rsidP="00535187">
            <w:pPr>
              <w:spacing w:line="360" w:lineRule="auto"/>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410-1</w:t>
            </w:r>
          </w:p>
        </w:tc>
      </w:tr>
      <w:tr w:rsidR="00F9656A" w:rsidRPr="00314B9D" w:rsidTr="00B77171">
        <w:tc>
          <w:tcPr>
            <w:tcW w:w="963" w:type="dxa"/>
            <w:gridSpan w:val="4"/>
            <w:vMerge/>
            <w:tcBorders>
              <w:right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p>
        </w:tc>
        <w:tc>
          <w:tcPr>
            <w:tcW w:w="4957" w:type="dxa"/>
            <w:gridSpan w:val="5"/>
            <w:tcBorders>
              <w:left w:val="single" w:sz="4" w:space="0" w:color="auto"/>
              <w:bottom w:val="single" w:sz="4" w:space="0" w:color="auto"/>
            </w:tcBorders>
            <w:shd w:val="clear" w:color="auto" w:fill="auto"/>
            <w:vAlign w:val="center"/>
          </w:tcPr>
          <w:p w:rsidR="00F9656A" w:rsidRPr="00314B9D" w:rsidRDefault="00F9656A" w:rsidP="00535187">
            <w:pPr>
              <w:spacing w:line="360" w:lineRule="auto"/>
              <w:jc w:val="both"/>
              <w:rPr>
                <w:rFonts w:ascii="Tahoma" w:hAnsi="Tahoma" w:cs="Tahoma"/>
                <w:sz w:val="22"/>
                <w:szCs w:val="22"/>
              </w:rPr>
            </w:pPr>
            <w:r w:rsidRPr="00314B9D">
              <w:rPr>
                <w:rFonts w:ascii="Tahoma" w:hAnsi="Tahoma" w:cs="Tahoma"/>
                <w:sz w:val="22"/>
                <w:szCs w:val="22"/>
              </w:rPr>
              <w:t>Disposiciones legales</w:t>
            </w:r>
          </w:p>
        </w:tc>
        <w:tc>
          <w:tcPr>
            <w:tcW w:w="1276"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c>
          <w:tcPr>
            <w:tcW w:w="1701" w:type="dxa"/>
            <w:shd w:val="clear" w:color="auto" w:fill="auto"/>
            <w:vAlign w:val="center"/>
          </w:tcPr>
          <w:p w:rsidR="00F9656A" w:rsidRPr="00314B9D" w:rsidRDefault="00F9656A" w:rsidP="00535187">
            <w:pPr>
              <w:spacing w:line="360" w:lineRule="auto"/>
              <w:jc w:val="center"/>
              <w:rPr>
                <w:rFonts w:ascii="Tahoma" w:hAnsi="Tahoma" w:cs="Tahoma"/>
                <w:sz w:val="22"/>
                <w:szCs w:val="22"/>
              </w:rPr>
            </w:pPr>
            <w:r w:rsidRPr="00314B9D">
              <w:rPr>
                <w:rFonts w:ascii="Tahoma" w:hAnsi="Tahoma" w:cs="Tahoma"/>
                <w:sz w:val="22"/>
                <w:szCs w:val="22"/>
              </w:rPr>
              <w:t>420</w:t>
            </w:r>
          </w:p>
        </w:tc>
        <w:tc>
          <w:tcPr>
            <w:tcW w:w="1810" w:type="dxa"/>
            <w:shd w:val="clear" w:color="auto" w:fill="auto"/>
            <w:vAlign w:val="center"/>
          </w:tcPr>
          <w:p w:rsidR="00F9656A" w:rsidRPr="00314B9D" w:rsidRDefault="00F9656A" w:rsidP="00535187">
            <w:pPr>
              <w:spacing w:line="360" w:lineRule="auto"/>
              <w:jc w:val="center"/>
              <w:rPr>
                <w:rFonts w:ascii="Tahoma" w:hAnsi="Tahoma" w:cs="Tahoma"/>
                <w:sz w:val="22"/>
                <w:szCs w:val="22"/>
              </w:rPr>
            </w:pPr>
          </w:p>
        </w:tc>
      </w:tr>
    </w:tbl>
    <w:p w:rsidR="00054904" w:rsidRPr="00314B9D" w:rsidRDefault="00054904" w:rsidP="00535187">
      <w:pPr>
        <w:spacing w:after="0" w:line="360" w:lineRule="auto"/>
        <w:rPr>
          <w:rFonts w:ascii="Tahoma" w:hAnsi="Tahoma" w:cs="Tahoma"/>
          <w:lang w:eastAsia="es-ES"/>
        </w:rPr>
      </w:pPr>
      <w:r w:rsidRPr="00314B9D">
        <w:rPr>
          <w:rFonts w:ascii="Tahoma" w:hAnsi="Tahoma" w:cs="Tahoma"/>
          <w:lang w:eastAsia="es-ES"/>
        </w:rPr>
        <w:br w:type="page"/>
      </w:r>
    </w:p>
    <w:tbl>
      <w:tblPr>
        <w:tblStyle w:val="Tablaconcuadrcula"/>
        <w:tblpPr w:leftFromText="141" w:rightFromText="141" w:horzAnchor="margin" w:tblpXSpec="center" w:tblpY="720"/>
        <w:tblW w:w="10707" w:type="dxa"/>
        <w:tblLayout w:type="fixed"/>
        <w:tblLook w:val="01E0"/>
      </w:tblPr>
      <w:tblGrid>
        <w:gridCol w:w="467"/>
        <w:gridCol w:w="136"/>
        <w:gridCol w:w="180"/>
        <w:gridCol w:w="5137"/>
        <w:gridCol w:w="1418"/>
        <w:gridCol w:w="1701"/>
        <w:gridCol w:w="1668"/>
      </w:tblGrid>
      <w:tr w:rsidR="00B13754" w:rsidRPr="00314B9D" w:rsidTr="00B77171">
        <w:trPr>
          <w:tblHeader/>
        </w:trPr>
        <w:tc>
          <w:tcPr>
            <w:tcW w:w="467" w:type="dxa"/>
            <w:vMerge w:val="restart"/>
            <w:shd w:val="clear" w:color="auto" w:fill="auto"/>
            <w:vAlign w:val="center"/>
          </w:tcPr>
          <w:p w:rsidR="00B13754" w:rsidRPr="00314B9D" w:rsidRDefault="00B13754" w:rsidP="00535187">
            <w:pPr>
              <w:spacing w:line="360" w:lineRule="auto"/>
              <w:ind w:right="-109"/>
              <w:jc w:val="both"/>
              <w:rPr>
                <w:rFonts w:ascii="Tahoma" w:hAnsi="Tahoma" w:cs="Tahoma"/>
                <w:b/>
                <w:sz w:val="22"/>
                <w:szCs w:val="22"/>
              </w:rPr>
            </w:pPr>
            <w:r w:rsidRPr="00314B9D">
              <w:rPr>
                <w:rFonts w:ascii="Tahoma" w:hAnsi="Tahoma" w:cs="Tahoma"/>
                <w:b/>
                <w:sz w:val="22"/>
                <w:szCs w:val="22"/>
              </w:rPr>
              <w:lastRenderedPageBreak/>
              <w:t>No.</w:t>
            </w:r>
          </w:p>
        </w:tc>
        <w:tc>
          <w:tcPr>
            <w:tcW w:w="5453" w:type="dxa"/>
            <w:gridSpan w:val="3"/>
            <w:vMerge w:val="restart"/>
            <w:shd w:val="clear" w:color="auto" w:fill="auto"/>
            <w:vAlign w:val="center"/>
          </w:tcPr>
          <w:p w:rsidR="00B13754" w:rsidRPr="00314B9D" w:rsidRDefault="00B13754" w:rsidP="00535187">
            <w:pPr>
              <w:spacing w:line="360" w:lineRule="auto"/>
              <w:jc w:val="center"/>
              <w:rPr>
                <w:rFonts w:ascii="Tahoma" w:hAnsi="Tahoma" w:cs="Tahoma"/>
                <w:b/>
                <w:sz w:val="22"/>
                <w:szCs w:val="22"/>
              </w:rPr>
            </w:pPr>
            <w:r w:rsidRPr="00314B9D">
              <w:rPr>
                <w:rFonts w:ascii="Tahoma" w:hAnsi="Tahoma" w:cs="Tahoma"/>
                <w:b/>
                <w:sz w:val="22"/>
                <w:szCs w:val="22"/>
              </w:rPr>
              <w:t>DESCRIPCIÓN</w:t>
            </w:r>
          </w:p>
        </w:tc>
        <w:tc>
          <w:tcPr>
            <w:tcW w:w="4787" w:type="dxa"/>
            <w:gridSpan w:val="3"/>
            <w:shd w:val="clear" w:color="auto" w:fill="auto"/>
            <w:vAlign w:val="center"/>
          </w:tcPr>
          <w:p w:rsidR="00B13754" w:rsidRPr="00314B9D" w:rsidRDefault="00B13754" w:rsidP="00535187">
            <w:pPr>
              <w:spacing w:line="360" w:lineRule="auto"/>
              <w:jc w:val="center"/>
              <w:rPr>
                <w:rFonts w:ascii="Tahoma" w:hAnsi="Tahoma" w:cs="Tahoma"/>
                <w:b/>
                <w:sz w:val="22"/>
                <w:szCs w:val="22"/>
              </w:rPr>
            </w:pPr>
            <w:r w:rsidRPr="00314B9D">
              <w:rPr>
                <w:rFonts w:ascii="Tahoma" w:hAnsi="Tahoma" w:cs="Tahoma"/>
                <w:b/>
                <w:sz w:val="22"/>
                <w:szCs w:val="22"/>
              </w:rPr>
              <w:t>CÓDIGO</w:t>
            </w:r>
          </w:p>
        </w:tc>
      </w:tr>
      <w:tr w:rsidR="00B13754" w:rsidRPr="00314B9D" w:rsidTr="00B77171">
        <w:trPr>
          <w:tblHeader/>
        </w:trPr>
        <w:tc>
          <w:tcPr>
            <w:tcW w:w="467" w:type="dxa"/>
            <w:vMerge/>
            <w:shd w:val="clear" w:color="auto" w:fill="auto"/>
            <w:vAlign w:val="center"/>
          </w:tcPr>
          <w:p w:rsidR="00B13754" w:rsidRPr="00314B9D" w:rsidRDefault="00B13754" w:rsidP="00535187">
            <w:pPr>
              <w:spacing w:line="360" w:lineRule="auto"/>
              <w:jc w:val="center"/>
              <w:rPr>
                <w:rFonts w:ascii="Tahoma" w:hAnsi="Tahoma" w:cs="Tahoma"/>
                <w:b/>
                <w:sz w:val="22"/>
                <w:szCs w:val="22"/>
              </w:rPr>
            </w:pPr>
          </w:p>
        </w:tc>
        <w:tc>
          <w:tcPr>
            <w:tcW w:w="5453" w:type="dxa"/>
            <w:gridSpan w:val="3"/>
            <w:vMerge/>
            <w:shd w:val="clear" w:color="auto" w:fill="auto"/>
            <w:vAlign w:val="center"/>
          </w:tcPr>
          <w:p w:rsidR="00B13754" w:rsidRPr="00314B9D" w:rsidRDefault="00B13754" w:rsidP="00535187">
            <w:pPr>
              <w:spacing w:line="360" w:lineRule="auto"/>
              <w:jc w:val="center"/>
              <w:rPr>
                <w:rFonts w:ascii="Tahoma" w:hAnsi="Tahoma" w:cs="Tahoma"/>
                <w:b/>
                <w:sz w:val="22"/>
                <w:szCs w:val="22"/>
              </w:rPr>
            </w:pPr>
          </w:p>
        </w:tc>
        <w:tc>
          <w:tcPr>
            <w:tcW w:w="1418" w:type="dxa"/>
            <w:shd w:val="clear" w:color="auto" w:fill="auto"/>
            <w:vAlign w:val="center"/>
          </w:tcPr>
          <w:p w:rsidR="00B13754" w:rsidRPr="00314B9D" w:rsidRDefault="00B13754" w:rsidP="00535187">
            <w:pPr>
              <w:spacing w:line="360" w:lineRule="auto"/>
              <w:jc w:val="center"/>
              <w:rPr>
                <w:rFonts w:ascii="Tahoma" w:hAnsi="Tahoma" w:cs="Tahoma"/>
                <w:b/>
                <w:sz w:val="22"/>
                <w:szCs w:val="22"/>
              </w:rPr>
            </w:pPr>
            <w:r w:rsidRPr="00314B9D">
              <w:rPr>
                <w:rFonts w:ascii="Tahoma" w:hAnsi="Tahoma" w:cs="Tahoma"/>
                <w:b/>
                <w:sz w:val="22"/>
                <w:szCs w:val="22"/>
              </w:rPr>
              <w:t>GENERAL</w:t>
            </w:r>
          </w:p>
        </w:tc>
        <w:tc>
          <w:tcPr>
            <w:tcW w:w="1701" w:type="dxa"/>
            <w:shd w:val="clear" w:color="auto" w:fill="auto"/>
            <w:vAlign w:val="center"/>
          </w:tcPr>
          <w:p w:rsidR="00B13754" w:rsidRPr="00314B9D" w:rsidRDefault="00B13754" w:rsidP="00535187">
            <w:pPr>
              <w:spacing w:line="360" w:lineRule="auto"/>
              <w:jc w:val="center"/>
              <w:rPr>
                <w:rFonts w:ascii="Tahoma" w:hAnsi="Tahoma" w:cs="Tahoma"/>
                <w:b/>
                <w:sz w:val="22"/>
                <w:szCs w:val="22"/>
              </w:rPr>
            </w:pPr>
            <w:r w:rsidRPr="00314B9D">
              <w:rPr>
                <w:rFonts w:ascii="Tahoma" w:hAnsi="Tahoma" w:cs="Tahoma"/>
                <w:b/>
                <w:sz w:val="22"/>
                <w:szCs w:val="22"/>
              </w:rPr>
              <w:t>ESPECÍFICO</w:t>
            </w:r>
          </w:p>
        </w:tc>
        <w:tc>
          <w:tcPr>
            <w:tcW w:w="1668" w:type="dxa"/>
            <w:shd w:val="clear" w:color="auto" w:fill="auto"/>
            <w:vAlign w:val="center"/>
          </w:tcPr>
          <w:p w:rsidR="00B13754" w:rsidRPr="00314B9D" w:rsidRDefault="00B13754" w:rsidP="00535187">
            <w:pPr>
              <w:spacing w:line="360" w:lineRule="auto"/>
              <w:jc w:val="center"/>
              <w:rPr>
                <w:rFonts w:ascii="Tahoma" w:hAnsi="Tahoma" w:cs="Tahoma"/>
                <w:b/>
                <w:sz w:val="22"/>
                <w:szCs w:val="22"/>
              </w:rPr>
            </w:pPr>
            <w:r w:rsidRPr="00314B9D">
              <w:rPr>
                <w:rFonts w:ascii="Tahoma" w:hAnsi="Tahoma" w:cs="Tahoma"/>
                <w:b/>
                <w:sz w:val="22"/>
                <w:szCs w:val="22"/>
              </w:rPr>
              <w:t>DOCUMENTO</w:t>
            </w:r>
          </w:p>
        </w:tc>
      </w:tr>
      <w:tr w:rsidR="00B13754" w:rsidRPr="00314B9D" w:rsidTr="00CC0FC5">
        <w:trPr>
          <w:tblHeader/>
        </w:trPr>
        <w:tc>
          <w:tcPr>
            <w:tcW w:w="10707" w:type="dxa"/>
            <w:gridSpan w:val="7"/>
            <w:shd w:val="clear" w:color="auto" w:fill="99CCFF"/>
            <w:vAlign w:val="center"/>
          </w:tcPr>
          <w:p w:rsidR="00B13754" w:rsidRPr="00314B9D" w:rsidRDefault="00B13754" w:rsidP="00535187">
            <w:pPr>
              <w:spacing w:line="360" w:lineRule="auto"/>
              <w:jc w:val="center"/>
              <w:rPr>
                <w:rFonts w:ascii="Tahoma" w:hAnsi="Tahoma" w:cs="Tahoma"/>
                <w:b/>
                <w:sz w:val="22"/>
                <w:szCs w:val="22"/>
              </w:rPr>
            </w:pPr>
          </w:p>
        </w:tc>
      </w:tr>
      <w:tr w:rsidR="00B13754" w:rsidRPr="00314B9D" w:rsidTr="00CC0FC5">
        <w:tc>
          <w:tcPr>
            <w:tcW w:w="603" w:type="dxa"/>
            <w:gridSpan w:val="2"/>
            <w:tcBorders>
              <w:top w:val="single" w:sz="4" w:space="0" w:color="auto"/>
              <w:bottom w:val="nil"/>
            </w:tcBorders>
            <w:shd w:val="clear" w:color="auto" w:fill="auto"/>
            <w:vAlign w:val="center"/>
          </w:tcPr>
          <w:p w:rsidR="00B13754" w:rsidRPr="00314B9D" w:rsidRDefault="00B13754" w:rsidP="00535187">
            <w:pPr>
              <w:spacing w:line="360" w:lineRule="auto"/>
              <w:jc w:val="both"/>
              <w:rPr>
                <w:rFonts w:ascii="Tahoma" w:hAnsi="Tahoma" w:cs="Tahoma"/>
                <w:sz w:val="22"/>
                <w:szCs w:val="22"/>
              </w:rPr>
            </w:pPr>
          </w:p>
        </w:tc>
        <w:tc>
          <w:tcPr>
            <w:tcW w:w="10104" w:type="dxa"/>
            <w:gridSpan w:val="5"/>
            <w:shd w:val="clear" w:color="auto" w:fill="auto"/>
            <w:vAlign w:val="center"/>
          </w:tcPr>
          <w:p w:rsidR="00B13754" w:rsidRPr="00314B9D" w:rsidRDefault="00C06F68" w:rsidP="00535187">
            <w:pPr>
              <w:spacing w:line="360" w:lineRule="auto"/>
              <w:rPr>
                <w:rFonts w:ascii="Tahoma" w:hAnsi="Tahoma" w:cs="Tahoma"/>
                <w:b/>
                <w:sz w:val="22"/>
                <w:szCs w:val="22"/>
              </w:rPr>
            </w:pPr>
            <w:r w:rsidRPr="00314B9D">
              <w:rPr>
                <w:rFonts w:ascii="Tahoma" w:hAnsi="Tahoma" w:cs="Tahoma"/>
                <w:b/>
                <w:sz w:val="22"/>
                <w:szCs w:val="22"/>
              </w:rPr>
              <w:t>TEMA I: AUDITORÍA Y REVISIÓN DE LA INFORMACIÓN</w:t>
            </w: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Identificación del riesgo</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500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Evaluación del Sistema de Control Interno</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510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Respuesta a los riesgos identificados y los resultados del Sistema de Control Interno</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520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 xml:space="preserve">Importancia Relativa </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530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Muestreo y otros medios de pruebas de la auditoría</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550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Fraude y Error</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570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3A5131" w:rsidRPr="00314B9D" w:rsidTr="00B77171">
        <w:tc>
          <w:tcPr>
            <w:tcW w:w="783" w:type="dxa"/>
            <w:gridSpan w:val="3"/>
            <w:tcBorders>
              <w:top w:val="nil"/>
              <w:bottom w:val="nil"/>
            </w:tcBorders>
            <w:shd w:val="clear" w:color="auto" w:fill="auto"/>
            <w:vAlign w:val="center"/>
          </w:tcPr>
          <w:p w:rsidR="003A5131" w:rsidRPr="00314B9D" w:rsidRDefault="003A5131" w:rsidP="00535187">
            <w:pPr>
              <w:spacing w:line="360" w:lineRule="auto"/>
              <w:jc w:val="both"/>
              <w:rPr>
                <w:rFonts w:ascii="Tahoma" w:hAnsi="Tahoma" w:cs="Tahoma"/>
                <w:sz w:val="22"/>
                <w:szCs w:val="22"/>
              </w:rPr>
            </w:pPr>
          </w:p>
        </w:tc>
        <w:tc>
          <w:tcPr>
            <w:tcW w:w="5137" w:type="dxa"/>
            <w:shd w:val="clear" w:color="auto" w:fill="auto"/>
            <w:vAlign w:val="center"/>
          </w:tcPr>
          <w:p w:rsidR="003A5131" w:rsidRPr="00314B9D" w:rsidRDefault="003A5131" w:rsidP="00535187">
            <w:pPr>
              <w:spacing w:line="360" w:lineRule="auto"/>
              <w:jc w:val="both"/>
              <w:rPr>
                <w:rFonts w:ascii="Tahoma" w:hAnsi="Tahoma" w:cs="Tahoma"/>
                <w:sz w:val="22"/>
                <w:szCs w:val="22"/>
              </w:rPr>
            </w:pPr>
            <w:r w:rsidRPr="00314B9D">
              <w:rPr>
                <w:rFonts w:ascii="Tahoma" w:hAnsi="Tahoma" w:cs="Tahoma"/>
                <w:sz w:val="22"/>
                <w:szCs w:val="22"/>
              </w:rPr>
              <w:t>Técnicas de auditoría</w:t>
            </w:r>
          </w:p>
        </w:tc>
        <w:tc>
          <w:tcPr>
            <w:tcW w:w="141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c>
          <w:tcPr>
            <w:tcW w:w="1701" w:type="dxa"/>
            <w:shd w:val="clear" w:color="auto" w:fill="auto"/>
            <w:vAlign w:val="center"/>
          </w:tcPr>
          <w:p w:rsidR="003A5131" w:rsidRPr="00314B9D" w:rsidRDefault="003A5131" w:rsidP="00535187">
            <w:pPr>
              <w:spacing w:line="360" w:lineRule="auto"/>
              <w:jc w:val="center"/>
              <w:rPr>
                <w:rFonts w:ascii="Tahoma" w:hAnsi="Tahoma" w:cs="Tahoma"/>
                <w:sz w:val="22"/>
                <w:szCs w:val="22"/>
              </w:rPr>
            </w:pPr>
            <w:r w:rsidRPr="00314B9D">
              <w:rPr>
                <w:rFonts w:ascii="Tahoma" w:hAnsi="Tahoma" w:cs="Tahoma"/>
                <w:sz w:val="22"/>
                <w:szCs w:val="22"/>
              </w:rPr>
              <w:t>590</w:t>
            </w:r>
          </w:p>
        </w:tc>
        <w:tc>
          <w:tcPr>
            <w:tcW w:w="1668" w:type="dxa"/>
            <w:shd w:val="clear" w:color="auto" w:fill="auto"/>
            <w:vAlign w:val="center"/>
          </w:tcPr>
          <w:p w:rsidR="003A5131" w:rsidRPr="00314B9D" w:rsidRDefault="003A5131" w:rsidP="00535187">
            <w:pPr>
              <w:spacing w:line="360" w:lineRule="auto"/>
              <w:jc w:val="center"/>
              <w:rPr>
                <w:rFonts w:ascii="Tahoma" w:hAnsi="Tahoma" w:cs="Tahoma"/>
                <w:sz w:val="22"/>
                <w:szCs w:val="22"/>
              </w:rPr>
            </w:pPr>
          </w:p>
        </w:tc>
      </w:tr>
      <w:tr w:rsidR="00C31928" w:rsidRPr="00314B9D" w:rsidTr="00B77171">
        <w:tc>
          <w:tcPr>
            <w:tcW w:w="783" w:type="dxa"/>
            <w:gridSpan w:val="3"/>
            <w:tcBorders>
              <w:top w:val="nil"/>
              <w:bottom w:val="nil"/>
            </w:tcBorders>
            <w:shd w:val="clear" w:color="auto" w:fill="auto"/>
            <w:vAlign w:val="center"/>
          </w:tcPr>
          <w:p w:rsidR="00C31928" w:rsidRPr="00314B9D" w:rsidRDefault="00C31928" w:rsidP="00535187">
            <w:pPr>
              <w:spacing w:line="360" w:lineRule="auto"/>
              <w:jc w:val="right"/>
              <w:rPr>
                <w:rFonts w:ascii="Tahoma" w:hAnsi="Tahoma" w:cs="Tahoma"/>
                <w:sz w:val="22"/>
                <w:szCs w:val="22"/>
              </w:rPr>
            </w:pPr>
          </w:p>
        </w:tc>
        <w:tc>
          <w:tcPr>
            <w:tcW w:w="5137" w:type="dxa"/>
            <w:shd w:val="clear" w:color="auto" w:fill="auto"/>
            <w:vAlign w:val="center"/>
          </w:tcPr>
          <w:p w:rsidR="00C31928" w:rsidRPr="00314B9D" w:rsidRDefault="00C31928" w:rsidP="00535187">
            <w:pPr>
              <w:spacing w:line="360" w:lineRule="auto"/>
              <w:rPr>
                <w:rFonts w:ascii="Tahoma" w:hAnsi="Tahoma" w:cs="Tahoma"/>
                <w:sz w:val="22"/>
                <w:szCs w:val="22"/>
              </w:rPr>
            </w:pPr>
            <w:r w:rsidRPr="00314B9D">
              <w:rPr>
                <w:rFonts w:ascii="Tahoma" w:hAnsi="Tahoma" w:cs="Tahoma"/>
                <w:sz w:val="22"/>
                <w:szCs w:val="22"/>
              </w:rPr>
              <w:t>Acta de Declaración</w:t>
            </w:r>
          </w:p>
        </w:tc>
        <w:tc>
          <w:tcPr>
            <w:tcW w:w="1418" w:type="dxa"/>
            <w:shd w:val="clear" w:color="auto" w:fill="auto"/>
            <w:vAlign w:val="center"/>
          </w:tcPr>
          <w:p w:rsidR="00C31928" w:rsidRPr="00314B9D" w:rsidRDefault="00C31928" w:rsidP="00535187">
            <w:pPr>
              <w:spacing w:line="360" w:lineRule="auto"/>
              <w:jc w:val="center"/>
              <w:rPr>
                <w:rFonts w:ascii="Tahoma" w:hAnsi="Tahoma" w:cs="Tahoma"/>
                <w:sz w:val="22"/>
                <w:szCs w:val="22"/>
              </w:rPr>
            </w:pPr>
          </w:p>
        </w:tc>
        <w:tc>
          <w:tcPr>
            <w:tcW w:w="1701" w:type="dxa"/>
            <w:shd w:val="clear" w:color="auto" w:fill="auto"/>
            <w:vAlign w:val="center"/>
          </w:tcPr>
          <w:p w:rsidR="00C31928" w:rsidRPr="00314B9D" w:rsidRDefault="00C31928" w:rsidP="00535187">
            <w:pPr>
              <w:spacing w:line="360" w:lineRule="auto"/>
              <w:jc w:val="center"/>
              <w:rPr>
                <w:rFonts w:ascii="Tahoma" w:hAnsi="Tahoma" w:cs="Tahoma"/>
                <w:sz w:val="22"/>
                <w:szCs w:val="22"/>
              </w:rPr>
            </w:pPr>
          </w:p>
        </w:tc>
        <w:tc>
          <w:tcPr>
            <w:tcW w:w="1668" w:type="dxa"/>
            <w:shd w:val="clear" w:color="auto" w:fill="auto"/>
            <w:vAlign w:val="center"/>
          </w:tcPr>
          <w:p w:rsidR="00C31928" w:rsidRPr="00314B9D" w:rsidRDefault="00C31928" w:rsidP="00535187">
            <w:pPr>
              <w:spacing w:line="360" w:lineRule="auto"/>
              <w:jc w:val="center"/>
              <w:rPr>
                <w:rFonts w:ascii="Tahoma" w:hAnsi="Tahoma" w:cs="Tahoma"/>
                <w:sz w:val="22"/>
                <w:szCs w:val="22"/>
              </w:rPr>
            </w:pPr>
            <w:r w:rsidRPr="00314B9D">
              <w:rPr>
                <w:rFonts w:ascii="Tahoma" w:hAnsi="Tahoma" w:cs="Tahoma"/>
                <w:sz w:val="22"/>
                <w:szCs w:val="22"/>
              </w:rPr>
              <w:t>590-1</w:t>
            </w:r>
          </w:p>
        </w:tc>
      </w:tr>
      <w:tr w:rsidR="008C1DF1" w:rsidRPr="00314B9D" w:rsidTr="00B77171">
        <w:tc>
          <w:tcPr>
            <w:tcW w:w="783" w:type="dxa"/>
            <w:gridSpan w:val="3"/>
            <w:tcBorders>
              <w:top w:val="nil"/>
              <w:bottom w:val="nil"/>
            </w:tcBorders>
            <w:shd w:val="clear" w:color="auto" w:fill="auto"/>
            <w:vAlign w:val="center"/>
          </w:tcPr>
          <w:p w:rsidR="008C1DF1" w:rsidRPr="00314B9D" w:rsidRDefault="008C1DF1" w:rsidP="00535187">
            <w:pPr>
              <w:spacing w:line="360" w:lineRule="auto"/>
              <w:jc w:val="both"/>
              <w:rPr>
                <w:rFonts w:ascii="Tahoma" w:hAnsi="Tahoma" w:cs="Tahoma"/>
                <w:sz w:val="22"/>
                <w:szCs w:val="22"/>
              </w:rPr>
            </w:pPr>
          </w:p>
        </w:tc>
        <w:tc>
          <w:tcPr>
            <w:tcW w:w="5137" w:type="dxa"/>
            <w:shd w:val="clear" w:color="auto" w:fill="auto"/>
            <w:vAlign w:val="center"/>
          </w:tcPr>
          <w:p w:rsidR="008C1DF1" w:rsidRPr="00314B9D" w:rsidRDefault="008C1DF1" w:rsidP="00535187">
            <w:pPr>
              <w:spacing w:line="360" w:lineRule="auto"/>
              <w:jc w:val="both"/>
              <w:rPr>
                <w:rFonts w:ascii="Tahoma" w:hAnsi="Tahoma" w:cs="Tahoma"/>
                <w:b/>
                <w:i/>
                <w:sz w:val="22"/>
                <w:szCs w:val="22"/>
              </w:rPr>
            </w:pPr>
            <w:r w:rsidRPr="00314B9D">
              <w:rPr>
                <w:rFonts w:ascii="Tahoma" w:hAnsi="Tahoma" w:cs="Tahoma"/>
                <w:b/>
                <w:i/>
                <w:sz w:val="22"/>
                <w:szCs w:val="22"/>
              </w:rPr>
              <w:t>Evidencia de la auditoría</w:t>
            </w:r>
          </w:p>
        </w:tc>
        <w:tc>
          <w:tcPr>
            <w:tcW w:w="1418" w:type="dxa"/>
            <w:shd w:val="clear" w:color="auto" w:fill="auto"/>
            <w:vAlign w:val="center"/>
          </w:tcPr>
          <w:p w:rsidR="008C1DF1" w:rsidRPr="00314B9D" w:rsidRDefault="008C1DF1" w:rsidP="00535187">
            <w:pPr>
              <w:spacing w:line="360" w:lineRule="auto"/>
              <w:jc w:val="center"/>
              <w:rPr>
                <w:rFonts w:ascii="Tahoma" w:hAnsi="Tahoma" w:cs="Tahoma"/>
                <w:b/>
                <w:i/>
                <w:sz w:val="22"/>
                <w:szCs w:val="22"/>
              </w:rPr>
            </w:pPr>
            <w:r w:rsidRPr="00314B9D">
              <w:rPr>
                <w:rFonts w:ascii="Tahoma" w:hAnsi="Tahoma" w:cs="Tahoma"/>
                <w:b/>
                <w:i/>
                <w:sz w:val="22"/>
                <w:szCs w:val="22"/>
              </w:rPr>
              <w:t>700-999</w:t>
            </w:r>
          </w:p>
        </w:tc>
        <w:tc>
          <w:tcPr>
            <w:tcW w:w="1701" w:type="dxa"/>
            <w:shd w:val="clear" w:color="auto" w:fill="auto"/>
            <w:vAlign w:val="center"/>
          </w:tcPr>
          <w:p w:rsidR="008C1DF1" w:rsidRPr="00314B9D" w:rsidRDefault="008C1DF1" w:rsidP="00535187">
            <w:pPr>
              <w:spacing w:line="360" w:lineRule="auto"/>
              <w:jc w:val="center"/>
              <w:rPr>
                <w:rFonts w:ascii="Tahoma" w:hAnsi="Tahoma" w:cs="Tahoma"/>
                <w:sz w:val="22"/>
                <w:szCs w:val="22"/>
              </w:rPr>
            </w:pPr>
          </w:p>
        </w:tc>
        <w:tc>
          <w:tcPr>
            <w:tcW w:w="1668" w:type="dxa"/>
            <w:shd w:val="clear" w:color="auto" w:fill="auto"/>
            <w:vAlign w:val="center"/>
          </w:tcPr>
          <w:p w:rsidR="008C1DF1" w:rsidRPr="00314B9D" w:rsidRDefault="008C1DF1" w:rsidP="00535187">
            <w:pPr>
              <w:spacing w:line="360" w:lineRule="auto"/>
              <w:jc w:val="center"/>
              <w:rPr>
                <w:rFonts w:ascii="Tahoma" w:hAnsi="Tahoma" w:cs="Tahoma"/>
                <w:sz w:val="22"/>
                <w:szCs w:val="22"/>
              </w:rPr>
            </w:pPr>
          </w:p>
        </w:tc>
      </w:tr>
      <w:tr w:rsidR="008C1DF1" w:rsidRPr="00314B9D" w:rsidTr="00B77171">
        <w:tc>
          <w:tcPr>
            <w:tcW w:w="783" w:type="dxa"/>
            <w:gridSpan w:val="3"/>
            <w:tcBorders>
              <w:top w:val="nil"/>
              <w:bottom w:val="nil"/>
            </w:tcBorders>
            <w:shd w:val="clear" w:color="auto" w:fill="auto"/>
            <w:vAlign w:val="center"/>
          </w:tcPr>
          <w:p w:rsidR="008C1DF1" w:rsidRPr="00314B9D" w:rsidRDefault="008C1DF1" w:rsidP="00535187">
            <w:pPr>
              <w:spacing w:line="360" w:lineRule="auto"/>
              <w:jc w:val="both"/>
              <w:rPr>
                <w:rFonts w:ascii="Tahoma" w:hAnsi="Tahoma" w:cs="Tahoma"/>
                <w:sz w:val="22"/>
                <w:szCs w:val="22"/>
              </w:rPr>
            </w:pPr>
          </w:p>
        </w:tc>
        <w:tc>
          <w:tcPr>
            <w:tcW w:w="5137" w:type="dxa"/>
            <w:shd w:val="clear" w:color="auto" w:fill="auto"/>
            <w:vAlign w:val="center"/>
          </w:tcPr>
          <w:p w:rsidR="008C1DF1" w:rsidRPr="00314B9D" w:rsidRDefault="008C1DF1" w:rsidP="00535187">
            <w:pPr>
              <w:spacing w:line="360" w:lineRule="auto"/>
              <w:jc w:val="both"/>
              <w:rPr>
                <w:rFonts w:ascii="Tahoma" w:hAnsi="Tahoma" w:cs="Tahoma"/>
                <w:sz w:val="22"/>
                <w:szCs w:val="22"/>
              </w:rPr>
            </w:pPr>
            <w:r w:rsidRPr="00314B9D">
              <w:rPr>
                <w:rFonts w:ascii="Tahoma" w:hAnsi="Tahoma" w:cs="Tahoma"/>
                <w:sz w:val="22"/>
                <w:szCs w:val="22"/>
              </w:rPr>
              <w:t>Evidencia y hallazgos de la auditoría</w:t>
            </w:r>
          </w:p>
        </w:tc>
        <w:tc>
          <w:tcPr>
            <w:tcW w:w="1418" w:type="dxa"/>
            <w:shd w:val="clear" w:color="auto" w:fill="auto"/>
            <w:vAlign w:val="center"/>
          </w:tcPr>
          <w:p w:rsidR="008C1DF1" w:rsidRPr="00314B9D" w:rsidRDefault="008C1DF1" w:rsidP="00535187">
            <w:pPr>
              <w:spacing w:line="360" w:lineRule="auto"/>
              <w:jc w:val="center"/>
              <w:rPr>
                <w:rFonts w:ascii="Tahoma" w:hAnsi="Tahoma" w:cs="Tahoma"/>
                <w:sz w:val="22"/>
                <w:szCs w:val="22"/>
              </w:rPr>
            </w:pPr>
          </w:p>
        </w:tc>
        <w:tc>
          <w:tcPr>
            <w:tcW w:w="1701" w:type="dxa"/>
            <w:shd w:val="clear" w:color="auto" w:fill="auto"/>
            <w:vAlign w:val="center"/>
          </w:tcPr>
          <w:p w:rsidR="008C1DF1" w:rsidRPr="00314B9D" w:rsidRDefault="008C1DF1" w:rsidP="00535187">
            <w:pPr>
              <w:spacing w:line="360" w:lineRule="auto"/>
              <w:jc w:val="center"/>
              <w:rPr>
                <w:rFonts w:ascii="Tahoma" w:hAnsi="Tahoma" w:cs="Tahoma"/>
                <w:sz w:val="22"/>
                <w:szCs w:val="22"/>
              </w:rPr>
            </w:pPr>
            <w:r w:rsidRPr="00314B9D">
              <w:rPr>
                <w:rFonts w:ascii="Tahoma" w:hAnsi="Tahoma" w:cs="Tahoma"/>
                <w:sz w:val="22"/>
                <w:szCs w:val="22"/>
              </w:rPr>
              <w:t>700</w:t>
            </w:r>
          </w:p>
        </w:tc>
        <w:tc>
          <w:tcPr>
            <w:tcW w:w="1668" w:type="dxa"/>
            <w:shd w:val="clear" w:color="auto" w:fill="auto"/>
            <w:vAlign w:val="center"/>
          </w:tcPr>
          <w:p w:rsidR="008C1DF1" w:rsidRPr="00314B9D" w:rsidRDefault="008C1DF1" w:rsidP="00535187">
            <w:pPr>
              <w:spacing w:line="360" w:lineRule="auto"/>
              <w:jc w:val="center"/>
              <w:rPr>
                <w:rFonts w:ascii="Tahoma" w:hAnsi="Tahoma" w:cs="Tahoma"/>
                <w:sz w:val="22"/>
                <w:szCs w:val="22"/>
              </w:rPr>
            </w:pPr>
          </w:p>
        </w:tc>
      </w:tr>
      <w:tr w:rsidR="00D12B41" w:rsidRPr="00314B9D" w:rsidTr="00B77171">
        <w:tc>
          <w:tcPr>
            <w:tcW w:w="783" w:type="dxa"/>
            <w:gridSpan w:val="3"/>
            <w:tcBorders>
              <w:top w:val="nil"/>
              <w:bottom w:val="nil"/>
            </w:tcBorders>
            <w:shd w:val="clear" w:color="auto" w:fill="auto"/>
            <w:vAlign w:val="center"/>
          </w:tcPr>
          <w:p w:rsidR="00D12B41" w:rsidRPr="00314B9D" w:rsidRDefault="00D12B41" w:rsidP="00535187">
            <w:pPr>
              <w:spacing w:line="360" w:lineRule="auto"/>
              <w:jc w:val="right"/>
              <w:rPr>
                <w:rFonts w:ascii="Tahoma" w:hAnsi="Tahoma" w:cs="Tahoma"/>
                <w:sz w:val="22"/>
                <w:szCs w:val="22"/>
              </w:rPr>
            </w:pPr>
          </w:p>
        </w:tc>
        <w:tc>
          <w:tcPr>
            <w:tcW w:w="5137" w:type="dxa"/>
            <w:shd w:val="clear" w:color="auto" w:fill="auto"/>
            <w:vAlign w:val="center"/>
          </w:tcPr>
          <w:p w:rsidR="00D12B41" w:rsidRPr="00314B9D" w:rsidRDefault="00D12B41" w:rsidP="00535187">
            <w:pPr>
              <w:spacing w:line="360" w:lineRule="auto"/>
              <w:rPr>
                <w:rFonts w:ascii="Tahoma" w:hAnsi="Tahoma" w:cs="Tahoma"/>
                <w:sz w:val="22"/>
                <w:szCs w:val="22"/>
              </w:rPr>
            </w:pPr>
            <w:r w:rsidRPr="00314B9D">
              <w:rPr>
                <w:rFonts w:ascii="Tahoma" w:hAnsi="Tahoma" w:cs="Tahoma"/>
                <w:sz w:val="22"/>
                <w:szCs w:val="22"/>
              </w:rPr>
              <w:t>Acta de Ocupación</w:t>
            </w:r>
          </w:p>
        </w:tc>
        <w:tc>
          <w:tcPr>
            <w:tcW w:w="1418" w:type="dxa"/>
            <w:shd w:val="clear" w:color="auto" w:fill="auto"/>
            <w:vAlign w:val="center"/>
          </w:tcPr>
          <w:p w:rsidR="00D12B41" w:rsidRPr="00314B9D" w:rsidRDefault="00D12B41" w:rsidP="00535187">
            <w:pPr>
              <w:spacing w:line="360" w:lineRule="auto"/>
              <w:jc w:val="center"/>
              <w:rPr>
                <w:rFonts w:ascii="Tahoma" w:hAnsi="Tahoma" w:cs="Tahoma"/>
                <w:sz w:val="22"/>
                <w:szCs w:val="22"/>
              </w:rPr>
            </w:pPr>
          </w:p>
        </w:tc>
        <w:tc>
          <w:tcPr>
            <w:tcW w:w="1701" w:type="dxa"/>
            <w:shd w:val="clear" w:color="auto" w:fill="auto"/>
            <w:vAlign w:val="center"/>
          </w:tcPr>
          <w:p w:rsidR="00D12B41" w:rsidRPr="00314B9D" w:rsidRDefault="00D12B41" w:rsidP="00535187">
            <w:pPr>
              <w:spacing w:line="360" w:lineRule="auto"/>
              <w:jc w:val="center"/>
              <w:rPr>
                <w:rFonts w:ascii="Tahoma" w:hAnsi="Tahoma" w:cs="Tahoma"/>
                <w:sz w:val="22"/>
                <w:szCs w:val="22"/>
              </w:rPr>
            </w:pPr>
          </w:p>
        </w:tc>
        <w:tc>
          <w:tcPr>
            <w:tcW w:w="1668" w:type="dxa"/>
            <w:shd w:val="clear" w:color="auto" w:fill="auto"/>
            <w:vAlign w:val="center"/>
          </w:tcPr>
          <w:p w:rsidR="00D12B41" w:rsidRPr="00314B9D" w:rsidRDefault="00D12B41" w:rsidP="00535187">
            <w:pPr>
              <w:spacing w:line="360" w:lineRule="auto"/>
              <w:jc w:val="center"/>
              <w:rPr>
                <w:rFonts w:ascii="Tahoma" w:hAnsi="Tahoma" w:cs="Tahoma"/>
                <w:sz w:val="22"/>
                <w:szCs w:val="22"/>
              </w:rPr>
            </w:pPr>
            <w:r w:rsidRPr="00314B9D">
              <w:rPr>
                <w:rFonts w:ascii="Tahoma" w:hAnsi="Tahoma" w:cs="Tahoma"/>
                <w:sz w:val="22"/>
                <w:szCs w:val="22"/>
              </w:rPr>
              <w:t>700-1</w:t>
            </w:r>
          </w:p>
        </w:tc>
      </w:tr>
      <w:tr w:rsidR="00D12B41" w:rsidRPr="00314B9D" w:rsidTr="00B77171">
        <w:tc>
          <w:tcPr>
            <w:tcW w:w="783" w:type="dxa"/>
            <w:gridSpan w:val="3"/>
            <w:tcBorders>
              <w:top w:val="nil"/>
              <w:bottom w:val="nil"/>
            </w:tcBorders>
            <w:shd w:val="clear" w:color="auto" w:fill="auto"/>
            <w:vAlign w:val="center"/>
          </w:tcPr>
          <w:p w:rsidR="00D12B41" w:rsidRPr="00314B9D" w:rsidRDefault="00D12B41" w:rsidP="00535187">
            <w:pPr>
              <w:spacing w:line="360" w:lineRule="auto"/>
              <w:jc w:val="right"/>
              <w:rPr>
                <w:rFonts w:ascii="Tahoma" w:hAnsi="Tahoma" w:cs="Tahoma"/>
                <w:sz w:val="22"/>
                <w:szCs w:val="22"/>
              </w:rPr>
            </w:pPr>
          </w:p>
        </w:tc>
        <w:tc>
          <w:tcPr>
            <w:tcW w:w="5137" w:type="dxa"/>
            <w:shd w:val="clear" w:color="auto" w:fill="auto"/>
            <w:vAlign w:val="center"/>
          </w:tcPr>
          <w:p w:rsidR="00D12B41" w:rsidRPr="00314B9D" w:rsidRDefault="00D12B41" w:rsidP="00535187">
            <w:pPr>
              <w:spacing w:line="360" w:lineRule="auto"/>
              <w:rPr>
                <w:rFonts w:ascii="Tahoma" w:hAnsi="Tahoma" w:cs="Tahoma"/>
                <w:sz w:val="22"/>
                <w:szCs w:val="22"/>
              </w:rPr>
            </w:pPr>
            <w:r w:rsidRPr="00314B9D">
              <w:rPr>
                <w:rFonts w:ascii="Tahoma" w:hAnsi="Tahoma" w:cs="Tahoma"/>
                <w:sz w:val="22"/>
                <w:szCs w:val="22"/>
              </w:rPr>
              <w:t>Acta de Devolución</w:t>
            </w:r>
          </w:p>
        </w:tc>
        <w:tc>
          <w:tcPr>
            <w:tcW w:w="1418" w:type="dxa"/>
            <w:shd w:val="clear" w:color="auto" w:fill="auto"/>
            <w:vAlign w:val="center"/>
          </w:tcPr>
          <w:p w:rsidR="00D12B41" w:rsidRPr="00314B9D" w:rsidRDefault="00D12B41" w:rsidP="00535187">
            <w:pPr>
              <w:spacing w:line="360" w:lineRule="auto"/>
              <w:jc w:val="center"/>
              <w:rPr>
                <w:rFonts w:ascii="Tahoma" w:hAnsi="Tahoma" w:cs="Tahoma"/>
                <w:sz w:val="22"/>
                <w:szCs w:val="22"/>
              </w:rPr>
            </w:pPr>
          </w:p>
        </w:tc>
        <w:tc>
          <w:tcPr>
            <w:tcW w:w="1701" w:type="dxa"/>
            <w:shd w:val="clear" w:color="auto" w:fill="auto"/>
            <w:vAlign w:val="center"/>
          </w:tcPr>
          <w:p w:rsidR="00D12B41" w:rsidRPr="00314B9D" w:rsidRDefault="00D12B41" w:rsidP="00535187">
            <w:pPr>
              <w:spacing w:line="360" w:lineRule="auto"/>
              <w:jc w:val="center"/>
              <w:rPr>
                <w:rFonts w:ascii="Tahoma" w:hAnsi="Tahoma" w:cs="Tahoma"/>
                <w:sz w:val="22"/>
                <w:szCs w:val="22"/>
              </w:rPr>
            </w:pPr>
          </w:p>
        </w:tc>
        <w:tc>
          <w:tcPr>
            <w:tcW w:w="1668" w:type="dxa"/>
            <w:shd w:val="clear" w:color="auto" w:fill="auto"/>
            <w:vAlign w:val="center"/>
          </w:tcPr>
          <w:p w:rsidR="00D12B41" w:rsidRPr="00314B9D" w:rsidRDefault="00D12B41" w:rsidP="00535187">
            <w:pPr>
              <w:spacing w:line="360" w:lineRule="auto"/>
              <w:jc w:val="center"/>
              <w:rPr>
                <w:rFonts w:ascii="Tahoma" w:hAnsi="Tahoma" w:cs="Tahoma"/>
                <w:sz w:val="22"/>
                <w:szCs w:val="22"/>
              </w:rPr>
            </w:pPr>
            <w:r w:rsidRPr="00314B9D">
              <w:rPr>
                <w:rFonts w:ascii="Tahoma" w:hAnsi="Tahoma" w:cs="Tahoma"/>
                <w:sz w:val="22"/>
                <w:szCs w:val="22"/>
              </w:rPr>
              <w:t>700-2</w:t>
            </w:r>
          </w:p>
        </w:tc>
      </w:tr>
      <w:tr w:rsidR="00F643A5" w:rsidRPr="00314B9D" w:rsidTr="00B77171">
        <w:tc>
          <w:tcPr>
            <w:tcW w:w="783" w:type="dxa"/>
            <w:gridSpan w:val="3"/>
            <w:tcBorders>
              <w:top w:val="nil"/>
              <w:bottom w:val="nil"/>
            </w:tcBorders>
            <w:shd w:val="clear" w:color="auto" w:fill="auto"/>
            <w:vAlign w:val="center"/>
          </w:tcPr>
          <w:p w:rsidR="00F643A5" w:rsidRPr="00314B9D" w:rsidRDefault="00F643A5" w:rsidP="00535187">
            <w:pPr>
              <w:spacing w:line="360" w:lineRule="auto"/>
              <w:jc w:val="right"/>
              <w:rPr>
                <w:rFonts w:ascii="Tahoma" w:hAnsi="Tahoma" w:cs="Tahoma"/>
                <w:sz w:val="22"/>
                <w:szCs w:val="22"/>
              </w:rPr>
            </w:pPr>
          </w:p>
        </w:tc>
        <w:tc>
          <w:tcPr>
            <w:tcW w:w="5137" w:type="dxa"/>
            <w:shd w:val="clear" w:color="auto" w:fill="auto"/>
            <w:vAlign w:val="center"/>
          </w:tcPr>
          <w:p w:rsidR="00F643A5" w:rsidRPr="00314B9D" w:rsidRDefault="00F643A5" w:rsidP="00535187">
            <w:pPr>
              <w:spacing w:line="360" w:lineRule="auto"/>
              <w:jc w:val="both"/>
              <w:rPr>
                <w:rFonts w:ascii="Tahoma" w:hAnsi="Tahoma" w:cs="Tahoma"/>
                <w:sz w:val="22"/>
                <w:szCs w:val="22"/>
              </w:rPr>
            </w:pPr>
            <w:r w:rsidRPr="00314B9D">
              <w:rPr>
                <w:rFonts w:ascii="Tahoma" w:hAnsi="Tahoma" w:cs="Tahoma"/>
                <w:sz w:val="22"/>
                <w:szCs w:val="22"/>
              </w:rPr>
              <w:t>Confirmaciones externas</w:t>
            </w:r>
          </w:p>
        </w:tc>
        <w:tc>
          <w:tcPr>
            <w:tcW w:w="1418" w:type="dxa"/>
            <w:shd w:val="clear" w:color="auto" w:fill="auto"/>
            <w:vAlign w:val="center"/>
          </w:tcPr>
          <w:p w:rsidR="00F643A5" w:rsidRPr="00314B9D" w:rsidRDefault="00F643A5" w:rsidP="00535187">
            <w:pPr>
              <w:spacing w:line="360" w:lineRule="auto"/>
              <w:jc w:val="center"/>
              <w:rPr>
                <w:rFonts w:ascii="Tahoma" w:hAnsi="Tahoma" w:cs="Tahoma"/>
                <w:sz w:val="22"/>
                <w:szCs w:val="22"/>
              </w:rPr>
            </w:pPr>
          </w:p>
        </w:tc>
        <w:tc>
          <w:tcPr>
            <w:tcW w:w="1701" w:type="dxa"/>
            <w:shd w:val="clear" w:color="auto" w:fill="auto"/>
            <w:vAlign w:val="center"/>
          </w:tcPr>
          <w:p w:rsidR="00F643A5" w:rsidRPr="00314B9D" w:rsidRDefault="00F643A5" w:rsidP="00535187">
            <w:pPr>
              <w:spacing w:line="360" w:lineRule="auto"/>
              <w:jc w:val="center"/>
              <w:rPr>
                <w:rFonts w:ascii="Tahoma" w:hAnsi="Tahoma" w:cs="Tahoma"/>
                <w:sz w:val="22"/>
                <w:szCs w:val="22"/>
              </w:rPr>
            </w:pPr>
            <w:r w:rsidRPr="00314B9D">
              <w:rPr>
                <w:rFonts w:ascii="Tahoma" w:hAnsi="Tahoma" w:cs="Tahoma"/>
                <w:sz w:val="22"/>
                <w:szCs w:val="22"/>
              </w:rPr>
              <w:t>760</w:t>
            </w:r>
          </w:p>
        </w:tc>
        <w:tc>
          <w:tcPr>
            <w:tcW w:w="1668" w:type="dxa"/>
            <w:shd w:val="clear" w:color="auto" w:fill="auto"/>
            <w:vAlign w:val="center"/>
          </w:tcPr>
          <w:p w:rsidR="00F643A5" w:rsidRPr="00314B9D" w:rsidRDefault="00F643A5" w:rsidP="00535187">
            <w:pPr>
              <w:spacing w:line="360" w:lineRule="auto"/>
              <w:jc w:val="center"/>
              <w:rPr>
                <w:rFonts w:ascii="Tahoma" w:hAnsi="Tahoma" w:cs="Tahoma"/>
                <w:sz w:val="22"/>
                <w:szCs w:val="22"/>
              </w:rPr>
            </w:pPr>
          </w:p>
        </w:tc>
      </w:tr>
      <w:tr w:rsidR="00783270" w:rsidRPr="00314B9D" w:rsidTr="00B77171">
        <w:tc>
          <w:tcPr>
            <w:tcW w:w="783" w:type="dxa"/>
            <w:gridSpan w:val="3"/>
            <w:tcBorders>
              <w:top w:val="nil"/>
              <w:bottom w:val="nil"/>
            </w:tcBorders>
            <w:shd w:val="clear" w:color="auto" w:fill="auto"/>
            <w:vAlign w:val="center"/>
          </w:tcPr>
          <w:p w:rsidR="00783270" w:rsidRPr="00314B9D" w:rsidRDefault="00783270" w:rsidP="00535187">
            <w:pPr>
              <w:spacing w:line="360" w:lineRule="auto"/>
              <w:jc w:val="right"/>
              <w:rPr>
                <w:rFonts w:ascii="Tahoma" w:hAnsi="Tahoma" w:cs="Tahoma"/>
                <w:sz w:val="22"/>
                <w:szCs w:val="22"/>
              </w:rPr>
            </w:pPr>
          </w:p>
        </w:tc>
        <w:tc>
          <w:tcPr>
            <w:tcW w:w="5137" w:type="dxa"/>
            <w:shd w:val="clear" w:color="auto" w:fill="auto"/>
            <w:vAlign w:val="center"/>
          </w:tcPr>
          <w:p w:rsidR="00783270" w:rsidRPr="00314B9D" w:rsidRDefault="00783270" w:rsidP="00535187">
            <w:pPr>
              <w:spacing w:line="360" w:lineRule="auto"/>
              <w:rPr>
                <w:rFonts w:ascii="Tahoma" w:hAnsi="Tahoma" w:cs="Tahoma"/>
                <w:sz w:val="22"/>
                <w:szCs w:val="22"/>
              </w:rPr>
            </w:pPr>
            <w:r w:rsidRPr="00314B9D">
              <w:rPr>
                <w:rFonts w:ascii="Tahoma" w:hAnsi="Tahoma" w:cs="Tahoma"/>
                <w:sz w:val="22"/>
                <w:szCs w:val="22"/>
              </w:rPr>
              <w:t>Acta de Confirmación</w:t>
            </w:r>
          </w:p>
        </w:tc>
        <w:tc>
          <w:tcPr>
            <w:tcW w:w="1418" w:type="dxa"/>
            <w:shd w:val="clear" w:color="auto" w:fill="auto"/>
            <w:vAlign w:val="center"/>
          </w:tcPr>
          <w:p w:rsidR="00783270" w:rsidRPr="00314B9D" w:rsidRDefault="00783270" w:rsidP="00535187">
            <w:pPr>
              <w:spacing w:line="360" w:lineRule="auto"/>
              <w:jc w:val="center"/>
              <w:rPr>
                <w:rFonts w:ascii="Tahoma" w:hAnsi="Tahoma" w:cs="Tahoma"/>
                <w:sz w:val="22"/>
                <w:szCs w:val="22"/>
              </w:rPr>
            </w:pPr>
          </w:p>
        </w:tc>
        <w:tc>
          <w:tcPr>
            <w:tcW w:w="1701" w:type="dxa"/>
            <w:shd w:val="clear" w:color="auto" w:fill="auto"/>
            <w:vAlign w:val="center"/>
          </w:tcPr>
          <w:p w:rsidR="00783270" w:rsidRPr="00314B9D" w:rsidRDefault="00783270" w:rsidP="00535187">
            <w:pPr>
              <w:spacing w:line="360" w:lineRule="auto"/>
              <w:jc w:val="center"/>
              <w:rPr>
                <w:rFonts w:ascii="Tahoma" w:hAnsi="Tahoma" w:cs="Tahoma"/>
                <w:sz w:val="22"/>
                <w:szCs w:val="22"/>
              </w:rPr>
            </w:pPr>
          </w:p>
        </w:tc>
        <w:tc>
          <w:tcPr>
            <w:tcW w:w="1668" w:type="dxa"/>
            <w:shd w:val="clear" w:color="auto" w:fill="auto"/>
            <w:vAlign w:val="center"/>
          </w:tcPr>
          <w:p w:rsidR="00783270" w:rsidRPr="00314B9D" w:rsidRDefault="00783270" w:rsidP="00535187">
            <w:pPr>
              <w:spacing w:line="360" w:lineRule="auto"/>
              <w:jc w:val="center"/>
              <w:rPr>
                <w:rFonts w:ascii="Tahoma" w:hAnsi="Tahoma" w:cs="Tahoma"/>
                <w:sz w:val="22"/>
                <w:szCs w:val="22"/>
              </w:rPr>
            </w:pPr>
            <w:r w:rsidRPr="00314B9D">
              <w:rPr>
                <w:rFonts w:ascii="Tahoma" w:hAnsi="Tahoma" w:cs="Tahoma"/>
                <w:sz w:val="22"/>
                <w:szCs w:val="22"/>
              </w:rPr>
              <w:t>760-1</w:t>
            </w:r>
          </w:p>
        </w:tc>
      </w:tr>
      <w:tr w:rsidR="008A7C88" w:rsidRPr="00314B9D" w:rsidTr="00B77171">
        <w:tc>
          <w:tcPr>
            <w:tcW w:w="783" w:type="dxa"/>
            <w:gridSpan w:val="3"/>
            <w:tcBorders>
              <w:top w:val="nil"/>
              <w:bottom w:val="nil"/>
            </w:tcBorders>
            <w:shd w:val="clear" w:color="auto" w:fill="auto"/>
            <w:vAlign w:val="center"/>
          </w:tcPr>
          <w:p w:rsidR="008A7C88" w:rsidRPr="00314B9D" w:rsidRDefault="008A7C88" w:rsidP="00535187">
            <w:pPr>
              <w:spacing w:line="360" w:lineRule="auto"/>
              <w:jc w:val="right"/>
              <w:rPr>
                <w:rFonts w:ascii="Tahoma" w:hAnsi="Tahoma" w:cs="Tahoma"/>
                <w:sz w:val="22"/>
                <w:szCs w:val="22"/>
              </w:rPr>
            </w:pPr>
          </w:p>
        </w:tc>
        <w:tc>
          <w:tcPr>
            <w:tcW w:w="5137" w:type="dxa"/>
            <w:shd w:val="clear" w:color="auto" w:fill="auto"/>
            <w:vAlign w:val="center"/>
          </w:tcPr>
          <w:p w:rsidR="008A7C88" w:rsidRPr="00314B9D" w:rsidRDefault="008A7C88" w:rsidP="00535187">
            <w:pPr>
              <w:spacing w:line="360" w:lineRule="auto"/>
              <w:jc w:val="both"/>
              <w:rPr>
                <w:rFonts w:ascii="Tahoma" w:hAnsi="Tahoma" w:cs="Tahoma"/>
                <w:sz w:val="22"/>
                <w:szCs w:val="22"/>
              </w:rPr>
            </w:pPr>
            <w:r w:rsidRPr="00314B9D">
              <w:rPr>
                <w:rFonts w:ascii="Tahoma" w:hAnsi="Tahoma" w:cs="Tahoma"/>
                <w:sz w:val="22"/>
                <w:szCs w:val="22"/>
              </w:rPr>
              <w:t>Procedimientos analíticos</w:t>
            </w:r>
          </w:p>
        </w:tc>
        <w:tc>
          <w:tcPr>
            <w:tcW w:w="141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c>
          <w:tcPr>
            <w:tcW w:w="1701" w:type="dxa"/>
            <w:shd w:val="clear" w:color="auto" w:fill="auto"/>
            <w:vAlign w:val="center"/>
          </w:tcPr>
          <w:p w:rsidR="008A7C88" w:rsidRPr="00314B9D" w:rsidRDefault="008A7C88" w:rsidP="00535187">
            <w:pPr>
              <w:spacing w:line="360" w:lineRule="auto"/>
              <w:jc w:val="center"/>
              <w:rPr>
                <w:rFonts w:ascii="Tahoma" w:hAnsi="Tahoma" w:cs="Tahoma"/>
                <w:sz w:val="22"/>
                <w:szCs w:val="22"/>
              </w:rPr>
            </w:pPr>
            <w:r w:rsidRPr="00314B9D">
              <w:rPr>
                <w:rFonts w:ascii="Tahoma" w:hAnsi="Tahoma" w:cs="Tahoma"/>
                <w:sz w:val="22"/>
                <w:szCs w:val="22"/>
              </w:rPr>
              <w:t>780</w:t>
            </w:r>
          </w:p>
        </w:tc>
        <w:tc>
          <w:tcPr>
            <w:tcW w:w="166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r>
      <w:tr w:rsidR="008A7C88" w:rsidRPr="00314B9D" w:rsidTr="00B77171">
        <w:tc>
          <w:tcPr>
            <w:tcW w:w="783" w:type="dxa"/>
            <w:gridSpan w:val="3"/>
            <w:tcBorders>
              <w:top w:val="nil"/>
              <w:bottom w:val="nil"/>
            </w:tcBorders>
            <w:shd w:val="clear" w:color="auto" w:fill="auto"/>
            <w:vAlign w:val="center"/>
          </w:tcPr>
          <w:p w:rsidR="008A7C88" w:rsidRPr="00314B9D" w:rsidRDefault="008A7C88" w:rsidP="00535187">
            <w:pPr>
              <w:spacing w:line="360" w:lineRule="auto"/>
              <w:jc w:val="right"/>
              <w:rPr>
                <w:rFonts w:ascii="Tahoma" w:hAnsi="Tahoma" w:cs="Tahoma"/>
                <w:sz w:val="22"/>
                <w:szCs w:val="22"/>
              </w:rPr>
            </w:pPr>
          </w:p>
        </w:tc>
        <w:tc>
          <w:tcPr>
            <w:tcW w:w="5137" w:type="dxa"/>
            <w:shd w:val="clear" w:color="auto" w:fill="auto"/>
            <w:vAlign w:val="center"/>
          </w:tcPr>
          <w:p w:rsidR="008A7C88" w:rsidRPr="00314B9D" w:rsidRDefault="008A7C88" w:rsidP="00535187">
            <w:pPr>
              <w:spacing w:line="360" w:lineRule="auto"/>
              <w:jc w:val="both"/>
              <w:rPr>
                <w:rFonts w:ascii="Tahoma" w:hAnsi="Tahoma" w:cs="Tahoma"/>
                <w:sz w:val="22"/>
                <w:szCs w:val="22"/>
              </w:rPr>
            </w:pPr>
            <w:r w:rsidRPr="00314B9D">
              <w:rPr>
                <w:rFonts w:ascii="Tahoma" w:hAnsi="Tahoma" w:cs="Tahoma"/>
                <w:sz w:val="22"/>
                <w:szCs w:val="22"/>
              </w:rPr>
              <w:t xml:space="preserve">Examen de cuentas </w:t>
            </w:r>
          </w:p>
        </w:tc>
        <w:tc>
          <w:tcPr>
            <w:tcW w:w="141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c>
          <w:tcPr>
            <w:tcW w:w="1701" w:type="dxa"/>
            <w:shd w:val="clear" w:color="auto" w:fill="auto"/>
            <w:vAlign w:val="center"/>
          </w:tcPr>
          <w:p w:rsidR="008A7C88" w:rsidRPr="00314B9D" w:rsidRDefault="008A7C88" w:rsidP="00535187">
            <w:pPr>
              <w:spacing w:line="360" w:lineRule="auto"/>
              <w:jc w:val="center"/>
              <w:rPr>
                <w:rFonts w:ascii="Tahoma" w:hAnsi="Tahoma" w:cs="Tahoma"/>
                <w:sz w:val="22"/>
                <w:szCs w:val="22"/>
              </w:rPr>
            </w:pPr>
            <w:r w:rsidRPr="00314B9D">
              <w:rPr>
                <w:rFonts w:ascii="Tahoma" w:hAnsi="Tahoma" w:cs="Tahoma"/>
                <w:sz w:val="22"/>
                <w:szCs w:val="22"/>
              </w:rPr>
              <w:t>800</w:t>
            </w:r>
          </w:p>
        </w:tc>
        <w:tc>
          <w:tcPr>
            <w:tcW w:w="166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r>
      <w:tr w:rsidR="008A7C88" w:rsidRPr="00314B9D" w:rsidTr="00B77171">
        <w:tc>
          <w:tcPr>
            <w:tcW w:w="783" w:type="dxa"/>
            <w:gridSpan w:val="3"/>
            <w:tcBorders>
              <w:top w:val="nil"/>
              <w:bottom w:val="nil"/>
            </w:tcBorders>
            <w:shd w:val="clear" w:color="auto" w:fill="auto"/>
            <w:vAlign w:val="center"/>
          </w:tcPr>
          <w:p w:rsidR="008A7C88" w:rsidRPr="00314B9D" w:rsidRDefault="008A7C88" w:rsidP="00535187">
            <w:pPr>
              <w:spacing w:line="360" w:lineRule="auto"/>
              <w:jc w:val="right"/>
              <w:rPr>
                <w:rFonts w:ascii="Tahoma" w:hAnsi="Tahoma" w:cs="Tahoma"/>
                <w:sz w:val="22"/>
                <w:szCs w:val="22"/>
              </w:rPr>
            </w:pPr>
          </w:p>
        </w:tc>
        <w:tc>
          <w:tcPr>
            <w:tcW w:w="5137" w:type="dxa"/>
            <w:shd w:val="clear" w:color="auto" w:fill="auto"/>
            <w:vAlign w:val="center"/>
          </w:tcPr>
          <w:p w:rsidR="008A7C88" w:rsidRPr="00314B9D" w:rsidRDefault="008A7C88" w:rsidP="00535187">
            <w:pPr>
              <w:spacing w:line="360" w:lineRule="auto"/>
              <w:jc w:val="both"/>
              <w:rPr>
                <w:rFonts w:ascii="Tahoma" w:hAnsi="Tahoma" w:cs="Tahoma"/>
                <w:sz w:val="22"/>
                <w:szCs w:val="22"/>
              </w:rPr>
            </w:pPr>
            <w:r w:rsidRPr="00314B9D">
              <w:rPr>
                <w:rFonts w:ascii="Tahoma" w:hAnsi="Tahoma" w:cs="Tahoma"/>
                <w:sz w:val="22"/>
                <w:szCs w:val="22"/>
              </w:rPr>
              <w:t>Hechos posteriores a la fecha del balance</w:t>
            </w:r>
          </w:p>
        </w:tc>
        <w:tc>
          <w:tcPr>
            <w:tcW w:w="141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c>
          <w:tcPr>
            <w:tcW w:w="1701" w:type="dxa"/>
            <w:shd w:val="clear" w:color="auto" w:fill="auto"/>
            <w:vAlign w:val="center"/>
          </w:tcPr>
          <w:p w:rsidR="008A7C88" w:rsidRPr="00314B9D" w:rsidRDefault="008A7C88" w:rsidP="00535187">
            <w:pPr>
              <w:spacing w:line="360" w:lineRule="auto"/>
              <w:jc w:val="center"/>
              <w:rPr>
                <w:rFonts w:ascii="Tahoma" w:hAnsi="Tahoma" w:cs="Tahoma"/>
                <w:sz w:val="22"/>
                <w:szCs w:val="22"/>
              </w:rPr>
            </w:pPr>
            <w:r w:rsidRPr="00314B9D">
              <w:rPr>
                <w:rFonts w:ascii="Tahoma" w:hAnsi="Tahoma" w:cs="Tahoma"/>
                <w:sz w:val="22"/>
                <w:szCs w:val="22"/>
              </w:rPr>
              <w:t>850</w:t>
            </w:r>
          </w:p>
        </w:tc>
        <w:tc>
          <w:tcPr>
            <w:tcW w:w="166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r>
      <w:tr w:rsidR="008A7C88" w:rsidRPr="00314B9D" w:rsidTr="00B77171">
        <w:tc>
          <w:tcPr>
            <w:tcW w:w="783" w:type="dxa"/>
            <w:gridSpan w:val="3"/>
            <w:tcBorders>
              <w:top w:val="nil"/>
              <w:bottom w:val="nil"/>
            </w:tcBorders>
            <w:shd w:val="clear" w:color="auto" w:fill="auto"/>
            <w:vAlign w:val="center"/>
          </w:tcPr>
          <w:p w:rsidR="008A7C88" w:rsidRPr="00314B9D" w:rsidRDefault="008A7C88" w:rsidP="00535187">
            <w:pPr>
              <w:spacing w:line="360" w:lineRule="auto"/>
              <w:jc w:val="right"/>
              <w:rPr>
                <w:rFonts w:ascii="Tahoma" w:hAnsi="Tahoma" w:cs="Tahoma"/>
                <w:sz w:val="22"/>
                <w:szCs w:val="22"/>
              </w:rPr>
            </w:pPr>
          </w:p>
        </w:tc>
        <w:tc>
          <w:tcPr>
            <w:tcW w:w="5137" w:type="dxa"/>
            <w:shd w:val="clear" w:color="auto" w:fill="auto"/>
            <w:vAlign w:val="center"/>
          </w:tcPr>
          <w:p w:rsidR="008A7C88" w:rsidRPr="00314B9D" w:rsidRDefault="008A7C88" w:rsidP="00535187">
            <w:pPr>
              <w:spacing w:line="360" w:lineRule="auto"/>
              <w:jc w:val="both"/>
              <w:rPr>
                <w:rFonts w:ascii="Tahoma" w:hAnsi="Tahoma" w:cs="Tahoma"/>
                <w:sz w:val="22"/>
                <w:szCs w:val="22"/>
              </w:rPr>
            </w:pPr>
            <w:r w:rsidRPr="00314B9D">
              <w:rPr>
                <w:rFonts w:ascii="Tahoma" w:hAnsi="Tahoma" w:cs="Tahoma"/>
                <w:sz w:val="22"/>
                <w:szCs w:val="22"/>
              </w:rPr>
              <w:t>Empresa en funcionamiento</w:t>
            </w:r>
          </w:p>
        </w:tc>
        <w:tc>
          <w:tcPr>
            <w:tcW w:w="141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c>
          <w:tcPr>
            <w:tcW w:w="1701" w:type="dxa"/>
            <w:shd w:val="clear" w:color="auto" w:fill="auto"/>
            <w:vAlign w:val="center"/>
          </w:tcPr>
          <w:p w:rsidR="008A7C88" w:rsidRPr="00314B9D" w:rsidRDefault="008A7C88" w:rsidP="00535187">
            <w:pPr>
              <w:spacing w:line="360" w:lineRule="auto"/>
              <w:jc w:val="center"/>
              <w:rPr>
                <w:rFonts w:ascii="Tahoma" w:hAnsi="Tahoma" w:cs="Tahoma"/>
                <w:sz w:val="22"/>
                <w:szCs w:val="22"/>
              </w:rPr>
            </w:pPr>
            <w:r w:rsidRPr="00314B9D">
              <w:rPr>
                <w:rFonts w:ascii="Tahoma" w:hAnsi="Tahoma" w:cs="Tahoma"/>
                <w:sz w:val="22"/>
                <w:szCs w:val="22"/>
              </w:rPr>
              <w:t>851</w:t>
            </w:r>
          </w:p>
        </w:tc>
        <w:tc>
          <w:tcPr>
            <w:tcW w:w="166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r>
      <w:tr w:rsidR="008A7C88" w:rsidRPr="00314B9D" w:rsidTr="00B77171">
        <w:tc>
          <w:tcPr>
            <w:tcW w:w="783" w:type="dxa"/>
            <w:gridSpan w:val="3"/>
            <w:tcBorders>
              <w:top w:val="nil"/>
              <w:bottom w:val="nil"/>
            </w:tcBorders>
            <w:shd w:val="clear" w:color="auto" w:fill="auto"/>
            <w:vAlign w:val="center"/>
          </w:tcPr>
          <w:p w:rsidR="008A7C88" w:rsidRPr="00314B9D" w:rsidRDefault="008A7C88" w:rsidP="00535187">
            <w:pPr>
              <w:spacing w:line="360" w:lineRule="auto"/>
              <w:jc w:val="right"/>
              <w:rPr>
                <w:rFonts w:ascii="Tahoma" w:hAnsi="Tahoma" w:cs="Tahoma"/>
                <w:sz w:val="22"/>
                <w:szCs w:val="22"/>
              </w:rPr>
            </w:pPr>
          </w:p>
        </w:tc>
        <w:tc>
          <w:tcPr>
            <w:tcW w:w="5137" w:type="dxa"/>
            <w:shd w:val="clear" w:color="auto" w:fill="auto"/>
            <w:vAlign w:val="center"/>
          </w:tcPr>
          <w:p w:rsidR="008A7C88" w:rsidRPr="00314B9D" w:rsidRDefault="008A7C88" w:rsidP="00535187">
            <w:pPr>
              <w:spacing w:line="360" w:lineRule="auto"/>
              <w:jc w:val="both"/>
              <w:rPr>
                <w:rFonts w:ascii="Tahoma" w:hAnsi="Tahoma" w:cs="Tahoma"/>
                <w:sz w:val="22"/>
                <w:szCs w:val="22"/>
              </w:rPr>
            </w:pPr>
            <w:r w:rsidRPr="00314B9D">
              <w:rPr>
                <w:rFonts w:ascii="Tahoma" w:hAnsi="Tahoma" w:cs="Tahoma"/>
                <w:sz w:val="22"/>
                <w:szCs w:val="22"/>
              </w:rPr>
              <w:t>Responsabilidad del auditor en la obtención de las evidencias</w:t>
            </w:r>
          </w:p>
        </w:tc>
        <w:tc>
          <w:tcPr>
            <w:tcW w:w="141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c>
          <w:tcPr>
            <w:tcW w:w="1701" w:type="dxa"/>
            <w:shd w:val="clear" w:color="auto" w:fill="auto"/>
            <w:vAlign w:val="center"/>
          </w:tcPr>
          <w:p w:rsidR="008A7C88" w:rsidRPr="00314B9D" w:rsidRDefault="008A7C88" w:rsidP="00535187">
            <w:pPr>
              <w:spacing w:line="360" w:lineRule="auto"/>
              <w:jc w:val="center"/>
              <w:rPr>
                <w:rFonts w:ascii="Tahoma" w:hAnsi="Tahoma" w:cs="Tahoma"/>
                <w:sz w:val="22"/>
                <w:szCs w:val="22"/>
              </w:rPr>
            </w:pPr>
            <w:r w:rsidRPr="00314B9D">
              <w:rPr>
                <w:rFonts w:ascii="Tahoma" w:hAnsi="Tahoma" w:cs="Tahoma"/>
                <w:sz w:val="22"/>
                <w:szCs w:val="22"/>
              </w:rPr>
              <w:t>890</w:t>
            </w:r>
          </w:p>
        </w:tc>
        <w:tc>
          <w:tcPr>
            <w:tcW w:w="1668" w:type="dxa"/>
            <w:shd w:val="clear" w:color="auto" w:fill="auto"/>
            <w:vAlign w:val="center"/>
          </w:tcPr>
          <w:p w:rsidR="008A7C88" w:rsidRPr="00314B9D" w:rsidRDefault="008A7C88" w:rsidP="00535187">
            <w:pPr>
              <w:spacing w:line="360" w:lineRule="auto"/>
              <w:jc w:val="center"/>
              <w:rPr>
                <w:rFonts w:ascii="Tahoma" w:hAnsi="Tahoma" w:cs="Tahoma"/>
                <w:sz w:val="22"/>
                <w:szCs w:val="22"/>
              </w:rPr>
            </w:pPr>
          </w:p>
        </w:tc>
      </w:tr>
      <w:tr w:rsidR="00FC1A2B" w:rsidRPr="00314B9D" w:rsidTr="00B77171">
        <w:tc>
          <w:tcPr>
            <w:tcW w:w="783" w:type="dxa"/>
            <w:gridSpan w:val="3"/>
            <w:tcBorders>
              <w:top w:val="nil"/>
              <w:bottom w:val="nil"/>
            </w:tcBorders>
            <w:shd w:val="clear" w:color="auto" w:fill="auto"/>
            <w:vAlign w:val="center"/>
          </w:tcPr>
          <w:p w:rsidR="00FC1A2B" w:rsidRPr="00314B9D" w:rsidRDefault="00FC1A2B" w:rsidP="00535187">
            <w:pPr>
              <w:spacing w:line="360" w:lineRule="auto"/>
              <w:jc w:val="right"/>
              <w:rPr>
                <w:rFonts w:ascii="Tahoma" w:hAnsi="Tahoma" w:cs="Tahoma"/>
                <w:sz w:val="22"/>
                <w:szCs w:val="22"/>
              </w:rPr>
            </w:pPr>
          </w:p>
        </w:tc>
        <w:tc>
          <w:tcPr>
            <w:tcW w:w="5137" w:type="dxa"/>
            <w:shd w:val="clear" w:color="auto" w:fill="auto"/>
            <w:vAlign w:val="center"/>
          </w:tcPr>
          <w:p w:rsidR="00FC1A2B" w:rsidRPr="00314B9D" w:rsidRDefault="00FC1A2B" w:rsidP="00535187">
            <w:pPr>
              <w:spacing w:line="360" w:lineRule="auto"/>
              <w:rPr>
                <w:rFonts w:ascii="Tahoma" w:hAnsi="Tahoma" w:cs="Tahoma"/>
                <w:sz w:val="22"/>
                <w:szCs w:val="22"/>
              </w:rPr>
            </w:pPr>
            <w:r w:rsidRPr="00314B9D">
              <w:rPr>
                <w:rFonts w:ascii="Tahoma" w:hAnsi="Tahoma" w:cs="Tahoma"/>
                <w:sz w:val="22"/>
                <w:szCs w:val="22"/>
              </w:rPr>
              <w:t>Acta de Requerimiento</w:t>
            </w:r>
          </w:p>
        </w:tc>
        <w:tc>
          <w:tcPr>
            <w:tcW w:w="1418" w:type="dxa"/>
            <w:shd w:val="clear" w:color="auto" w:fill="auto"/>
            <w:vAlign w:val="center"/>
          </w:tcPr>
          <w:p w:rsidR="00FC1A2B" w:rsidRPr="00314B9D" w:rsidRDefault="00FC1A2B" w:rsidP="00535187">
            <w:pPr>
              <w:spacing w:line="360" w:lineRule="auto"/>
              <w:jc w:val="center"/>
              <w:rPr>
                <w:rFonts w:ascii="Tahoma" w:hAnsi="Tahoma" w:cs="Tahoma"/>
                <w:sz w:val="22"/>
                <w:szCs w:val="22"/>
              </w:rPr>
            </w:pPr>
          </w:p>
        </w:tc>
        <w:tc>
          <w:tcPr>
            <w:tcW w:w="1701" w:type="dxa"/>
            <w:shd w:val="clear" w:color="auto" w:fill="auto"/>
            <w:vAlign w:val="center"/>
          </w:tcPr>
          <w:p w:rsidR="00FC1A2B" w:rsidRPr="00314B9D" w:rsidRDefault="00FC1A2B" w:rsidP="00535187">
            <w:pPr>
              <w:spacing w:line="360" w:lineRule="auto"/>
              <w:jc w:val="center"/>
              <w:rPr>
                <w:rFonts w:ascii="Tahoma" w:hAnsi="Tahoma" w:cs="Tahoma"/>
                <w:sz w:val="22"/>
                <w:szCs w:val="22"/>
              </w:rPr>
            </w:pPr>
          </w:p>
        </w:tc>
        <w:tc>
          <w:tcPr>
            <w:tcW w:w="1668" w:type="dxa"/>
            <w:shd w:val="clear" w:color="auto" w:fill="auto"/>
            <w:vAlign w:val="center"/>
          </w:tcPr>
          <w:p w:rsidR="00FC1A2B" w:rsidRPr="00314B9D" w:rsidRDefault="00FC1A2B" w:rsidP="00535187">
            <w:pPr>
              <w:spacing w:line="360" w:lineRule="auto"/>
              <w:jc w:val="center"/>
              <w:rPr>
                <w:rFonts w:ascii="Tahoma" w:hAnsi="Tahoma" w:cs="Tahoma"/>
                <w:sz w:val="22"/>
                <w:szCs w:val="22"/>
              </w:rPr>
            </w:pPr>
            <w:r w:rsidRPr="00314B9D">
              <w:rPr>
                <w:rFonts w:ascii="Tahoma" w:hAnsi="Tahoma" w:cs="Tahoma"/>
                <w:sz w:val="22"/>
                <w:szCs w:val="22"/>
              </w:rPr>
              <w:t>890-1</w:t>
            </w:r>
          </w:p>
        </w:tc>
      </w:tr>
      <w:tr w:rsidR="00437FC4" w:rsidRPr="00314B9D" w:rsidTr="00B77171">
        <w:tc>
          <w:tcPr>
            <w:tcW w:w="783" w:type="dxa"/>
            <w:gridSpan w:val="3"/>
            <w:tcBorders>
              <w:top w:val="nil"/>
              <w:bottom w:val="nil"/>
            </w:tcBorders>
            <w:shd w:val="clear" w:color="auto" w:fill="auto"/>
            <w:vAlign w:val="center"/>
          </w:tcPr>
          <w:p w:rsidR="00437FC4" w:rsidRPr="00314B9D" w:rsidRDefault="00437FC4" w:rsidP="00535187">
            <w:pPr>
              <w:spacing w:line="360" w:lineRule="auto"/>
              <w:jc w:val="right"/>
              <w:rPr>
                <w:rFonts w:ascii="Tahoma" w:hAnsi="Tahoma" w:cs="Tahoma"/>
                <w:sz w:val="22"/>
                <w:szCs w:val="22"/>
              </w:rPr>
            </w:pPr>
          </w:p>
        </w:tc>
        <w:tc>
          <w:tcPr>
            <w:tcW w:w="5137" w:type="dxa"/>
            <w:shd w:val="clear" w:color="auto" w:fill="auto"/>
            <w:vAlign w:val="center"/>
          </w:tcPr>
          <w:p w:rsidR="00437FC4" w:rsidRPr="00314B9D" w:rsidRDefault="00437FC4" w:rsidP="00535187">
            <w:pPr>
              <w:spacing w:line="360" w:lineRule="auto"/>
              <w:jc w:val="both"/>
              <w:rPr>
                <w:rFonts w:ascii="Tahoma" w:hAnsi="Tahoma" w:cs="Tahoma"/>
                <w:sz w:val="22"/>
                <w:szCs w:val="22"/>
              </w:rPr>
            </w:pPr>
            <w:r w:rsidRPr="00314B9D">
              <w:rPr>
                <w:rFonts w:ascii="Tahoma" w:hAnsi="Tahoma" w:cs="Tahoma"/>
                <w:sz w:val="22"/>
                <w:szCs w:val="22"/>
              </w:rPr>
              <w:t>Papeles de trabajo</w:t>
            </w:r>
          </w:p>
        </w:tc>
        <w:tc>
          <w:tcPr>
            <w:tcW w:w="141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c>
          <w:tcPr>
            <w:tcW w:w="1701" w:type="dxa"/>
            <w:shd w:val="clear" w:color="auto" w:fill="auto"/>
            <w:vAlign w:val="center"/>
          </w:tcPr>
          <w:p w:rsidR="00437FC4" w:rsidRPr="00314B9D" w:rsidRDefault="00437FC4" w:rsidP="00535187">
            <w:pPr>
              <w:spacing w:line="360" w:lineRule="auto"/>
              <w:jc w:val="center"/>
              <w:rPr>
                <w:rFonts w:ascii="Tahoma" w:hAnsi="Tahoma" w:cs="Tahoma"/>
                <w:sz w:val="22"/>
                <w:szCs w:val="22"/>
              </w:rPr>
            </w:pPr>
            <w:r w:rsidRPr="00314B9D">
              <w:rPr>
                <w:rFonts w:ascii="Tahoma" w:hAnsi="Tahoma" w:cs="Tahoma"/>
                <w:sz w:val="22"/>
                <w:szCs w:val="22"/>
              </w:rPr>
              <w:t>900</w:t>
            </w:r>
          </w:p>
        </w:tc>
        <w:tc>
          <w:tcPr>
            <w:tcW w:w="166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r>
      <w:tr w:rsidR="00437FC4" w:rsidRPr="00314B9D" w:rsidTr="00B77171">
        <w:tc>
          <w:tcPr>
            <w:tcW w:w="783" w:type="dxa"/>
            <w:gridSpan w:val="3"/>
            <w:tcBorders>
              <w:top w:val="nil"/>
              <w:bottom w:val="nil"/>
            </w:tcBorders>
            <w:shd w:val="clear" w:color="auto" w:fill="auto"/>
            <w:vAlign w:val="center"/>
          </w:tcPr>
          <w:p w:rsidR="00437FC4" w:rsidRPr="00314B9D" w:rsidRDefault="00437FC4" w:rsidP="00535187">
            <w:pPr>
              <w:spacing w:line="360" w:lineRule="auto"/>
              <w:jc w:val="right"/>
              <w:rPr>
                <w:rFonts w:ascii="Tahoma" w:hAnsi="Tahoma" w:cs="Tahoma"/>
                <w:sz w:val="22"/>
                <w:szCs w:val="22"/>
              </w:rPr>
            </w:pPr>
          </w:p>
        </w:tc>
        <w:tc>
          <w:tcPr>
            <w:tcW w:w="5137" w:type="dxa"/>
            <w:shd w:val="clear" w:color="auto" w:fill="auto"/>
            <w:vAlign w:val="center"/>
          </w:tcPr>
          <w:p w:rsidR="00437FC4" w:rsidRPr="00314B9D" w:rsidRDefault="00437FC4" w:rsidP="00535187">
            <w:pPr>
              <w:spacing w:line="360" w:lineRule="auto"/>
              <w:jc w:val="both"/>
              <w:rPr>
                <w:rFonts w:ascii="Tahoma" w:hAnsi="Tahoma" w:cs="Tahoma"/>
                <w:sz w:val="22"/>
                <w:szCs w:val="22"/>
              </w:rPr>
            </w:pPr>
            <w:r w:rsidRPr="00314B9D">
              <w:rPr>
                <w:rFonts w:ascii="Tahoma" w:hAnsi="Tahoma" w:cs="Tahoma"/>
                <w:sz w:val="22"/>
                <w:szCs w:val="22"/>
              </w:rPr>
              <w:t>Marcas del auditor</w:t>
            </w:r>
          </w:p>
        </w:tc>
        <w:tc>
          <w:tcPr>
            <w:tcW w:w="141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c>
          <w:tcPr>
            <w:tcW w:w="1701" w:type="dxa"/>
            <w:shd w:val="clear" w:color="auto" w:fill="auto"/>
            <w:vAlign w:val="center"/>
          </w:tcPr>
          <w:p w:rsidR="00437FC4" w:rsidRPr="00314B9D" w:rsidRDefault="00437FC4" w:rsidP="00535187">
            <w:pPr>
              <w:spacing w:line="360" w:lineRule="auto"/>
              <w:jc w:val="center"/>
              <w:rPr>
                <w:rFonts w:ascii="Tahoma" w:hAnsi="Tahoma" w:cs="Tahoma"/>
                <w:sz w:val="22"/>
                <w:szCs w:val="22"/>
              </w:rPr>
            </w:pPr>
            <w:r w:rsidRPr="00314B9D">
              <w:rPr>
                <w:rFonts w:ascii="Tahoma" w:hAnsi="Tahoma" w:cs="Tahoma"/>
                <w:sz w:val="22"/>
                <w:szCs w:val="22"/>
              </w:rPr>
              <w:t>901</w:t>
            </w:r>
          </w:p>
        </w:tc>
        <w:tc>
          <w:tcPr>
            <w:tcW w:w="166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r>
      <w:tr w:rsidR="00437FC4" w:rsidRPr="00314B9D" w:rsidTr="00B77171">
        <w:tc>
          <w:tcPr>
            <w:tcW w:w="783" w:type="dxa"/>
            <w:gridSpan w:val="3"/>
            <w:tcBorders>
              <w:top w:val="nil"/>
              <w:bottom w:val="nil"/>
            </w:tcBorders>
            <w:shd w:val="clear" w:color="auto" w:fill="auto"/>
            <w:vAlign w:val="center"/>
          </w:tcPr>
          <w:p w:rsidR="00437FC4" w:rsidRPr="00314B9D" w:rsidRDefault="00437FC4" w:rsidP="00535187">
            <w:pPr>
              <w:spacing w:line="360" w:lineRule="auto"/>
              <w:jc w:val="right"/>
              <w:rPr>
                <w:rFonts w:ascii="Tahoma" w:hAnsi="Tahoma" w:cs="Tahoma"/>
                <w:sz w:val="22"/>
                <w:szCs w:val="22"/>
              </w:rPr>
            </w:pPr>
          </w:p>
        </w:tc>
        <w:tc>
          <w:tcPr>
            <w:tcW w:w="5137" w:type="dxa"/>
            <w:shd w:val="clear" w:color="auto" w:fill="auto"/>
            <w:vAlign w:val="center"/>
          </w:tcPr>
          <w:p w:rsidR="00437FC4" w:rsidRPr="00314B9D" w:rsidRDefault="00437FC4" w:rsidP="00535187">
            <w:pPr>
              <w:spacing w:line="360" w:lineRule="auto"/>
              <w:jc w:val="both"/>
              <w:rPr>
                <w:rFonts w:ascii="Tahoma" w:hAnsi="Tahoma" w:cs="Tahoma"/>
                <w:sz w:val="22"/>
                <w:szCs w:val="22"/>
              </w:rPr>
            </w:pPr>
            <w:r w:rsidRPr="00314B9D">
              <w:rPr>
                <w:rFonts w:ascii="Tahoma" w:hAnsi="Tahoma" w:cs="Tahoma"/>
                <w:sz w:val="22"/>
                <w:szCs w:val="22"/>
              </w:rPr>
              <w:t>Expediente de la auditoría</w:t>
            </w:r>
          </w:p>
        </w:tc>
        <w:tc>
          <w:tcPr>
            <w:tcW w:w="141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c>
          <w:tcPr>
            <w:tcW w:w="1701" w:type="dxa"/>
            <w:shd w:val="clear" w:color="auto" w:fill="auto"/>
            <w:vAlign w:val="center"/>
          </w:tcPr>
          <w:p w:rsidR="00437FC4" w:rsidRPr="00314B9D" w:rsidRDefault="00437FC4" w:rsidP="00535187">
            <w:pPr>
              <w:spacing w:line="360" w:lineRule="auto"/>
              <w:jc w:val="center"/>
              <w:rPr>
                <w:rFonts w:ascii="Tahoma" w:hAnsi="Tahoma" w:cs="Tahoma"/>
                <w:sz w:val="22"/>
                <w:szCs w:val="22"/>
              </w:rPr>
            </w:pPr>
            <w:r w:rsidRPr="00314B9D">
              <w:rPr>
                <w:rFonts w:ascii="Tahoma" w:hAnsi="Tahoma" w:cs="Tahoma"/>
                <w:sz w:val="22"/>
                <w:szCs w:val="22"/>
              </w:rPr>
              <w:t>980</w:t>
            </w:r>
          </w:p>
        </w:tc>
        <w:tc>
          <w:tcPr>
            <w:tcW w:w="1668" w:type="dxa"/>
            <w:shd w:val="clear" w:color="auto" w:fill="auto"/>
            <w:vAlign w:val="center"/>
          </w:tcPr>
          <w:p w:rsidR="00437FC4" w:rsidRPr="00314B9D" w:rsidRDefault="00437FC4" w:rsidP="00535187">
            <w:pPr>
              <w:spacing w:line="360" w:lineRule="auto"/>
              <w:jc w:val="center"/>
              <w:rPr>
                <w:rFonts w:ascii="Tahoma" w:hAnsi="Tahoma" w:cs="Tahoma"/>
                <w:sz w:val="22"/>
                <w:szCs w:val="22"/>
              </w:rPr>
            </w:pPr>
          </w:p>
        </w:tc>
      </w:tr>
      <w:tr w:rsidR="00553586" w:rsidRPr="00314B9D" w:rsidTr="00B77171">
        <w:tc>
          <w:tcPr>
            <w:tcW w:w="783" w:type="dxa"/>
            <w:gridSpan w:val="3"/>
            <w:tcBorders>
              <w:top w:val="nil"/>
              <w:bottom w:val="nil"/>
            </w:tcBorders>
            <w:shd w:val="clear" w:color="auto" w:fill="auto"/>
            <w:vAlign w:val="center"/>
          </w:tcPr>
          <w:p w:rsidR="00553586" w:rsidRPr="00314B9D" w:rsidRDefault="00553586" w:rsidP="00535187">
            <w:pPr>
              <w:spacing w:line="360" w:lineRule="auto"/>
              <w:jc w:val="right"/>
              <w:rPr>
                <w:rFonts w:ascii="Tahoma" w:hAnsi="Tahoma" w:cs="Tahoma"/>
                <w:sz w:val="22"/>
                <w:szCs w:val="22"/>
              </w:rPr>
            </w:pPr>
          </w:p>
        </w:tc>
        <w:tc>
          <w:tcPr>
            <w:tcW w:w="5137" w:type="dxa"/>
            <w:shd w:val="clear" w:color="auto" w:fill="auto"/>
            <w:vAlign w:val="center"/>
          </w:tcPr>
          <w:p w:rsidR="00553586" w:rsidRPr="00314B9D" w:rsidRDefault="00553586" w:rsidP="00535187">
            <w:pPr>
              <w:spacing w:line="360" w:lineRule="auto"/>
              <w:rPr>
                <w:rFonts w:ascii="Tahoma" w:hAnsi="Tahoma" w:cs="Tahoma"/>
                <w:sz w:val="22"/>
                <w:szCs w:val="22"/>
              </w:rPr>
            </w:pPr>
            <w:r w:rsidRPr="00314B9D">
              <w:rPr>
                <w:rFonts w:ascii="Tahoma" w:hAnsi="Tahoma" w:cs="Tahoma"/>
                <w:sz w:val="22"/>
                <w:szCs w:val="22"/>
              </w:rPr>
              <w:t xml:space="preserve">Conformación del expediente digital de la </w:t>
            </w:r>
            <w:r w:rsidRPr="00314B9D">
              <w:rPr>
                <w:rFonts w:ascii="Tahoma" w:hAnsi="Tahoma" w:cs="Tahoma"/>
                <w:sz w:val="22"/>
                <w:szCs w:val="22"/>
              </w:rPr>
              <w:lastRenderedPageBreak/>
              <w:t>auditoría</w:t>
            </w:r>
          </w:p>
        </w:tc>
        <w:tc>
          <w:tcPr>
            <w:tcW w:w="1418" w:type="dxa"/>
            <w:shd w:val="clear" w:color="auto" w:fill="auto"/>
            <w:vAlign w:val="center"/>
          </w:tcPr>
          <w:p w:rsidR="00553586" w:rsidRPr="00314B9D" w:rsidRDefault="00553586" w:rsidP="00535187">
            <w:pPr>
              <w:spacing w:line="360" w:lineRule="auto"/>
              <w:jc w:val="center"/>
              <w:rPr>
                <w:rFonts w:ascii="Tahoma" w:hAnsi="Tahoma" w:cs="Tahoma"/>
                <w:sz w:val="22"/>
                <w:szCs w:val="22"/>
              </w:rPr>
            </w:pPr>
          </w:p>
        </w:tc>
        <w:tc>
          <w:tcPr>
            <w:tcW w:w="1701" w:type="dxa"/>
            <w:shd w:val="clear" w:color="auto" w:fill="auto"/>
            <w:vAlign w:val="center"/>
          </w:tcPr>
          <w:p w:rsidR="00553586" w:rsidRPr="00314B9D" w:rsidRDefault="00553586" w:rsidP="00535187">
            <w:pPr>
              <w:spacing w:line="360" w:lineRule="auto"/>
              <w:jc w:val="center"/>
              <w:rPr>
                <w:rFonts w:ascii="Tahoma" w:hAnsi="Tahoma" w:cs="Tahoma"/>
                <w:sz w:val="22"/>
                <w:szCs w:val="22"/>
              </w:rPr>
            </w:pPr>
          </w:p>
        </w:tc>
        <w:tc>
          <w:tcPr>
            <w:tcW w:w="1668" w:type="dxa"/>
            <w:shd w:val="clear" w:color="auto" w:fill="auto"/>
            <w:vAlign w:val="center"/>
          </w:tcPr>
          <w:p w:rsidR="00553586" w:rsidRPr="00314B9D" w:rsidRDefault="00553586" w:rsidP="00535187">
            <w:pPr>
              <w:spacing w:line="360" w:lineRule="auto"/>
              <w:jc w:val="center"/>
              <w:rPr>
                <w:rFonts w:ascii="Tahoma" w:hAnsi="Tahoma" w:cs="Tahoma"/>
                <w:sz w:val="22"/>
                <w:szCs w:val="22"/>
              </w:rPr>
            </w:pPr>
            <w:r w:rsidRPr="00314B9D">
              <w:rPr>
                <w:rFonts w:ascii="Tahoma" w:hAnsi="Tahoma" w:cs="Tahoma"/>
                <w:sz w:val="22"/>
                <w:szCs w:val="22"/>
              </w:rPr>
              <w:t>980-1</w:t>
            </w:r>
          </w:p>
        </w:tc>
      </w:tr>
      <w:tr w:rsidR="00553586" w:rsidRPr="00314B9D" w:rsidTr="00B77171">
        <w:tc>
          <w:tcPr>
            <w:tcW w:w="783" w:type="dxa"/>
            <w:gridSpan w:val="3"/>
            <w:tcBorders>
              <w:top w:val="nil"/>
              <w:bottom w:val="single" w:sz="4" w:space="0" w:color="auto"/>
            </w:tcBorders>
            <w:shd w:val="clear" w:color="auto" w:fill="auto"/>
            <w:vAlign w:val="center"/>
          </w:tcPr>
          <w:p w:rsidR="00553586" w:rsidRPr="00314B9D" w:rsidRDefault="00553586" w:rsidP="00535187">
            <w:pPr>
              <w:spacing w:line="360" w:lineRule="auto"/>
              <w:jc w:val="right"/>
              <w:rPr>
                <w:rFonts w:ascii="Tahoma" w:hAnsi="Tahoma" w:cs="Tahoma"/>
                <w:sz w:val="22"/>
                <w:szCs w:val="22"/>
              </w:rPr>
            </w:pPr>
          </w:p>
        </w:tc>
        <w:tc>
          <w:tcPr>
            <w:tcW w:w="5137" w:type="dxa"/>
            <w:shd w:val="clear" w:color="auto" w:fill="auto"/>
            <w:vAlign w:val="center"/>
          </w:tcPr>
          <w:p w:rsidR="00553586" w:rsidRPr="00314B9D" w:rsidRDefault="00553586" w:rsidP="00535187">
            <w:pPr>
              <w:spacing w:line="360" w:lineRule="auto"/>
              <w:rPr>
                <w:rFonts w:ascii="Tahoma" w:hAnsi="Tahoma" w:cs="Tahoma"/>
                <w:sz w:val="22"/>
                <w:szCs w:val="22"/>
              </w:rPr>
            </w:pPr>
            <w:r w:rsidRPr="00314B9D">
              <w:rPr>
                <w:rFonts w:ascii="Tahoma" w:hAnsi="Tahoma" w:cs="Tahoma"/>
                <w:sz w:val="22"/>
                <w:szCs w:val="22"/>
              </w:rPr>
              <w:t>Índice del expediente de la auditoría</w:t>
            </w:r>
          </w:p>
        </w:tc>
        <w:tc>
          <w:tcPr>
            <w:tcW w:w="1418" w:type="dxa"/>
            <w:shd w:val="clear" w:color="auto" w:fill="auto"/>
            <w:vAlign w:val="center"/>
          </w:tcPr>
          <w:p w:rsidR="00553586" w:rsidRPr="00314B9D" w:rsidRDefault="00553586" w:rsidP="00535187">
            <w:pPr>
              <w:spacing w:line="360" w:lineRule="auto"/>
              <w:jc w:val="center"/>
              <w:rPr>
                <w:rFonts w:ascii="Tahoma" w:hAnsi="Tahoma" w:cs="Tahoma"/>
                <w:sz w:val="22"/>
                <w:szCs w:val="22"/>
              </w:rPr>
            </w:pPr>
          </w:p>
        </w:tc>
        <w:tc>
          <w:tcPr>
            <w:tcW w:w="1701" w:type="dxa"/>
            <w:shd w:val="clear" w:color="auto" w:fill="auto"/>
            <w:vAlign w:val="center"/>
          </w:tcPr>
          <w:p w:rsidR="00553586" w:rsidRPr="00314B9D" w:rsidRDefault="00553586" w:rsidP="00535187">
            <w:pPr>
              <w:spacing w:line="360" w:lineRule="auto"/>
              <w:jc w:val="center"/>
              <w:rPr>
                <w:rFonts w:ascii="Tahoma" w:hAnsi="Tahoma" w:cs="Tahoma"/>
                <w:sz w:val="22"/>
                <w:szCs w:val="22"/>
              </w:rPr>
            </w:pPr>
          </w:p>
        </w:tc>
        <w:tc>
          <w:tcPr>
            <w:tcW w:w="1668" w:type="dxa"/>
            <w:shd w:val="clear" w:color="auto" w:fill="auto"/>
            <w:vAlign w:val="center"/>
          </w:tcPr>
          <w:p w:rsidR="00553586" w:rsidRPr="00314B9D" w:rsidRDefault="00553586" w:rsidP="00535187">
            <w:pPr>
              <w:spacing w:line="360" w:lineRule="auto"/>
              <w:jc w:val="center"/>
              <w:rPr>
                <w:rFonts w:ascii="Tahoma" w:hAnsi="Tahoma" w:cs="Tahoma"/>
                <w:sz w:val="22"/>
                <w:szCs w:val="22"/>
              </w:rPr>
            </w:pPr>
            <w:r w:rsidRPr="00314B9D">
              <w:rPr>
                <w:rFonts w:ascii="Tahoma" w:hAnsi="Tahoma" w:cs="Tahoma"/>
                <w:sz w:val="22"/>
                <w:szCs w:val="22"/>
              </w:rPr>
              <w:t>980-2</w:t>
            </w:r>
          </w:p>
        </w:tc>
      </w:tr>
    </w:tbl>
    <w:p w:rsidR="001B4D3C" w:rsidRPr="00314B9D" w:rsidRDefault="001B4D3C" w:rsidP="00535187">
      <w:pPr>
        <w:spacing w:after="0" w:line="360" w:lineRule="auto"/>
        <w:rPr>
          <w:rFonts w:ascii="Tahoma" w:hAnsi="Tahoma" w:cs="Tahoma"/>
          <w:lang w:eastAsia="es-ES"/>
        </w:rPr>
      </w:pPr>
    </w:p>
    <w:p w:rsidR="00A274D6" w:rsidRPr="00314B9D" w:rsidRDefault="00A274D6" w:rsidP="00535187">
      <w:pPr>
        <w:spacing w:after="0" w:line="360" w:lineRule="auto"/>
        <w:rPr>
          <w:rFonts w:ascii="Tahoma" w:hAnsi="Tahoma" w:cs="Tahoma"/>
          <w:lang w:eastAsia="es-ES"/>
        </w:rPr>
      </w:pPr>
    </w:p>
    <w:p w:rsidR="00A274D6" w:rsidRPr="00314B9D" w:rsidRDefault="00A274D6" w:rsidP="00535187">
      <w:pPr>
        <w:spacing w:after="0" w:line="360" w:lineRule="auto"/>
        <w:rPr>
          <w:rFonts w:ascii="Tahoma" w:hAnsi="Tahoma" w:cs="Tahoma"/>
          <w:lang w:eastAsia="es-ES"/>
        </w:rPr>
      </w:pPr>
    </w:p>
    <w:p w:rsidR="00A274D6" w:rsidRPr="00314B9D" w:rsidRDefault="00A274D6" w:rsidP="00535187">
      <w:pPr>
        <w:spacing w:after="0" w:line="360" w:lineRule="auto"/>
        <w:rPr>
          <w:rFonts w:ascii="Tahoma" w:hAnsi="Tahoma" w:cs="Tahoma"/>
          <w:lang w:eastAsia="es-ES"/>
        </w:rPr>
      </w:pPr>
    </w:p>
    <w:p w:rsidR="001A20D6" w:rsidRPr="00314B9D" w:rsidRDefault="001A20D6" w:rsidP="00535187">
      <w:pPr>
        <w:spacing w:after="0" w:line="360" w:lineRule="auto"/>
        <w:rPr>
          <w:rFonts w:ascii="Tahoma" w:hAnsi="Tahoma" w:cs="Tahoma"/>
          <w:lang w:eastAsia="es-ES"/>
        </w:rPr>
      </w:pPr>
    </w:p>
    <w:p w:rsidR="00B77171" w:rsidRDefault="00B77171">
      <w:r>
        <w:br w:type="page"/>
      </w:r>
    </w:p>
    <w:tbl>
      <w:tblPr>
        <w:tblStyle w:val="Tablaconcuadrcula"/>
        <w:tblpPr w:leftFromText="141" w:rightFromText="141" w:horzAnchor="margin" w:tblpXSpec="center" w:tblpY="720"/>
        <w:tblW w:w="10740" w:type="dxa"/>
        <w:tblLayout w:type="fixed"/>
        <w:tblLook w:val="01E0"/>
      </w:tblPr>
      <w:tblGrid>
        <w:gridCol w:w="467"/>
        <w:gridCol w:w="136"/>
        <w:gridCol w:w="180"/>
        <w:gridCol w:w="4995"/>
        <w:gridCol w:w="1560"/>
        <w:gridCol w:w="1701"/>
        <w:gridCol w:w="1701"/>
      </w:tblGrid>
      <w:tr w:rsidR="001A20D6" w:rsidRPr="00314B9D" w:rsidTr="00B77171">
        <w:trPr>
          <w:tblHeader/>
        </w:trPr>
        <w:tc>
          <w:tcPr>
            <w:tcW w:w="467" w:type="dxa"/>
            <w:vMerge w:val="restart"/>
            <w:shd w:val="clear" w:color="auto" w:fill="auto"/>
            <w:vAlign w:val="center"/>
          </w:tcPr>
          <w:p w:rsidR="001A20D6" w:rsidRPr="00314B9D" w:rsidRDefault="001A20D6" w:rsidP="00535187">
            <w:pPr>
              <w:spacing w:line="360" w:lineRule="auto"/>
              <w:ind w:right="-109"/>
              <w:jc w:val="both"/>
              <w:rPr>
                <w:rFonts w:ascii="Tahoma" w:hAnsi="Tahoma" w:cs="Tahoma"/>
                <w:b/>
                <w:sz w:val="22"/>
                <w:szCs w:val="22"/>
              </w:rPr>
            </w:pPr>
            <w:r w:rsidRPr="00314B9D">
              <w:rPr>
                <w:rFonts w:ascii="Tahoma" w:hAnsi="Tahoma" w:cs="Tahoma"/>
                <w:b/>
                <w:sz w:val="22"/>
                <w:szCs w:val="22"/>
              </w:rPr>
              <w:lastRenderedPageBreak/>
              <w:t>No.</w:t>
            </w:r>
          </w:p>
        </w:tc>
        <w:tc>
          <w:tcPr>
            <w:tcW w:w="5311" w:type="dxa"/>
            <w:gridSpan w:val="3"/>
            <w:vMerge w:val="restart"/>
            <w:shd w:val="clear" w:color="auto" w:fill="auto"/>
            <w:vAlign w:val="center"/>
          </w:tcPr>
          <w:p w:rsidR="001A20D6" w:rsidRPr="00314B9D" w:rsidRDefault="001A20D6" w:rsidP="00535187">
            <w:pPr>
              <w:spacing w:line="360" w:lineRule="auto"/>
              <w:jc w:val="center"/>
              <w:rPr>
                <w:rFonts w:ascii="Tahoma" w:hAnsi="Tahoma" w:cs="Tahoma"/>
                <w:b/>
                <w:sz w:val="22"/>
                <w:szCs w:val="22"/>
              </w:rPr>
            </w:pPr>
            <w:r w:rsidRPr="00314B9D">
              <w:rPr>
                <w:rFonts w:ascii="Tahoma" w:hAnsi="Tahoma" w:cs="Tahoma"/>
                <w:b/>
                <w:sz w:val="22"/>
                <w:szCs w:val="22"/>
              </w:rPr>
              <w:t>DESCRIPCIÓN</w:t>
            </w:r>
          </w:p>
        </w:tc>
        <w:tc>
          <w:tcPr>
            <w:tcW w:w="4962" w:type="dxa"/>
            <w:gridSpan w:val="3"/>
            <w:shd w:val="clear" w:color="auto" w:fill="auto"/>
            <w:vAlign w:val="center"/>
          </w:tcPr>
          <w:p w:rsidR="001A20D6" w:rsidRPr="00314B9D" w:rsidRDefault="001A20D6" w:rsidP="00535187">
            <w:pPr>
              <w:spacing w:line="360" w:lineRule="auto"/>
              <w:jc w:val="center"/>
              <w:rPr>
                <w:rFonts w:ascii="Tahoma" w:hAnsi="Tahoma" w:cs="Tahoma"/>
                <w:b/>
                <w:sz w:val="22"/>
                <w:szCs w:val="22"/>
              </w:rPr>
            </w:pPr>
            <w:r w:rsidRPr="00314B9D">
              <w:rPr>
                <w:rFonts w:ascii="Tahoma" w:hAnsi="Tahoma" w:cs="Tahoma"/>
                <w:b/>
                <w:sz w:val="22"/>
                <w:szCs w:val="22"/>
              </w:rPr>
              <w:t>CÓDIGO</w:t>
            </w:r>
          </w:p>
        </w:tc>
      </w:tr>
      <w:tr w:rsidR="001A20D6" w:rsidRPr="00314B9D" w:rsidTr="00B77171">
        <w:trPr>
          <w:tblHeader/>
        </w:trPr>
        <w:tc>
          <w:tcPr>
            <w:tcW w:w="467" w:type="dxa"/>
            <w:vMerge/>
            <w:shd w:val="clear" w:color="auto" w:fill="auto"/>
            <w:vAlign w:val="center"/>
          </w:tcPr>
          <w:p w:rsidR="001A20D6" w:rsidRPr="00314B9D" w:rsidRDefault="001A20D6" w:rsidP="00535187">
            <w:pPr>
              <w:spacing w:line="360" w:lineRule="auto"/>
              <w:jc w:val="center"/>
              <w:rPr>
                <w:rFonts w:ascii="Tahoma" w:hAnsi="Tahoma" w:cs="Tahoma"/>
                <w:b/>
                <w:sz w:val="22"/>
                <w:szCs w:val="22"/>
              </w:rPr>
            </w:pPr>
          </w:p>
        </w:tc>
        <w:tc>
          <w:tcPr>
            <w:tcW w:w="5311" w:type="dxa"/>
            <w:gridSpan w:val="3"/>
            <w:vMerge/>
            <w:shd w:val="clear" w:color="auto" w:fill="auto"/>
            <w:vAlign w:val="center"/>
          </w:tcPr>
          <w:p w:rsidR="001A20D6" w:rsidRPr="00314B9D" w:rsidRDefault="001A20D6" w:rsidP="00535187">
            <w:pPr>
              <w:spacing w:line="360" w:lineRule="auto"/>
              <w:jc w:val="center"/>
              <w:rPr>
                <w:rFonts w:ascii="Tahoma" w:hAnsi="Tahoma" w:cs="Tahoma"/>
                <w:b/>
                <w:sz w:val="22"/>
                <w:szCs w:val="22"/>
              </w:rPr>
            </w:pPr>
          </w:p>
        </w:tc>
        <w:tc>
          <w:tcPr>
            <w:tcW w:w="1560" w:type="dxa"/>
            <w:shd w:val="clear" w:color="auto" w:fill="auto"/>
            <w:vAlign w:val="center"/>
          </w:tcPr>
          <w:p w:rsidR="001A20D6" w:rsidRPr="00314B9D" w:rsidRDefault="001A20D6" w:rsidP="00535187">
            <w:pPr>
              <w:spacing w:line="360" w:lineRule="auto"/>
              <w:jc w:val="center"/>
              <w:rPr>
                <w:rFonts w:ascii="Tahoma" w:hAnsi="Tahoma" w:cs="Tahoma"/>
                <w:b/>
                <w:sz w:val="22"/>
                <w:szCs w:val="22"/>
              </w:rPr>
            </w:pPr>
            <w:r w:rsidRPr="00314B9D">
              <w:rPr>
                <w:rFonts w:ascii="Tahoma" w:hAnsi="Tahoma" w:cs="Tahoma"/>
                <w:b/>
                <w:sz w:val="22"/>
                <w:szCs w:val="22"/>
              </w:rPr>
              <w:t>GENERAL</w:t>
            </w:r>
          </w:p>
        </w:tc>
        <w:tc>
          <w:tcPr>
            <w:tcW w:w="1701" w:type="dxa"/>
            <w:shd w:val="clear" w:color="auto" w:fill="auto"/>
            <w:vAlign w:val="center"/>
          </w:tcPr>
          <w:p w:rsidR="001A20D6" w:rsidRPr="00314B9D" w:rsidRDefault="001A20D6" w:rsidP="00535187">
            <w:pPr>
              <w:spacing w:line="360" w:lineRule="auto"/>
              <w:jc w:val="center"/>
              <w:rPr>
                <w:rFonts w:ascii="Tahoma" w:hAnsi="Tahoma" w:cs="Tahoma"/>
                <w:b/>
                <w:sz w:val="22"/>
                <w:szCs w:val="22"/>
              </w:rPr>
            </w:pPr>
            <w:r w:rsidRPr="00314B9D">
              <w:rPr>
                <w:rFonts w:ascii="Tahoma" w:hAnsi="Tahoma" w:cs="Tahoma"/>
                <w:b/>
                <w:sz w:val="22"/>
                <w:szCs w:val="22"/>
              </w:rPr>
              <w:t>ESPECÍFICO</w:t>
            </w:r>
          </w:p>
        </w:tc>
        <w:tc>
          <w:tcPr>
            <w:tcW w:w="1701" w:type="dxa"/>
            <w:shd w:val="clear" w:color="auto" w:fill="auto"/>
            <w:vAlign w:val="center"/>
          </w:tcPr>
          <w:p w:rsidR="001A20D6" w:rsidRPr="00314B9D" w:rsidRDefault="001A20D6" w:rsidP="00535187">
            <w:pPr>
              <w:spacing w:line="360" w:lineRule="auto"/>
              <w:jc w:val="center"/>
              <w:rPr>
                <w:rFonts w:ascii="Tahoma" w:hAnsi="Tahoma" w:cs="Tahoma"/>
                <w:b/>
                <w:sz w:val="22"/>
                <w:szCs w:val="22"/>
              </w:rPr>
            </w:pPr>
            <w:r w:rsidRPr="00314B9D">
              <w:rPr>
                <w:rFonts w:ascii="Tahoma" w:hAnsi="Tahoma" w:cs="Tahoma"/>
                <w:b/>
                <w:sz w:val="22"/>
                <w:szCs w:val="22"/>
              </w:rPr>
              <w:t>DOCUMENTO</w:t>
            </w:r>
          </w:p>
        </w:tc>
      </w:tr>
      <w:tr w:rsidR="001A20D6" w:rsidRPr="00314B9D" w:rsidTr="00B77171">
        <w:trPr>
          <w:tblHeader/>
        </w:trPr>
        <w:tc>
          <w:tcPr>
            <w:tcW w:w="10740" w:type="dxa"/>
            <w:gridSpan w:val="7"/>
            <w:shd w:val="clear" w:color="auto" w:fill="99CCFF"/>
            <w:vAlign w:val="center"/>
          </w:tcPr>
          <w:p w:rsidR="001A20D6" w:rsidRPr="00314B9D" w:rsidRDefault="001A20D6" w:rsidP="00535187">
            <w:pPr>
              <w:spacing w:line="360" w:lineRule="auto"/>
              <w:jc w:val="center"/>
              <w:rPr>
                <w:rFonts w:ascii="Tahoma" w:hAnsi="Tahoma" w:cs="Tahoma"/>
                <w:b/>
                <w:sz w:val="22"/>
                <w:szCs w:val="22"/>
              </w:rPr>
            </w:pPr>
          </w:p>
        </w:tc>
      </w:tr>
      <w:tr w:rsidR="001A20D6" w:rsidRPr="00314B9D" w:rsidTr="00B77171">
        <w:tc>
          <w:tcPr>
            <w:tcW w:w="603" w:type="dxa"/>
            <w:gridSpan w:val="2"/>
            <w:tcBorders>
              <w:top w:val="single" w:sz="4" w:space="0" w:color="auto"/>
              <w:bottom w:val="nil"/>
            </w:tcBorders>
            <w:shd w:val="clear" w:color="auto" w:fill="auto"/>
            <w:vAlign w:val="center"/>
          </w:tcPr>
          <w:p w:rsidR="001A20D6" w:rsidRPr="00314B9D" w:rsidRDefault="001A20D6" w:rsidP="00535187">
            <w:pPr>
              <w:spacing w:line="360" w:lineRule="auto"/>
              <w:jc w:val="both"/>
              <w:rPr>
                <w:rFonts w:ascii="Tahoma" w:hAnsi="Tahoma" w:cs="Tahoma"/>
                <w:sz w:val="22"/>
                <w:szCs w:val="22"/>
              </w:rPr>
            </w:pPr>
          </w:p>
        </w:tc>
        <w:tc>
          <w:tcPr>
            <w:tcW w:w="10137" w:type="dxa"/>
            <w:gridSpan w:val="5"/>
            <w:shd w:val="clear" w:color="auto" w:fill="auto"/>
            <w:vAlign w:val="center"/>
          </w:tcPr>
          <w:p w:rsidR="001A20D6" w:rsidRPr="00314B9D" w:rsidRDefault="00DA03CC" w:rsidP="00535187">
            <w:pPr>
              <w:spacing w:line="360" w:lineRule="auto"/>
              <w:rPr>
                <w:rFonts w:ascii="Tahoma" w:hAnsi="Tahoma" w:cs="Tahoma"/>
                <w:b/>
                <w:sz w:val="22"/>
                <w:szCs w:val="22"/>
              </w:rPr>
            </w:pPr>
            <w:r w:rsidRPr="00314B9D">
              <w:rPr>
                <w:rFonts w:ascii="Tahoma" w:hAnsi="Tahoma" w:cs="Tahoma"/>
                <w:b/>
                <w:sz w:val="22"/>
                <w:szCs w:val="22"/>
              </w:rPr>
              <w:t>TEMA I: AUDITORÍA Y REVISIÓN DE LA INFORMACIÓN</w:t>
            </w:r>
          </w:p>
        </w:tc>
      </w:tr>
      <w:tr w:rsidR="00510967" w:rsidRPr="00314B9D" w:rsidTr="00B77171">
        <w:tc>
          <w:tcPr>
            <w:tcW w:w="783" w:type="dxa"/>
            <w:gridSpan w:val="3"/>
            <w:tcBorders>
              <w:top w:val="nil"/>
              <w:bottom w:val="nil"/>
            </w:tcBorders>
            <w:shd w:val="clear" w:color="auto" w:fill="auto"/>
            <w:vAlign w:val="center"/>
          </w:tcPr>
          <w:p w:rsidR="00510967" w:rsidRPr="00314B9D" w:rsidRDefault="00510967" w:rsidP="00535187">
            <w:pPr>
              <w:spacing w:line="360" w:lineRule="auto"/>
              <w:jc w:val="both"/>
              <w:rPr>
                <w:rFonts w:ascii="Tahoma" w:hAnsi="Tahoma" w:cs="Tahoma"/>
                <w:sz w:val="22"/>
                <w:szCs w:val="22"/>
              </w:rPr>
            </w:pPr>
          </w:p>
        </w:tc>
        <w:tc>
          <w:tcPr>
            <w:tcW w:w="4995" w:type="dxa"/>
            <w:shd w:val="clear" w:color="auto" w:fill="auto"/>
            <w:vAlign w:val="center"/>
          </w:tcPr>
          <w:p w:rsidR="00510967" w:rsidRPr="00314B9D" w:rsidRDefault="00510967" w:rsidP="00535187">
            <w:pPr>
              <w:spacing w:line="360" w:lineRule="auto"/>
              <w:jc w:val="both"/>
              <w:rPr>
                <w:rFonts w:ascii="Tahoma" w:hAnsi="Tahoma" w:cs="Tahoma"/>
                <w:b/>
                <w:i/>
                <w:color w:val="FF00FF"/>
                <w:sz w:val="22"/>
                <w:szCs w:val="22"/>
              </w:rPr>
            </w:pPr>
            <w:r w:rsidRPr="00314B9D">
              <w:rPr>
                <w:rFonts w:ascii="Tahoma" w:hAnsi="Tahoma" w:cs="Tahoma"/>
                <w:b/>
                <w:i/>
                <w:sz w:val="22"/>
                <w:szCs w:val="22"/>
              </w:rPr>
              <w:t>Utilización del trabajo de otros</w:t>
            </w:r>
          </w:p>
        </w:tc>
        <w:tc>
          <w:tcPr>
            <w:tcW w:w="1560" w:type="dxa"/>
            <w:shd w:val="clear" w:color="auto" w:fill="auto"/>
            <w:vAlign w:val="center"/>
          </w:tcPr>
          <w:p w:rsidR="00510967" w:rsidRPr="00314B9D" w:rsidRDefault="00510967" w:rsidP="00535187">
            <w:pPr>
              <w:spacing w:line="360" w:lineRule="auto"/>
              <w:jc w:val="center"/>
              <w:rPr>
                <w:rFonts w:ascii="Tahoma" w:hAnsi="Tahoma" w:cs="Tahoma"/>
                <w:b/>
                <w:i/>
                <w:sz w:val="22"/>
                <w:szCs w:val="22"/>
              </w:rPr>
            </w:pPr>
            <w:r w:rsidRPr="00314B9D">
              <w:rPr>
                <w:rFonts w:ascii="Tahoma" w:hAnsi="Tahoma" w:cs="Tahoma"/>
                <w:b/>
                <w:i/>
                <w:sz w:val="22"/>
                <w:szCs w:val="22"/>
              </w:rPr>
              <w:t>1000-1099</w:t>
            </w:r>
          </w:p>
        </w:tc>
        <w:tc>
          <w:tcPr>
            <w:tcW w:w="1701" w:type="dxa"/>
            <w:shd w:val="clear" w:color="auto" w:fill="auto"/>
            <w:vAlign w:val="center"/>
          </w:tcPr>
          <w:p w:rsidR="00510967" w:rsidRPr="00314B9D" w:rsidRDefault="00510967" w:rsidP="00535187">
            <w:pPr>
              <w:spacing w:line="360" w:lineRule="auto"/>
              <w:jc w:val="center"/>
              <w:rPr>
                <w:rFonts w:ascii="Tahoma" w:hAnsi="Tahoma" w:cs="Tahoma"/>
                <w:sz w:val="22"/>
                <w:szCs w:val="22"/>
              </w:rPr>
            </w:pPr>
          </w:p>
        </w:tc>
        <w:tc>
          <w:tcPr>
            <w:tcW w:w="1701" w:type="dxa"/>
            <w:shd w:val="clear" w:color="auto" w:fill="auto"/>
            <w:vAlign w:val="center"/>
          </w:tcPr>
          <w:p w:rsidR="00510967" w:rsidRPr="00314B9D" w:rsidRDefault="00510967" w:rsidP="00535187">
            <w:pPr>
              <w:spacing w:line="360" w:lineRule="auto"/>
              <w:jc w:val="center"/>
              <w:rPr>
                <w:rFonts w:ascii="Tahoma" w:hAnsi="Tahoma" w:cs="Tahoma"/>
                <w:sz w:val="22"/>
                <w:szCs w:val="22"/>
              </w:rPr>
            </w:pPr>
          </w:p>
        </w:tc>
      </w:tr>
      <w:tr w:rsidR="00B55635" w:rsidRPr="00314B9D" w:rsidTr="00B77171">
        <w:tc>
          <w:tcPr>
            <w:tcW w:w="783" w:type="dxa"/>
            <w:gridSpan w:val="3"/>
            <w:tcBorders>
              <w:top w:val="nil"/>
              <w:bottom w:val="nil"/>
            </w:tcBorders>
            <w:shd w:val="clear" w:color="auto" w:fill="auto"/>
            <w:vAlign w:val="center"/>
          </w:tcPr>
          <w:p w:rsidR="00B55635" w:rsidRPr="00314B9D" w:rsidRDefault="00B55635" w:rsidP="00535187">
            <w:pPr>
              <w:spacing w:line="360" w:lineRule="auto"/>
              <w:jc w:val="both"/>
              <w:rPr>
                <w:rFonts w:ascii="Tahoma" w:hAnsi="Tahoma" w:cs="Tahoma"/>
                <w:sz w:val="22"/>
                <w:szCs w:val="22"/>
              </w:rPr>
            </w:pPr>
          </w:p>
        </w:tc>
        <w:tc>
          <w:tcPr>
            <w:tcW w:w="4995" w:type="dxa"/>
            <w:shd w:val="clear" w:color="auto" w:fill="auto"/>
            <w:vAlign w:val="center"/>
          </w:tcPr>
          <w:p w:rsidR="00B55635" w:rsidRPr="00314B9D" w:rsidRDefault="00B55635" w:rsidP="00535187">
            <w:pPr>
              <w:spacing w:line="360" w:lineRule="auto"/>
              <w:jc w:val="both"/>
              <w:rPr>
                <w:rFonts w:ascii="Tahoma" w:hAnsi="Tahoma" w:cs="Tahoma"/>
                <w:sz w:val="22"/>
                <w:szCs w:val="22"/>
              </w:rPr>
            </w:pPr>
            <w:r w:rsidRPr="00314B9D">
              <w:rPr>
                <w:rFonts w:ascii="Tahoma" w:hAnsi="Tahoma" w:cs="Tahoma"/>
                <w:sz w:val="22"/>
                <w:szCs w:val="22"/>
              </w:rPr>
              <w:t>Utilización del trabajo de otro auditor</w:t>
            </w:r>
          </w:p>
        </w:tc>
        <w:tc>
          <w:tcPr>
            <w:tcW w:w="1560"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r w:rsidRPr="00314B9D">
              <w:rPr>
                <w:rFonts w:ascii="Tahoma" w:hAnsi="Tahoma" w:cs="Tahoma"/>
                <w:sz w:val="22"/>
                <w:szCs w:val="22"/>
              </w:rPr>
              <w:t>1000</w:t>
            </w: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r>
      <w:tr w:rsidR="00B55635" w:rsidRPr="00314B9D" w:rsidTr="00B77171">
        <w:tc>
          <w:tcPr>
            <w:tcW w:w="783" w:type="dxa"/>
            <w:gridSpan w:val="3"/>
            <w:tcBorders>
              <w:top w:val="nil"/>
              <w:bottom w:val="nil"/>
            </w:tcBorders>
            <w:shd w:val="clear" w:color="auto" w:fill="auto"/>
            <w:vAlign w:val="center"/>
          </w:tcPr>
          <w:p w:rsidR="00B55635" w:rsidRPr="00314B9D" w:rsidRDefault="00B55635" w:rsidP="00535187">
            <w:pPr>
              <w:spacing w:line="360" w:lineRule="auto"/>
              <w:jc w:val="both"/>
              <w:rPr>
                <w:rFonts w:ascii="Tahoma" w:hAnsi="Tahoma" w:cs="Tahoma"/>
                <w:sz w:val="22"/>
                <w:szCs w:val="22"/>
              </w:rPr>
            </w:pPr>
          </w:p>
        </w:tc>
        <w:tc>
          <w:tcPr>
            <w:tcW w:w="4995" w:type="dxa"/>
            <w:shd w:val="clear" w:color="auto" w:fill="auto"/>
            <w:vAlign w:val="center"/>
          </w:tcPr>
          <w:p w:rsidR="00B55635" w:rsidRPr="00314B9D" w:rsidRDefault="00B55635" w:rsidP="00535187">
            <w:pPr>
              <w:spacing w:line="360" w:lineRule="auto"/>
              <w:jc w:val="both"/>
              <w:rPr>
                <w:rFonts w:ascii="Tahoma" w:hAnsi="Tahoma" w:cs="Tahoma"/>
                <w:sz w:val="22"/>
                <w:szCs w:val="22"/>
              </w:rPr>
            </w:pPr>
            <w:r w:rsidRPr="00314B9D">
              <w:rPr>
                <w:rFonts w:ascii="Tahoma" w:hAnsi="Tahoma" w:cs="Tahoma"/>
                <w:sz w:val="22"/>
                <w:szCs w:val="22"/>
              </w:rPr>
              <w:t>Utilización del trabajo de un experto</w:t>
            </w:r>
          </w:p>
        </w:tc>
        <w:tc>
          <w:tcPr>
            <w:tcW w:w="1560"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r w:rsidRPr="00314B9D">
              <w:rPr>
                <w:rFonts w:ascii="Tahoma" w:hAnsi="Tahoma" w:cs="Tahoma"/>
                <w:sz w:val="22"/>
                <w:szCs w:val="22"/>
              </w:rPr>
              <w:t>1040</w:t>
            </w: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r>
      <w:tr w:rsidR="00B55635" w:rsidRPr="00314B9D" w:rsidTr="00B77171">
        <w:tc>
          <w:tcPr>
            <w:tcW w:w="783" w:type="dxa"/>
            <w:gridSpan w:val="3"/>
            <w:tcBorders>
              <w:top w:val="nil"/>
              <w:bottom w:val="nil"/>
            </w:tcBorders>
            <w:shd w:val="clear" w:color="auto" w:fill="auto"/>
            <w:vAlign w:val="center"/>
          </w:tcPr>
          <w:p w:rsidR="00B55635" w:rsidRPr="00314B9D" w:rsidRDefault="00B55635" w:rsidP="00535187">
            <w:pPr>
              <w:spacing w:line="360" w:lineRule="auto"/>
              <w:jc w:val="both"/>
              <w:rPr>
                <w:rFonts w:ascii="Tahoma" w:hAnsi="Tahoma" w:cs="Tahoma"/>
                <w:sz w:val="22"/>
                <w:szCs w:val="22"/>
              </w:rPr>
            </w:pPr>
          </w:p>
        </w:tc>
        <w:tc>
          <w:tcPr>
            <w:tcW w:w="4995" w:type="dxa"/>
            <w:shd w:val="clear" w:color="auto" w:fill="auto"/>
            <w:vAlign w:val="center"/>
          </w:tcPr>
          <w:p w:rsidR="00B55635" w:rsidRPr="00314B9D" w:rsidRDefault="00B55635" w:rsidP="00535187">
            <w:pPr>
              <w:spacing w:line="360" w:lineRule="auto"/>
              <w:jc w:val="both"/>
              <w:rPr>
                <w:rFonts w:ascii="Tahoma" w:hAnsi="Tahoma" w:cs="Tahoma"/>
                <w:b/>
                <w:sz w:val="22"/>
                <w:szCs w:val="22"/>
              </w:rPr>
            </w:pPr>
            <w:r w:rsidRPr="00314B9D">
              <w:rPr>
                <w:rFonts w:ascii="Tahoma" w:hAnsi="Tahoma" w:cs="Tahoma"/>
                <w:b/>
                <w:i/>
                <w:sz w:val="22"/>
                <w:szCs w:val="22"/>
              </w:rPr>
              <w:t>Informe y dictamen de la auditoría</w:t>
            </w:r>
          </w:p>
        </w:tc>
        <w:tc>
          <w:tcPr>
            <w:tcW w:w="1560" w:type="dxa"/>
            <w:shd w:val="clear" w:color="auto" w:fill="auto"/>
            <w:vAlign w:val="center"/>
          </w:tcPr>
          <w:p w:rsidR="00B55635" w:rsidRPr="00314B9D" w:rsidRDefault="00B55635" w:rsidP="00535187">
            <w:pPr>
              <w:spacing w:line="360" w:lineRule="auto"/>
              <w:jc w:val="center"/>
              <w:rPr>
                <w:rFonts w:ascii="Tahoma" w:hAnsi="Tahoma" w:cs="Tahoma"/>
                <w:b/>
                <w:i/>
                <w:sz w:val="22"/>
                <w:szCs w:val="22"/>
              </w:rPr>
            </w:pPr>
            <w:r w:rsidRPr="00314B9D">
              <w:rPr>
                <w:rFonts w:ascii="Tahoma" w:hAnsi="Tahoma" w:cs="Tahoma"/>
                <w:b/>
                <w:i/>
                <w:sz w:val="22"/>
                <w:szCs w:val="22"/>
              </w:rPr>
              <w:t>1100-1699</w:t>
            </w: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r>
      <w:tr w:rsidR="00B55635" w:rsidRPr="00314B9D" w:rsidTr="00B77171">
        <w:tc>
          <w:tcPr>
            <w:tcW w:w="783" w:type="dxa"/>
            <w:gridSpan w:val="3"/>
            <w:tcBorders>
              <w:top w:val="nil"/>
              <w:bottom w:val="nil"/>
            </w:tcBorders>
            <w:shd w:val="clear" w:color="auto" w:fill="auto"/>
            <w:vAlign w:val="center"/>
          </w:tcPr>
          <w:p w:rsidR="00B55635" w:rsidRPr="00314B9D" w:rsidRDefault="00B55635" w:rsidP="00535187">
            <w:pPr>
              <w:spacing w:line="360" w:lineRule="auto"/>
              <w:jc w:val="both"/>
              <w:rPr>
                <w:rFonts w:ascii="Tahoma" w:hAnsi="Tahoma" w:cs="Tahoma"/>
                <w:sz w:val="22"/>
                <w:szCs w:val="22"/>
              </w:rPr>
            </w:pPr>
          </w:p>
        </w:tc>
        <w:tc>
          <w:tcPr>
            <w:tcW w:w="4995" w:type="dxa"/>
            <w:shd w:val="clear" w:color="auto" w:fill="auto"/>
            <w:vAlign w:val="center"/>
          </w:tcPr>
          <w:p w:rsidR="00B55635" w:rsidRPr="00314B9D" w:rsidRDefault="00B55635" w:rsidP="00535187">
            <w:pPr>
              <w:spacing w:line="360" w:lineRule="auto"/>
              <w:jc w:val="both"/>
              <w:rPr>
                <w:rFonts w:ascii="Tahoma" w:hAnsi="Tahoma" w:cs="Tahoma"/>
                <w:sz w:val="22"/>
                <w:szCs w:val="22"/>
              </w:rPr>
            </w:pPr>
            <w:r w:rsidRPr="00314B9D">
              <w:rPr>
                <w:rFonts w:ascii="Tahoma" w:hAnsi="Tahoma" w:cs="Tahoma"/>
                <w:sz w:val="22"/>
                <w:szCs w:val="22"/>
              </w:rPr>
              <w:t>Informe de la auditoría</w:t>
            </w:r>
          </w:p>
        </w:tc>
        <w:tc>
          <w:tcPr>
            <w:tcW w:w="1560"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r w:rsidRPr="00314B9D">
              <w:rPr>
                <w:rFonts w:ascii="Tahoma" w:hAnsi="Tahoma" w:cs="Tahoma"/>
                <w:sz w:val="22"/>
                <w:szCs w:val="22"/>
              </w:rPr>
              <w:t>1200</w:t>
            </w:r>
          </w:p>
        </w:tc>
        <w:tc>
          <w:tcPr>
            <w:tcW w:w="1701" w:type="dxa"/>
            <w:shd w:val="clear" w:color="auto" w:fill="auto"/>
            <w:vAlign w:val="center"/>
          </w:tcPr>
          <w:p w:rsidR="00B55635" w:rsidRPr="00314B9D" w:rsidRDefault="00B55635" w:rsidP="00535187">
            <w:pPr>
              <w:spacing w:line="360" w:lineRule="auto"/>
              <w:jc w:val="center"/>
              <w:rPr>
                <w:rFonts w:ascii="Tahoma" w:hAnsi="Tahoma" w:cs="Tahoma"/>
                <w:sz w:val="22"/>
                <w:szCs w:val="22"/>
              </w:rPr>
            </w:pPr>
          </w:p>
        </w:tc>
      </w:tr>
      <w:tr w:rsidR="00F46E9B" w:rsidRPr="00314B9D" w:rsidTr="00B77171">
        <w:tc>
          <w:tcPr>
            <w:tcW w:w="783" w:type="dxa"/>
            <w:gridSpan w:val="3"/>
            <w:tcBorders>
              <w:top w:val="nil"/>
              <w:bottom w:val="nil"/>
            </w:tcBorders>
            <w:shd w:val="clear" w:color="auto" w:fill="auto"/>
            <w:vAlign w:val="center"/>
          </w:tcPr>
          <w:p w:rsidR="00F46E9B" w:rsidRPr="00314B9D" w:rsidRDefault="00F46E9B" w:rsidP="00535187">
            <w:pPr>
              <w:spacing w:line="360" w:lineRule="auto"/>
              <w:jc w:val="both"/>
              <w:rPr>
                <w:rFonts w:ascii="Tahoma" w:hAnsi="Tahoma" w:cs="Tahoma"/>
                <w:sz w:val="22"/>
                <w:szCs w:val="22"/>
              </w:rPr>
            </w:pPr>
          </w:p>
        </w:tc>
        <w:tc>
          <w:tcPr>
            <w:tcW w:w="4995" w:type="dxa"/>
            <w:shd w:val="clear" w:color="auto" w:fill="auto"/>
            <w:vAlign w:val="center"/>
          </w:tcPr>
          <w:p w:rsidR="00F46E9B" w:rsidRPr="00314B9D" w:rsidRDefault="00F46E9B" w:rsidP="00535187">
            <w:pPr>
              <w:spacing w:line="360" w:lineRule="auto"/>
              <w:rPr>
                <w:rFonts w:ascii="Tahoma" w:hAnsi="Tahoma" w:cs="Tahoma"/>
                <w:sz w:val="22"/>
                <w:szCs w:val="22"/>
              </w:rPr>
            </w:pPr>
            <w:r w:rsidRPr="00314B9D">
              <w:rPr>
                <w:rFonts w:ascii="Tahoma" w:hAnsi="Tahoma" w:cs="Tahoma"/>
                <w:sz w:val="22"/>
                <w:szCs w:val="22"/>
              </w:rPr>
              <w:t>Declaración de Responsabilidad Administrativa</w:t>
            </w:r>
          </w:p>
        </w:tc>
        <w:tc>
          <w:tcPr>
            <w:tcW w:w="1560" w:type="dxa"/>
            <w:shd w:val="clear" w:color="auto" w:fill="auto"/>
            <w:vAlign w:val="center"/>
          </w:tcPr>
          <w:p w:rsidR="00F46E9B" w:rsidRPr="00314B9D" w:rsidRDefault="00F46E9B" w:rsidP="00535187">
            <w:pPr>
              <w:spacing w:line="360" w:lineRule="auto"/>
              <w:jc w:val="center"/>
              <w:rPr>
                <w:rFonts w:ascii="Tahoma" w:hAnsi="Tahoma" w:cs="Tahoma"/>
                <w:sz w:val="22"/>
                <w:szCs w:val="22"/>
              </w:rPr>
            </w:pPr>
          </w:p>
        </w:tc>
        <w:tc>
          <w:tcPr>
            <w:tcW w:w="1701" w:type="dxa"/>
            <w:shd w:val="clear" w:color="auto" w:fill="auto"/>
            <w:vAlign w:val="center"/>
          </w:tcPr>
          <w:p w:rsidR="00F46E9B" w:rsidRPr="00314B9D" w:rsidRDefault="00F46E9B" w:rsidP="00535187">
            <w:pPr>
              <w:spacing w:line="360" w:lineRule="auto"/>
              <w:jc w:val="center"/>
              <w:rPr>
                <w:rFonts w:ascii="Tahoma" w:hAnsi="Tahoma" w:cs="Tahoma"/>
                <w:sz w:val="22"/>
                <w:szCs w:val="22"/>
              </w:rPr>
            </w:pPr>
          </w:p>
        </w:tc>
        <w:tc>
          <w:tcPr>
            <w:tcW w:w="1701" w:type="dxa"/>
            <w:shd w:val="clear" w:color="auto" w:fill="auto"/>
            <w:vAlign w:val="center"/>
          </w:tcPr>
          <w:p w:rsidR="00F46E9B" w:rsidRPr="00314B9D" w:rsidRDefault="00F46E9B" w:rsidP="00535187">
            <w:pPr>
              <w:spacing w:line="360" w:lineRule="auto"/>
              <w:jc w:val="center"/>
              <w:rPr>
                <w:rFonts w:ascii="Tahoma" w:hAnsi="Tahoma" w:cs="Tahoma"/>
                <w:sz w:val="22"/>
                <w:szCs w:val="22"/>
              </w:rPr>
            </w:pPr>
            <w:r w:rsidRPr="00314B9D">
              <w:rPr>
                <w:rFonts w:ascii="Tahoma" w:hAnsi="Tahoma" w:cs="Tahoma"/>
                <w:sz w:val="22"/>
                <w:szCs w:val="22"/>
              </w:rPr>
              <w:t>1200-1</w:t>
            </w:r>
          </w:p>
        </w:tc>
      </w:tr>
      <w:tr w:rsidR="001960B5" w:rsidRPr="00314B9D" w:rsidTr="00B77171">
        <w:tc>
          <w:tcPr>
            <w:tcW w:w="783" w:type="dxa"/>
            <w:gridSpan w:val="3"/>
            <w:tcBorders>
              <w:top w:val="nil"/>
              <w:bottom w:val="nil"/>
            </w:tcBorders>
            <w:shd w:val="clear" w:color="auto" w:fill="auto"/>
            <w:vAlign w:val="center"/>
          </w:tcPr>
          <w:p w:rsidR="001960B5" w:rsidRPr="00314B9D" w:rsidRDefault="001960B5" w:rsidP="00535187">
            <w:pPr>
              <w:spacing w:line="360" w:lineRule="auto"/>
              <w:jc w:val="both"/>
              <w:rPr>
                <w:rFonts w:ascii="Tahoma" w:hAnsi="Tahoma" w:cs="Tahoma"/>
                <w:sz w:val="22"/>
                <w:szCs w:val="22"/>
              </w:rPr>
            </w:pPr>
          </w:p>
        </w:tc>
        <w:tc>
          <w:tcPr>
            <w:tcW w:w="4995" w:type="dxa"/>
            <w:shd w:val="clear" w:color="auto" w:fill="auto"/>
            <w:vAlign w:val="center"/>
          </w:tcPr>
          <w:p w:rsidR="001960B5" w:rsidRPr="00314B9D" w:rsidRDefault="001960B5" w:rsidP="00535187">
            <w:pPr>
              <w:spacing w:line="360" w:lineRule="auto"/>
              <w:jc w:val="both"/>
              <w:rPr>
                <w:rFonts w:ascii="Tahoma" w:hAnsi="Tahoma" w:cs="Tahoma"/>
                <w:sz w:val="22"/>
                <w:szCs w:val="22"/>
              </w:rPr>
            </w:pPr>
            <w:r w:rsidRPr="00314B9D">
              <w:rPr>
                <w:rFonts w:ascii="Tahoma" w:hAnsi="Tahoma" w:cs="Tahoma"/>
                <w:sz w:val="22"/>
                <w:szCs w:val="22"/>
              </w:rPr>
              <w:t>Informe Gerencial</w:t>
            </w:r>
          </w:p>
        </w:tc>
        <w:tc>
          <w:tcPr>
            <w:tcW w:w="1560"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r w:rsidRPr="00314B9D">
              <w:rPr>
                <w:rFonts w:ascii="Tahoma" w:hAnsi="Tahoma" w:cs="Tahoma"/>
                <w:sz w:val="22"/>
                <w:szCs w:val="22"/>
              </w:rPr>
              <w:t>1300</w:t>
            </w: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r>
      <w:tr w:rsidR="001960B5" w:rsidRPr="00314B9D" w:rsidTr="00B77171">
        <w:tc>
          <w:tcPr>
            <w:tcW w:w="783" w:type="dxa"/>
            <w:gridSpan w:val="3"/>
            <w:tcBorders>
              <w:top w:val="nil"/>
              <w:bottom w:val="nil"/>
            </w:tcBorders>
            <w:shd w:val="clear" w:color="auto" w:fill="auto"/>
            <w:vAlign w:val="center"/>
          </w:tcPr>
          <w:p w:rsidR="001960B5" w:rsidRPr="00314B9D" w:rsidRDefault="001960B5" w:rsidP="00535187">
            <w:pPr>
              <w:spacing w:line="360" w:lineRule="auto"/>
              <w:jc w:val="both"/>
              <w:rPr>
                <w:rFonts w:ascii="Tahoma" w:hAnsi="Tahoma" w:cs="Tahoma"/>
                <w:sz w:val="22"/>
                <w:szCs w:val="22"/>
              </w:rPr>
            </w:pPr>
          </w:p>
        </w:tc>
        <w:tc>
          <w:tcPr>
            <w:tcW w:w="4995" w:type="dxa"/>
            <w:shd w:val="clear" w:color="auto" w:fill="auto"/>
            <w:vAlign w:val="center"/>
          </w:tcPr>
          <w:p w:rsidR="001960B5" w:rsidRPr="00314B9D" w:rsidRDefault="001960B5" w:rsidP="00535187">
            <w:pPr>
              <w:spacing w:line="360" w:lineRule="auto"/>
              <w:jc w:val="both"/>
              <w:rPr>
                <w:rFonts w:ascii="Tahoma" w:hAnsi="Tahoma" w:cs="Tahoma"/>
                <w:sz w:val="22"/>
                <w:szCs w:val="22"/>
              </w:rPr>
            </w:pPr>
            <w:r w:rsidRPr="00314B9D">
              <w:rPr>
                <w:rFonts w:ascii="Tahoma" w:hAnsi="Tahoma" w:cs="Tahoma"/>
                <w:sz w:val="22"/>
                <w:szCs w:val="22"/>
              </w:rPr>
              <w:t>Notas a los Estados Financieros</w:t>
            </w:r>
          </w:p>
        </w:tc>
        <w:tc>
          <w:tcPr>
            <w:tcW w:w="1560"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r w:rsidRPr="00314B9D">
              <w:rPr>
                <w:rFonts w:ascii="Tahoma" w:hAnsi="Tahoma" w:cs="Tahoma"/>
                <w:sz w:val="22"/>
                <w:szCs w:val="22"/>
              </w:rPr>
              <w:t>1400</w:t>
            </w: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r>
      <w:tr w:rsidR="001960B5" w:rsidRPr="00314B9D" w:rsidTr="00B77171">
        <w:tc>
          <w:tcPr>
            <w:tcW w:w="783" w:type="dxa"/>
            <w:gridSpan w:val="3"/>
            <w:tcBorders>
              <w:top w:val="nil"/>
              <w:bottom w:val="nil"/>
            </w:tcBorders>
            <w:shd w:val="clear" w:color="auto" w:fill="auto"/>
            <w:vAlign w:val="center"/>
          </w:tcPr>
          <w:p w:rsidR="001960B5" w:rsidRPr="00314B9D" w:rsidRDefault="001960B5" w:rsidP="00535187">
            <w:pPr>
              <w:spacing w:line="360" w:lineRule="auto"/>
              <w:jc w:val="both"/>
              <w:rPr>
                <w:rFonts w:ascii="Tahoma" w:hAnsi="Tahoma" w:cs="Tahoma"/>
                <w:sz w:val="22"/>
                <w:szCs w:val="22"/>
              </w:rPr>
            </w:pPr>
          </w:p>
        </w:tc>
        <w:tc>
          <w:tcPr>
            <w:tcW w:w="4995" w:type="dxa"/>
            <w:shd w:val="clear" w:color="auto" w:fill="auto"/>
            <w:vAlign w:val="center"/>
          </w:tcPr>
          <w:p w:rsidR="001960B5" w:rsidRPr="00314B9D" w:rsidRDefault="001960B5" w:rsidP="00535187">
            <w:pPr>
              <w:spacing w:line="360" w:lineRule="auto"/>
              <w:jc w:val="both"/>
              <w:rPr>
                <w:rFonts w:ascii="Tahoma" w:hAnsi="Tahoma" w:cs="Tahoma"/>
                <w:sz w:val="22"/>
                <w:szCs w:val="22"/>
              </w:rPr>
            </w:pPr>
            <w:r w:rsidRPr="00314B9D">
              <w:rPr>
                <w:rFonts w:ascii="Tahoma" w:hAnsi="Tahoma" w:cs="Tahoma"/>
                <w:sz w:val="22"/>
                <w:szCs w:val="22"/>
              </w:rPr>
              <w:t>Dictamen del auditor independiente, sus modificaciones  y especificaciones en auditorías con propósito especial</w:t>
            </w:r>
          </w:p>
        </w:tc>
        <w:tc>
          <w:tcPr>
            <w:tcW w:w="1560"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r w:rsidRPr="00314B9D">
              <w:rPr>
                <w:rFonts w:ascii="Tahoma" w:hAnsi="Tahoma" w:cs="Tahoma"/>
                <w:sz w:val="22"/>
                <w:szCs w:val="22"/>
              </w:rPr>
              <w:t>1500</w:t>
            </w: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r>
      <w:tr w:rsidR="001960B5" w:rsidRPr="00314B9D" w:rsidTr="00B77171">
        <w:tc>
          <w:tcPr>
            <w:tcW w:w="783" w:type="dxa"/>
            <w:gridSpan w:val="3"/>
            <w:tcBorders>
              <w:top w:val="nil"/>
              <w:bottom w:val="nil"/>
            </w:tcBorders>
            <w:shd w:val="clear" w:color="auto" w:fill="auto"/>
            <w:vAlign w:val="center"/>
          </w:tcPr>
          <w:p w:rsidR="001960B5" w:rsidRPr="00314B9D" w:rsidRDefault="001960B5" w:rsidP="00535187">
            <w:pPr>
              <w:spacing w:line="360" w:lineRule="auto"/>
              <w:jc w:val="both"/>
              <w:rPr>
                <w:rFonts w:ascii="Tahoma" w:hAnsi="Tahoma" w:cs="Tahoma"/>
                <w:sz w:val="22"/>
                <w:szCs w:val="22"/>
              </w:rPr>
            </w:pPr>
          </w:p>
        </w:tc>
        <w:tc>
          <w:tcPr>
            <w:tcW w:w="4995" w:type="dxa"/>
            <w:shd w:val="clear" w:color="auto" w:fill="auto"/>
            <w:vAlign w:val="center"/>
          </w:tcPr>
          <w:p w:rsidR="001960B5" w:rsidRPr="00314B9D" w:rsidRDefault="001960B5" w:rsidP="00535187">
            <w:pPr>
              <w:spacing w:line="360" w:lineRule="auto"/>
              <w:jc w:val="both"/>
              <w:rPr>
                <w:rFonts w:ascii="Tahoma" w:hAnsi="Tahoma" w:cs="Tahoma"/>
                <w:sz w:val="22"/>
                <w:szCs w:val="22"/>
              </w:rPr>
            </w:pPr>
            <w:r w:rsidRPr="00314B9D">
              <w:rPr>
                <w:rFonts w:ascii="Tahoma" w:hAnsi="Tahoma" w:cs="Tahoma"/>
                <w:sz w:val="22"/>
                <w:szCs w:val="22"/>
              </w:rPr>
              <w:t>Estados Financieros comparativos con el período que se presentan y otras informaciones que contienen los Estados Financieros auditados</w:t>
            </w:r>
          </w:p>
        </w:tc>
        <w:tc>
          <w:tcPr>
            <w:tcW w:w="1560"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r w:rsidRPr="00314B9D">
              <w:rPr>
                <w:rFonts w:ascii="Tahoma" w:hAnsi="Tahoma" w:cs="Tahoma"/>
                <w:sz w:val="22"/>
                <w:szCs w:val="22"/>
              </w:rPr>
              <w:t>1600</w:t>
            </w:r>
          </w:p>
        </w:tc>
        <w:tc>
          <w:tcPr>
            <w:tcW w:w="1701" w:type="dxa"/>
            <w:shd w:val="clear" w:color="auto" w:fill="auto"/>
            <w:vAlign w:val="center"/>
          </w:tcPr>
          <w:p w:rsidR="001960B5" w:rsidRPr="00314B9D" w:rsidRDefault="001960B5" w:rsidP="00535187">
            <w:pPr>
              <w:spacing w:line="360" w:lineRule="auto"/>
              <w:jc w:val="center"/>
              <w:rPr>
                <w:rFonts w:ascii="Tahoma" w:hAnsi="Tahoma" w:cs="Tahoma"/>
                <w:sz w:val="22"/>
                <w:szCs w:val="22"/>
              </w:rPr>
            </w:pPr>
          </w:p>
        </w:tc>
      </w:tr>
      <w:tr w:rsidR="00572314" w:rsidRPr="00314B9D" w:rsidTr="00B77171">
        <w:tc>
          <w:tcPr>
            <w:tcW w:w="783" w:type="dxa"/>
            <w:gridSpan w:val="3"/>
            <w:tcBorders>
              <w:top w:val="nil"/>
              <w:bottom w:val="nil"/>
            </w:tcBorders>
            <w:shd w:val="clear" w:color="auto" w:fill="auto"/>
            <w:vAlign w:val="center"/>
          </w:tcPr>
          <w:p w:rsidR="00572314" w:rsidRPr="00314B9D" w:rsidRDefault="00572314" w:rsidP="00535187">
            <w:pPr>
              <w:spacing w:line="360" w:lineRule="auto"/>
              <w:jc w:val="both"/>
              <w:rPr>
                <w:rFonts w:ascii="Tahoma" w:hAnsi="Tahoma" w:cs="Tahoma"/>
                <w:sz w:val="22"/>
                <w:szCs w:val="22"/>
              </w:rPr>
            </w:pPr>
          </w:p>
        </w:tc>
        <w:tc>
          <w:tcPr>
            <w:tcW w:w="9957" w:type="dxa"/>
            <w:gridSpan w:val="4"/>
            <w:shd w:val="clear" w:color="auto" w:fill="auto"/>
            <w:vAlign w:val="center"/>
          </w:tcPr>
          <w:p w:rsidR="00572314" w:rsidRPr="00314B9D" w:rsidRDefault="00C438F5" w:rsidP="00535187">
            <w:pPr>
              <w:spacing w:line="360" w:lineRule="auto"/>
              <w:rPr>
                <w:rFonts w:ascii="Tahoma" w:hAnsi="Tahoma" w:cs="Tahoma"/>
                <w:b/>
                <w:sz w:val="22"/>
                <w:szCs w:val="22"/>
              </w:rPr>
            </w:pPr>
            <w:r w:rsidRPr="00314B9D">
              <w:rPr>
                <w:rFonts w:ascii="Tahoma" w:hAnsi="Tahoma" w:cs="Tahoma"/>
                <w:b/>
                <w:sz w:val="22"/>
                <w:szCs w:val="22"/>
              </w:rPr>
              <w:t>TEMA II: CALIDAD DE LA AUDITORÍA</w:t>
            </w:r>
          </w:p>
        </w:tc>
      </w:tr>
      <w:tr w:rsidR="00603F65" w:rsidRPr="00314B9D" w:rsidTr="00B77171">
        <w:tc>
          <w:tcPr>
            <w:tcW w:w="783" w:type="dxa"/>
            <w:gridSpan w:val="3"/>
            <w:tcBorders>
              <w:top w:val="nil"/>
              <w:bottom w:val="nil"/>
            </w:tcBorders>
            <w:shd w:val="clear" w:color="auto" w:fill="auto"/>
            <w:vAlign w:val="center"/>
          </w:tcPr>
          <w:p w:rsidR="00603F65" w:rsidRPr="00314B9D" w:rsidRDefault="00603F65" w:rsidP="00535187">
            <w:pPr>
              <w:spacing w:line="360" w:lineRule="auto"/>
              <w:jc w:val="both"/>
              <w:rPr>
                <w:rFonts w:ascii="Tahoma" w:hAnsi="Tahoma" w:cs="Tahoma"/>
                <w:sz w:val="22"/>
                <w:szCs w:val="22"/>
              </w:rPr>
            </w:pPr>
          </w:p>
        </w:tc>
        <w:tc>
          <w:tcPr>
            <w:tcW w:w="4995" w:type="dxa"/>
            <w:shd w:val="clear" w:color="auto" w:fill="auto"/>
            <w:vAlign w:val="center"/>
          </w:tcPr>
          <w:p w:rsidR="00603F65" w:rsidRPr="00314B9D" w:rsidRDefault="00603F65" w:rsidP="00535187">
            <w:pPr>
              <w:spacing w:line="360" w:lineRule="auto"/>
              <w:jc w:val="both"/>
              <w:rPr>
                <w:rFonts w:ascii="Tahoma" w:hAnsi="Tahoma" w:cs="Tahoma"/>
                <w:b/>
                <w:color w:val="FF00FF"/>
                <w:sz w:val="22"/>
                <w:szCs w:val="22"/>
              </w:rPr>
            </w:pPr>
            <w:r w:rsidRPr="00314B9D">
              <w:rPr>
                <w:rFonts w:ascii="Tahoma" w:hAnsi="Tahoma" w:cs="Tahoma"/>
                <w:b/>
                <w:i/>
                <w:sz w:val="22"/>
                <w:szCs w:val="22"/>
              </w:rPr>
              <w:t>Calidad de la auditoría</w:t>
            </w:r>
          </w:p>
        </w:tc>
        <w:tc>
          <w:tcPr>
            <w:tcW w:w="1560" w:type="dxa"/>
            <w:shd w:val="clear" w:color="auto" w:fill="auto"/>
            <w:vAlign w:val="center"/>
          </w:tcPr>
          <w:p w:rsidR="00603F65" w:rsidRPr="00314B9D" w:rsidRDefault="00603F65" w:rsidP="00535187">
            <w:pPr>
              <w:spacing w:line="360" w:lineRule="auto"/>
              <w:jc w:val="center"/>
              <w:rPr>
                <w:rFonts w:ascii="Tahoma" w:hAnsi="Tahoma" w:cs="Tahoma"/>
                <w:b/>
                <w:i/>
                <w:sz w:val="22"/>
                <w:szCs w:val="22"/>
              </w:rPr>
            </w:pPr>
            <w:r w:rsidRPr="00314B9D">
              <w:rPr>
                <w:rFonts w:ascii="Tahoma" w:hAnsi="Tahoma" w:cs="Tahoma"/>
                <w:b/>
                <w:i/>
                <w:sz w:val="22"/>
                <w:szCs w:val="22"/>
              </w:rPr>
              <w:t>2000-2099</w:t>
            </w:r>
          </w:p>
        </w:tc>
        <w:tc>
          <w:tcPr>
            <w:tcW w:w="1701" w:type="dxa"/>
            <w:shd w:val="clear" w:color="auto" w:fill="auto"/>
            <w:vAlign w:val="center"/>
          </w:tcPr>
          <w:p w:rsidR="00603F65" w:rsidRPr="00314B9D" w:rsidRDefault="00603F65" w:rsidP="00535187">
            <w:pPr>
              <w:spacing w:line="360" w:lineRule="auto"/>
              <w:jc w:val="center"/>
              <w:rPr>
                <w:rFonts w:ascii="Tahoma" w:hAnsi="Tahoma" w:cs="Tahoma"/>
                <w:sz w:val="22"/>
                <w:szCs w:val="22"/>
              </w:rPr>
            </w:pPr>
          </w:p>
        </w:tc>
        <w:tc>
          <w:tcPr>
            <w:tcW w:w="1701" w:type="dxa"/>
            <w:shd w:val="clear" w:color="auto" w:fill="auto"/>
            <w:vAlign w:val="center"/>
          </w:tcPr>
          <w:p w:rsidR="00603F65" w:rsidRPr="00314B9D" w:rsidRDefault="00603F65" w:rsidP="00535187">
            <w:pPr>
              <w:spacing w:line="360" w:lineRule="auto"/>
              <w:jc w:val="center"/>
              <w:rPr>
                <w:rFonts w:ascii="Tahoma" w:hAnsi="Tahoma" w:cs="Tahoma"/>
                <w:sz w:val="22"/>
                <w:szCs w:val="22"/>
              </w:rPr>
            </w:pPr>
          </w:p>
        </w:tc>
      </w:tr>
      <w:tr w:rsidR="00AD6035" w:rsidRPr="00314B9D" w:rsidTr="00B77171">
        <w:tc>
          <w:tcPr>
            <w:tcW w:w="783" w:type="dxa"/>
            <w:gridSpan w:val="3"/>
            <w:tcBorders>
              <w:top w:val="nil"/>
              <w:bottom w:val="nil"/>
            </w:tcBorders>
            <w:shd w:val="clear" w:color="auto" w:fill="auto"/>
            <w:vAlign w:val="center"/>
          </w:tcPr>
          <w:p w:rsidR="00AD6035" w:rsidRPr="00314B9D" w:rsidRDefault="00AD6035" w:rsidP="00535187">
            <w:pPr>
              <w:spacing w:line="360" w:lineRule="auto"/>
              <w:jc w:val="both"/>
              <w:rPr>
                <w:rFonts w:ascii="Tahoma" w:hAnsi="Tahoma" w:cs="Tahoma"/>
                <w:sz w:val="22"/>
                <w:szCs w:val="22"/>
              </w:rPr>
            </w:pPr>
          </w:p>
        </w:tc>
        <w:tc>
          <w:tcPr>
            <w:tcW w:w="4995" w:type="dxa"/>
            <w:shd w:val="clear" w:color="auto" w:fill="auto"/>
            <w:vAlign w:val="center"/>
          </w:tcPr>
          <w:p w:rsidR="00AD6035" w:rsidRPr="00314B9D" w:rsidRDefault="00AD6035" w:rsidP="00535187">
            <w:pPr>
              <w:spacing w:line="360" w:lineRule="auto"/>
              <w:jc w:val="both"/>
              <w:rPr>
                <w:rFonts w:ascii="Tahoma" w:hAnsi="Tahoma" w:cs="Tahoma"/>
                <w:sz w:val="22"/>
                <w:szCs w:val="22"/>
              </w:rPr>
            </w:pPr>
            <w:r w:rsidRPr="00314B9D">
              <w:rPr>
                <w:rFonts w:ascii="Tahoma" w:hAnsi="Tahoma" w:cs="Tahoma"/>
                <w:sz w:val="22"/>
                <w:szCs w:val="22"/>
              </w:rPr>
              <w:t>Aseguramiento de la calidad y supervisión de la auditoría</w:t>
            </w:r>
          </w:p>
        </w:tc>
        <w:tc>
          <w:tcPr>
            <w:tcW w:w="1560" w:type="dxa"/>
            <w:shd w:val="clear" w:color="auto" w:fill="auto"/>
            <w:vAlign w:val="center"/>
          </w:tcPr>
          <w:p w:rsidR="00AD6035" w:rsidRPr="00314B9D" w:rsidRDefault="00AD6035" w:rsidP="00535187">
            <w:pPr>
              <w:spacing w:line="360" w:lineRule="auto"/>
              <w:jc w:val="center"/>
              <w:rPr>
                <w:rFonts w:ascii="Tahoma" w:hAnsi="Tahoma" w:cs="Tahoma"/>
                <w:sz w:val="22"/>
                <w:szCs w:val="22"/>
              </w:rPr>
            </w:pPr>
          </w:p>
        </w:tc>
        <w:tc>
          <w:tcPr>
            <w:tcW w:w="1701" w:type="dxa"/>
            <w:shd w:val="clear" w:color="auto" w:fill="auto"/>
            <w:vAlign w:val="center"/>
          </w:tcPr>
          <w:p w:rsidR="00AD6035" w:rsidRPr="00314B9D" w:rsidRDefault="00AD6035" w:rsidP="00535187">
            <w:pPr>
              <w:spacing w:line="360" w:lineRule="auto"/>
              <w:jc w:val="center"/>
              <w:rPr>
                <w:rFonts w:ascii="Tahoma" w:hAnsi="Tahoma" w:cs="Tahoma"/>
                <w:sz w:val="22"/>
                <w:szCs w:val="22"/>
              </w:rPr>
            </w:pPr>
            <w:r w:rsidRPr="00314B9D">
              <w:rPr>
                <w:rFonts w:ascii="Tahoma" w:hAnsi="Tahoma" w:cs="Tahoma"/>
                <w:sz w:val="22"/>
                <w:szCs w:val="22"/>
              </w:rPr>
              <w:t>2000</w:t>
            </w:r>
          </w:p>
        </w:tc>
        <w:tc>
          <w:tcPr>
            <w:tcW w:w="1701" w:type="dxa"/>
            <w:shd w:val="clear" w:color="auto" w:fill="auto"/>
            <w:vAlign w:val="center"/>
          </w:tcPr>
          <w:p w:rsidR="00AD6035" w:rsidRPr="00314B9D" w:rsidRDefault="00AD6035" w:rsidP="00535187">
            <w:pPr>
              <w:spacing w:line="360" w:lineRule="auto"/>
              <w:jc w:val="center"/>
              <w:rPr>
                <w:rFonts w:ascii="Tahoma" w:hAnsi="Tahoma" w:cs="Tahoma"/>
                <w:sz w:val="22"/>
                <w:szCs w:val="22"/>
              </w:rPr>
            </w:pPr>
          </w:p>
        </w:tc>
      </w:tr>
      <w:tr w:rsidR="000B4C6C" w:rsidRPr="00314B9D" w:rsidTr="00B77171">
        <w:tc>
          <w:tcPr>
            <w:tcW w:w="783" w:type="dxa"/>
            <w:gridSpan w:val="3"/>
            <w:tcBorders>
              <w:top w:val="nil"/>
              <w:bottom w:val="nil"/>
            </w:tcBorders>
            <w:shd w:val="clear" w:color="auto" w:fill="auto"/>
            <w:vAlign w:val="center"/>
          </w:tcPr>
          <w:p w:rsidR="000B4C6C" w:rsidRPr="00314B9D" w:rsidRDefault="000B4C6C" w:rsidP="00535187">
            <w:pPr>
              <w:spacing w:line="360" w:lineRule="auto"/>
              <w:jc w:val="both"/>
              <w:rPr>
                <w:rFonts w:ascii="Tahoma" w:hAnsi="Tahoma" w:cs="Tahoma"/>
                <w:sz w:val="22"/>
                <w:szCs w:val="22"/>
              </w:rPr>
            </w:pPr>
          </w:p>
        </w:tc>
        <w:tc>
          <w:tcPr>
            <w:tcW w:w="4995" w:type="dxa"/>
            <w:shd w:val="clear" w:color="auto" w:fill="auto"/>
            <w:vAlign w:val="center"/>
          </w:tcPr>
          <w:p w:rsidR="000B4C6C" w:rsidRPr="00314B9D" w:rsidRDefault="000B4C6C" w:rsidP="00535187">
            <w:pPr>
              <w:spacing w:line="360" w:lineRule="auto"/>
              <w:rPr>
                <w:rFonts w:ascii="Tahoma" w:hAnsi="Tahoma" w:cs="Tahoma"/>
                <w:sz w:val="22"/>
                <w:szCs w:val="22"/>
              </w:rPr>
            </w:pPr>
            <w:r w:rsidRPr="00314B9D">
              <w:rPr>
                <w:rFonts w:ascii="Tahoma" w:hAnsi="Tahoma" w:cs="Tahoma"/>
                <w:sz w:val="22"/>
                <w:szCs w:val="22"/>
              </w:rPr>
              <w:t>Aspectos para el proceso de supervisión de la auditoría</w:t>
            </w:r>
          </w:p>
        </w:tc>
        <w:tc>
          <w:tcPr>
            <w:tcW w:w="1560" w:type="dxa"/>
            <w:shd w:val="clear" w:color="auto" w:fill="auto"/>
            <w:vAlign w:val="center"/>
          </w:tcPr>
          <w:p w:rsidR="000B4C6C" w:rsidRPr="00314B9D" w:rsidRDefault="000B4C6C" w:rsidP="00535187">
            <w:pPr>
              <w:spacing w:line="360" w:lineRule="auto"/>
              <w:jc w:val="center"/>
              <w:rPr>
                <w:rFonts w:ascii="Tahoma" w:hAnsi="Tahoma" w:cs="Tahoma"/>
                <w:sz w:val="22"/>
                <w:szCs w:val="22"/>
              </w:rPr>
            </w:pPr>
          </w:p>
        </w:tc>
        <w:tc>
          <w:tcPr>
            <w:tcW w:w="1701" w:type="dxa"/>
            <w:shd w:val="clear" w:color="auto" w:fill="auto"/>
            <w:vAlign w:val="center"/>
          </w:tcPr>
          <w:p w:rsidR="000B4C6C" w:rsidRPr="00314B9D" w:rsidRDefault="000B4C6C" w:rsidP="00535187">
            <w:pPr>
              <w:spacing w:line="360" w:lineRule="auto"/>
              <w:jc w:val="center"/>
              <w:rPr>
                <w:rFonts w:ascii="Tahoma" w:hAnsi="Tahoma" w:cs="Tahoma"/>
                <w:sz w:val="22"/>
                <w:szCs w:val="22"/>
              </w:rPr>
            </w:pPr>
          </w:p>
        </w:tc>
        <w:tc>
          <w:tcPr>
            <w:tcW w:w="1701" w:type="dxa"/>
            <w:shd w:val="clear" w:color="auto" w:fill="auto"/>
            <w:vAlign w:val="center"/>
          </w:tcPr>
          <w:p w:rsidR="000B4C6C" w:rsidRPr="00314B9D" w:rsidRDefault="000B4C6C" w:rsidP="00535187">
            <w:pPr>
              <w:spacing w:line="360" w:lineRule="auto"/>
              <w:jc w:val="center"/>
              <w:rPr>
                <w:rFonts w:ascii="Tahoma" w:hAnsi="Tahoma" w:cs="Tahoma"/>
                <w:sz w:val="22"/>
                <w:szCs w:val="22"/>
              </w:rPr>
            </w:pPr>
            <w:r w:rsidRPr="00314B9D">
              <w:rPr>
                <w:rFonts w:ascii="Tahoma" w:hAnsi="Tahoma" w:cs="Tahoma"/>
                <w:sz w:val="22"/>
                <w:szCs w:val="22"/>
              </w:rPr>
              <w:t>2000-1</w:t>
            </w:r>
          </w:p>
        </w:tc>
      </w:tr>
      <w:tr w:rsidR="000B4C6C" w:rsidRPr="00314B9D" w:rsidTr="00B77171">
        <w:tc>
          <w:tcPr>
            <w:tcW w:w="783" w:type="dxa"/>
            <w:gridSpan w:val="3"/>
            <w:tcBorders>
              <w:top w:val="nil"/>
              <w:bottom w:val="single" w:sz="4" w:space="0" w:color="auto"/>
            </w:tcBorders>
            <w:shd w:val="clear" w:color="auto" w:fill="auto"/>
            <w:vAlign w:val="center"/>
          </w:tcPr>
          <w:p w:rsidR="000B4C6C" w:rsidRPr="00314B9D" w:rsidRDefault="000B4C6C" w:rsidP="00535187">
            <w:pPr>
              <w:spacing w:line="360" w:lineRule="auto"/>
              <w:jc w:val="both"/>
              <w:rPr>
                <w:rFonts w:ascii="Tahoma" w:hAnsi="Tahoma" w:cs="Tahoma"/>
                <w:sz w:val="22"/>
                <w:szCs w:val="22"/>
              </w:rPr>
            </w:pPr>
          </w:p>
        </w:tc>
        <w:tc>
          <w:tcPr>
            <w:tcW w:w="4995" w:type="dxa"/>
            <w:shd w:val="clear" w:color="auto" w:fill="auto"/>
            <w:vAlign w:val="center"/>
          </w:tcPr>
          <w:p w:rsidR="000B4C6C" w:rsidRPr="00314B9D" w:rsidRDefault="000B4C6C" w:rsidP="00535187">
            <w:pPr>
              <w:spacing w:line="360" w:lineRule="auto"/>
              <w:rPr>
                <w:rFonts w:ascii="Tahoma" w:hAnsi="Tahoma" w:cs="Tahoma"/>
                <w:sz w:val="22"/>
                <w:szCs w:val="22"/>
              </w:rPr>
            </w:pPr>
            <w:r w:rsidRPr="00314B9D">
              <w:rPr>
                <w:rFonts w:ascii="Tahoma" w:hAnsi="Tahoma" w:cs="Tahoma"/>
                <w:sz w:val="22"/>
                <w:szCs w:val="22"/>
              </w:rPr>
              <w:t>Acta de Supervisión</w:t>
            </w:r>
          </w:p>
        </w:tc>
        <w:tc>
          <w:tcPr>
            <w:tcW w:w="1560" w:type="dxa"/>
            <w:shd w:val="clear" w:color="auto" w:fill="auto"/>
            <w:vAlign w:val="center"/>
          </w:tcPr>
          <w:p w:rsidR="000B4C6C" w:rsidRPr="00314B9D" w:rsidRDefault="000B4C6C" w:rsidP="00535187">
            <w:pPr>
              <w:spacing w:line="360" w:lineRule="auto"/>
              <w:jc w:val="center"/>
              <w:rPr>
                <w:rFonts w:ascii="Tahoma" w:hAnsi="Tahoma" w:cs="Tahoma"/>
                <w:sz w:val="22"/>
                <w:szCs w:val="22"/>
              </w:rPr>
            </w:pPr>
          </w:p>
        </w:tc>
        <w:tc>
          <w:tcPr>
            <w:tcW w:w="1701" w:type="dxa"/>
            <w:shd w:val="clear" w:color="auto" w:fill="auto"/>
            <w:vAlign w:val="center"/>
          </w:tcPr>
          <w:p w:rsidR="000B4C6C" w:rsidRPr="00314B9D" w:rsidRDefault="000B4C6C" w:rsidP="00535187">
            <w:pPr>
              <w:spacing w:line="360" w:lineRule="auto"/>
              <w:jc w:val="center"/>
              <w:rPr>
                <w:rFonts w:ascii="Tahoma" w:hAnsi="Tahoma" w:cs="Tahoma"/>
                <w:sz w:val="22"/>
                <w:szCs w:val="22"/>
              </w:rPr>
            </w:pPr>
          </w:p>
        </w:tc>
        <w:tc>
          <w:tcPr>
            <w:tcW w:w="1701" w:type="dxa"/>
            <w:shd w:val="clear" w:color="auto" w:fill="auto"/>
            <w:vAlign w:val="center"/>
          </w:tcPr>
          <w:p w:rsidR="000B4C6C" w:rsidRPr="00314B9D" w:rsidRDefault="000B4C6C" w:rsidP="00535187">
            <w:pPr>
              <w:spacing w:line="360" w:lineRule="auto"/>
              <w:jc w:val="center"/>
              <w:rPr>
                <w:rFonts w:ascii="Tahoma" w:hAnsi="Tahoma" w:cs="Tahoma"/>
                <w:sz w:val="22"/>
                <w:szCs w:val="22"/>
              </w:rPr>
            </w:pPr>
            <w:r w:rsidRPr="00314B9D">
              <w:rPr>
                <w:rFonts w:ascii="Tahoma" w:hAnsi="Tahoma" w:cs="Tahoma"/>
                <w:sz w:val="22"/>
                <w:szCs w:val="22"/>
              </w:rPr>
              <w:t>2000-2</w:t>
            </w:r>
          </w:p>
        </w:tc>
      </w:tr>
      <w:tr w:rsidR="00057B9C" w:rsidRPr="00314B9D" w:rsidTr="00B77171">
        <w:tc>
          <w:tcPr>
            <w:tcW w:w="783" w:type="dxa"/>
            <w:gridSpan w:val="3"/>
            <w:tcBorders>
              <w:top w:val="single" w:sz="4" w:space="0" w:color="auto"/>
              <w:bottom w:val="single" w:sz="4" w:space="0" w:color="auto"/>
            </w:tcBorders>
            <w:shd w:val="clear" w:color="auto" w:fill="auto"/>
            <w:vAlign w:val="center"/>
          </w:tcPr>
          <w:p w:rsidR="00057B9C" w:rsidRPr="00314B9D" w:rsidRDefault="00057B9C" w:rsidP="00535187">
            <w:pPr>
              <w:spacing w:line="360" w:lineRule="auto"/>
              <w:jc w:val="center"/>
              <w:rPr>
                <w:rFonts w:ascii="Tahoma" w:hAnsi="Tahoma" w:cs="Tahoma"/>
                <w:b/>
                <w:sz w:val="22"/>
                <w:szCs w:val="22"/>
              </w:rPr>
            </w:pPr>
            <w:r w:rsidRPr="00314B9D">
              <w:rPr>
                <w:rFonts w:ascii="Tahoma" w:hAnsi="Tahoma" w:cs="Tahoma"/>
                <w:b/>
                <w:sz w:val="22"/>
                <w:szCs w:val="22"/>
              </w:rPr>
              <w:t>4</w:t>
            </w:r>
            <w:r w:rsidR="00312D83" w:rsidRPr="00314B9D">
              <w:rPr>
                <w:rFonts w:ascii="Tahoma" w:hAnsi="Tahoma" w:cs="Tahoma"/>
                <w:b/>
                <w:sz w:val="22"/>
                <w:szCs w:val="22"/>
              </w:rPr>
              <w:t>.</w:t>
            </w:r>
          </w:p>
        </w:tc>
        <w:tc>
          <w:tcPr>
            <w:tcW w:w="9957" w:type="dxa"/>
            <w:gridSpan w:val="4"/>
            <w:shd w:val="clear" w:color="auto" w:fill="auto"/>
            <w:vAlign w:val="center"/>
          </w:tcPr>
          <w:p w:rsidR="00057B9C" w:rsidRPr="00314B9D" w:rsidRDefault="00057B9C" w:rsidP="00535187">
            <w:pPr>
              <w:spacing w:line="360" w:lineRule="auto"/>
              <w:rPr>
                <w:rFonts w:ascii="Tahoma" w:hAnsi="Tahoma" w:cs="Tahoma"/>
                <w:sz w:val="22"/>
                <w:szCs w:val="22"/>
              </w:rPr>
            </w:pPr>
            <w:r w:rsidRPr="00314B9D">
              <w:rPr>
                <w:rFonts w:ascii="Tahoma" w:hAnsi="Tahoma" w:cs="Tahoma"/>
                <w:b/>
                <w:sz w:val="22"/>
                <w:szCs w:val="22"/>
              </w:rPr>
              <w:t>Anexo No. II: Disposiciones generales que regulan la actividad de Auditoría Interna y de las Sociedades civiles de servicio y otras organizaciones que practican la auditoría independiente</w:t>
            </w:r>
          </w:p>
        </w:tc>
      </w:tr>
    </w:tbl>
    <w:p w:rsidR="00A274D6" w:rsidRPr="00314B9D" w:rsidRDefault="00A274D6" w:rsidP="00535187">
      <w:pPr>
        <w:spacing w:after="0" w:line="360" w:lineRule="auto"/>
        <w:rPr>
          <w:rFonts w:ascii="Tahoma" w:hAnsi="Tahoma" w:cs="Tahoma"/>
          <w:lang w:eastAsia="es-ES"/>
        </w:rPr>
      </w:pPr>
    </w:p>
    <w:p w:rsidR="008E5F27" w:rsidRPr="00314B9D" w:rsidRDefault="008E5F27" w:rsidP="00535187">
      <w:pPr>
        <w:spacing w:after="0" w:line="360" w:lineRule="auto"/>
        <w:rPr>
          <w:rFonts w:ascii="Tahoma" w:hAnsi="Tahoma" w:cs="Tahoma"/>
          <w:lang w:eastAsia="es-ES"/>
        </w:rPr>
      </w:pPr>
      <w:r w:rsidRPr="00314B9D">
        <w:rPr>
          <w:rFonts w:ascii="Tahoma" w:hAnsi="Tahoma" w:cs="Tahoma"/>
          <w:lang w:eastAsia="es-ES"/>
        </w:rPr>
        <w:br w:type="page"/>
      </w:r>
    </w:p>
    <w:p w:rsidR="008E5F27" w:rsidRPr="00314B9D" w:rsidRDefault="008E5F27" w:rsidP="00535187">
      <w:pPr>
        <w:pStyle w:val="Ttulo2"/>
        <w:spacing w:line="360" w:lineRule="auto"/>
        <w:rPr>
          <w:rFonts w:ascii="Tahoma" w:hAnsi="Tahoma" w:cs="Tahoma"/>
          <w:sz w:val="22"/>
          <w:szCs w:val="22"/>
        </w:rPr>
      </w:pPr>
      <w:bookmarkStart w:id="65" w:name="_Toc396145957"/>
      <w:r w:rsidRPr="00314B9D">
        <w:rPr>
          <w:rFonts w:ascii="Tahoma" w:hAnsi="Tahoma" w:cs="Tahoma"/>
          <w:sz w:val="22"/>
          <w:szCs w:val="22"/>
        </w:rPr>
        <w:lastRenderedPageBreak/>
        <w:t>ANEXO No. 4 GLOSARIO DE TÉRMINOS</w:t>
      </w:r>
      <w:r w:rsidR="001B43E1" w:rsidRPr="00314B9D">
        <w:rPr>
          <w:rFonts w:ascii="Tahoma" w:hAnsi="Tahoma" w:cs="Tahoma"/>
          <w:sz w:val="22"/>
          <w:szCs w:val="22"/>
        </w:rPr>
        <w:t xml:space="preserve"> SELECCIONADOS</w:t>
      </w:r>
      <w:r w:rsidRPr="00314B9D">
        <w:rPr>
          <w:rFonts w:ascii="Tahoma" w:hAnsi="Tahoma" w:cs="Tahoma"/>
          <w:sz w:val="22"/>
          <w:szCs w:val="22"/>
        </w:rPr>
        <w:t xml:space="preserve"> DE LAS NORMAS INTERNACIONALES DE AUDITORÍA NIA 2011.</w:t>
      </w:r>
      <w:bookmarkEnd w:id="65"/>
    </w:p>
    <w:p w:rsidR="001B43E1" w:rsidRPr="00314B9D" w:rsidRDefault="001B43E1" w:rsidP="00535187">
      <w:pPr>
        <w:pStyle w:val="Prrafodelista"/>
        <w:spacing w:after="0" w:line="360" w:lineRule="auto"/>
        <w:ind w:left="0"/>
        <w:rPr>
          <w:rFonts w:ascii="Tahoma" w:hAnsi="Tahoma" w:cs="Tahoma"/>
          <w:b/>
          <w:lang w:eastAsia="es-ES"/>
        </w:rPr>
      </w:pPr>
      <w:r w:rsidRPr="00314B9D">
        <w:rPr>
          <w:rFonts w:ascii="Tahoma" w:hAnsi="Tahoma" w:cs="Tahoma"/>
          <w:b/>
          <w:lang w:eastAsia="es-ES"/>
        </w:rPr>
        <w:t xml:space="preserve">A </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Actividades de control</w:t>
      </w:r>
      <w:r w:rsidRPr="00314B9D">
        <w:rPr>
          <w:rFonts w:ascii="Tahoma" w:hAnsi="Tahoma" w:cs="Tahoma"/>
          <w:lang w:eastAsia="es-ES"/>
        </w:rPr>
        <w:t>- Aquellas medidas y procedimientos que ayudan a asegurar que las directrices marcadas por la dirección se llevan a cabo. Las actividades de control son un componente del control interno.</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Adecuación (de la evidencia de auditoría)-</w:t>
      </w:r>
      <w:r w:rsidRPr="00314B9D">
        <w:rPr>
          <w:rFonts w:ascii="Tahoma" w:hAnsi="Tahoma" w:cs="Tahoma"/>
          <w:lang w:eastAsia="es-ES"/>
        </w:rPr>
        <w:t xml:space="preserve"> Medida cualitativa de la evidencia de auditoría; es decir, su relevancia y fiabilidad para respaldar las conclusiones en las que se basa la opinión del auditor.</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Afirmaciones-</w:t>
      </w:r>
      <w:r w:rsidRPr="00314B9D">
        <w:rPr>
          <w:rFonts w:ascii="Tahoma" w:hAnsi="Tahoma" w:cs="Tahoma"/>
          <w:lang w:eastAsia="es-ES"/>
        </w:rPr>
        <w:t xml:space="preserve"> Manifestaciones de la dirección, explícitas o no, incluidas en los estados ﬁnancieros y tenidas en cuenta por el auditor al considerar los distintos tipos de incorrecciones que pueden existir.</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Alcance de una revisión-</w:t>
      </w:r>
      <w:r w:rsidRPr="00314B9D">
        <w:rPr>
          <w:rFonts w:ascii="Tahoma" w:hAnsi="Tahoma" w:cs="Tahoma"/>
          <w:lang w:eastAsia="es-ES"/>
        </w:rPr>
        <w:t xml:space="preserve"> Procedimientos de revisión que se estiman necesarios, en función de las circunstancias, para alcanzar los objetivos de dicha revisión.</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Anomalía-</w:t>
      </w:r>
      <w:r w:rsidRPr="00314B9D">
        <w:rPr>
          <w:rFonts w:ascii="Tahoma" w:hAnsi="Tahoma" w:cs="Tahoma"/>
          <w:lang w:eastAsia="es-ES"/>
        </w:rPr>
        <w:t xml:space="preserve"> Una incorrección o una desviación que se puede demostrar que no es representativa de incorrecciones o de desviaciones en una población.</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Apropiación indebida de activos-</w:t>
      </w:r>
      <w:r w:rsidRPr="00314B9D">
        <w:rPr>
          <w:rFonts w:ascii="Tahoma" w:hAnsi="Tahoma" w:cs="Tahoma"/>
          <w:lang w:eastAsia="es-ES"/>
        </w:rPr>
        <w:t xml:space="preserve"> Implica la sustracción de los activos de una entidad en cantidades relativamente </w:t>
      </w:r>
      <w:r w:rsidR="00B77171" w:rsidRPr="00314B9D">
        <w:rPr>
          <w:rFonts w:ascii="Tahoma" w:hAnsi="Tahoma" w:cs="Tahoma"/>
          <w:lang w:eastAsia="es-ES"/>
        </w:rPr>
        <w:t>pequeñas e</w:t>
      </w:r>
      <w:r w:rsidRPr="00314B9D">
        <w:rPr>
          <w:rFonts w:ascii="Tahoma" w:hAnsi="Tahoma" w:cs="Tahoma"/>
          <w:lang w:eastAsia="es-ES"/>
        </w:rPr>
        <w:t xml:space="preserve"> inmateriales, realizada habitualmente por los empleados. Sin embargo, la dirección también puede estar implicada al tener, generalmente, una mayor capacidad para disimular u ocultar las apropiaciones indebidas de manera que sean difíciles de detectar.</w:t>
      </w:r>
    </w:p>
    <w:p w:rsidR="008E5F27"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Archivo de auditoría-</w:t>
      </w:r>
      <w:r w:rsidRPr="00314B9D">
        <w:rPr>
          <w:rFonts w:ascii="Tahoma" w:hAnsi="Tahoma" w:cs="Tahoma"/>
          <w:lang w:eastAsia="es-ES"/>
        </w:rPr>
        <w:t xml:space="preserve"> Una o más carpetas u otros medios de almacenamiento de datos, físicos o electrónicos, que contienen los registros que conforman la documentación de auditoría correspondiente a un encargo específico.</w:t>
      </w:r>
    </w:p>
    <w:p w:rsidR="004B2D8E"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Auditor-</w:t>
      </w:r>
      <w:r w:rsidRPr="00314B9D">
        <w:rPr>
          <w:rFonts w:ascii="Tahoma" w:hAnsi="Tahoma" w:cs="Tahoma"/>
          <w:lang w:eastAsia="es-ES"/>
        </w:rPr>
        <w:t xml:space="preserve"> El término “auditor” se utiliza para referirse a la persona o personas que realizan la auditoría, normalmente el socio del encargo u otros miembros del equipo del encargo o, en su caso, la firma de auditoría. Cuando una NIA establece expresamente que un requerimiento ha de cumplirse o una responsabilidad ha de asumirse por el socio del encargo, se utiliza el término “socio del encargo” en lugar de “auditor”. En su caso, los términos “socio del encargo” y “firma de auditoría” se entenderán referidos a sus equivalentes en el sector público.</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lastRenderedPageBreak/>
        <w:t>Auditor experimentado-</w:t>
      </w:r>
      <w:r w:rsidRPr="00314B9D">
        <w:rPr>
          <w:rFonts w:ascii="Tahoma" w:hAnsi="Tahoma" w:cs="Tahoma"/>
          <w:lang w:eastAsia="es-ES"/>
        </w:rPr>
        <w:t xml:space="preserve"> Una persona (tanto interna como externa a la firma de auditoría) que tiene experiencia práctica en auditoría y un conocimiento razonable de:</w:t>
      </w:r>
    </w:p>
    <w:p w:rsidR="001B43E1" w:rsidRPr="00314B9D" w:rsidRDefault="001B43E1" w:rsidP="00535187">
      <w:pPr>
        <w:pStyle w:val="Prrafodelista"/>
        <w:numPr>
          <w:ilvl w:val="1"/>
          <w:numId w:val="92"/>
        </w:numPr>
        <w:spacing w:after="0" w:line="360" w:lineRule="auto"/>
        <w:ind w:left="426"/>
        <w:jc w:val="both"/>
        <w:rPr>
          <w:rFonts w:ascii="Tahoma" w:hAnsi="Tahoma" w:cs="Tahoma"/>
          <w:lang w:eastAsia="es-ES"/>
        </w:rPr>
      </w:pPr>
      <w:r w:rsidRPr="00314B9D">
        <w:rPr>
          <w:rFonts w:ascii="Tahoma" w:hAnsi="Tahoma" w:cs="Tahoma"/>
          <w:lang w:eastAsia="es-ES"/>
        </w:rPr>
        <w:t>los procesos de auditoría;</w:t>
      </w:r>
    </w:p>
    <w:p w:rsidR="001B43E1" w:rsidRPr="00314B9D" w:rsidRDefault="001B43E1" w:rsidP="00535187">
      <w:pPr>
        <w:pStyle w:val="Prrafodelista"/>
        <w:numPr>
          <w:ilvl w:val="1"/>
          <w:numId w:val="92"/>
        </w:numPr>
        <w:spacing w:after="0" w:line="360" w:lineRule="auto"/>
        <w:ind w:left="426"/>
        <w:jc w:val="both"/>
        <w:rPr>
          <w:rFonts w:ascii="Tahoma" w:hAnsi="Tahoma" w:cs="Tahoma"/>
          <w:lang w:eastAsia="es-ES"/>
        </w:rPr>
      </w:pPr>
      <w:r w:rsidRPr="00314B9D">
        <w:rPr>
          <w:rFonts w:ascii="Tahoma" w:hAnsi="Tahoma" w:cs="Tahoma"/>
          <w:lang w:eastAsia="es-ES"/>
        </w:rPr>
        <w:t>las NIA y los requerimientos legales y reglamentarios aplicables;</w:t>
      </w:r>
    </w:p>
    <w:p w:rsidR="001B43E1" w:rsidRPr="00314B9D" w:rsidRDefault="001B43E1" w:rsidP="00535187">
      <w:pPr>
        <w:pStyle w:val="Prrafodelista"/>
        <w:numPr>
          <w:ilvl w:val="1"/>
          <w:numId w:val="92"/>
        </w:numPr>
        <w:spacing w:after="0" w:line="360" w:lineRule="auto"/>
        <w:ind w:left="426"/>
        <w:jc w:val="both"/>
        <w:rPr>
          <w:rFonts w:ascii="Tahoma" w:hAnsi="Tahoma" w:cs="Tahoma"/>
          <w:lang w:eastAsia="es-ES"/>
        </w:rPr>
      </w:pPr>
      <w:r w:rsidRPr="00314B9D">
        <w:rPr>
          <w:rFonts w:ascii="Tahoma" w:hAnsi="Tahoma" w:cs="Tahoma"/>
          <w:lang w:eastAsia="es-ES"/>
        </w:rPr>
        <w:t>el entorno empresarial en el que la entidad opera; y</w:t>
      </w:r>
    </w:p>
    <w:p w:rsidR="001B43E1" w:rsidRPr="00314B9D" w:rsidRDefault="001B43E1" w:rsidP="00535187">
      <w:pPr>
        <w:pStyle w:val="Prrafodelista"/>
        <w:numPr>
          <w:ilvl w:val="1"/>
          <w:numId w:val="92"/>
        </w:numPr>
        <w:spacing w:after="0" w:line="360" w:lineRule="auto"/>
        <w:ind w:left="426"/>
        <w:jc w:val="both"/>
        <w:rPr>
          <w:rFonts w:ascii="Tahoma" w:hAnsi="Tahoma" w:cs="Tahoma"/>
          <w:lang w:eastAsia="es-ES"/>
        </w:rPr>
      </w:pPr>
      <w:r w:rsidRPr="00314B9D">
        <w:rPr>
          <w:rFonts w:ascii="Tahoma" w:hAnsi="Tahoma" w:cs="Tahoma"/>
          <w:lang w:eastAsia="es-ES"/>
        </w:rPr>
        <w:t>las cuestiones de auditoría e información financiera relevantes para el sector en el que la entidad opera.</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Auditores internos-</w:t>
      </w:r>
      <w:r w:rsidRPr="00314B9D">
        <w:rPr>
          <w:rFonts w:ascii="Tahoma" w:hAnsi="Tahoma" w:cs="Tahoma"/>
          <w:lang w:eastAsia="es-ES"/>
        </w:rPr>
        <w:t xml:space="preserve"> Personas que realizan actividades correspondientes a la función de auditoría interna. Los auditores internos pueden pertenecer a un departamento de auditoría interna o función equivalente.</w:t>
      </w:r>
    </w:p>
    <w:p w:rsidR="001B43E1" w:rsidRPr="00314B9D" w:rsidRDefault="001B43E1" w:rsidP="00535187">
      <w:pPr>
        <w:spacing w:after="0" w:line="360" w:lineRule="auto"/>
        <w:jc w:val="both"/>
        <w:rPr>
          <w:rFonts w:ascii="Tahoma" w:hAnsi="Tahoma" w:cs="Tahoma"/>
          <w:lang w:eastAsia="es-ES"/>
        </w:rPr>
      </w:pPr>
      <w:r w:rsidRPr="00314B9D">
        <w:rPr>
          <w:rFonts w:ascii="Tahoma" w:hAnsi="Tahoma" w:cs="Tahoma"/>
          <w:i/>
          <w:lang w:eastAsia="es-ES"/>
        </w:rPr>
        <w:t>Auditor predecesor-</w:t>
      </w:r>
      <w:r w:rsidRPr="00314B9D">
        <w:rPr>
          <w:rFonts w:ascii="Tahoma" w:hAnsi="Tahoma" w:cs="Tahoma"/>
          <w:lang w:eastAsia="es-ES"/>
        </w:rPr>
        <w:t xml:space="preserve"> Auditor de otra firma de auditoría, que auditó los estados ﬁnancieros de una entidad en el periodo anterior y que ha sido sustituido por el auditor actual.</w:t>
      </w:r>
    </w:p>
    <w:p w:rsidR="001B43E1" w:rsidRPr="00314B9D" w:rsidRDefault="004F69E3" w:rsidP="00535187">
      <w:pPr>
        <w:spacing w:after="0" w:line="360" w:lineRule="auto"/>
        <w:jc w:val="both"/>
        <w:rPr>
          <w:rFonts w:ascii="Tahoma" w:hAnsi="Tahoma" w:cs="Tahoma"/>
          <w:b/>
          <w:lang w:eastAsia="es-ES"/>
        </w:rPr>
      </w:pPr>
      <w:r w:rsidRPr="00314B9D">
        <w:rPr>
          <w:rFonts w:ascii="Tahoma" w:hAnsi="Tahoma" w:cs="Tahoma"/>
          <w:b/>
          <w:lang w:eastAsia="es-ES"/>
        </w:rPr>
        <w:t>C</w:t>
      </w:r>
    </w:p>
    <w:p w:rsidR="004E41EF" w:rsidRPr="00314B9D" w:rsidRDefault="004E41EF" w:rsidP="00535187">
      <w:pPr>
        <w:spacing w:after="0" w:line="360" w:lineRule="auto"/>
        <w:jc w:val="both"/>
        <w:rPr>
          <w:rFonts w:ascii="Tahoma" w:hAnsi="Tahoma" w:cs="Tahoma"/>
          <w:lang w:eastAsia="es-ES"/>
        </w:rPr>
      </w:pPr>
      <w:r w:rsidRPr="00314B9D">
        <w:rPr>
          <w:rFonts w:ascii="Tahoma" w:hAnsi="Tahoma" w:cs="Tahoma"/>
          <w:i/>
          <w:lang w:eastAsia="es-ES"/>
        </w:rPr>
        <w:t>Carta de encargo</w:t>
      </w:r>
      <w:r w:rsidRPr="00314B9D">
        <w:rPr>
          <w:rFonts w:ascii="Tahoma" w:hAnsi="Tahoma" w:cs="Tahoma"/>
          <w:lang w:eastAsia="es-ES"/>
        </w:rPr>
        <w:t>- Términos escritos de un encargo en forma de carta.</w:t>
      </w:r>
    </w:p>
    <w:p w:rsidR="004E41EF" w:rsidRPr="00314B9D" w:rsidRDefault="004E41EF" w:rsidP="00535187">
      <w:pPr>
        <w:spacing w:after="0" w:line="360" w:lineRule="auto"/>
        <w:jc w:val="both"/>
        <w:rPr>
          <w:rFonts w:ascii="Tahoma" w:hAnsi="Tahoma" w:cs="Tahoma"/>
          <w:lang w:eastAsia="es-ES"/>
        </w:rPr>
      </w:pPr>
      <w:r w:rsidRPr="00314B9D">
        <w:rPr>
          <w:rFonts w:ascii="Tahoma" w:hAnsi="Tahoma" w:cs="Tahoma"/>
          <w:i/>
          <w:lang w:eastAsia="es-ES"/>
        </w:rPr>
        <w:t>Cifras correspondientes de periodos anteriores-</w:t>
      </w:r>
      <w:r w:rsidRPr="00314B9D">
        <w:rPr>
          <w:rFonts w:ascii="Tahoma" w:hAnsi="Tahoma" w:cs="Tahoma"/>
          <w:lang w:eastAsia="es-ES"/>
        </w:rPr>
        <w:t xml:space="preserve"> Información comparativa consistente en importes e información revelada del período anterior que se incluyen como parte integrante de los estados ﬁ</w:t>
      </w:r>
      <w:r w:rsidR="002950C1" w:rsidRPr="00314B9D">
        <w:rPr>
          <w:rFonts w:ascii="Tahoma" w:hAnsi="Tahoma" w:cs="Tahoma"/>
          <w:lang w:eastAsia="es-ES"/>
        </w:rPr>
        <w:t>nancieros</w:t>
      </w:r>
      <w:r w:rsidRPr="00314B9D">
        <w:rPr>
          <w:rFonts w:ascii="Tahoma" w:hAnsi="Tahoma" w:cs="Tahoma"/>
          <w:lang w:eastAsia="es-ES"/>
        </w:rPr>
        <w:t>del período actual, con el objetivo de que se interpreten exclusivamente en relación con los importes e información revelada del periodo actual (denominados “cifras del período actual”). El grado de detalle de los importes y de las revelaciones comparativas depende principalmente de su relevancia respecto a las cifras del período actual.</w:t>
      </w:r>
    </w:p>
    <w:p w:rsidR="004E41EF" w:rsidRPr="00314B9D" w:rsidRDefault="004E41EF" w:rsidP="00535187">
      <w:pPr>
        <w:spacing w:after="0" w:line="360" w:lineRule="auto"/>
        <w:jc w:val="both"/>
        <w:rPr>
          <w:rFonts w:ascii="Tahoma" w:hAnsi="Tahoma" w:cs="Tahoma"/>
          <w:lang w:eastAsia="es-ES"/>
        </w:rPr>
      </w:pPr>
      <w:r w:rsidRPr="00314B9D">
        <w:rPr>
          <w:rFonts w:ascii="Tahoma" w:hAnsi="Tahoma" w:cs="Tahoma"/>
          <w:i/>
          <w:lang w:eastAsia="es-ES"/>
        </w:rPr>
        <w:t>Componente</w:t>
      </w:r>
      <w:r w:rsidR="00B77171" w:rsidRPr="00314B9D">
        <w:rPr>
          <w:rFonts w:ascii="Tahoma" w:hAnsi="Tahoma" w:cs="Tahoma"/>
          <w:i/>
          <w:lang w:eastAsia="es-ES"/>
        </w:rPr>
        <w:t>-</w:t>
      </w:r>
      <w:r w:rsidR="00B77171" w:rsidRPr="00314B9D">
        <w:rPr>
          <w:rFonts w:ascii="Tahoma" w:hAnsi="Tahoma" w:cs="Tahoma"/>
          <w:lang w:eastAsia="es-ES"/>
        </w:rPr>
        <w:t xml:space="preserve"> Una</w:t>
      </w:r>
      <w:r w:rsidRPr="00314B9D">
        <w:rPr>
          <w:rFonts w:ascii="Tahoma" w:hAnsi="Tahoma" w:cs="Tahoma"/>
          <w:lang w:eastAsia="es-ES"/>
        </w:rPr>
        <w:t xml:space="preserve"> entidad o unid</w:t>
      </w:r>
      <w:r w:rsidR="002950C1" w:rsidRPr="00314B9D">
        <w:rPr>
          <w:rFonts w:ascii="Tahoma" w:hAnsi="Tahoma" w:cs="Tahoma"/>
          <w:lang w:eastAsia="es-ES"/>
        </w:rPr>
        <w:t>ad de negocio cuya información financiera</w:t>
      </w:r>
      <w:r w:rsidRPr="00314B9D">
        <w:rPr>
          <w:rFonts w:ascii="Tahoma" w:hAnsi="Tahoma" w:cs="Tahoma"/>
          <w:lang w:eastAsia="es-ES"/>
        </w:rPr>
        <w:t xml:space="preserve"> se prepara por la dirección del componente o del grupo para ser incluida en los estados</w:t>
      </w:r>
      <w:r w:rsidR="00B77171" w:rsidRPr="00314B9D">
        <w:rPr>
          <w:rFonts w:ascii="Tahoma" w:hAnsi="Tahoma" w:cs="Tahoma"/>
          <w:lang w:eastAsia="es-ES"/>
        </w:rPr>
        <w:t>financieros del</w:t>
      </w:r>
      <w:r w:rsidRPr="00314B9D">
        <w:rPr>
          <w:rFonts w:ascii="Tahoma" w:hAnsi="Tahoma" w:cs="Tahoma"/>
          <w:lang w:eastAsia="es-ES"/>
        </w:rPr>
        <w:t xml:space="preserve"> grupo.</w:t>
      </w:r>
    </w:p>
    <w:p w:rsidR="00895EE9" w:rsidRPr="00314B9D" w:rsidRDefault="004E41EF" w:rsidP="00535187">
      <w:pPr>
        <w:spacing w:after="0" w:line="360" w:lineRule="auto"/>
        <w:jc w:val="both"/>
        <w:rPr>
          <w:rFonts w:ascii="Tahoma" w:hAnsi="Tahoma" w:cs="Tahoma"/>
          <w:lang w:eastAsia="es-ES"/>
        </w:rPr>
      </w:pPr>
      <w:r w:rsidRPr="00314B9D">
        <w:rPr>
          <w:rFonts w:ascii="Tahoma" w:hAnsi="Tahoma" w:cs="Tahoma"/>
          <w:i/>
          <w:lang w:eastAsia="es-ES"/>
        </w:rPr>
        <w:t xml:space="preserve">Componente </w:t>
      </w:r>
      <w:r w:rsidR="002950C1" w:rsidRPr="00314B9D">
        <w:rPr>
          <w:rFonts w:ascii="Tahoma" w:hAnsi="Tahoma" w:cs="Tahoma"/>
          <w:i/>
          <w:lang w:eastAsia="es-ES"/>
        </w:rPr>
        <w:t>significativo –</w:t>
      </w:r>
      <w:r w:rsidRPr="00314B9D">
        <w:rPr>
          <w:rFonts w:ascii="Tahoma" w:hAnsi="Tahoma" w:cs="Tahoma"/>
          <w:lang w:eastAsia="es-ES"/>
        </w:rPr>
        <w:t xml:space="preserve"> Componente</w:t>
      </w:r>
      <w:r w:rsidR="002950C1" w:rsidRPr="00314B9D">
        <w:rPr>
          <w:rFonts w:ascii="Tahoma" w:hAnsi="Tahoma" w:cs="Tahoma"/>
          <w:lang w:eastAsia="es-ES"/>
        </w:rPr>
        <w:t xml:space="preserve"> identificado </w:t>
      </w:r>
      <w:r w:rsidRPr="00314B9D">
        <w:rPr>
          <w:rFonts w:ascii="Tahoma" w:hAnsi="Tahoma" w:cs="Tahoma"/>
          <w:lang w:eastAsia="es-ES"/>
        </w:rPr>
        <w:t>por el equipo del encargo del grupo que: (i) es</w:t>
      </w:r>
      <w:r w:rsidR="002950C1" w:rsidRPr="00314B9D">
        <w:rPr>
          <w:rFonts w:ascii="Tahoma" w:hAnsi="Tahoma" w:cs="Tahoma"/>
          <w:lang w:eastAsia="es-ES"/>
        </w:rPr>
        <w:t xml:space="preserve"> financieramente significativo</w:t>
      </w:r>
      <w:r w:rsidRPr="00314B9D">
        <w:rPr>
          <w:rFonts w:ascii="Tahoma" w:hAnsi="Tahoma" w:cs="Tahoma"/>
          <w:lang w:eastAsia="es-ES"/>
        </w:rPr>
        <w:t xml:space="preserve"> para el grupo, considerado individualmente, o (ii) es probable que, debido a su naturaleza o circunstancias </w:t>
      </w:r>
      <w:r w:rsidR="002950C1" w:rsidRPr="00314B9D">
        <w:rPr>
          <w:rFonts w:ascii="Tahoma" w:hAnsi="Tahoma" w:cs="Tahoma"/>
          <w:lang w:eastAsia="es-ES"/>
        </w:rPr>
        <w:t>específicas</w:t>
      </w:r>
      <w:r w:rsidRPr="00314B9D">
        <w:rPr>
          <w:rFonts w:ascii="Tahoma" w:hAnsi="Tahoma" w:cs="Tahoma"/>
          <w:lang w:eastAsia="es-ES"/>
        </w:rPr>
        <w:t>,</w:t>
      </w:r>
      <w:r w:rsidR="00895EE9" w:rsidRPr="00314B9D">
        <w:rPr>
          <w:rFonts w:ascii="Tahoma" w:hAnsi="Tahoma" w:cs="Tahoma"/>
          <w:lang w:eastAsia="es-ES"/>
        </w:rPr>
        <w:t xml:space="preserve">incorpore a los estados </w:t>
      </w:r>
      <w:r w:rsidR="002950C1" w:rsidRPr="00314B9D">
        <w:rPr>
          <w:rFonts w:ascii="Tahoma" w:hAnsi="Tahoma" w:cs="Tahoma"/>
          <w:lang w:eastAsia="es-ES"/>
        </w:rPr>
        <w:t xml:space="preserve">financieros </w:t>
      </w:r>
      <w:r w:rsidR="00895EE9" w:rsidRPr="00314B9D">
        <w:rPr>
          <w:rFonts w:ascii="Tahoma" w:hAnsi="Tahoma" w:cs="Tahoma"/>
          <w:lang w:eastAsia="es-ES"/>
        </w:rPr>
        <w:t>del grupo un riesgo</w:t>
      </w:r>
      <w:r w:rsidR="002950C1" w:rsidRPr="00314B9D">
        <w:rPr>
          <w:rFonts w:ascii="Tahoma" w:hAnsi="Tahoma" w:cs="Tahoma"/>
          <w:lang w:eastAsia="es-ES"/>
        </w:rPr>
        <w:t xml:space="preserve"> significativo</w:t>
      </w:r>
      <w:r w:rsidR="00895EE9" w:rsidRPr="00314B9D">
        <w:rPr>
          <w:rFonts w:ascii="Tahoma" w:hAnsi="Tahoma" w:cs="Tahoma"/>
          <w:lang w:eastAsia="es-ES"/>
        </w:rPr>
        <w:t xml:space="preserve"> de incorrección material. </w:t>
      </w:r>
    </w:p>
    <w:p w:rsidR="00895EE9" w:rsidRPr="00314B9D" w:rsidRDefault="00895EE9" w:rsidP="00535187">
      <w:pPr>
        <w:spacing w:after="0" w:line="360" w:lineRule="auto"/>
        <w:jc w:val="both"/>
        <w:rPr>
          <w:rFonts w:ascii="Tahoma" w:hAnsi="Tahoma" w:cs="Tahoma"/>
          <w:lang w:eastAsia="es-ES"/>
        </w:rPr>
      </w:pPr>
      <w:r w:rsidRPr="00314B9D">
        <w:rPr>
          <w:rFonts w:ascii="Tahoma" w:hAnsi="Tahoma" w:cs="Tahoma"/>
          <w:i/>
          <w:lang w:eastAsia="es-ES"/>
        </w:rPr>
        <w:t>Condiciones previas a la auditoría-</w:t>
      </w:r>
      <w:r w:rsidRPr="00314B9D">
        <w:rPr>
          <w:rFonts w:ascii="Tahoma" w:hAnsi="Tahoma" w:cs="Tahoma"/>
          <w:lang w:eastAsia="es-ES"/>
        </w:rPr>
        <w:t xml:space="preserve"> Utilización por la dirección de un marco de </w:t>
      </w:r>
      <w:r w:rsidR="00B77171" w:rsidRPr="00314B9D">
        <w:rPr>
          <w:rFonts w:ascii="Tahoma" w:hAnsi="Tahoma" w:cs="Tahoma"/>
          <w:lang w:eastAsia="es-ES"/>
        </w:rPr>
        <w:t>información financiera</w:t>
      </w:r>
      <w:r w:rsidRPr="00314B9D">
        <w:rPr>
          <w:rFonts w:ascii="Tahoma" w:hAnsi="Tahoma" w:cs="Tahoma"/>
          <w:lang w:eastAsia="es-ES"/>
        </w:rPr>
        <w:t xml:space="preserve">aceptable para la preparación de los estados </w:t>
      </w:r>
      <w:r w:rsidR="00842F35" w:rsidRPr="00314B9D">
        <w:rPr>
          <w:rFonts w:ascii="Tahoma" w:hAnsi="Tahoma" w:cs="Tahoma"/>
          <w:lang w:eastAsia="es-ES"/>
        </w:rPr>
        <w:t xml:space="preserve">financieros </w:t>
      </w:r>
      <w:r w:rsidRPr="00314B9D">
        <w:rPr>
          <w:rFonts w:ascii="Tahoma" w:hAnsi="Tahoma" w:cs="Tahoma"/>
          <w:lang w:eastAsia="es-ES"/>
        </w:rPr>
        <w:t xml:space="preserve">y la conformidad de la dirección y, cuando proceda, de los responsables del gobierno de la entidad, con la </w:t>
      </w:r>
      <w:r w:rsidR="00B77171" w:rsidRPr="00314B9D">
        <w:rPr>
          <w:rFonts w:ascii="Tahoma" w:hAnsi="Tahoma" w:cs="Tahoma"/>
          <w:lang w:eastAsia="es-ES"/>
        </w:rPr>
        <w:t>premisa sobre</w:t>
      </w:r>
      <w:r w:rsidRPr="00314B9D">
        <w:rPr>
          <w:rFonts w:ascii="Tahoma" w:hAnsi="Tahoma" w:cs="Tahoma"/>
          <w:lang w:eastAsia="es-ES"/>
        </w:rPr>
        <w:t xml:space="preserve"> la que se realiza una auditoría.</w:t>
      </w:r>
    </w:p>
    <w:p w:rsidR="00895EE9" w:rsidRPr="00314B9D" w:rsidRDefault="00842F35" w:rsidP="00535187">
      <w:pPr>
        <w:spacing w:after="0" w:line="360" w:lineRule="auto"/>
        <w:jc w:val="both"/>
        <w:rPr>
          <w:rFonts w:ascii="Tahoma" w:hAnsi="Tahoma" w:cs="Tahoma"/>
          <w:lang w:eastAsia="es-ES"/>
        </w:rPr>
      </w:pPr>
      <w:r w:rsidRPr="00314B9D">
        <w:rPr>
          <w:rFonts w:ascii="Tahoma" w:hAnsi="Tahoma" w:cs="Tahoma"/>
          <w:i/>
          <w:lang w:eastAsia="es-ES"/>
        </w:rPr>
        <w:lastRenderedPageBreak/>
        <w:t>Confirmación</w:t>
      </w:r>
      <w:r w:rsidR="00895EE9" w:rsidRPr="00314B9D">
        <w:rPr>
          <w:rFonts w:ascii="Tahoma" w:hAnsi="Tahoma" w:cs="Tahoma"/>
          <w:i/>
          <w:lang w:eastAsia="es-ES"/>
        </w:rPr>
        <w:t xml:space="preserve"> externa-</w:t>
      </w:r>
      <w:r w:rsidR="00895EE9" w:rsidRPr="00314B9D">
        <w:rPr>
          <w:rFonts w:ascii="Tahoma" w:hAnsi="Tahoma" w:cs="Tahoma"/>
          <w:lang w:eastAsia="es-ES"/>
        </w:rPr>
        <w:t xml:space="preserve"> Evidencia de auditoría obtenida mediante una respuesta directa escrita de un tercero (la parte </w:t>
      </w:r>
      <w:r w:rsidRPr="00314B9D">
        <w:rPr>
          <w:rFonts w:ascii="Tahoma" w:hAnsi="Tahoma" w:cs="Tahoma"/>
          <w:lang w:eastAsia="es-ES"/>
        </w:rPr>
        <w:t>confirmante</w:t>
      </w:r>
      <w:r w:rsidR="00895EE9" w:rsidRPr="00314B9D">
        <w:rPr>
          <w:rFonts w:ascii="Tahoma" w:hAnsi="Tahoma" w:cs="Tahoma"/>
          <w:lang w:eastAsia="es-ES"/>
        </w:rPr>
        <w:t>) dirigida al auditor, en formato papel, en soporte electrónico u otro medio.</w:t>
      </w:r>
    </w:p>
    <w:p w:rsidR="00895EE9" w:rsidRPr="00314B9D" w:rsidRDefault="00895EE9" w:rsidP="00535187">
      <w:pPr>
        <w:spacing w:after="0" w:line="360" w:lineRule="auto"/>
        <w:jc w:val="both"/>
        <w:rPr>
          <w:rFonts w:ascii="Tahoma" w:hAnsi="Tahoma" w:cs="Tahoma"/>
          <w:lang w:eastAsia="es-ES"/>
        </w:rPr>
      </w:pPr>
      <w:r w:rsidRPr="00314B9D">
        <w:rPr>
          <w:rFonts w:ascii="Tahoma" w:hAnsi="Tahoma" w:cs="Tahoma"/>
          <w:i/>
          <w:lang w:eastAsia="es-ES"/>
        </w:rPr>
        <w:t>Contestación en disconformidad</w:t>
      </w:r>
      <w:r w:rsidR="00B77171" w:rsidRPr="00314B9D">
        <w:rPr>
          <w:rFonts w:ascii="Tahoma" w:hAnsi="Tahoma" w:cs="Tahoma"/>
          <w:i/>
          <w:lang w:eastAsia="es-ES"/>
        </w:rPr>
        <w:t>-</w:t>
      </w:r>
      <w:r w:rsidR="00B77171" w:rsidRPr="00314B9D">
        <w:rPr>
          <w:rFonts w:ascii="Tahoma" w:hAnsi="Tahoma" w:cs="Tahoma"/>
          <w:lang w:eastAsia="es-ES"/>
        </w:rPr>
        <w:t xml:space="preserve"> Respuesta</w:t>
      </w:r>
      <w:r w:rsidRPr="00314B9D">
        <w:rPr>
          <w:rFonts w:ascii="Tahoma" w:hAnsi="Tahoma" w:cs="Tahoma"/>
          <w:lang w:eastAsia="es-ES"/>
        </w:rPr>
        <w:t xml:space="preserve"> que pone de</w:t>
      </w:r>
      <w:r w:rsidR="00842F35" w:rsidRPr="00314B9D">
        <w:rPr>
          <w:rFonts w:ascii="Tahoma" w:hAnsi="Tahoma" w:cs="Tahoma"/>
          <w:lang w:eastAsia="es-ES"/>
        </w:rPr>
        <w:t xml:space="preserve"> manifiesto una discrepan</w:t>
      </w:r>
      <w:r w:rsidRPr="00314B9D">
        <w:rPr>
          <w:rFonts w:ascii="Tahoma" w:hAnsi="Tahoma" w:cs="Tahoma"/>
          <w:lang w:eastAsia="es-ES"/>
        </w:rPr>
        <w:t xml:space="preserve">cia entre la información sobre la que se solicitó </w:t>
      </w:r>
      <w:r w:rsidR="00842F35" w:rsidRPr="00314B9D">
        <w:rPr>
          <w:rFonts w:ascii="Tahoma" w:hAnsi="Tahoma" w:cs="Tahoma"/>
          <w:lang w:eastAsia="es-ES"/>
        </w:rPr>
        <w:t xml:space="preserve">confirmación </w:t>
      </w:r>
      <w:r w:rsidRPr="00314B9D">
        <w:rPr>
          <w:rFonts w:ascii="Tahoma" w:hAnsi="Tahoma" w:cs="Tahoma"/>
          <w:lang w:eastAsia="es-ES"/>
        </w:rPr>
        <w:t xml:space="preserve">a la parte </w:t>
      </w:r>
      <w:r w:rsidR="00842F35" w:rsidRPr="00314B9D">
        <w:rPr>
          <w:rFonts w:ascii="Tahoma" w:hAnsi="Tahoma" w:cs="Tahoma"/>
          <w:lang w:eastAsia="es-ES"/>
        </w:rPr>
        <w:t>confirmante</w:t>
      </w:r>
      <w:r w:rsidRPr="00314B9D">
        <w:rPr>
          <w:rFonts w:ascii="Tahoma" w:hAnsi="Tahoma" w:cs="Tahoma"/>
          <w:lang w:eastAsia="es-ES"/>
        </w:rPr>
        <w:t xml:space="preserve">, o aquella contenida en los registros de la entidad, y la información facilitada por la parte </w:t>
      </w:r>
      <w:r w:rsidR="00842F35" w:rsidRPr="00314B9D">
        <w:rPr>
          <w:rFonts w:ascii="Tahoma" w:hAnsi="Tahoma" w:cs="Tahoma"/>
          <w:lang w:eastAsia="es-ES"/>
        </w:rPr>
        <w:t>confirmante</w:t>
      </w:r>
      <w:r w:rsidRPr="00314B9D">
        <w:rPr>
          <w:rFonts w:ascii="Tahoma" w:hAnsi="Tahoma" w:cs="Tahoma"/>
          <w:lang w:eastAsia="es-ES"/>
        </w:rPr>
        <w:t>.</w:t>
      </w:r>
    </w:p>
    <w:p w:rsidR="004F69E3" w:rsidRPr="00314B9D" w:rsidRDefault="00895EE9" w:rsidP="00535187">
      <w:pPr>
        <w:spacing w:after="0" w:line="360" w:lineRule="auto"/>
        <w:jc w:val="both"/>
        <w:rPr>
          <w:rFonts w:ascii="Tahoma" w:hAnsi="Tahoma" w:cs="Tahoma"/>
          <w:lang w:eastAsia="es-ES"/>
        </w:rPr>
      </w:pPr>
      <w:r w:rsidRPr="00314B9D">
        <w:rPr>
          <w:rFonts w:ascii="Tahoma" w:hAnsi="Tahoma" w:cs="Tahoma"/>
          <w:i/>
          <w:lang w:eastAsia="es-ES"/>
        </w:rPr>
        <w:t>Control interno-</w:t>
      </w:r>
      <w:r w:rsidRPr="00314B9D">
        <w:rPr>
          <w:rFonts w:ascii="Tahoma" w:hAnsi="Tahoma" w:cs="Tahoma"/>
          <w:lang w:eastAsia="es-ES"/>
        </w:rPr>
        <w:t xml:space="preserve"> El proceso diseñado, implementado y mantenido por los responsables del gobierno de la entidad, la dirección y otro </w:t>
      </w:r>
      <w:r w:rsidR="00164061" w:rsidRPr="00314B9D">
        <w:rPr>
          <w:rFonts w:ascii="Tahoma" w:hAnsi="Tahoma" w:cs="Tahoma"/>
          <w:lang w:eastAsia="es-ES"/>
        </w:rPr>
        <w:t xml:space="preserve">personal, con la finalidad </w:t>
      </w:r>
      <w:r w:rsidRPr="00314B9D">
        <w:rPr>
          <w:rFonts w:ascii="Tahoma" w:hAnsi="Tahoma" w:cs="Tahoma"/>
          <w:lang w:eastAsia="es-ES"/>
        </w:rPr>
        <w:t>de proporcionar una seguridad razonable sobre la consecución de los objetivos de la entidad relativos a la</w:t>
      </w:r>
      <w:r w:rsidR="00164061" w:rsidRPr="00314B9D">
        <w:rPr>
          <w:rFonts w:ascii="Tahoma" w:hAnsi="Tahoma" w:cs="Tahoma"/>
          <w:lang w:eastAsia="es-ES"/>
        </w:rPr>
        <w:t xml:space="preserve"> fiabilidad de la información financiera</w:t>
      </w:r>
      <w:r w:rsidRPr="00314B9D">
        <w:rPr>
          <w:rFonts w:ascii="Tahoma" w:hAnsi="Tahoma" w:cs="Tahoma"/>
          <w:lang w:eastAsia="es-ES"/>
        </w:rPr>
        <w:t>, la</w:t>
      </w:r>
      <w:r w:rsidR="00164061" w:rsidRPr="00314B9D">
        <w:rPr>
          <w:rFonts w:ascii="Tahoma" w:hAnsi="Tahoma" w:cs="Tahoma"/>
          <w:lang w:eastAsia="es-ES"/>
        </w:rPr>
        <w:t xml:space="preserve"> eficacia</w:t>
      </w:r>
      <w:r w:rsidRPr="00314B9D">
        <w:rPr>
          <w:rFonts w:ascii="Tahoma" w:hAnsi="Tahoma" w:cs="Tahoma"/>
          <w:lang w:eastAsia="es-ES"/>
        </w:rPr>
        <w:t xml:space="preserve"> y </w:t>
      </w:r>
      <w:r w:rsidR="00164061" w:rsidRPr="00314B9D">
        <w:rPr>
          <w:rFonts w:ascii="Tahoma" w:hAnsi="Tahoma" w:cs="Tahoma"/>
          <w:lang w:eastAsia="es-ES"/>
        </w:rPr>
        <w:t xml:space="preserve">eficiencia </w:t>
      </w:r>
      <w:r w:rsidRPr="00314B9D">
        <w:rPr>
          <w:rFonts w:ascii="Tahoma" w:hAnsi="Tahoma" w:cs="Tahoma"/>
          <w:lang w:eastAsia="es-ES"/>
        </w:rPr>
        <w:t>de las operaciones, así como sobre el cumplimiento de las disposiciones legales y reglamentarias aplicables. El término “controles” se</w:t>
      </w:r>
      <w:r w:rsidR="00164061" w:rsidRPr="00314B9D">
        <w:rPr>
          <w:rFonts w:ascii="Tahoma" w:hAnsi="Tahoma" w:cs="Tahoma"/>
          <w:lang w:eastAsia="es-ES"/>
        </w:rPr>
        <w:t xml:space="preserve"> refiere </w:t>
      </w:r>
      <w:r w:rsidRPr="00314B9D">
        <w:rPr>
          <w:rFonts w:ascii="Tahoma" w:hAnsi="Tahoma" w:cs="Tahoma"/>
          <w:lang w:eastAsia="es-ES"/>
        </w:rPr>
        <w:t>a cualquier aspecto relativo a uno o más componentes del control interno.</w:t>
      </w:r>
    </w:p>
    <w:p w:rsidR="00895EE9" w:rsidRPr="00314B9D" w:rsidRDefault="00895EE9" w:rsidP="00535187">
      <w:pPr>
        <w:spacing w:after="0" w:line="360" w:lineRule="auto"/>
        <w:jc w:val="both"/>
        <w:rPr>
          <w:rFonts w:ascii="Tahoma" w:hAnsi="Tahoma" w:cs="Tahoma"/>
          <w:lang w:eastAsia="es-ES"/>
        </w:rPr>
      </w:pPr>
      <w:r w:rsidRPr="00314B9D">
        <w:rPr>
          <w:rFonts w:ascii="Tahoma" w:hAnsi="Tahoma" w:cs="Tahoma"/>
          <w:i/>
          <w:lang w:eastAsia="es-ES"/>
        </w:rPr>
        <w:t>Controles complementarios de la entidad usuaria-</w:t>
      </w:r>
      <w:r w:rsidRPr="00314B9D">
        <w:rPr>
          <w:rFonts w:ascii="Tahoma" w:hAnsi="Tahoma" w:cs="Tahoma"/>
          <w:lang w:eastAsia="es-ES"/>
        </w:rPr>
        <w:t xml:space="preserve"> Controles que la organización de servicios, en el diseño de su servicio, asume que serán implementados por las entidades usuarias. Si es necesario para alcanzar los objetivos de control, estos controles complementarios se </w:t>
      </w:r>
      <w:r w:rsidR="00164061" w:rsidRPr="00314B9D">
        <w:rPr>
          <w:rFonts w:ascii="Tahoma" w:hAnsi="Tahoma" w:cs="Tahoma"/>
          <w:lang w:eastAsia="es-ES"/>
        </w:rPr>
        <w:t xml:space="preserve">identificarán </w:t>
      </w:r>
      <w:r w:rsidRPr="00314B9D">
        <w:rPr>
          <w:rFonts w:ascii="Tahoma" w:hAnsi="Tahoma" w:cs="Tahoma"/>
          <w:lang w:eastAsia="es-ES"/>
        </w:rPr>
        <w:t>en la descripción del sistema.</w:t>
      </w:r>
    </w:p>
    <w:p w:rsidR="00895EE9" w:rsidRPr="00314B9D" w:rsidRDefault="00895EE9" w:rsidP="00535187">
      <w:pPr>
        <w:spacing w:after="0" w:line="360" w:lineRule="auto"/>
        <w:jc w:val="both"/>
        <w:rPr>
          <w:rFonts w:ascii="Tahoma" w:hAnsi="Tahoma" w:cs="Tahoma"/>
          <w:lang w:eastAsia="es-ES"/>
        </w:rPr>
      </w:pPr>
      <w:r w:rsidRPr="00314B9D">
        <w:rPr>
          <w:rFonts w:ascii="Tahoma" w:hAnsi="Tahoma" w:cs="Tahoma"/>
          <w:i/>
          <w:lang w:eastAsia="es-ES"/>
        </w:rPr>
        <w:t>Controles de acceso-</w:t>
      </w:r>
      <w:r w:rsidRPr="00314B9D">
        <w:rPr>
          <w:rFonts w:ascii="Tahoma" w:hAnsi="Tahoma" w:cs="Tahoma"/>
          <w:lang w:eastAsia="es-ES"/>
        </w:rPr>
        <w:t xml:space="preserve"> Procedimientos diseñados para restringir el acceso a terminales, programas y datos electrónicos (on-line). Los controles de acceso consisten en la “autenticación de usuario” y “autorización de usuario”. La “autenticación de usuario” normalmente intenta </w:t>
      </w:r>
      <w:r w:rsidR="00727E89" w:rsidRPr="00314B9D">
        <w:rPr>
          <w:rFonts w:ascii="Tahoma" w:hAnsi="Tahoma" w:cs="Tahoma"/>
          <w:lang w:eastAsia="es-ES"/>
        </w:rPr>
        <w:t xml:space="preserve">identificar </w:t>
      </w:r>
      <w:r w:rsidRPr="00314B9D">
        <w:rPr>
          <w:rFonts w:ascii="Tahoma" w:hAnsi="Tahoma" w:cs="Tahoma"/>
          <w:lang w:eastAsia="es-ES"/>
        </w:rPr>
        <w:t xml:space="preserve">un usuario a través de </w:t>
      </w:r>
      <w:r w:rsidR="00727E89" w:rsidRPr="00314B9D">
        <w:rPr>
          <w:rFonts w:ascii="Tahoma" w:hAnsi="Tahoma" w:cs="Tahoma"/>
          <w:lang w:eastAsia="es-ES"/>
        </w:rPr>
        <w:t xml:space="preserve">identificaciones </w:t>
      </w:r>
      <w:r w:rsidRPr="00314B9D">
        <w:rPr>
          <w:rFonts w:ascii="Tahoma" w:hAnsi="Tahoma" w:cs="Tahoma"/>
          <w:lang w:eastAsia="es-ES"/>
        </w:rPr>
        <w:t xml:space="preserve">únicas para comenzar la sesión, contraseñas, tarjetas de acceso o datos biométricos. La “autorización de usuario” consiste en reglas de acceso para determinar los recursos del ordenador a los que puede acceder cada usuario. De forma </w:t>
      </w:r>
      <w:r w:rsidR="00727E89" w:rsidRPr="00314B9D">
        <w:rPr>
          <w:rFonts w:ascii="Tahoma" w:hAnsi="Tahoma" w:cs="Tahoma"/>
          <w:lang w:eastAsia="es-ES"/>
        </w:rPr>
        <w:t>específica</w:t>
      </w:r>
      <w:r w:rsidRPr="00314B9D">
        <w:rPr>
          <w:rFonts w:ascii="Tahoma" w:hAnsi="Tahoma" w:cs="Tahoma"/>
          <w:lang w:eastAsia="es-ES"/>
        </w:rPr>
        <w:t>, estos procedimientos están diseñados para prevenir o detectar:</w:t>
      </w:r>
    </w:p>
    <w:p w:rsidR="00895EE9" w:rsidRPr="00314B9D" w:rsidRDefault="00895EE9" w:rsidP="00535187">
      <w:pPr>
        <w:pStyle w:val="Prrafodelista"/>
        <w:numPr>
          <w:ilvl w:val="1"/>
          <w:numId w:val="93"/>
        </w:numPr>
        <w:spacing w:after="0" w:line="360" w:lineRule="auto"/>
        <w:ind w:left="426"/>
        <w:jc w:val="both"/>
        <w:rPr>
          <w:rFonts w:ascii="Tahoma" w:hAnsi="Tahoma" w:cs="Tahoma"/>
          <w:lang w:eastAsia="es-ES"/>
        </w:rPr>
      </w:pPr>
      <w:r w:rsidRPr="00314B9D">
        <w:rPr>
          <w:rFonts w:ascii="Tahoma" w:hAnsi="Tahoma" w:cs="Tahoma"/>
          <w:lang w:eastAsia="es-ES"/>
        </w:rPr>
        <w:t>acceso no autorizado a terminales, programas y datos electrónicos (on-line);</w:t>
      </w:r>
    </w:p>
    <w:p w:rsidR="00895EE9" w:rsidRPr="00314B9D" w:rsidRDefault="00895EE9" w:rsidP="00535187">
      <w:pPr>
        <w:pStyle w:val="Prrafodelista"/>
        <w:numPr>
          <w:ilvl w:val="1"/>
          <w:numId w:val="93"/>
        </w:numPr>
        <w:spacing w:after="0" w:line="360" w:lineRule="auto"/>
        <w:ind w:left="426"/>
        <w:jc w:val="both"/>
        <w:rPr>
          <w:rFonts w:ascii="Tahoma" w:hAnsi="Tahoma" w:cs="Tahoma"/>
          <w:lang w:eastAsia="es-ES"/>
        </w:rPr>
      </w:pPr>
      <w:r w:rsidRPr="00314B9D">
        <w:rPr>
          <w:rFonts w:ascii="Tahoma" w:hAnsi="Tahoma" w:cs="Tahoma"/>
          <w:lang w:eastAsia="es-ES"/>
        </w:rPr>
        <w:t>registro de transacciones no autorizadas;</w:t>
      </w:r>
    </w:p>
    <w:p w:rsidR="00895EE9" w:rsidRPr="00314B9D" w:rsidRDefault="00895EE9" w:rsidP="00535187">
      <w:pPr>
        <w:pStyle w:val="Prrafodelista"/>
        <w:numPr>
          <w:ilvl w:val="1"/>
          <w:numId w:val="93"/>
        </w:numPr>
        <w:spacing w:after="0" w:line="360" w:lineRule="auto"/>
        <w:ind w:left="426"/>
        <w:jc w:val="both"/>
        <w:rPr>
          <w:rFonts w:ascii="Tahoma" w:hAnsi="Tahoma" w:cs="Tahoma"/>
          <w:lang w:eastAsia="es-ES"/>
        </w:rPr>
      </w:pPr>
      <w:r w:rsidRPr="00314B9D">
        <w:rPr>
          <w:rFonts w:ascii="Tahoma" w:hAnsi="Tahoma" w:cs="Tahoma"/>
          <w:lang w:eastAsia="es-ES"/>
        </w:rPr>
        <w:t>cambios no autorizados en ﬁ cheros de datos;</w:t>
      </w:r>
    </w:p>
    <w:p w:rsidR="00794FB9" w:rsidRPr="00314B9D" w:rsidRDefault="00895EE9" w:rsidP="00535187">
      <w:pPr>
        <w:pStyle w:val="Prrafodelista"/>
        <w:numPr>
          <w:ilvl w:val="1"/>
          <w:numId w:val="93"/>
        </w:numPr>
        <w:spacing w:after="0" w:line="360" w:lineRule="auto"/>
        <w:ind w:left="426"/>
        <w:jc w:val="both"/>
        <w:rPr>
          <w:rFonts w:ascii="Tahoma" w:hAnsi="Tahoma" w:cs="Tahoma"/>
          <w:lang w:eastAsia="es-ES"/>
        </w:rPr>
      </w:pPr>
      <w:r w:rsidRPr="00314B9D">
        <w:rPr>
          <w:rFonts w:ascii="Tahoma" w:hAnsi="Tahoma" w:cs="Tahoma"/>
          <w:lang w:eastAsia="es-ES"/>
        </w:rPr>
        <w:t>el uso de programas de ordenado</w:t>
      </w:r>
      <w:r w:rsidR="00794FB9" w:rsidRPr="00314B9D">
        <w:rPr>
          <w:rFonts w:ascii="Tahoma" w:hAnsi="Tahoma" w:cs="Tahoma"/>
          <w:lang w:eastAsia="es-ES"/>
        </w:rPr>
        <w:t>r por personal no autorizado; y (e) el uso de programas de ordenador que no han sido autorizados.</w:t>
      </w:r>
    </w:p>
    <w:p w:rsidR="00794FB9" w:rsidRPr="00314B9D" w:rsidRDefault="00794FB9" w:rsidP="00535187">
      <w:pPr>
        <w:spacing w:after="0" w:line="360" w:lineRule="auto"/>
        <w:jc w:val="both"/>
        <w:rPr>
          <w:rFonts w:ascii="Tahoma" w:hAnsi="Tahoma" w:cs="Tahoma"/>
          <w:lang w:eastAsia="es-ES"/>
        </w:rPr>
      </w:pPr>
      <w:r w:rsidRPr="00314B9D">
        <w:rPr>
          <w:rFonts w:ascii="Tahoma" w:hAnsi="Tahoma" w:cs="Tahoma"/>
          <w:i/>
          <w:lang w:eastAsia="es-ES"/>
        </w:rPr>
        <w:lastRenderedPageBreak/>
        <w:t>Controles de aplicación en las tecnologías de la información-</w:t>
      </w:r>
      <w:r w:rsidRPr="00314B9D">
        <w:rPr>
          <w:rFonts w:ascii="Tahoma" w:hAnsi="Tahoma" w:cs="Tahoma"/>
          <w:lang w:eastAsia="es-ES"/>
        </w:rPr>
        <w:t xml:space="preserve"> Procedimientos manuales o automatizados que operan habitualmente en relación con la gestión de procesos. Los controles de aplicación pueden ser de naturaleza preventiva o de detección y se diseñan para asegurar la integridad de los registros contables. Por consiguiente, los controles de aplicación están relacionados con los procedimientos que se usan para iniciar, registrar, procesar e informar sobre transacciones u otros datos </w:t>
      </w:r>
      <w:r w:rsidR="004E1DCB" w:rsidRPr="00314B9D">
        <w:rPr>
          <w:rFonts w:ascii="Tahoma" w:hAnsi="Tahoma" w:cs="Tahoma"/>
          <w:lang w:eastAsia="es-ES"/>
        </w:rPr>
        <w:t>financieros</w:t>
      </w:r>
      <w:r w:rsidRPr="00314B9D">
        <w:rPr>
          <w:rFonts w:ascii="Tahoma" w:hAnsi="Tahoma" w:cs="Tahoma"/>
          <w:lang w:eastAsia="es-ES"/>
        </w:rPr>
        <w:t>.</w:t>
      </w:r>
    </w:p>
    <w:p w:rsidR="00794FB9" w:rsidRPr="00314B9D" w:rsidRDefault="00794FB9" w:rsidP="00535187">
      <w:pPr>
        <w:spacing w:after="0" w:line="360" w:lineRule="auto"/>
        <w:jc w:val="both"/>
        <w:rPr>
          <w:rFonts w:ascii="Tahoma" w:hAnsi="Tahoma" w:cs="Tahoma"/>
          <w:lang w:eastAsia="es-ES"/>
        </w:rPr>
      </w:pPr>
      <w:r w:rsidRPr="00314B9D">
        <w:rPr>
          <w:rFonts w:ascii="Tahoma" w:hAnsi="Tahoma" w:cs="Tahoma"/>
          <w:i/>
          <w:lang w:eastAsia="es-ES"/>
        </w:rPr>
        <w:t>Controles del grupo-</w:t>
      </w:r>
      <w:r w:rsidRPr="00314B9D">
        <w:rPr>
          <w:rFonts w:ascii="Tahoma" w:hAnsi="Tahoma" w:cs="Tahoma"/>
          <w:lang w:eastAsia="es-ES"/>
        </w:rPr>
        <w:t xml:space="preserve"> Controles diseñados, implementados y mantenidos por la dirección del grupo sobre la información</w:t>
      </w:r>
      <w:r w:rsidR="009D4508" w:rsidRPr="00314B9D">
        <w:rPr>
          <w:rFonts w:ascii="Tahoma" w:hAnsi="Tahoma" w:cs="Tahoma"/>
          <w:lang w:eastAsia="es-ES"/>
        </w:rPr>
        <w:t xml:space="preserve"> financiera</w:t>
      </w:r>
      <w:r w:rsidRPr="00314B9D">
        <w:rPr>
          <w:rFonts w:ascii="Tahoma" w:hAnsi="Tahoma" w:cs="Tahoma"/>
          <w:lang w:eastAsia="es-ES"/>
        </w:rPr>
        <w:t xml:space="preserve"> de éste.</w:t>
      </w:r>
    </w:p>
    <w:p w:rsidR="00895EE9" w:rsidRPr="00314B9D" w:rsidRDefault="00794FB9" w:rsidP="00535187">
      <w:pPr>
        <w:spacing w:after="0" w:line="360" w:lineRule="auto"/>
        <w:jc w:val="both"/>
        <w:rPr>
          <w:rFonts w:ascii="Tahoma" w:hAnsi="Tahoma" w:cs="Tahoma"/>
          <w:lang w:eastAsia="es-ES"/>
        </w:rPr>
      </w:pPr>
      <w:r w:rsidRPr="00314B9D">
        <w:rPr>
          <w:rFonts w:ascii="Tahoma" w:hAnsi="Tahoma" w:cs="Tahoma"/>
          <w:i/>
          <w:lang w:eastAsia="es-ES"/>
        </w:rPr>
        <w:t>Controles generales de las TI</w:t>
      </w:r>
      <w:r w:rsidRPr="00314B9D">
        <w:rPr>
          <w:rFonts w:ascii="Tahoma" w:hAnsi="Tahoma" w:cs="Tahoma"/>
          <w:lang w:eastAsia="es-ES"/>
        </w:rPr>
        <w:t xml:space="preserve">- Políticas y procedimientos vinculados a muchas aplicaciones que favorecen un funcionamiento </w:t>
      </w:r>
      <w:r w:rsidR="008C05AE" w:rsidRPr="00314B9D">
        <w:rPr>
          <w:rFonts w:ascii="Tahoma" w:hAnsi="Tahoma" w:cs="Tahoma"/>
          <w:lang w:eastAsia="es-ES"/>
        </w:rPr>
        <w:t>eficaz</w:t>
      </w:r>
      <w:r w:rsidRPr="00314B9D">
        <w:rPr>
          <w:rFonts w:ascii="Tahoma" w:hAnsi="Tahoma" w:cs="Tahoma"/>
          <w:lang w:eastAsia="es-ES"/>
        </w:rPr>
        <w:t xml:space="preserve"> de los controles de las aplicaciones al ayudar a garantizar el funcionamiento adecuado y continuo de los sistemas de información. Los controles generales de las TI normalmente incluyen controles sobre los centros de datos y las operaciones de red; la adquisición, mantenimiento y reposición del software de sistemas; la seguridad en los accesos y la adquisición, desarrollo y mantenimiento de los sistemas de las aplicaciones.</w:t>
      </w:r>
    </w:p>
    <w:p w:rsidR="006B6160" w:rsidRPr="00314B9D" w:rsidRDefault="006B6160" w:rsidP="00535187">
      <w:pPr>
        <w:spacing w:after="0" w:line="360" w:lineRule="auto"/>
        <w:jc w:val="both"/>
        <w:rPr>
          <w:rFonts w:ascii="Tahoma" w:hAnsi="Tahoma" w:cs="Tahoma"/>
          <w:lang w:eastAsia="es-ES"/>
        </w:rPr>
      </w:pPr>
      <w:r w:rsidRPr="00314B9D">
        <w:rPr>
          <w:rFonts w:ascii="Tahoma" w:hAnsi="Tahoma" w:cs="Tahoma"/>
          <w:i/>
          <w:lang w:eastAsia="es-ES"/>
        </w:rPr>
        <w:t>Criterios-</w:t>
      </w:r>
      <w:r w:rsidRPr="00314B9D">
        <w:rPr>
          <w:rFonts w:ascii="Tahoma" w:hAnsi="Tahoma" w:cs="Tahoma"/>
          <w:lang w:eastAsia="es-ES"/>
        </w:rPr>
        <w:t xml:space="preserve"> Las referencias utilizadas para evaluar o medir la materia objeto de análisis incluyendo, en su caso, las referencias para la presentación y revelación de la información. Puede haber criterios diferentes para una misma materia objeto de análisis. Los criterios pueden ser formales o menos formales.En el ejercicio del juicio profesional, para que la evaluación o medida de una materia objeto de análisis sea razonablemente congruente, se requiere la aplicación de criterios apropiados.</w:t>
      </w:r>
    </w:p>
    <w:p w:rsidR="006B6160" w:rsidRPr="00314B9D" w:rsidRDefault="006B6160" w:rsidP="00535187">
      <w:pPr>
        <w:spacing w:after="0" w:line="360" w:lineRule="auto"/>
        <w:jc w:val="both"/>
        <w:rPr>
          <w:rFonts w:ascii="Tahoma" w:hAnsi="Tahoma" w:cs="Tahoma"/>
          <w:lang w:eastAsia="es-ES"/>
        </w:rPr>
      </w:pPr>
      <w:r w:rsidRPr="00314B9D">
        <w:rPr>
          <w:rFonts w:ascii="Tahoma" w:hAnsi="Tahoma" w:cs="Tahoma"/>
          <w:i/>
          <w:lang w:eastAsia="es-ES"/>
        </w:rPr>
        <w:t>Criterios adecuados-</w:t>
      </w:r>
      <w:r w:rsidRPr="00314B9D">
        <w:rPr>
          <w:rFonts w:ascii="Tahoma" w:hAnsi="Tahoma" w:cs="Tahoma"/>
          <w:lang w:eastAsia="es-ES"/>
        </w:rPr>
        <w:t xml:space="preserve"> Poseen las siguientes características:</w:t>
      </w:r>
    </w:p>
    <w:p w:rsidR="006B6160" w:rsidRPr="00314B9D" w:rsidRDefault="006B6160" w:rsidP="00535187">
      <w:pPr>
        <w:pStyle w:val="Prrafodelista"/>
        <w:numPr>
          <w:ilvl w:val="1"/>
          <w:numId w:val="94"/>
        </w:numPr>
        <w:spacing w:after="0" w:line="360" w:lineRule="auto"/>
        <w:ind w:left="426"/>
        <w:jc w:val="both"/>
        <w:rPr>
          <w:rFonts w:ascii="Tahoma" w:hAnsi="Tahoma" w:cs="Tahoma"/>
          <w:lang w:eastAsia="es-ES"/>
        </w:rPr>
      </w:pPr>
      <w:r w:rsidRPr="00314B9D">
        <w:rPr>
          <w:rFonts w:ascii="Tahoma" w:hAnsi="Tahoma" w:cs="Tahoma"/>
          <w:lang w:eastAsia="es-ES"/>
        </w:rPr>
        <w:t>Comprensibilidad. Un criterio comprensible contribuye a obtener conclusiones claras, exhaustivas y no sujetas a interpretaciones sustancialmente distintas.</w:t>
      </w:r>
    </w:p>
    <w:p w:rsidR="006B6160" w:rsidRPr="00314B9D" w:rsidRDefault="006B6160" w:rsidP="00535187">
      <w:pPr>
        <w:pStyle w:val="Prrafodelista"/>
        <w:numPr>
          <w:ilvl w:val="1"/>
          <w:numId w:val="94"/>
        </w:numPr>
        <w:spacing w:after="0" w:line="360" w:lineRule="auto"/>
        <w:ind w:left="426"/>
        <w:jc w:val="both"/>
        <w:rPr>
          <w:rFonts w:ascii="Tahoma" w:hAnsi="Tahoma" w:cs="Tahoma"/>
          <w:lang w:eastAsia="es-ES"/>
        </w:rPr>
      </w:pPr>
      <w:r w:rsidRPr="00314B9D">
        <w:rPr>
          <w:rFonts w:ascii="Tahoma" w:hAnsi="Tahoma" w:cs="Tahoma"/>
          <w:lang w:eastAsia="es-ES"/>
        </w:rPr>
        <w:t>Fiabilidad: los criterios</w:t>
      </w:r>
      <w:r w:rsidR="005D7D29" w:rsidRPr="00314B9D">
        <w:rPr>
          <w:rFonts w:ascii="Tahoma" w:hAnsi="Tahoma" w:cs="Tahoma"/>
          <w:lang w:eastAsia="es-ES"/>
        </w:rPr>
        <w:t xml:space="preserve"> fiables</w:t>
      </w:r>
      <w:r w:rsidRPr="00314B9D">
        <w:rPr>
          <w:rFonts w:ascii="Tahoma" w:hAnsi="Tahoma" w:cs="Tahoma"/>
          <w:lang w:eastAsia="es-ES"/>
        </w:rPr>
        <w:t xml:space="preserve"> permiten un</w:t>
      </w:r>
      <w:r w:rsidR="005D7D29" w:rsidRPr="00314B9D">
        <w:rPr>
          <w:rFonts w:ascii="Tahoma" w:hAnsi="Tahoma" w:cs="Tahoma"/>
          <w:lang w:eastAsia="es-ES"/>
        </w:rPr>
        <w:t>a evaluación o medida razonablem</w:t>
      </w:r>
      <w:r w:rsidRPr="00314B9D">
        <w:rPr>
          <w:rFonts w:ascii="Tahoma" w:hAnsi="Tahoma" w:cs="Tahoma"/>
          <w:lang w:eastAsia="es-ES"/>
        </w:rPr>
        <w:t xml:space="preserve">ente congruente de la materia objeto de análisis incluyendo, cuando fuere relevante, la presentación y revelación de información cuando se utilizan en circunstancias similares por profesionales ejercientes con una </w:t>
      </w:r>
      <w:r w:rsidR="005D7D29" w:rsidRPr="00314B9D">
        <w:rPr>
          <w:rFonts w:ascii="Tahoma" w:hAnsi="Tahoma" w:cs="Tahoma"/>
          <w:lang w:eastAsia="es-ES"/>
        </w:rPr>
        <w:t xml:space="preserve">cualificación </w:t>
      </w:r>
      <w:r w:rsidRPr="00314B9D">
        <w:rPr>
          <w:rFonts w:ascii="Tahoma" w:hAnsi="Tahoma" w:cs="Tahoma"/>
          <w:lang w:eastAsia="es-ES"/>
        </w:rPr>
        <w:t>similar.</w:t>
      </w:r>
    </w:p>
    <w:p w:rsidR="006B6160" w:rsidRPr="00314B9D" w:rsidRDefault="006B6160" w:rsidP="00535187">
      <w:pPr>
        <w:pStyle w:val="Prrafodelista"/>
        <w:numPr>
          <w:ilvl w:val="1"/>
          <w:numId w:val="94"/>
        </w:numPr>
        <w:spacing w:after="0" w:line="360" w:lineRule="auto"/>
        <w:ind w:left="426"/>
        <w:jc w:val="both"/>
        <w:rPr>
          <w:rFonts w:ascii="Tahoma" w:hAnsi="Tahoma" w:cs="Tahoma"/>
          <w:lang w:eastAsia="es-ES"/>
        </w:rPr>
      </w:pPr>
      <w:r w:rsidRPr="00314B9D">
        <w:rPr>
          <w:rFonts w:ascii="Tahoma" w:hAnsi="Tahoma" w:cs="Tahoma"/>
          <w:lang w:eastAsia="es-ES"/>
        </w:rPr>
        <w:t xml:space="preserve">Integridad: los criterios son </w:t>
      </w:r>
      <w:r w:rsidR="005D7D29" w:rsidRPr="00314B9D">
        <w:rPr>
          <w:rFonts w:ascii="Tahoma" w:hAnsi="Tahoma" w:cs="Tahoma"/>
          <w:lang w:eastAsia="es-ES"/>
        </w:rPr>
        <w:t xml:space="preserve">suficientemente </w:t>
      </w:r>
      <w:r w:rsidRPr="00314B9D">
        <w:rPr>
          <w:rFonts w:ascii="Tahoma" w:hAnsi="Tahoma" w:cs="Tahoma"/>
          <w:lang w:eastAsia="es-ES"/>
        </w:rPr>
        <w:t>completos cuando no se omiten los factores relevantes que podrían afectar a las conclusiones en el contexto de las circunstancias de un encargo. Unos criterios completos incluyen, si es necesario, referencias para la presentación y revelación de información.</w:t>
      </w:r>
    </w:p>
    <w:p w:rsidR="006B6160" w:rsidRPr="00314B9D" w:rsidRDefault="002950C1" w:rsidP="00535187">
      <w:pPr>
        <w:pStyle w:val="Prrafodelista"/>
        <w:numPr>
          <w:ilvl w:val="1"/>
          <w:numId w:val="94"/>
        </w:numPr>
        <w:spacing w:after="0" w:line="360" w:lineRule="auto"/>
        <w:ind w:left="426"/>
        <w:jc w:val="both"/>
        <w:rPr>
          <w:rFonts w:ascii="Tahoma" w:hAnsi="Tahoma" w:cs="Tahoma"/>
          <w:lang w:eastAsia="es-ES"/>
        </w:rPr>
      </w:pPr>
      <w:r w:rsidRPr="00314B9D">
        <w:rPr>
          <w:rFonts w:ascii="Tahoma" w:hAnsi="Tahoma" w:cs="Tahoma"/>
          <w:lang w:eastAsia="es-ES"/>
        </w:rPr>
        <w:lastRenderedPageBreak/>
        <w:t>Neutralidad: Un criterio neutral contribuye a obtener conclusiones libres desesgo.</w:t>
      </w:r>
    </w:p>
    <w:p w:rsidR="002950C1" w:rsidRPr="00314B9D" w:rsidRDefault="00D2150C" w:rsidP="00535187">
      <w:pPr>
        <w:spacing w:after="0" w:line="360" w:lineRule="auto"/>
        <w:jc w:val="both"/>
        <w:rPr>
          <w:rFonts w:ascii="Tahoma" w:hAnsi="Tahoma" w:cs="Tahoma"/>
          <w:b/>
          <w:lang w:eastAsia="es-ES"/>
        </w:rPr>
      </w:pPr>
      <w:r w:rsidRPr="00314B9D">
        <w:rPr>
          <w:rFonts w:ascii="Tahoma" w:hAnsi="Tahoma" w:cs="Tahoma"/>
          <w:b/>
          <w:lang w:eastAsia="es-ES"/>
        </w:rPr>
        <w:t>D</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Deficiencia en el control interno</w:t>
      </w:r>
      <w:r w:rsidRPr="00314B9D">
        <w:rPr>
          <w:rFonts w:ascii="Tahoma" w:hAnsi="Tahoma" w:cs="Tahoma"/>
          <w:lang w:eastAsia="es-ES"/>
        </w:rPr>
        <w:t>- Existe una deficiencia en el control interno cuando:</w:t>
      </w:r>
    </w:p>
    <w:p w:rsidR="002E5B5F" w:rsidRPr="00314B9D" w:rsidRDefault="002E5B5F" w:rsidP="00535187">
      <w:pPr>
        <w:pStyle w:val="Prrafodelista"/>
        <w:numPr>
          <w:ilvl w:val="1"/>
          <w:numId w:val="95"/>
        </w:numPr>
        <w:spacing w:after="0" w:line="360" w:lineRule="auto"/>
        <w:ind w:left="426"/>
        <w:jc w:val="both"/>
        <w:rPr>
          <w:rFonts w:ascii="Tahoma" w:hAnsi="Tahoma" w:cs="Tahoma"/>
          <w:lang w:eastAsia="es-ES"/>
        </w:rPr>
      </w:pPr>
      <w:r w:rsidRPr="00314B9D">
        <w:rPr>
          <w:rFonts w:ascii="Tahoma" w:hAnsi="Tahoma" w:cs="Tahoma"/>
          <w:lang w:eastAsia="es-ES"/>
        </w:rPr>
        <w:t>un control está diseñado, se implementa u opera de forma que no sirve para prevenir, o detectar y corregir incorrecciones en los estados financieros oportunamente; o</w:t>
      </w:r>
    </w:p>
    <w:p w:rsidR="002E5B5F" w:rsidRPr="00314B9D" w:rsidRDefault="002E5B5F" w:rsidP="00535187">
      <w:pPr>
        <w:pStyle w:val="Prrafodelista"/>
        <w:numPr>
          <w:ilvl w:val="1"/>
          <w:numId w:val="95"/>
        </w:numPr>
        <w:spacing w:after="0" w:line="360" w:lineRule="auto"/>
        <w:ind w:left="426"/>
        <w:jc w:val="both"/>
        <w:rPr>
          <w:rFonts w:ascii="Tahoma" w:hAnsi="Tahoma" w:cs="Tahoma"/>
          <w:lang w:eastAsia="es-ES"/>
        </w:rPr>
      </w:pPr>
      <w:r w:rsidRPr="00314B9D">
        <w:rPr>
          <w:rFonts w:ascii="Tahoma" w:hAnsi="Tahoma" w:cs="Tahoma"/>
          <w:lang w:eastAsia="es-ES"/>
        </w:rPr>
        <w:t>no existe un control necesario para prevenir, o detectar y corregir, oportunamente, incorrecciones en los estados financieros.</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Deficiencia significativa en el control interno-</w:t>
      </w:r>
      <w:r w:rsidRPr="00314B9D">
        <w:rPr>
          <w:rFonts w:ascii="Tahoma" w:hAnsi="Tahoma" w:cs="Tahoma"/>
          <w:lang w:eastAsia="es-ES"/>
        </w:rPr>
        <w:t xml:space="preserve"> Deficiencia o conjunto de deficiencias en el control interno que, según el juicio profesional del auditor, tiene la importancia suficiente para merecer la atención de los responsables del gobierno de la entidad.</w:t>
      </w:r>
    </w:p>
    <w:p w:rsidR="008E5F27"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Desenlace de una estimación contable-</w:t>
      </w:r>
      <w:r w:rsidRPr="00314B9D">
        <w:rPr>
          <w:rFonts w:ascii="Tahoma" w:hAnsi="Tahoma" w:cs="Tahoma"/>
          <w:lang w:eastAsia="es-ES"/>
        </w:rPr>
        <w:t xml:space="preserve"> Importe resultante de la resolución final de las transacciones, hechos o condiciones sobre las que se basa la estimación contable.</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Dirección-</w:t>
      </w:r>
      <w:r w:rsidRPr="00314B9D">
        <w:rPr>
          <w:rFonts w:ascii="Tahoma" w:hAnsi="Tahoma" w:cs="Tahoma"/>
          <w:lang w:eastAsia="es-ES"/>
        </w:rPr>
        <w:t xml:space="preserve"> Persona o personas con responsabilidad ejecutiva para dirigir las operaciones de la entidad. En algunas entidades de determinadas jurisdicciones, la dirección incluye a algunos o a todos los responsables del gobierno de la entidad, por ejemplo, los miembros ejecutivos del consejo de administración o un propietario-gerente.</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Dirección del componente-</w:t>
      </w:r>
      <w:r w:rsidRPr="00314B9D">
        <w:rPr>
          <w:rFonts w:ascii="Tahoma" w:hAnsi="Tahoma" w:cs="Tahoma"/>
          <w:lang w:eastAsia="es-ES"/>
        </w:rPr>
        <w:t xml:space="preserve"> La dirección responsable de la preparación de la información financiera de un componente.</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Dirección del grupo-</w:t>
      </w:r>
      <w:r w:rsidRPr="00314B9D">
        <w:rPr>
          <w:rFonts w:ascii="Tahoma" w:hAnsi="Tahoma" w:cs="Tahoma"/>
          <w:lang w:eastAsia="es-ES"/>
        </w:rPr>
        <w:t xml:space="preserve"> La dirección responsable de la preparación de los estados </w:t>
      </w:r>
      <w:r w:rsidR="00B77171" w:rsidRPr="00314B9D">
        <w:rPr>
          <w:rFonts w:ascii="Tahoma" w:hAnsi="Tahoma" w:cs="Tahoma"/>
          <w:lang w:eastAsia="es-ES"/>
        </w:rPr>
        <w:t>financieros del</w:t>
      </w:r>
      <w:r w:rsidRPr="00314B9D">
        <w:rPr>
          <w:rFonts w:ascii="Tahoma" w:hAnsi="Tahoma" w:cs="Tahoma"/>
          <w:lang w:eastAsia="es-ES"/>
        </w:rPr>
        <w:t xml:space="preserve"> grupo.</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Documentación de auditoría-</w:t>
      </w:r>
      <w:r w:rsidRPr="00314B9D">
        <w:rPr>
          <w:rFonts w:ascii="Tahoma" w:hAnsi="Tahoma" w:cs="Tahoma"/>
          <w:lang w:eastAsia="es-ES"/>
        </w:rPr>
        <w:t xml:space="preserve"> Registro de los procedimientos de auditoría aplicados, de la evidencia pertinente de auditoría obtenida y de las conclusiones alcanzadas por el auditor (a veces se utiliza como sinónimo el término “papeles de trabajo”).</w:t>
      </w:r>
    </w:p>
    <w:p w:rsidR="002E5B5F" w:rsidRPr="00314B9D" w:rsidRDefault="002E5B5F" w:rsidP="00535187">
      <w:pPr>
        <w:spacing w:after="0" w:line="360" w:lineRule="auto"/>
        <w:jc w:val="both"/>
        <w:rPr>
          <w:rFonts w:ascii="Tahoma" w:hAnsi="Tahoma" w:cs="Tahoma"/>
          <w:lang w:eastAsia="es-ES"/>
        </w:rPr>
      </w:pPr>
      <w:r w:rsidRPr="00314B9D">
        <w:rPr>
          <w:rFonts w:ascii="Tahoma" w:hAnsi="Tahoma" w:cs="Tahoma"/>
          <w:i/>
          <w:lang w:eastAsia="es-ES"/>
        </w:rPr>
        <w:t>Documentación del encargo-</w:t>
      </w:r>
      <w:r w:rsidRPr="00314B9D">
        <w:rPr>
          <w:rFonts w:ascii="Tahoma" w:hAnsi="Tahoma" w:cs="Tahoma"/>
          <w:lang w:eastAsia="es-ES"/>
        </w:rPr>
        <w:t xml:space="preserve"> El registro del trabajo realizado, de los resultados obtenidos y de las conclusiones alcanzadas por el profesional ejerciente (a veces se emplea el término de “papeles de trabajo”).</w:t>
      </w:r>
    </w:p>
    <w:p w:rsidR="00004650" w:rsidRPr="00314B9D" w:rsidRDefault="00004650" w:rsidP="00535187">
      <w:pPr>
        <w:spacing w:after="0" w:line="360" w:lineRule="auto"/>
        <w:jc w:val="both"/>
        <w:rPr>
          <w:rFonts w:ascii="Tahoma" w:hAnsi="Tahoma" w:cs="Tahoma"/>
          <w:b/>
          <w:lang w:eastAsia="es-ES"/>
        </w:rPr>
      </w:pPr>
      <w:r w:rsidRPr="00314B9D">
        <w:rPr>
          <w:rFonts w:ascii="Tahoma" w:hAnsi="Tahoma" w:cs="Tahoma"/>
          <w:b/>
          <w:lang w:eastAsia="es-ES"/>
        </w:rPr>
        <w:t>E</w:t>
      </w:r>
    </w:p>
    <w:p w:rsidR="00004650" w:rsidRPr="00314B9D" w:rsidRDefault="00004650" w:rsidP="00535187">
      <w:pPr>
        <w:spacing w:after="0" w:line="360" w:lineRule="auto"/>
        <w:jc w:val="both"/>
        <w:rPr>
          <w:rFonts w:ascii="Tahoma" w:hAnsi="Tahoma" w:cs="Tahoma"/>
          <w:lang w:eastAsia="es-ES"/>
        </w:rPr>
      </w:pPr>
      <w:r w:rsidRPr="00314B9D">
        <w:rPr>
          <w:rFonts w:ascii="Tahoma" w:hAnsi="Tahoma" w:cs="Tahoma"/>
          <w:i/>
          <w:lang w:eastAsia="es-ES"/>
        </w:rPr>
        <w:t xml:space="preserve">Elemento de los estados </w:t>
      </w:r>
      <w:r w:rsidR="00B14187" w:rsidRPr="00314B9D">
        <w:rPr>
          <w:rFonts w:ascii="Tahoma" w:hAnsi="Tahoma" w:cs="Tahoma"/>
          <w:i/>
          <w:lang w:eastAsia="es-ES"/>
        </w:rPr>
        <w:t xml:space="preserve">financieros </w:t>
      </w:r>
      <w:r w:rsidRPr="00314B9D">
        <w:rPr>
          <w:rFonts w:ascii="Tahoma" w:hAnsi="Tahoma" w:cs="Tahoma"/>
          <w:i/>
          <w:lang w:eastAsia="es-ES"/>
        </w:rPr>
        <w:t>-</w:t>
      </w:r>
      <w:r w:rsidRPr="00314B9D">
        <w:rPr>
          <w:rFonts w:ascii="Tahoma" w:hAnsi="Tahoma" w:cs="Tahoma"/>
          <w:lang w:eastAsia="es-ES"/>
        </w:rPr>
        <w:t xml:space="preserve"> Un elemento, cuenta o partida de un estado</w:t>
      </w:r>
      <w:r w:rsidR="00B14187" w:rsidRPr="00314B9D">
        <w:rPr>
          <w:rFonts w:ascii="Tahoma" w:hAnsi="Tahoma" w:cs="Tahoma"/>
          <w:lang w:eastAsia="es-ES"/>
        </w:rPr>
        <w:t xml:space="preserve"> financiero</w:t>
      </w:r>
      <w:r w:rsidRPr="00314B9D">
        <w:rPr>
          <w:rFonts w:ascii="Tahoma" w:hAnsi="Tahoma" w:cs="Tahoma"/>
          <w:lang w:eastAsia="es-ES"/>
        </w:rPr>
        <w:t>.</w:t>
      </w:r>
    </w:p>
    <w:p w:rsidR="00004650" w:rsidRPr="00314B9D" w:rsidRDefault="00B14187" w:rsidP="00535187">
      <w:pPr>
        <w:spacing w:after="0" w:line="360" w:lineRule="auto"/>
        <w:jc w:val="both"/>
        <w:rPr>
          <w:rFonts w:ascii="Tahoma" w:hAnsi="Tahoma" w:cs="Tahoma"/>
          <w:lang w:eastAsia="es-ES"/>
        </w:rPr>
      </w:pPr>
      <w:r w:rsidRPr="00314B9D">
        <w:rPr>
          <w:rFonts w:ascii="Tahoma" w:hAnsi="Tahoma" w:cs="Tahoma"/>
          <w:i/>
          <w:lang w:eastAsia="es-ES"/>
        </w:rPr>
        <w:t>E</w:t>
      </w:r>
      <w:r w:rsidR="00004650" w:rsidRPr="00314B9D">
        <w:rPr>
          <w:rFonts w:ascii="Tahoma" w:hAnsi="Tahoma" w:cs="Tahoma"/>
          <w:i/>
          <w:lang w:eastAsia="es-ES"/>
        </w:rPr>
        <w:t>mpleados-</w:t>
      </w:r>
      <w:r w:rsidR="00004650" w:rsidRPr="00314B9D">
        <w:rPr>
          <w:rFonts w:ascii="Tahoma" w:hAnsi="Tahoma" w:cs="Tahoma"/>
          <w:lang w:eastAsia="es-ES"/>
        </w:rPr>
        <w:t xml:space="preserve"> Profesionales, distintos de los socios, incluidos cualesquiera expertos que la</w:t>
      </w:r>
      <w:r w:rsidRPr="00314B9D">
        <w:rPr>
          <w:rFonts w:ascii="Tahoma" w:hAnsi="Tahoma" w:cs="Tahoma"/>
          <w:lang w:eastAsia="es-ES"/>
        </w:rPr>
        <w:t xml:space="preserve"> firma</w:t>
      </w:r>
      <w:r w:rsidR="00004650" w:rsidRPr="00314B9D">
        <w:rPr>
          <w:rFonts w:ascii="Tahoma" w:hAnsi="Tahoma" w:cs="Tahoma"/>
          <w:lang w:eastAsia="es-ES"/>
        </w:rPr>
        <w:t xml:space="preserve"> de auditoría emplea. </w:t>
      </w:r>
    </w:p>
    <w:p w:rsidR="00004650" w:rsidRPr="00314B9D" w:rsidRDefault="00004650" w:rsidP="00535187">
      <w:pPr>
        <w:spacing w:after="0" w:line="360" w:lineRule="auto"/>
        <w:jc w:val="both"/>
        <w:rPr>
          <w:rFonts w:ascii="Tahoma" w:hAnsi="Tahoma" w:cs="Tahoma"/>
          <w:lang w:eastAsia="es-ES"/>
        </w:rPr>
      </w:pPr>
      <w:r w:rsidRPr="00314B9D">
        <w:rPr>
          <w:rFonts w:ascii="Tahoma" w:hAnsi="Tahoma" w:cs="Tahoma"/>
          <w:i/>
          <w:lang w:eastAsia="es-ES"/>
        </w:rPr>
        <w:t xml:space="preserve">Encargo de auditoría inicial- </w:t>
      </w:r>
      <w:r w:rsidRPr="00314B9D">
        <w:rPr>
          <w:rFonts w:ascii="Tahoma" w:hAnsi="Tahoma" w:cs="Tahoma"/>
          <w:lang w:eastAsia="es-ES"/>
        </w:rPr>
        <w:t>Un encargo de auditoría en el que:</w:t>
      </w:r>
    </w:p>
    <w:p w:rsidR="00004650" w:rsidRPr="00314B9D" w:rsidRDefault="00004650" w:rsidP="00535187">
      <w:pPr>
        <w:pStyle w:val="Prrafodelista"/>
        <w:numPr>
          <w:ilvl w:val="1"/>
          <w:numId w:val="96"/>
        </w:numPr>
        <w:spacing w:after="0" w:line="360" w:lineRule="auto"/>
        <w:ind w:left="426"/>
        <w:jc w:val="both"/>
        <w:rPr>
          <w:rFonts w:ascii="Tahoma" w:hAnsi="Tahoma" w:cs="Tahoma"/>
          <w:lang w:eastAsia="es-ES"/>
        </w:rPr>
      </w:pPr>
      <w:r w:rsidRPr="00314B9D">
        <w:rPr>
          <w:rFonts w:ascii="Tahoma" w:hAnsi="Tahoma" w:cs="Tahoma"/>
          <w:lang w:eastAsia="es-ES"/>
        </w:rPr>
        <w:lastRenderedPageBreak/>
        <w:t xml:space="preserve">los estados </w:t>
      </w:r>
      <w:r w:rsidR="00B14187" w:rsidRPr="00314B9D">
        <w:rPr>
          <w:rFonts w:ascii="Tahoma" w:hAnsi="Tahoma" w:cs="Tahoma"/>
          <w:lang w:eastAsia="es-ES"/>
        </w:rPr>
        <w:t xml:space="preserve">financieros </w:t>
      </w:r>
      <w:r w:rsidRPr="00314B9D">
        <w:rPr>
          <w:rFonts w:ascii="Tahoma" w:hAnsi="Tahoma" w:cs="Tahoma"/>
          <w:lang w:eastAsia="es-ES"/>
        </w:rPr>
        <w:t xml:space="preserve"> correspondientes al período anterior no fueron auditados; o </w:t>
      </w:r>
    </w:p>
    <w:p w:rsidR="00004650" w:rsidRPr="00314B9D" w:rsidRDefault="00004650" w:rsidP="00535187">
      <w:pPr>
        <w:pStyle w:val="Prrafodelista"/>
        <w:numPr>
          <w:ilvl w:val="1"/>
          <w:numId w:val="96"/>
        </w:numPr>
        <w:spacing w:after="0" w:line="360" w:lineRule="auto"/>
        <w:ind w:left="426"/>
        <w:jc w:val="both"/>
        <w:rPr>
          <w:rFonts w:ascii="Tahoma" w:hAnsi="Tahoma" w:cs="Tahoma"/>
          <w:lang w:eastAsia="es-ES"/>
        </w:rPr>
      </w:pPr>
      <w:r w:rsidRPr="00314B9D">
        <w:rPr>
          <w:rFonts w:ascii="Tahoma" w:hAnsi="Tahoma" w:cs="Tahoma"/>
          <w:lang w:eastAsia="es-ES"/>
        </w:rPr>
        <w:t>los estados</w:t>
      </w:r>
      <w:r w:rsidR="00B14187" w:rsidRPr="00314B9D">
        <w:rPr>
          <w:rFonts w:ascii="Tahoma" w:hAnsi="Tahoma" w:cs="Tahoma"/>
          <w:lang w:eastAsia="es-ES"/>
        </w:rPr>
        <w:t xml:space="preserve"> financieros </w:t>
      </w:r>
      <w:r w:rsidRPr="00314B9D">
        <w:rPr>
          <w:rFonts w:ascii="Tahoma" w:hAnsi="Tahoma" w:cs="Tahoma"/>
          <w:lang w:eastAsia="es-ES"/>
        </w:rPr>
        <w:t>correspondientes al período anterior fueron auditados por el auditor predecesor.</w:t>
      </w:r>
    </w:p>
    <w:p w:rsidR="00004650" w:rsidRPr="00314B9D" w:rsidRDefault="00004650" w:rsidP="00535187">
      <w:pPr>
        <w:spacing w:after="0" w:line="360" w:lineRule="auto"/>
        <w:jc w:val="both"/>
        <w:rPr>
          <w:rFonts w:ascii="Tahoma" w:hAnsi="Tahoma" w:cs="Tahoma"/>
          <w:lang w:eastAsia="es-ES"/>
        </w:rPr>
      </w:pPr>
      <w:r w:rsidRPr="00314B9D">
        <w:rPr>
          <w:rFonts w:ascii="Tahoma" w:hAnsi="Tahoma" w:cs="Tahoma"/>
          <w:i/>
          <w:lang w:eastAsia="es-ES"/>
        </w:rPr>
        <w:t>Encargo de compilación-</w:t>
      </w:r>
      <w:r w:rsidRPr="00314B9D">
        <w:rPr>
          <w:rFonts w:ascii="Tahoma" w:hAnsi="Tahoma" w:cs="Tahoma"/>
          <w:lang w:eastAsia="es-ES"/>
        </w:rPr>
        <w:t xml:space="preserve"> Encargo en el que la especialización en contabilidad, y no en auditoría, se utiliza para recoger, </w:t>
      </w:r>
      <w:r w:rsidR="00B14187" w:rsidRPr="00314B9D">
        <w:rPr>
          <w:rFonts w:ascii="Tahoma" w:hAnsi="Tahoma" w:cs="Tahoma"/>
          <w:lang w:eastAsia="es-ES"/>
        </w:rPr>
        <w:t xml:space="preserve">clasificar </w:t>
      </w:r>
      <w:r w:rsidRPr="00314B9D">
        <w:rPr>
          <w:rFonts w:ascii="Tahoma" w:hAnsi="Tahoma" w:cs="Tahoma"/>
          <w:lang w:eastAsia="es-ES"/>
        </w:rPr>
        <w:t>y resumir la información</w:t>
      </w:r>
      <w:r w:rsidR="00B14187" w:rsidRPr="00314B9D">
        <w:rPr>
          <w:rFonts w:ascii="Tahoma" w:hAnsi="Tahoma" w:cs="Tahoma"/>
          <w:lang w:eastAsia="es-ES"/>
        </w:rPr>
        <w:t xml:space="preserve"> financiera</w:t>
      </w:r>
      <w:r w:rsidRPr="00314B9D">
        <w:rPr>
          <w:rFonts w:ascii="Tahoma" w:hAnsi="Tahoma" w:cs="Tahoma"/>
          <w:lang w:eastAsia="es-ES"/>
        </w:rPr>
        <w:t>.</w:t>
      </w:r>
    </w:p>
    <w:p w:rsidR="00BE254A" w:rsidRPr="00314B9D" w:rsidRDefault="00BE254A" w:rsidP="00535187">
      <w:pPr>
        <w:spacing w:after="0" w:line="360" w:lineRule="auto"/>
        <w:jc w:val="both"/>
        <w:rPr>
          <w:rFonts w:ascii="Tahoma" w:hAnsi="Tahoma" w:cs="Tahoma"/>
          <w:lang w:eastAsia="es-ES"/>
        </w:rPr>
      </w:pPr>
      <w:r w:rsidRPr="00314B9D">
        <w:rPr>
          <w:rFonts w:ascii="Tahoma" w:hAnsi="Tahoma" w:cs="Tahoma"/>
          <w:i/>
          <w:lang w:eastAsia="es-ES"/>
        </w:rPr>
        <w:t>Encargo de procedimientos acordados-</w:t>
      </w:r>
      <w:r w:rsidRPr="00314B9D">
        <w:rPr>
          <w:rFonts w:ascii="Tahoma" w:hAnsi="Tahoma" w:cs="Tahoma"/>
          <w:lang w:eastAsia="es-ES"/>
        </w:rPr>
        <w:t xml:space="preserve"> Contrato en el que un auditor se compromete a realizar aquellos procedimientos de auditoría acordados por el auditor, la entidad auditada y terceras partes y a informar sobre los hallazgos obtenidos. Los destinatarios del informe extraen sus propias conclusiones a partir del informe del auditor. El informe va dirigido únicamente a aquellas partes que han acordado los procedimientos a aplicar, dado que otros, no conocedores de los motivos de los procedimientos, podrían malinterpretar los resultados.</w:t>
      </w:r>
    </w:p>
    <w:p w:rsidR="00004650" w:rsidRPr="00314B9D" w:rsidRDefault="00BE254A" w:rsidP="00535187">
      <w:pPr>
        <w:spacing w:after="0" w:line="360" w:lineRule="auto"/>
        <w:jc w:val="both"/>
        <w:rPr>
          <w:rFonts w:ascii="Tahoma" w:hAnsi="Tahoma" w:cs="Tahoma"/>
          <w:lang w:eastAsia="es-ES"/>
        </w:rPr>
      </w:pPr>
      <w:r w:rsidRPr="00314B9D">
        <w:rPr>
          <w:rFonts w:ascii="Tahoma" w:hAnsi="Tahoma" w:cs="Tahoma"/>
          <w:i/>
          <w:lang w:eastAsia="es-ES"/>
        </w:rPr>
        <w:t>Encargo de revisión-</w:t>
      </w:r>
      <w:r w:rsidRPr="00314B9D">
        <w:rPr>
          <w:rFonts w:ascii="Tahoma" w:hAnsi="Tahoma" w:cs="Tahoma"/>
          <w:lang w:eastAsia="es-ES"/>
        </w:rPr>
        <w:t xml:space="preserve"> El objetivo de un encargo de revisión es permitir al auditor determinar, sobre la base del resultado obtenido de la aplicación de procedimientos que </w:t>
      </w:r>
      <w:r w:rsidR="00F43BF1" w:rsidRPr="00314B9D">
        <w:rPr>
          <w:rFonts w:ascii="Tahoma" w:hAnsi="Tahoma" w:cs="Tahoma"/>
          <w:lang w:eastAsia="es-ES"/>
        </w:rPr>
        <w:t>no proporcionan toda la evidencia que sería necesaria en una auditoría, si ha llegado a conocimiento del auditor algún hecho que le haga considerar que los estados</w:t>
      </w:r>
      <w:r w:rsidR="00B14187" w:rsidRPr="00314B9D">
        <w:rPr>
          <w:rFonts w:ascii="Tahoma" w:hAnsi="Tahoma" w:cs="Tahoma"/>
          <w:lang w:eastAsia="es-ES"/>
        </w:rPr>
        <w:t xml:space="preserve"> financieros</w:t>
      </w:r>
      <w:r w:rsidR="00F43BF1" w:rsidRPr="00314B9D">
        <w:rPr>
          <w:rFonts w:ascii="Tahoma" w:hAnsi="Tahoma" w:cs="Tahoma"/>
          <w:lang w:eastAsia="es-ES"/>
        </w:rPr>
        <w:t xml:space="preserve"> no han sido preparados, en todos los aspectos materiales, de conformidad con un marco de información</w:t>
      </w:r>
      <w:r w:rsidR="00B14187" w:rsidRPr="00314B9D">
        <w:rPr>
          <w:rFonts w:ascii="Tahoma" w:hAnsi="Tahoma" w:cs="Tahoma"/>
          <w:lang w:eastAsia="es-ES"/>
        </w:rPr>
        <w:t xml:space="preserve"> financiera</w:t>
      </w:r>
      <w:r w:rsidR="00F43BF1" w:rsidRPr="00314B9D">
        <w:rPr>
          <w:rFonts w:ascii="Tahoma" w:hAnsi="Tahoma" w:cs="Tahoma"/>
          <w:lang w:eastAsia="es-ES"/>
        </w:rPr>
        <w:t xml:space="preserve"> aplicable.</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Entidad de pequeña dimensión-</w:t>
      </w:r>
      <w:r w:rsidRPr="00314B9D">
        <w:rPr>
          <w:rFonts w:ascii="Tahoma" w:hAnsi="Tahoma" w:cs="Tahoma"/>
          <w:lang w:eastAsia="es-ES"/>
        </w:rPr>
        <w:t xml:space="preserve"> Una entidad que generalmente posee características cualitativas tales como: </w:t>
      </w:r>
    </w:p>
    <w:p w:rsidR="00A06465" w:rsidRPr="00314B9D" w:rsidRDefault="00A06465" w:rsidP="00535187">
      <w:pPr>
        <w:pStyle w:val="Prrafodelista"/>
        <w:numPr>
          <w:ilvl w:val="1"/>
          <w:numId w:val="97"/>
        </w:numPr>
        <w:spacing w:after="0" w:line="360" w:lineRule="auto"/>
        <w:ind w:left="426"/>
        <w:jc w:val="both"/>
        <w:rPr>
          <w:rFonts w:ascii="Tahoma" w:hAnsi="Tahoma" w:cs="Tahoma"/>
          <w:lang w:eastAsia="es-ES"/>
        </w:rPr>
      </w:pPr>
      <w:r w:rsidRPr="00314B9D">
        <w:rPr>
          <w:rFonts w:ascii="Tahoma" w:hAnsi="Tahoma" w:cs="Tahoma"/>
          <w:lang w:eastAsia="es-ES"/>
        </w:rPr>
        <w:t xml:space="preserve">concentración de la propiedad y de la dirección en un reducido número de personas (habitualmente una sola persona, ya sea una persona física u otra entidad que posee a la entidad siempre que el propietario presente las características cualitativas relevantes); y </w:t>
      </w:r>
    </w:p>
    <w:p w:rsidR="00A06465" w:rsidRPr="00314B9D" w:rsidRDefault="00A06465" w:rsidP="00535187">
      <w:pPr>
        <w:pStyle w:val="Prrafodelista"/>
        <w:numPr>
          <w:ilvl w:val="1"/>
          <w:numId w:val="97"/>
        </w:numPr>
        <w:spacing w:after="0" w:line="360" w:lineRule="auto"/>
        <w:ind w:left="426"/>
        <w:jc w:val="both"/>
        <w:rPr>
          <w:rFonts w:ascii="Tahoma" w:hAnsi="Tahoma" w:cs="Tahoma"/>
          <w:lang w:eastAsia="es-ES"/>
        </w:rPr>
      </w:pPr>
      <w:r w:rsidRPr="00314B9D">
        <w:rPr>
          <w:rFonts w:ascii="Tahoma" w:hAnsi="Tahoma" w:cs="Tahoma"/>
          <w:lang w:eastAsia="es-ES"/>
        </w:rPr>
        <w:t>una o más de las siguientes:</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transacciones sencillas;</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proceso de registro sencillo;</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pocas líneas de negocio y escasos productos dentro de las líneas de negocio;</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pocos controles internos;</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 xml:space="preserve">pocos niveles de dirección con responsabilidad para una amplia gama de </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controles; o</w:t>
      </w:r>
    </w:p>
    <w:p w:rsidR="00A06465" w:rsidRPr="00314B9D" w:rsidRDefault="00A06465" w:rsidP="00535187">
      <w:pPr>
        <w:pStyle w:val="Prrafodelista"/>
        <w:numPr>
          <w:ilvl w:val="0"/>
          <w:numId w:val="98"/>
        </w:numPr>
        <w:spacing w:after="0" w:line="360" w:lineRule="auto"/>
        <w:jc w:val="both"/>
        <w:rPr>
          <w:rFonts w:ascii="Tahoma" w:hAnsi="Tahoma" w:cs="Tahoma"/>
          <w:lang w:eastAsia="es-ES"/>
        </w:rPr>
      </w:pPr>
      <w:r w:rsidRPr="00314B9D">
        <w:rPr>
          <w:rFonts w:ascii="Tahoma" w:hAnsi="Tahoma" w:cs="Tahoma"/>
          <w:lang w:eastAsia="es-ES"/>
        </w:rPr>
        <w:t>poco personal, gran parte del cual desempeña un amplio espectro de tareas.</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lang w:eastAsia="es-ES"/>
        </w:rPr>
        <w:lastRenderedPageBreak/>
        <w:t>Estas características cualitativas no son exhaustivas, no son exclusivas de las entidades de pequeña dimensión y las entidades de pequeña dimensión no presentan necesariamente todas estas características.</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Entidad usuaria-</w:t>
      </w:r>
      <w:r w:rsidRPr="00314B9D">
        <w:rPr>
          <w:rFonts w:ascii="Tahoma" w:hAnsi="Tahoma" w:cs="Tahoma"/>
          <w:lang w:eastAsia="es-ES"/>
        </w:rPr>
        <w:t xml:space="preserve"> Entidad que utiliza una organiz</w:t>
      </w:r>
      <w:r w:rsidR="00C60299" w:rsidRPr="00314B9D">
        <w:rPr>
          <w:rFonts w:ascii="Tahoma" w:hAnsi="Tahoma" w:cs="Tahoma"/>
          <w:lang w:eastAsia="es-ES"/>
        </w:rPr>
        <w:t>ación de servicios y cuyos esta</w:t>
      </w:r>
      <w:r w:rsidRPr="00314B9D">
        <w:rPr>
          <w:rFonts w:ascii="Tahoma" w:hAnsi="Tahoma" w:cs="Tahoma"/>
          <w:lang w:eastAsia="es-ES"/>
        </w:rPr>
        <w:t>dos</w:t>
      </w:r>
      <w:r w:rsidR="00C60299" w:rsidRPr="00314B9D">
        <w:rPr>
          <w:rFonts w:ascii="Tahoma" w:hAnsi="Tahoma" w:cs="Tahoma"/>
          <w:lang w:eastAsia="es-ES"/>
        </w:rPr>
        <w:t xml:space="preserve"> financieros</w:t>
      </w:r>
      <w:r w:rsidRPr="00314B9D">
        <w:rPr>
          <w:rFonts w:ascii="Tahoma" w:hAnsi="Tahoma" w:cs="Tahoma"/>
          <w:lang w:eastAsia="es-ES"/>
        </w:rPr>
        <w:t xml:space="preserve"> se están auditando.</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Entorno de control-</w:t>
      </w:r>
      <w:r w:rsidRPr="00314B9D">
        <w:rPr>
          <w:rFonts w:ascii="Tahoma" w:hAnsi="Tahoma" w:cs="Tahoma"/>
          <w:lang w:eastAsia="es-ES"/>
        </w:rPr>
        <w:t xml:space="preserve"> Comprende las funciones del gobierno y dirección de la empresa, así como las actitudes, compromisos y acciones de los responsables del gobierno de la entidad y de la dirección de la empresa, sobre el control interno de la entidad y su importancia. El entorno de control es un componente del control interno.</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Entorno de las TI-</w:t>
      </w:r>
      <w:r w:rsidRPr="00314B9D">
        <w:rPr>
          <w:rFonts w:ascii="Tahoma" w:hAnsi="Tahoma" w:cs="Tahoma"/>
          <w:lang w:eastAsia="es-ES"/>
        </w:rPr>
        <w:t xml:space="preserve">  Políticas y procedimientos implementados por una entidad, así como la infraestructura propias de las TI (hardware, sistemas operativos, etc.) y las aplicaciones de software utilizadas para respaldar las operaciones de negocio y para lograr la consecución de las estrategias de negocio.</w:t>
      </w:r>
    </w:p>
    <w:p w:rsidR="00A06465" w:rsidRPr="00314B9D" w:rsidRDefault="00C60299" w:rsidP="00535187">
      <w:pPr>
        <w:spacing w:after="0" w:line="360" w:lineRule="auto"/>
        <w:jc w:val="both"/>
        <w:rPr>
          <w:rFonts w:ascii="Tahoma" w:hAnsi="Tahoma" w:cs="Tahoma"/>
          <w:lang w:eastAsia="es-ES"/>
        </w:rPr>
      </w:pPr>
      <w:r w:rsidRPr="00314B9D">
        <w:rPr>
          <w:rFonts w:ascii="Tahoma" w:hAnsi="Tahoma" w:cs="Tahoma"/>
          <w:i/>
          <w:lang w:eastAsia="es-ES"/>
        </w:rPr>
        <w:t>E</w:t>
      </w:r>
      <w:r w:rsidR="00A06465" w:rsidRPr="00314B9D">
        <w:rPr>
          <w:rFonts w:ascii="Tahoma" w:hAnsi="Tahoma" w:cs="Tahoma"/>
          <w:i/>
          <w:lang w:eastAsia="es-ES"/>
        </w:rPr>
        <w:t>quipo del encargo</w:t>
      </w:r>
      <w:r w:rsidR="00B77171" w:rsidRPr="00314B9D">
        <w:rPr>
          <w:rFonts w:ascii="Tahoma" w:hAnsi="Tahoma" w:cs="Tahoma"/>
          <w:i/>
          <w:lang w:eastAsia="es-ES"/>
        </w:rPr>
        <w:t>-</w:t>
      </w:r>
      <w:r w:rsidR="00B77171" w:rsidRPr="00314B9D">
        <w:rPr>
          <w:rFonts w:ascii="Tahoma" w:hAnsi="Tahoma" w:cs="Tahoma"/>
          <w:lang w:eastAsia="es-ES"/>
        </w:rPr>
        <w:t xml:space="preserve"> Todos</w:t>
      </w:r>
      <w:r w:rsidR="00A06465" w:rsidRPr="00314B9D">
        <w:rPr>
          <w:rFonts w:ascii="Tahoma" w:hAnsi="Tahoma" w:cs="Tahoma"/>
          <w:lang w:eastAsia="es-ES"/>
        </w:rPr>
        <w:t xml:space="preserve"> los socios y empleados que realizan el encargo, así como cualquier persona contratada por la</w:t>
      </w:r>
      <w:r w:rsidRPr="00314B9D">
        <w:rPr>
          <w:rFonts w:ascii="Tahoma" w:hAnsi="Tahoma" w:cs="Tahoma"/>
          <w:lang w:eastAsia="es-ES"/>
        </w:rPr>
        <w:t xml:space="preserve"> firma </w:t>
      </w:r>
      <w:r w:rsidR="00A06465" w:rsidRPr="00314B9D">
        <w:rPr>
          <w:rFonts w:ascii="Tahoma" w:hAnsi="Tahoma" w:cs="Tahoma"/>
          <w:lang w:eastAsia="es-ES"/>
        </w:rPr>
        <w:t>de auditoría o por una</w:t>
      </w:r>
      <w:r w:rsidRPr="00314B9D">
        <w:rPr>
          <w:rFonts w:ascii="Tahoma" w:hAnsi="Tahoma" w:cs="Tahoma"/>
          <w:lang w:eastAsia="es-ES"/>
        </w:rPr>
        <w:t xml:space="preserve"> firma</w:t>
      </w:r>
      <w:r w:rsidR="00A06465" w:rsidRPr="00314B9D">
        <w:rPr>
          <w:rFonts w:ascii="Tahoma" w:hAnsi="Tahoma" w:cs="Tahoma"/>
          <w:lang w:eastAsia="es-ES"/>
        </w:rPr>
        <w:t xml:space="preserve"> de la red, que realizan procedimientos en relación con el encargo. Se excluyen los expertos externos contratados por la</w:t>
      </w:r>
      <w:r w:rsidRPr="00314B9D">
        <w:rPr>
          <w:rFonts w:ascii="Tahoma" w:hAnsi="Tahoma" w:cs="Tahoma"/>
          <w:lang w:eastAsia="es-ES"/>
        </w:rPr>
        <w:t xml:space="preserve"> firma</w:t>
      </w:r>
      <w:r w:rsidR="00A06465" w:rsidRPr="00314B9D">
        <w:rPr>
          <w:rFonts w:ascii="Tahoma" w:hAnsi="Tahoma" w:cs="Tahoma"/>
          <w:lang w:eastAsia="es-ES"/>
        </w:rPr>
        <w:t xml:space="preserve"> de auditoría o por una</w:t>
      </w:r>
      <w:r w:rsidRPr="00314B9D">
        <w:rPr>
          <w:rFonts w:ascii="Tahoma" w:hAnsi="Tahoma" w:cs="Tahoma"/>
          <w:lang w:eastAsia="es-ES"/>
        </w:rPr>
        <w:t xml:space="preserve"> firma de la red.</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Equipo del encargo del grupo-</w:t>
      </w:r>
      <w:r w:rsidRPr="00314B9D">
        <w:rPr>
          <w:rFonts w:ascii="Tahoma" w:hAnsi="Tahoma" w:cs="Tahoma"/>
          <w:lang w:eastAsia="es-ES"/>
        </w:rPr>
        <w:t xml:space="preserve"> Los socios de auditoría, incluido el socio del encargo del grupo, y los empleados que determinan la estrategia global de la auditoría del grupo, se comunican con los auditores de los componentes del grupo, aplican procedimientos de auditoría al proceso de consolidación del grupo, y evalúan las conclusiones obtenidas de la evidencia de auditoría como base para formarse una opinión sobre los estados </w:t>
      </w:r>
      <w:r w:rsidR="00E10A20" w:rsidRPr="00314B9D">
        <w:rPr>
          <w:rFonts w:ascii="Tahoma" w:hAnsi="Tahoma" w:cs="Tahoma"/>
          <w:lang w:eastAsia="es-ES"/>
        </w:rPr>
        <w:t xml:space="preserve">financieros </w:t>
      </w:r>
      <w:r w:rsidRPr="00314B9D">
        <w:rPr>
          <w:rFonts w:ascii="Tahoma" w:hAnsi="Tahoma" w:cs="Tahoma"/>
          <w:lang w:eastAsia="es-ES"/>
        </w:rPr>
        <w:t>del grupo.</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Error-</w:t>
      </w:r>
      <w:r w:rsidRPr="00314B9D">
        <w:rPr>
          <w:rFonts w:ascii="Tahoma" w:hAnsi="Tahoma" w:cs="Tahoma"/>
          <w:lang w:eastAsia="es-ES"/>
        </w:rPr>
        <w:t xml:space="preserve"> Una incorrección no intencionada contenida en los estados</w:t>
      </w:r>
      <w:r w:rsidR="00EB22C5" w:rsidRPr="00314B9D">
        <w:rPr>
          <w:rFonts w:ascii="Tahoma" w:hAnsi="Tahoma" w:cs="Tahoma"/>
          <w:lang w:eastAsia="es-ES"/>
        </w:rPr>
        <w:t xml:space="preserve"> financieros</w:t>
      </w:r>
      <w:r w:rsidRPr="00314B9D">
        <w:rPr>
          <w:rFonts w:ascii="Tahoma" w:hAnsi="Tahoma" w:cs="Tahoma"/>
          <w:lang w:eastAsia="es-ES"/>
        </w:rPr>
        <w:t>, incluyendo la omisión de una cantidad o de una información a revelar.</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Escepticismo profesional-</w:t>
      </w:r>
      <w:r w:rsidRPr="00314B9D">
        <w:rPr>
          <w:rFonts w:ascii="Tahoma" w:hAnsi="Tahoma" w:cs="Tahoma"/>
          <w:lang w:eastAsia="es-ES"/>
        </w:rPr>
        <w:t xml:space="preserve"> Actitud que incluye una mentalidad inquisitiva, una especial atención a las circunstancias que puedan ser indicativas de posibles incorrecciones debidas a errores o fraudes, y una valoración crítica de la evidencia de auditoría.</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 xml:space="preserve">Estados </w:t>
      </w:r>
      <w:r w:rsidR="00EB22C5" w:rsidRPr="00314B9D">
        <w:rPr>
          <w:rFonts w:ascii="Tahoma" w:hAnsi="Tahoma" w:cs="Tahoma"/>
          <w:i/>
          <w:lang w:eastAsia="es-ES"/>
        </w:rPr>
        <w:t>financieros</w:t>
      </w:r>
      <w:r w:rsidRPr="00314B9D">
        <w:rPr>
          <w:rFonts w:ascii="Tahoma" w:hAnsi="Tahoma" w:cs="Tahoma"/>
          <w:i/>
          <w:lang w:eastAsia="es-ES"/>
        </w:rPr>
        <w:t>-</w:t>
      </w:r>
      <w:r w:rsidRPr="00314B9D">
        <w:rPr>
          <w:rFonts w:ascii="Tahoma" w:hAnsi="Tahoma" w:cs="Tahoma"/>
          <w:lang w:eastAsia="es-ES"/>
        </w:rPr>
        <w:t xml:space="preserve"> Presentación estructurada de información </w:t>
      </w:r>
      <w:r w:rsidR="00EB22C5" w:rsidRPr="00314B9D">
        <w:rPr>
          <w:rFonts w:ascii="Tahoma" w:hAnsi="Tahoma" w:cs="Tahoma"/>
          <w:lang w:eastAsia="es-ES"/>
        </w:rPr>
        <w:t>financiera</w:t>
      </w:r>
      <w:r w:rsidRPr="00314B9D">
        <w:rPr>
          <w:rFonts w:ascii="Tahoma" w:hAnsi="Tahoma" w:cs="Tahoma"/>
          <w:lang w:eastAsia="es-ES"/>
        </w:rPr>
        <w:t xml:space="preserve"> histórica, que incluye notas explicativas, cuya </w:t>
      </w:r>
      <w:r w:rsidR="00EB22C5" w:rsidRPr="00314B9D">
        <w:rPr>
          <w:rFonts w:ascii="Tahoma" w:hAnsi="Tahoma" w:cs="Tahoma"/>
          <w:lang w:eastAsia="es-ES"/>
        </w:rPr>
        <w:t xml:space="preserve">finalidad </w:t>
      </w:r>
      <w:r w:rsidRPr="00314B9D">
        <w:rPr>
          <w:rFonts w:ascii="Tahoma" w:hAnsi="Tahoma" w:cs="Tahoma"/>
          <w:lang w:eastAsia="es-ES"/>
        </w:rPr>
        <w:t xml:space="preserve">es la de informar sobre los recursos económicos y las obligaciones de una entidad en un momento determinado o sobre los cambios registrados en ellos en un periodo de tiempo, de conformidad con un marco de </w:t>
      </w:r>
      <w:r w:rsidRPr="00314B9D">
        <w:rPr>
          <w:rFonts w:ascii="Tahoma" w:hAnsi="Tahoma" w:cs="Tahoma"/>
          <w:lang w:eastAsia="es-ES"/>
        </w:rPr>
        <w:lastRenderedPageBreak/>
        <w:t xml:space="preserve">información </w:t>
      </w:r>
      <w:r w:rsidR="00EB22C5" w:rsidRPr="00314B9D">
        <w:rPr>
          <w:rFonts w:ascii="Tahoma" w:hAnsi="Tahoma" w:cs="Tahoma"/>
          <w:lang w:eastAsia="es-ES"/>
        </w:rPr>
        <w:t>financiera</w:t>
      </w:r>
      <w:r w:rsidRPr="00314B9D">
        <w:rPr>
          <w:rFonts w:ascii="Tahoma" w:hAnsi="Tahoma" w:cs="Tahoma"/>
          <w:lang w:eastAsia="es-ES"/>
        </w:rPr>
        <w:t xml:space="preserve">. Las notas explicativas normalmente incluyen un resumen de las políticas contables </w:t>
      </w:r>
      <w:r w:rsidR="00EB22C5" w:rsidRPr="00314B9D">
        <w:rPr>
          <w:rFonts w:ascii="Tahoma" w:hAnsi="Tahoma" w:cs="Tahoma"/>
          <w:lang w:eastAsia="es-ES"/>
        </w:rPr>
        <w:t xml:space="preserve">significativas </w:t>
      </w:r>
      <w:r w:rsidRPr="00314B9D">
        <w:rPr>
          <w:rFonts w:ascii="Tahoma" w:hAnsi="Tahoma" w:cs="Tahoma"/>
          <w:lang w:eastAsia="es-ES"/>
        </w:rPr>
        <w:t>y otra información explicativa. El término “estados</w:t>
      </w:r>
      <w:r w:rsidR="00D23716" w:rsidRPr="00314B9D">
        <w:rPr>
          <w:rFonts w:ascii="Tahoma" w:hAnsi="Tahoma" w:cs="Tahoma"/>
          <w:lang w:eastAsia="es-ES"/>
        </w:rPr>
        <w:t xml:space="preserve"> financieros</w:t>
      </w:r>
      <w:r w:rsidRPr="00314B9D">
        <w:rPr>
          <w:rFonts w:ascii="Tahoma" w:hAnsi="Tahoma" w:cs="Tahoma"/>
          <w:lang w:eastAsia="es-ES"/>
        </w:rPr>
        <w:t xml:space="preserve">” normalmente se </w:t>
      </w:r>
      <w:r w:rsidR="00D23716" w:rsidRPr="00314B9D">
        <w:rPr>
          <w:rFonts w:ascii="Tahoma" w:hAnsi="Tahoma" w:cs="Tahoma"/>
          <w:lang w:eastAsia="es-ES"/>
        </w:rPr>
        <w:t xml:space="preserve">refiere </w:t>
      </w:r>
      <w:r w:rsidRPr="00314B9D">
        <w:rPr>
          <w:rFonts w:ascii="Tahoma" w:hAnsi="Tahoma" w:cs="Tahoma"/>
          <w:lang w:eastAsia="es-ES"/>
        </w:rPr>
        <w:t xml:space="preserve">a un conjunto completo de estados </w:t>
      </w:r>
      <w:r w:rsidR="00D23716" w:rsidRPr="00314B9D">
        <w:rPr>
          <w:rFonts w:ascii="Tahoma" w:hAnsi="Tahoma" w:cs="Tahoma"/>
          <w:lang w:eastAsia="es-ES"/>
        </w:rPr>
        <w:t>financieros</w:t>
      </w:r>
      <w:r w:rsidRPr="00314B9D">
        <w:rPr>
          <w:rFonts w:ascii="Tahoma" w:hAnsi="Tahoma" w:cs="Tahoma"/>
          <w:lang w:eastAsia="es-ES"/>
        </w:rPr>
        <w:t xml:space="preserve"> establecido por los requerimientos del marco de información </w:t>
      </w:r>
      <w:r w:rsidR="00D23716" w:rsidRPr="00314B9D">
        <w:rPr>
          <w:rFonts w:ascii="Tahoma" w:hAnsi="Tahoma" w:cs="Tahoma"/>
          <w:lang w:eastAsia="es-ES"/>
        </w:rPr>
        <w:t xml:space="preserve">financiera </w:t>
      </w:r>
      <w:r w:rsidRPr="00314B9D">
        <w:rPr>
          <w:rFonts w:ascii="Tahoma" w:hAnsi="Tahoma" w:cs="Tahoma"/>
          <w:lang w:eastAsia="es-ES"/>
        </w:rPr>
        <w:t xml:space="preserve">aplicable, pero también puede referirse a un solo estado </w:t>
      </w:r>
      <w:r w:rsidR="006401DD" w:rsidRPr="00314B9D">
        <w:rPr>
          <w:rFonts w:ascii="Tahoma" w:hAnsi="Tahoma" w:cs="Tahoma"/>
          <w:lang w:eastAsia="es-ES"/>
        </w:rPr>
        <w:t>financiero</w:t>
      </w:r>
      <w:r w:rsidRPr="00314B9D">
        <w:rPr>
          <w:rFonts w:ascii="Tahoma" w:hAnsi="Tahoma" w:cs="Tahoma"/>
          <w:lang w:eastAsia="es-ES"/>
        </w:rPr>
        <w:t>.</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Estados</w:t>
      </w:r>
      <w:r w:rsidR="006401DD" w:rsidRPr="00314B9D">
        <w:rPr>
          <w:rFonts w:ascii="Tahoma" w:hAnsi="Tahoma" w:cs="Tahoma"/>
          <w:i/>
          <w:lang w:eastAsia="es-ES"/>
        </w:rPr>
        <w:t xml:space="preserve"> financieros</w:t>
      </w:r>
      <w:r w:rsidRPr="00314B9D">
        <w:rPr>
          <w:rFonts w:ascii="Tahoma" w:hAnsi="Tahoma" w:cs="Tahoma"/>
          <w:i/>
          <w:lang w:eastAsia="es-ES"/>
        </w:rPr>
        <w:t xml:space="preserve"> comparativos-</w:t>
      </w:r>
      <w:r w:rsidRPr="00314B9D">
        <w:rPr>
          <w:rFonts w:ascii="Tahoma" w:hAnsi="Tahoma" w:cs="Tahoma"/>
          <w:lang w:eastAsia="es-ES"/>
        </w:rPr>
        <w:t xml:space="preserve"> Información comparativa consistente en importes e información a revelar del período anterior que se incluyen a efectos de comparación con los estados </w:t>
      </w:r>
      <w:r w:rsidR="006401DD" w:rsidRPr="00314B9D">
        <w:rPr>
          <w:rFonts w:ascii="Tahoma" w:hAnsi="Tahoma" w:cs="Tahoma"/>
          <w:lang w:eastAsia="es-ES"/>
        </w:rPr>
        <w:t xml:space="preserve">financieros </w:t>
      </w:r>
      <w:r w:rsidRPr="00314B9D">
        <w:rPr>
          <w:rFonts w:ascii="Tahoma" w:hAnsi="Tahoma" w:cs="Tahoma"/>
          <w:lang w:eastAsia="es-ES"/>
        </w:rPr>
        <w:t xml:space="preserve">del periodo actual, y a los que, si han sido auditados, el auditor hará referencia en su opinión. El grado de información de estos </w:t>
      </w:r>
      <w:r w:rsidR="00B77171" w:rsidRPr="00314B9D">
        <w:rPr>
          <w:rFonts w:ascii="Tahoma" w:hAnsi="Tahoma" w:cs="Tahoma"/>
          <w:lang w:eastAsia="es-ES"/>
        </w:rPr>
        <w:t>estados financieros</w:t>
      </w:r>
      <w:r w:rsidRPr="00314B9D">
        <w:rPr>
          <w:rFonts w:ascii="Tahoma" w:hAnsi="Tahoma" w:cs="Tahoma"/>
          <w:lang w:eastAsia="es-ES"/>
        </w:rPr>
        <w:t>comparativos es comparable al de los estados</w:t>
      </w:r>
      <w:r w:rsidR="006401DD" w:rsidRPr="00314B9D">
        <w:rPr>
          <w:rFonts w:ascii="Tahoma" w:hAnsi="Tahoma" w:cs="Tahoma"/>
          <w:lang w:eastAsia="es-ES"/>
        </w:rPr>
        <w:t xml:space="preserve"> financieros </w:t>
      </w:r>
      <w:r w:rsidRPr="00314B9D">
        <w:rPr>
          <w:rFonts w:ascii="Tahoma" w:hAnsi="Tahoma" w:cs="Tahoma"/>
          <w:lang w:eastAsia="es-ES"/>
        </w:rPr>
        <w:t>del período actual.</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 xml:space="preserve">Estados </w:t>
      </w:r>
      <w:r w:rsidR="00BB32D0" w:rsidRPr="00314B9D">
        <w:rPr>
          <w:rFonts w:ascii="Tahoma" w:hAnsi="Tahoma" w:cs="Tahoma"/>
          <w:i/>
          <w:lang w:eastAsia="es-ES"/>
        </w:rPr>
        <w:t xml:space="preserve">financieros </w:t>
      </w:r>
      <w:r w:rsidRPr="00314B9D">
        <w:rPr>
          <w:rFonts w:ascii="Tahoma" w:hAnsi="Tahoma" w:cs="Tahoma"/>
          <w:i/>
          <w:lang w:eastAsia="es-ES"/>
        </w:rPr>
        <w:t>del grupo-</w:t>
      </w:r>
      <w:r w:rsidRPr="00314B9D">
        <w:rPr>
          <w:rFonts w:ascii="Tahoma" w:hAnsi="Tahoma" w:cs="Tahoma"/>
          <w:lang w:eastAsia="es-ES"/>
        </w:rPr>
        <w:t xml:space="preserve"> Los estados</w:t>
      </w:r>
      <w:r w:rsidR="00BB32D0" w:rsidRPr="00314B9D">
        <w:rPr>
          <w:rFonts w:ascii="Tahoma" w:hAnsi="Tahoma" w:cs="Tahoma"/>
          <w:lang w:eastAsia="es-ES"/>
        </w:rPr>
        <w:t xml:space="preserve"> financieros </w:t>
      </w:r>
      <w:r w:rsidRPr="00314B9D">
        <w:rPr>
          <w:rFonts w:ascii="Tahoma" w:hAnsi="Tahoma" w:cs="Tahoma"/>
          <w:lang w:eastAsia="es-ES"/>
        </w:rPr>
        <w:t xml:space="preserve">que incluyen la información </w:t>
      </w:r>
      <w:r w:rsidR="00BB32D0" w:rsidRPr="00314B9D">
        <w:rPr>
          <w:rFonts w:ascii="Tahoma" w:hAnsi="Tahoma" w:cs="Tahoma"/>
          <w:lang w:eastAsia="es-ES"/>
        </w:rPr>
        <w:t xml:space="preserve">financiera </w:t>
      </w:r>
      <w:r w:rsidRPr="00314B9D">
        <w:rPr>
          <w:rFonts w:ascii="Tahoma" w:hAnsi="Tahoma" w:cs="Tahoma"/>
          <w:lang w:eastAsia="es-ES"/>
        </w:rPr>
        <w:t>de más de un componente. El término “estados</w:t>
      </w:r>
      <w:r w:rsidR="00BB32D0" w:rsidRPr="00314B9D">
        <w:rPr>
          <w:rFonts w:ascii="Tahoma" w:hAnsi="Tahoma" w:cs="Tahoma"/>
          <w:lang w:eastAsia="es-ES"/>
        </w:rPr>
        <w:t xml:space="preserve"> financieros </w:t>
      </w:r>
      <w:r w:rsidRPr="00314B9D">
        <w:rPr>
          <w:rFonts w:ascii="Tahoma" w:hAnsi="Tahoma" w:cs="Tahoma"/>
          <w:lang w:eastAsia="es-ES"/>
        </w:rPr>
        <w:t xml:space="preserve">del grupo” también se </w:t>
      </w:r>
      <w:r w:rsidR="00BB32D0" w:rsidRPr="00314B9D">
        <w:rPr>
          <w:rFonts w:ascii="Tahoma" w:hAnsi="Tahoma" w:cs="Tahoma"/>
          <w:lang w:eastAsia="es-ES"/>
        </w:rPr>
        <w:t xml:space="preserve">refiere </w:t>
      </w:r>
      <w:r w:rsidRPr="00314B9D">
        <w:rPr>
          <w:rFonts w:ascii="Tahoma" w:hAnsi="Tahoma" w:cs="Tahoma"/>
          <w:lang w:eastAsia="es-ES"/>
        </w:rPr>
        <w:t>a estados</w:t>
      </w:r>
      <w:r w:rsidR="00BB32D0" w:rsidRPr="00314B9D">
        <w:rPr>
          <w:rFonts w:ascii="Tahoma" w:hAnsi="Tahoma" w:cs="Tahoma"/>
          <w:lang w:eastAsia="es-ES"/>
        </w:rPr>
        <w:t xml:space="preserve"> financieros </w:t>
      </w:r>
      <w:r w:rsidRPr="00314B9D">
        <w:rPr>
          <w:rFonts w:ascii="Tahoma" w:hAnsi="Tahoma" w:cs="Tahoma"/>
          <w:lang w:eastAsia="es-ES"/>
        </w:rPr>
        <w:t xml:space="preserve">combinados, es decir, que resultan de la agregación de la </w:t>
      </w:r>
      <w:r w:rsidR="00BB32D0" w:rsidRPr="00314B9D">
        <w:rPr>
          <w:rFonts w:ascii="Tahoma" w:hAnsi="Tahoma" w:cs="Tahoma"/>
          <w:lang w:eastAsia="es-ES"/>
        </w:rPr>
        <w:t>i</w:t>
      </w:r>
      <w:r w:rsidRPr="00314B9D">
        <w:rPr>
          <w:rFonts w:ascii="Tahoma" w:hAnsi="Tahoma" w:cs="Tahoma"/>
          <w:lang w:eastAsia="es-ES"/>
        </w:rPr>
        <w:t xml:space="preserve">nformación </w:t>
      </w:r>
      <w:r w:rsidR="00BB32D0" w:rsidRPr="00314B9D">
        <w:rPr>
          <w:rFonts w:ascii="Tahoma" w:hAnsi="Tahoma" w:cs="Tahoma"/>
          <w:lang w:eastAsia="es-ES"/>
        </w:rPr>
        <w:t xml:space="preserve">financiera </w:t>
      </w:r>
      <w:r w:rsidRPr="00314B9D">
        <w:rPr>
          <w:rFonts w:ascii="Tahoma" w:hAnsi="Tahoma" w:cs="Tahoma"/>
          <w:lang w:eastAsia="es-ES"/>
        </w:rPr>
        <w:t>preparada por componentes que no tienen una entidad dominante, pero se encuentran bajo control común.</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i/>
          <w:lang w:eastAsia="es-ES"/>
        </w:rPr>
        <w:t xml:space="preserve">Estados </w:t>
      </w:r>
      <w:r w:rsidR="00BB32D0" w:rsidRPr="00314B9D">
        <w:rPr>
          <w:rFonts w:ascii="Tahoma" w:hAnsi="Tahoma" w:cs="Tahoma"/>
          <w:i/>
          <w:lang w:eastAsia="es-ES"/>
        </w:rPr>
        <w:t xml:space="preserve">financieros </w:t>
      </w:r>
      <w:r w:rsidRPr="00314B9D">
        <w:rPr>
          <w:rFonts w:ascii="Tahoma" w:hAnsi="Tahoma" w:cs="Tahoma"/>
          <w:i/>
          <w:lang w:eastAsia="es-ES"/>
        </w:rPr>
        <w:t xml:space="preserve">con </w:t>
      </w:r>
      <w:r w:rsidR="00BB32D0" w:rsidRPr="00314B9D">
        <w:rPr>
          <w:rFonts w:ascii="Tahoma" w:hAnsi="Tahoma" w:cs="Tahoma"/>
          <w:i/>
          <w:lang w:eastAsia="es-ES"/>
        </w:rPr>
        <w:t xml:space="preserve">fines específicos </w:t>
      </w:r>
      <w:r w:rsidRPr="00314B9D">
        <w:rPr>
          <w:rFonts w:ascii="Tahoma" w:hAnsi="Tahoma" w:cs="Tahoma"/>
          <w:i/>
          <w:lang w:eastAsia="es-ES"/>
        </w:rPr>
        <w:t>-</w:t>
      </w:r>
      <w:r w:rsidRPr="00314B9D">
        <w:rPr>
          <w:rFonts w:ascii="Tahoma" w:hAnsi="Tahoma" w:cs="Tahoma"/>
          <w:lang w:eastAsia="es-ES"/>
        </w:rPr>
        <w:t xml:space="preserve"> Estados </w:t>
      </w:r>
      <w:r w:rsidR="00BB32D0" w:rsidRPr="00314B9D">
        <w:rPr>
          <w:rFonts w:ascii="Tahoma" w:hAnsi="Tahoma" w:cs="Tahoma"/>
          <w:lang w:eastAsia="es-ES"/>
        </w:rPr>
        <w:t xml:space="preserve">financieros </w:t>
      </w:r>
      <w:r w:rsidRPr="00314B9D">
        <w:rPr>
          <w:rFonts w:ascii="Tahoma" w:hAnsi="Tahoma" w:cs="Tahoma"/>
          <w:lang w:eastAsia="es-ES"/>
        </w:rPr>
        <w:t xml:space="preserve">preparados de conformidad con un marco de información con </w:t>
      </w:r>
      <w:r w:rsidR="00BB32D0" w:rsidRPr="00314B9D">
        <w:rPr>
          <w:rFonts w:ascii="Tahoma" w:hAnsi="Tahoma" w:cs="Tahoma"/>
          <w:lang w:eastAsia="es-ES"/>
        </w:rPr>
        <w:t>fines específicos</w:t>
      </w:r>
      <w:r w:rsidRPr="00314B9D">
        <w:rPr>
          <w:rFonts w:ascii="Tahoma" w:hAnsi="Tahoma" w:cs="Tahoma"/>
          <w:lang w:eastAsia="es-ES"/>
        </w:rPr>
        <w:t>.</w:t>
      </w:r>
    </w:p>
    <w:p w:rsidR="00A06465" w:rsidRPr="00314B9D" w:rsidRDefault="00A06465" w:rsidP="00535187">
      <w:pPr>
        <w:spacing w:after="0" w:line="360" w:lineRule="auto"/>
        <w:jc w:val="both"/>
        <w:rPr>
          <w:rFonts w:ascii="Tahoma" w:hAnsi="Tahoma" w:cs="Tahoma"/>
          <w:lang w:eastAsia="es-ES"/>
        </w:rPr>
      </w:pPr>
      <w:r w:rsidRPr="00314B9D">
        <w:rPr>
          <w:rFonts w:ascii="Tahoma" w:hAnsi="Tahoma" w:cs="Tahoma"/>
          <w:lang w:eastAsia="es-ES"/>
        </w:rPr>
        <w:t xml:space="preserve">Estados </w:t>
      </w:r>
      <w:r w:rsidR="00BB32D0" w:rsidRPr="00314B9D">
        <w:rPr>
          <w:rFonts w:ascii="Tahoma" w:hAnsi="Tahoma" w:cs="Tahoma"/>
          <w:lang w:eastAsia="es-ES"/>
        </w:rPr>
        <w:t xml:space="preserve">financieros con fines </w:t>
      </w:r>
      <w:r w:rsidRPr="00314B9D">
        <w:rPr>
          <w:rFonts w:ascii="Tahoma" w:hAnsi="Tahoma" w:cs="Tahoma"/>
          <w:lang w:eastAsia="es-ES"/>
        </w:rPr>
        <w:t xml:space="preserve">generales- Los estados </w:t>
      </w:r>
      <w:r w:rsidR="00BB32D0" w:rsidRPr="00314B9D">
        <w:rPr>
          <w:rFonts w:ascii="Tahoma" w:hAnsi="Tahoma" w:cs="Tahoma"/>
          <w:lang w:eastAsia="es-ES"/>
        </w:rPr>
        <w:t xml:space="preserve">financieros </w:t>
      </w:r>
      <w:r w:rsidRPr="00314B9D">
        <w:rPr>
          <w:rFonts w:ascii="Tahoma" w:hAnsi="Tahoma" w:cs="Tahoma"/>
          <w:lang w:eastAsia="es-ES"/>
        </w:rPr>
        <w:t xml:space="preserve">preparados de conformidad con un marco de información con </w:t>
      </w:r>
      <w:r w:rsidR="00BB32D0" w:rsidRPr="00314B9D">
        <w:rPr>
          <w:rFonts w:ascii="Tahoma" w:hAnsi="Tahoma" w:cs="Tahoma"/>
          <w:lang w:eastAsia="es-ES"/>
        </w:rPr>
        <w:t xml:space="preserve">fines </w:t>
      </w:r>
      <w:r w:rsidRPr="00314B9D">
        <w:rPr>
          <w:rFonts w:ascii="Tahoma" w:hAnsi="Tahoma" w:cs="Tahoma"/>
          <w:lang w:eastAsia="es-ES"/>
        </w:rPr>
        <w:t>generales.</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Entidad cotizada-</w:t>
      </w:r>
      <w:r w:rsidRPr="00314B9D">
        <w:rPr>
          <w:rFonts w:ascii="Tahoma" w:hAnsi="Tahoma" w:cs="Tahoma"/>
          <w:lang w:eastAsia="es-ES"/>
        </w:rPr>
        <w:t xml:space="preserve"> Entidad cuyas acciones, participaciones de capital o deuda cotizan o están admitidas a cotización en un mercado de valores reconocido, o se negocian al amparo de la regulación de un mercado de valores reconocido o de otra organización equivalente.</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Estimación contable-</w:t>
      </w:r>
      <w:r w:rsidRPr="00314B9D">
        <w:rPr>
          <w:rFonts w:ascii="Tahoma" w:hAnsi="Tahoma" w:cs="Tahoma"/>
          <w:lang w:eastAsia="es-ES"/>
        </w:rPr>
        <w:t xml:space="preserve"> Una aproximación a un importe en ausencia de medios precisos de medida. Este término se emplea para la obtención de una cantidad medida a valor razonable cuando existe incertidumbre en la estimación, así como para otras cantidades que requieren una estimación. </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Especialización-</w:t>
      </w:r>
      <w:r w:rsidR="003C4112" w:rsidRPr="00314B9D">
        <w:rPr>
          <w:rFonts w:ascii="Tahoma" w:hAnsi="Tahoma" w:cs="Tahoma"/>
          <w:lang w:eastAsia="es-ES"/>
        </w:rPr>
        <w:t>Cualificaciones</w:t>
      </w:r>
      <w:r w:rsidRPr="00314B9D">
        <w:rPr>
          <w:rFonts w:ascii="Tahoma" w:hAnsi="Tahoma" w:cs="Tahoma"/>
          <w:lang w:eastAsia="es-ES"/>
        </w:rPr>
        <w:t>, conocimiento y experiencia en un campo concreto.</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Estimación puntual de la dirección</w:t>
      </w:r>
      <w:r w:rsidRPr="00314B9D">
        <w:rPr>
          <w:rFonts w:ascii="Tahoma" w:hAnsi="Tahoma" w:cs="Tahoma"/>
          <w:lang w:eastAsia="es-ES"/>
        </w:rPr>
        <w:t xml:space="preserve">- Cantidad determinada por la dirección como estimación contable para su reconocimiento o revelación en los estados </w:t>
      </w:r>
      <w:r w:rsidR="003C4112" w:rsidRPr="00314B9D">
        <w:rPr>
          <w:rFonts w:ascii="Tahoma" w:hAnsi="Tahoma" w:cs="Tahoma"/>
          <w:lang w:eastAsia="es-ES"/>
        </w:rPr>
        <w:t>financieros</w:t>
      </w:r>
      <w:r w:rsidRPr="00314B9D">
        <w:rPr>
          <w:rFonts w:ascii="Tahoma" w:hAnsi="Tahoma" w:cs="Tahoma"/>
          <w:lang w:eastAsia="es-ES"/>
        </w:rPr>
        <w:t>.</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lastRenderedPageBreak/>
        <w:t>Estimación puntual o rango del auditor-</w:t>
      </w:r>
      <w:r w:rsidRPr="00314B9D">
        <w:rPr>
          <w:rFonts w:ascii="Tahoma" w:hAnsi="Tahoma" w:cs="Tahoma"/>
          <w:lang w:eastAsia="es-ES"/>
        </w:rPr>
        <w:t xml:space="preserve"> Cantidad o rango de cantidades, respectivamente, derivadas de la evidencia de auditoría obtenida para utilizar en la evaluación de una estimación puntual realizada por la dirección.</w:t>
      </w:r>
    </w:p>
    <w:p w:rsidR="00A06465"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Estrategia global de auditoría-</w:t>
      </w:r>
      <w:r w:rsidRPr="00314B9D">
        <w:rPr>
          <w:rFonts w:ascii="Tahoma" w:hAnsi="Tahoma" w:cs="Tahoma"/>
          <w:lang w:eastAsia="es-ES"/>
        </w:rPr>
        <w:t xml:space="preserve"> Establece el alcance, el enfoque de la auditoría y su momento de realización, sirviendo de guía para el desarrollo de un plan de auditoría más detallado</w:t>
      </w:r>
    </w:p>
    <w:p w:rsidR="00177AB6" w:rsidRPr="00314B9D" w:rsidRDefault="003C4112" w:rsidP="00535187">
      <w:pPr>
        <w:spacing w:after="0" w:line="360" w:lineRule="auto"/>
        <w:jc w:val="both"/>
        <w:rPr>
          <w:rFonts w:ascii="Tahoma" w:hAnsi="Tahoma" w:cs="Tahoma"/>
          <w:lang w:eastAsia="es-ES"/>
        </w:rPr>
      </w:pPr>
      <w:r w:rsidRPr="00314B9D">
        <w:rPr>
          <w:rFonts w:ascii="Tahoma" w:hAnsi="Tahoma" w:cs="Tahoma"/>
          <w:i/>
          <w:lang w:eastAsia="es-ES"/>
        </w:rPr>
        <w:t xml:space="preserve">Estratificación </w:t>
      </w:r>
      <w:r w:rsidR="00177AB6" w:rsidRPr="00314B9D">
        <w:rPr>
          <w:rFonts w:ascii="Tahoma" w:hAnsi="Tahoma" w:cs="Tahoma"/>
          <w:i/>
          <w:lang w:eastAsia="es-ES"/>
        </w:rPr>
        <w:t>-</w:t>
      </w:r>
      <w:r w:rsidR="00177AB6" w:rsidRPr="00314B9D">
        <w:rPr>
          <w:rFonts w:ascii="Tahoma" w:hAnsi="Tahoma" w:cs="Tahoma"/>
          <w:lang w:eastAsia="es-ES"/>
        </w:rPr>
        <w:t xml:space="preserve"> División de una población en sub-poblaciones, cada una de las cuales constituye un grupo de unidades de muestreo con características similares (habitualmente valor monetario).</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Evaluar</w:t>
      </w:r>
      <w:r w:rsidRPr="00314B9D">
        <w:rPr>
          <w:rFonts w:ascii="Tahoma" w:hAnsi="Tahoma" w:cs="Tahoma"/>
          <w:lang w:eastAsia="es-ES"/>
        </w:rPr>
        <w:t xml:space="preserve">- </w:t>
      </w:r>
      <w:r w:rsidR="00CC0FC5" w:rsidRPr="00314B9D">
        <w:rPr>
          <w:rFonts w:ascii="Tahoma" w:hAnsi="Tahoma" w:cs="Tahoma"/>
          <w:lang w:eastAsia="es-ES"/>
        </w:rPr>
        <w:t xml:space="preserve">Identificar </w:t>
      </w:r>
      <w:r w:rsidRPr="00314B9D">
        <w:rPr>
          <w:rFonts w:ascii="Tahoma" w:hAnsi="Tahoma" w:cs="Tahoma"/>
          <w:lang w:eastAsia="es-ES"/>
        </w:rPr>
        <w:t>y analizar los aspectos relevantes, incluyendo la aplicación de procedimientos posteriores cuando fuere necesario,</w:t>
      </w:r>
      <w:r w:rsidR="00CC0FC5" w:rsidRPr="00314B9D">
        <w:rPr>
          <w:rFonts w:ascii="Tahoma" w:hAnsi="Tahoma" w:cs="Tahoma"/>
          <w:lang w:eastAsia="es-ES"/>
        </w:rPr>
        <w:t xml:space="preserve"> para alcanzar una conclusión </w:t>
      </w:r>
      <w:r w:rsidR="00B77171" w:rsidRPr="00314B9D">
        <w:rPr>
          <w:rFonts w:ascii="Tahoma" w:hAnsi="Tahoma" w:cs="Tahoma"/>
          <w:lang w:eastAsia="es-ES"/>
        </w:rPr>
        <w:t>específica sobre</w:t>
      </w:r>
      <w:r w:rsidRPr="00314B9D">
        <w:rPr>
          <w:rFonts w:ascii="Tahoma" w:hAnsi="Tahoma" w:cs="Tahoma"/>
          <w:lang w:eastAsia="es-ES"/>
        </w:rPr>
        <w:t xml:space="preserve"> dichos aspectos. “Evaluación”, por convención, se utiliza únicamente en relación con un rango de cuestiones, entre ellas la evidencia, los resultados de los procedimientos y la </w:t>
      </w:r>
      <w:r w:rsidR="00E0112A" w:rsidRPr="00314B9D">
        <w:rPr>
          <w:rFonts w:ascii="Tahoma" w:hAnsi="Tahoma" w:cs="Tahoma"/>
          <w:lang w:eastAsia="es-ES"/>
        </w:rPr>
        <w:t xml:space="preserve">eficacia </w:t>
      </w:r>
      <w:r w:rsidRPr="00314B9D">
        <w:rPr>
          <w:rFonts w:ascii="Tahoma" w:hAnsi="Tahoma" w:cs="Tahoma"/>
          <w:lang w:eastAsia="es-ES"/>
        </w:rPr>
        <w:t>de la respuesta de la dirección ante un riesgo.</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Evidencia de auditoría-</w:t>
      </w:r>
      <w:r w:rsidRPr="00314B9D">
        <w:rPr>
          <w:rFonts w:ascii="Tahoma" w:hAnsi="Tahoma" w:cs="Tahoma"/>
          <w:lang w:eastAsia="es-ES"/>
        </w:rPr>
        <w:t xml:space="preserve"> Información utilizada por el auditor para alcanzar las conclusiones en las que basa su opinión. La evidencia de auditoría incluye tanto la información contenida en los registros contables de los que se obtienen los estados </w:t>
      </w:r>
      <w:r w:rsidR="00CC0FC5" w:rsidRPr="00314B9D">
        <w:rPr>
          <w:rFonts w:ascii="Tahoma" w:hAnsi="Tahoma" w:cs="Tahoma"/>
          <w:lang w:eastAsia="es-ES"/>
        </w:rPr>
        <w:t>financieros</w:t>
      </w:r>
      <w:r w:rsidRPr="00314B9D">
        <w:rPr>
          <w:rFonts w:ascii="Tahoma" w:hAnsi="Tahoma" w:cs="Tahoma"/>
          <w:lang w:eastAsia="es-ES"/>
        </w:rPr>
        <w:t>, como otra información.</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Experto de la dirección-</w:t>
      </w:r>
      <w:r w:rsidRPr="00314B9D">
        <w:rPr>
          <w:rFonts w:ascii="Tahoma" w:hAnsi="Tahoma" w:cs="Tahoma"/>
          <w:lang w:eastAsia="es-ES"/>
        </w:rPr>
        <w:t xml:space="preserve"> Persona u organización especializada en un campo distinto al de la contabilidad o auditoría, cuyo trabajo en ese campo se utiliza por la entidad para facilitar la preparación de los estados </w:t>
      </w:r>
      <w:r w:rsidR="00F95D1C" w:rsidRPr="00314B9D">
        <w:rPr>
          <w:rFonts w:ascii="Tahoma" w:hAnsi="Tahoma" w:cs="Tahoma"/>
          <w:lang w:eastAsia="es-ES"/>
        </w:rPr>
        <w:t>financieros</w:t>
      </w:r>
      <w:r w:rsidRPr="00314B9D">
        <w:rPr>
          <w:rFonts w:ascii="Tahoma" w:hAnsi="Tahoma" w:cs="Tahoma"/>
          <w:lang w:eastAsia="es-ES"/>
        </w:rPr>
        <w:t>.</w:t>
      </w:r>
    </w:p>
    <w:p w:rsidR="00177AB6" w:rsidRPr="00314B9D" w:rsidRDefault="00177AB6" w:rsidP="00535187">
      <w:pPr>
        <w:spacing w:after="0" w:line="360" w:lineRule="auto"/>
        <w:jc w:val="both"/>
        <w:rPr>
          <w:rFonts w:ascii="Tahoma" w:hAnsi="Tahoma" w:cs="Tahoma"/>
          <w:lang w:eastAsia="es-ES"/>
        </w:rPr>
      </w:pPr>
      <w:r w:rsidRPr="00314B9D">
        <w:rPr>
          <w:rFonts w:ascii="Tahoma" w:hAnsi="Tahoma" w:cs="Tahoma"/>
          <w:i/>
          <w:lang w:eastAsia="es-ES"/>
        </w:rPr>
        <w:t>Experto del auditor-</w:t>
      </w:r>
      <w:r w:rsidRPr="00314B9D">
        <w:rPr>
          <w:rFonts w:ascii="Tahoma" w:hAnsi="Tahoma" w:cs="Tahoma"/>
          <w:lang w:eastAsia="es-ES"/>
        </w:rPr>
        <w:t xml:space="preserve"> Persona u organización especializada en un campo distinto al de la contabilidad o auditoría, cuyo trabajo en ese campo se utiliza por el auditor para facilitarle la obtención de evidencia de auditoría </w:t>
      </w:r>
      <w:r w:rsidR="007F0C60" w:rsidRPr="00314B9D">
        <w:rPr>
          <w:rFonts w:ascii="Tahoma" w:hAnsi="Tahoma" w:cs="Tahoma"/>
          <w:lang w:eastAsia="es-ES"/>
        </w:rPr>
        <w:t>suficiente</w:t>
      </w:r>
      <w:r w:rsidRPr="00314B9D">
        <w:rPr>
          <w:rFonts w:ascii="Tahoma" w:hAnsi="Tahoma" w:cs="Tahoma"/>
          <w:lang w:eastAsia="es-ES"/>
        </w:rPr>
        <w:t xml:space="preserve"> y adecuada. Un experto del auditor puede ser interno (es decir, un socio1110 o empleado, inclusive temporal, de la </w:t>
      </w:r>
      <w:r w:rsidR="007F0C60" w:rsidRPr="00314B9D">
        <w:rPr>
          <w:rFonts w:ascii="Tahoma" w:hAnsi="Tahoma" w:cs="Tahoma"/>
          <w:lang w:eastAsia="es-ES"/>
        </w:rPr>
        <w:t>firma</w:t>
      </w:r>
      <w:r w:rsidRPr="00314B9D">
        <w:rPr>
          <w:rFonts w:ascii="Tahoma" w:hAnsi="Tahoma" w:cs="Tahoma"/>
          <w:lang w:eastAsia="es-ES"/>
        </w:rPr>
        <w:t xml:space="preserve"> de auditoría o de una</w:t>
      </w:r>
      <w:r w:rsidR="007F0C60" w:rsidRPr="00314B9D">
        <w:rPr>
          <w:rFonts w:ascii="Tahoma" w:hAnsi="Tahoma" w:cs="Tahoma"/>
          <w:lang w:eastAsia="es-ES"/>
        </w:rPr>
        <w:t xml:space="preserve"> firma</w:t>
      </w:r>
      <w:r w:rsidRPr="00314B9D">
        <w:rPr>
          <w:rFonts w:ascii="Tahoma" w:hAnsi="Tahoma" w:cs="Tahoma"/>
          <w:lang w:eastAsia="es-ES"/>
        </w:rPr>
        <w:t xml:space="preserve"> de la red) o externo.</w:t>
      </w:r>
    </w:p>
    <w:p w:rsidR="00BE254A" w:rsidRPr="00314B9D" w:rsidRDefault="00783E89" w:rsidP="00535187">
      <w:pPr>
        <w:spacing w:after="0" w:line="360" w:lineRule="auto"/>
        <w:jc w:val="both"/>
        <w:rPr>
          <w:rFonts w:ascii="Tahoma" w:hAnsi="Tahoma" w:cs="Tahoma"/>
          <w:b/>
          <w:lang w:eastAsia="es-ES"/>
        </w:rPr>
      </w:pPr>
      <w:r w:rsidRPr="00314B9D">
        <w:rPr>
          <w:rFonts w:ascii="Tahoma" w:hAnsi="Tahoma" w:cs="Tahoma"/>
          <w:b/>
          <w:lang w:eastAsia="es-ES"/>
        </w:rPr>
        <w:t>F</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 xml:space="preserve">Factores de riesgo de fraude- </w:t>
      </w:r>
      <w:r w:rsidRPr="00314B9D">
        <w:rPr>
          <w:rFonts w:ascii="Tahoma" w:hAnsi="Tahoma" w:cs="Tahoma"/>
          <w:lang w:eastAsia="es-ES"/>
        </w:rPr>
        <w:t>Hechos o circunstancias que indican la existencia de un incentivo o elemento de presión para cometer fraude o que proporcionen una oportunidad para cometerlo.</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Fecha de aprobación de los estados financieros -</w:t>
      </w:r>
      <w:r w:rsidRPr="00314B9D">
        <w:rPr>
          <w:rFonts w:ascii="Tahoma" w:hAnsi="Tahoma" w:cs="Tahoma"/>
          <w:lang w:eastAsia="es-ES"/>
        </w:rPr>
        <w:t xml:space="preserve"> Fecha en la que se han preparado todos los documentos comprendidos en los estados financieros, incluyendo las notas </w:t>
      </w:r>
      <w:r w:rsidRPr="00314B9D">
        <w:rPr>
          <w:rFonts w:ascii="Tahoma" w:hAnsi="Tahoma" w:cs="Tahoma"/>
          <w:lang w:eastAsia="es-ES"/>
        </w:rPr>
        <w:lastRenderedPageBreak/>
        <w:t>explicativas, y en la que las personas con autoridad reconocida han manifestado que asumen la responsabilidad sobre ellos.</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Fecha del informe (en relación con el control de calidad)-</w:t>
      </w:r>
      <w:r w:rsidRPr="00314B9D">
        <w:rPr>
          <w:rFonts w:ascii="Tahoma" w:hAnsi="Tahoma" w:cs="Tahoma"/>
          <w:lang w:eastAsia="es-ES"/>
        </w:rPr>
        <w:t xml:space="preserve"> La fecha elegida por el profesional ejerciente para fechar el informe.</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Fecha del informe de auditoría</w:t>
      </w:r>
      <w:r w:rsidR="00B77171" w:rsidRPr="00314B9D">
        <w:rPr>
          <w:rFonts w:ascii="Tahoma" w:hAnsi="Tahoma" w:cs="Tahoma"/>
          <w:i/>
          <w:lang w:eastAsia="es-ES"/>
        </w:rPr>
        <w:t>-</w:t>
      </w:r>
      <w:r w:rsidR="00B77171" w:rsidRPr="00314B9D">
        <w:rPr>
          <w:rFonts w:ascii="Tahoma" w:hAnsi="Tahoma" w:cs="Tahoma"/>
          <w:lang w:eastAsia="es-ES"/>
        </w:rPr>
        <w:t xml:space="preserve"> Fecha</w:t>
      </w:r>
      <w:r w:rsidRPr="00314B9D">
        <w:rPr>
          <w:rFonts w:ascii="Tahoma" w:hAnsi="Tahoma" w:cs="Tahoma"/>
          <w:lang w:eastAsia="es-ES"/>
        </w:rPr>
        <w:t xml:space="preserve"> puesta por el auditor al informe sobre los estados financieros.</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Fecha de los estados financieros -</w:t>
      </w:r>
      <w:r w:rsidRPr="00314B9D">
        <w:rPr>
          <w:rFonts w:ascii="Tahoma" w:hAnsi="Tahoma" w:cs="Tahoma"/>
          <w:lang w:eastAsia="es-ES"/>
        </w:rPr>
        <w:t xml:space="preserve"> Fecha de cierre del último periodo cubierto por los estados financieros.</w:t>
      </w:r>
    </w:p>
    <w:p w:rsidR="00783E8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Fecha de publicación de los estados financieros -</w:t>
      </w:r>
      <w:r w:rsidRPr="00314B9D">
        <w:rPr>
          <w:rFonts w:ascii="Tahoma" w:hAnsi="Tahoma" w:cs="Tahoma"/>
          <w:lang w:eastAsia="es-ES"/>
        </w:rPr>
        <w:t xml:space="preserve"> Fecha en la que los estados</w:t>
      </w:r>
      <w:r w:rsidR="00B77171" w:rsidRPr="00314B9D">
        <w:rPr>
          <w:rFonts w:ascii="Tahoma" w:hAnsi="Tahoma" w:cs="Tahoma"/>
          <w:lang w:eastAsia="es-ES"/>
        </w:rPr>
        <w:t>financieros auditados</w:t>
      </w:r>
      <w:r w:rsidRPr="00314B9D">
        <w:rPr>
          <w:rFonts w:ascii="Tahoma" w:hAnsi="Tahoma" w:cs="Tahoma"/>
          <w:lang w:eastAsia="es-ES"/>
        </w:rPr>
        <w:t xml:space="preserve"> y el informe de auditoría se ponen a disposición de terceros.</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Firma de auditoría-</w:t>
      </w:r>
      <w:r w:rsidRPr="00314B9D">
        <w:rPr>
          <w:rFonts w:ascii="Tahoma" w:hAnsi="Tahoma" w:cs="Tahoma"/>
          <w:lang w:eastAsia="es-ES"/>
        </w:rPr>
        <w:t xml:space="preserve"> Un profesional ejerciente individual, una sociedad, cualquiera que sea su forma jurídica, o cualquier otra entidad de profesionales de la contabilidad.</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Firma de la red-</w:t>
      </w:r>
      <w:r w:rsidRPr="00314B9D">
        <w:rPr>
          <w:rFonts w:ascii="Tahoma" w:hAnsi="Tahoma" w:cs="Tahoma"/>
          <w:lang w:eastAsia="es-ES"/>
        </w:rPr>
        <w:t xml:space="preserve"> Firma de auditoría o entidad que pertenece a una red.</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Función de auditoría interna-</w:t>
      </w:r>
      <w:r w:rsidRPr="00314B9D">
        <w:rPr>
          <w:rFonts w:ascii="Tahoma" w:hAnsi="Tahoma" w:cs="Tahoma"/>
          <w:lang w:eastAsia="es-ES"/>
        </w:rPr>
        <w:t xml:space="preserve"> Actividad de evaluación establecida o prestada a la entidad como un servicio. Sus funciones incluyen, entre otras, el examen, la evaluación y el seguimiento de la adecuación y eficacia del control interno.</w:t>
      </w:r>
    </w:p>
    <w:p w:rsidR="00EE1419" w:rsidRPr="00314B9D" w:rsidRDefault="00EE1419" w:rsidP="00535187">
      <w:pPr>
        <w:spacing w:after="0" w:line="360" w:lineRule="auto"/>
        <w:jc w:val="both"/>
        <w:rPr>
          <w:rFonts w:ascii="Tahoma" w:hAnsi="Tahoma" w:cs="Tahoma"/>
          <w:lang w:eastAsia="es-ES"/>
        </w:rPr>
      </w:pPr>
      <w:r w:rsidRPr="00314B9D">
        <w:rPr>
          <w:rFonts w:ascii="Tahoma" w:hAnsi="Tahoma" w:cs="Tahoma"/>
          <w:i/>
          <w:lang w:eastAsia="es-ES"/>
        </w:rPr>
        <w:t>Fraude-</w:t>
      </w:r>
      <w:r w:rsidRPr="00314B9D">
        <w:rPr>
          <w:rFonts w:ascii="Tahoma" w:hAnsi="Tahoma" w:cs="Tahoma"/>
          <w:lang w:eastAsia="es-ES"/>
        </w:rPr>
        <w:t xml:space="preserve"> Un acto intencionado realizado por una o más personas de la dirección, los responsables del gobierno de la entidad, los empleados o terceros, que conlleve la utilización del engaño con el </w:t>
      </w:r>
      <w:r w:rsidR="00B243F2" w:rsidRPr="00314B9D">
        <w:rPr>
          <w:rFonts w:ascii="Tahoma" w:hAnsi="Tahoma" w:cs="Tahoma"/>
          <w:lang w:eastAsia="es-ES"/>
        </w:rPr>
        <w:t xml:space="preserve">fin </w:t>
      </w:r>
      <w:r w:rsidRPr="00314B9D">
        <w:rPr>
          <w:rFonts w:ascii="Tahoma" w:hAnsi="Tahoma" w:cs="Tahoma"/>
          <w:lang w:eastAsia="es-ES"/>
        </w:rPr>
        <w:t>de conseguir una ventaja injusta o ilegal.</w:t>
      </w:r>
    </w:p>
    <w:p w:rsidR="00004650" w:rsidRPr="00314B9D" w:rsidRDefault="00EE58B9" w:rsidP="00535187">
      <w:pPr>
        <w:spacing w:after="0" w:line="360" w:lineRule="auto"/>
        <w:jc w:val="both"/>
        <w:rPr>
          <w:rFonts w:ascii="Tahoma" w:hAnsi="Tahoma" w:cs="Tahoma"/>
          <w:b/>
          <w:lang w:eastAsia="es-ES"/>
        </w:rPr>
      </w:pPr>
      <w:r w:rsidRPr="00314B9D">
        <w:rPr>
          <w:rFonts w:ascii="Tahoma" w:hAnsi="Tahoma" w:cs="Tahoma"/>
          <w:b/>
          <w:lang w:eastAsia="es-ES"/>
        </w:rPr>
        <w:t>G</w:t>
      </w:r>
    </w:p>
    <w:p w:rsidR="002452AC" w:rsidRPr="00314B9D" w:rsidRDefault="002452AC" w:rsidP="00535187">
      <w:pPr>
        <w:spacing w:after="0" w:line="360" w:lineRule="auto"/>
        <w:jc w:val="both"/>
        <w:rPr>
          <w:rFonts w:ascii="Tahoma" w:hAnsi="Tahoma" w:cs="Tahoma"/>
          <w:lang w:eastAsia="es-ES"/>
        </w:rPr>
      </w:pPr>
      <w:r w:rsidRPr="00314B9D">
        <w:rPr>
          <w:rFonts w:ascii="Tahoma" w:hAnsi="Tahoma" w:cs="Tahoma"/>
          <w:i/>
          <w:lang w:eastAsia="es-ES"/>
        </w:rPr>
        <w:t>Generalizado-</w:t>
      </w:r>
      <w:r w:rsidRPr="00314B9D">
        <w:rPr>
          <w:rFonts w:ascii="Tahoma" w:hAnsi="Tahoma" w:cs="Tahoma"/>
          <w:lang w:eastAsia="es-ES"/>
        </w:rPr>
        <w:t xml:space="preserve"> Término utilizado al referirse a las incorrecciones, para describir los efectos de éstas en los estados </w:t>
      </w:r>
      <w:r w:rsidR="00B243F2" w:rsidRPr="00314B9D">
        <w:rPr>
          <w:rFonts w:ascii="Tahoma" w:hAnsi="Tahoma" w:cs="Tahoma"/>
          <w:lang w:eastAsia="es-ES"/>
        </w:rPr>
        <w:t xml:space="preserve">financieros </w:t>
      </w:r>
      <w:r w:rsidRPr="00314B9D">
        <w:rPr>
          <w:rFonts w:ascii="Tahoma" w:hAnsi="Tahoma" w:cs="Tahoma"/>
          <w:lang w:eastAsia="es-ES"/>
        </w:rPr>
        <w:t xml:space="preserve">o los posibles efectos de las incorrecciones que, en su caso, no se hayan detectado debido a la imposibilidad de obtener evidenciade auditoría </w:t>
      </w:r>
      <w:r w:rsidR="00B243F2" w:rsidRPr="00314B9D">
        <w:rPr>
          <w:rFonts w:ascii="Tahoma" w:hAnsi="Tahoma" w:cs="Tahoma"/>
          <w:lang w:eastAsia="es-ES"/>
        </w:rPr>
        <w:t>suficiente</w:t>
      </w:r>
      <w:r w:rsidRPr="00314B9D">
        <w:rPr>
          <w:rFonts w:ascii="Tahoma" w:hAnsi="Tahoma" w:cs="Tahoma"/>
          <w:lang w:eastAsia="es-ES"/>
        </w:rPr>
        <w:t xml:space="preserve"> y adecuada. Son efectos generalizados sobre los estados</w:t>
      </w:r>
      <w:r w:rsidR="00B77171" w:rsidRPr="00314B9D">
        <w:rPr>
          <w:rFonts w:ascii="Tahoma" w:hAnsi="Tahoma" w:cs="Tahoma"/>
          <w:lang w:eastAsia="es-ES"/>
        </w:rPr>
        <w:t>financieros aquellos</w:t>
      </w:r>
      <w:r w:rsidRPr="00314B9D">
        <w:rPr>
          <w:rFonts w:ascii="Tahoma" w:hAnsi="Tahoma" w:cs="Tahoma"/>
          <w:lang w:eastAsia="es-ES"/>
        </w:rPr>
        <w:t xml:space="preserve"> que, a juicio del auditor:</w:t>
      </w:r>
    </w:p>
    <w:p w:rsidR="002452AC" w:rsidRPr="00314B9D" w:rsidRDefault="002452AC" w:rsidP="00535187">
      <w:pPr>
        <w:pStyle w:val="Prrafodelista"/>
        <w:numPr>
          <w:ilvl w:val="1"/>
          <w:numId w:val="99"/>
        </w:numPr>
        <w:spacing w:after="0" w:line="360" w:lineRule="auto"/>
        <w:ind w:left="426"/>
        <w:jc w:val="both"/>
        <w:rPr>
          <w:rFonts w:ascii="Tahoma" w:hAnsi="Tahoma" w:cs="Tahoma"/>
          <w:lang w:eastAsia="es-ES"/>
        </w:rPr>
      </w:pPr>
      <w:r w:rsidRPr="00314B9D">
        <w:rPr>
          <w:rFonts w:ascii="Tahoma" w:hAnsi="Tahoma" w:cs="Tahoma"/>
          <w:lang w:eastAsia="es-ES"/>
        </w:rPr>
        <w:t xml:space="preserve">no se limitan a elementos, cuentas o partidas </w:t>
      </w:r>
      <w:r w:rsidR="00EA366E" w:rsidRPr="00314B9D">
        <w:rPr>
          <w:rFonts w:ascii="Tahoma" w:hAnsi="Tahoma" w:cs="Tahoma"/>
          <w:lang w:eastAsia="es-ES"/>
        </w:rPr>
        <w:t>específicos</w:t>
      </w:r>
      <w:r w:rsidRPr="00314B9D">
        <w:rPr>
          <w:rFonts w:ascii="Tahoma" w:hAnsi="Tahoma" w:cs="Tahoma"/>
          <w:lang w:eastAsia="es-ES"/>
        </w:rPr>
        <w:t xml:space="preserve"> de los estados </w:t>
      </w:r>
      <w:r w:rsidR="00EA366E" w:rsidRPr="00314B9D">
        <w:rPr>
          <w:rFonts w:ascii="Tahoma" w:hAnsi="Tahoma" w:cs="Tahoma"/>
          <w:lang w:eastAsia="es-ES"/>
        </w:rPr>
        <w:t>financieros</w:t>
      </w:r>
      <w:r w:rsidRPr="00314B9D">
        <w:rPr>
          <w:rFonts w:ascii="Tahoma" w:hAnsi="Tahoma" w:cs="Tahoma"/>
          <w:lang w:eastAsia="es-ES"/>
        </w:rPr>
        <w:t>;</w:t>
      </w:r>
    </w:p>
    <w:p w:rsidR="002452AC" w:rsidRPr="00314B9D" w:rsidRDefault="002452AC" w:rsidP="00535187">
      <w:pPr>
        <w:pStyle w:val="Prrafodelista"/>
        <w:numPr>
          <w:ilvl w:val="1"/>
          <w:numId w:val="99"/>
        </w:numPr>
        <w:spacing w:after="0" w:line="360" w:lineRule="auto"/>
        <w:ind w:left="426"/>
        <w:jc w:val="both"/>
        <w:rPr>
          <w:rFonts w:ascii="Tahoma" w:hAnsi="Tahoma" w:cs="Tahoma"/>
          <w:lang w:eastAsia="es-ES"/>
        </w:rPr>
      </w:pPr>
      <w:r w:rsidRPr="00314B9D">
        <w:rPr>
          <w:rFonts w:ascii="Tahoma" w:hAnsi="Tahoma" w:cs="Tahoma"/>
          <w:lang w:eastAsia="es-ES"/>
        </w:rPr>
        <w:t xml:space="preserve">en caso de limitarse a elementos, cuentas o partidas </w:t>
      </w:r>
      <w:r w:rsidR="00EA366E" w:rsidRPr="00314B9D">
        <w:rPr>
          <w:rFonts w:ascii="Tahoma" w:hAnsi="Tahoma" w:cs="Tahoma"/>
          <w:lang w:eastAsia="es-ES"/>
        </w:rPr>
        <w:t>específicos, éstos represent</w:t>
      </w:r>
      <w:r w:rsidRPr="00314B9D">
        <w:rPr>
          <w:rFonts w:ascii="Tahoma" w:hAnsi="Tahoma" w:cs="Tahoma"/>
          <w:lang w:eastAsia="es-ES"/>
        </w:rPr>
        <w:t xml:space="preserve">an o podrían representar una parte sustancial de los estados </w:t>
      </w:r>
      <w:r w:rsidR="00EA366E" w:rsidRPr="00314B9D">
        <w:rPr>
          <w:rFonts w:ascii="Tahoma" w:hAnsi="Tahoma" w:cs="Tahoma"/>
          <w:lang w:eastAsia="es-ES"/>
        </w:rPr>
        <w:t>financieros</w:t>
      </w:r>
      <w:r w:rsidRPr="00314B9D">
        <w:rPr>
          <w:rFonts w:ascii="Tahoma" w:hAnsi="Tahoma" w:cs="Tahoma"/>
          <w:lang w:eastAsia="es-ES"/>
        </w:rPr>
        <w:t>; o</w:t>
      </w:r>
    </w:p>
    <w:p w:rsidR="00EE58B9" w:rsidRPr="00314B9D" w:rsidRDefault="00B77171" w:rsidP="00535187">
      <w:pPr>
        <w:pStyle w:val="Prrafodelista"/>
        <w:numPr>
          <w:ilvl w:val="1"/>
          <w:numId w:val="99"/>
        </w:numPr>
        <w:spacing w:after="0" w:line="360" w:lineRule="auto"/>
        <w:ind w:left="426"/>
        <w:jc w:val="both"/>
        <w:rPr>
          <w:rFonts w:ascii="Tahoma" w:hAnsi="Tahoma" w:cs="Tahoma"/>
          <w:lang w:eastAsia="es-ES"/>
        </w:rPr>
      </w:pPr>
      <w:r w:rsidRPr="00314B9D">
        <w:rPr>
          <w:rFonts w:ascii="Tahoma" w:hAnsi="Tahoma" w:cs="Tahoma"/>
          <w:lang w:eastAsia="es-ES"/>
        </w:rPr>
        <w:t>en relación</w:t>
      </w:r>
      <w:r w:rsidR="002452AC" w:rsidRPr="00314B9D">
        <w:rPr>
          <w:rFonts w:ascii="Tahoma" w:hAnsi="Tahoma" w:cs="Tahoma"/>
          <w:lang w:eastAsia="es-ES"/>
        </w:rPr>
        <w:t xml:space="preserve"> con las revelaciones de información, son fundamentales para que los usuarios comprendan los estados </w:t>
      </w:r>
      <w:r w:rsidR="00EA366E" w:rsidRPr="00314B9D">
        <w:rPr>
          <w:rFonts w:ascii="Tahoma" w:hAnsi="Tahoma" w:cs="Tahoma"/>
          <w:lang w:eastAsia="es-ES"/>
        </w:rPr>
        <w:t>financieros</w:t>
      </w:r>
      <w:r w:rsidR="002452AC" w:rsidRPr="00314B9D">
        <w:rPr>
          <w:rFonts w:ascii="Tahoma" w:hAnsi="Tahoma" w:cs="Tahoma"/>
          <w:lang w:eastAsia="es-ES"/>
        </w:rPr>
        <w:t>.</w:t>
      </w:r>
    </w:p>
    <w:p w:rsidR="002452AC" w:rsidRPr="00314B9D" w:rsidRDefault="00B243F2" w:rsidP="00535187">
      <w:pPr>
        <w:spacing w:after="0" w:line="360" w:lineRule="auto"/>
        <w:jc w:val="both"/>
        <w:rPr>
          <w:rFonts w:ascii="Tahoma" w:hAnsi="Tahoma" w:cs="Tahoma"/>
          <w:lang w:eastAsia="es-ES"/>
        </w:rPr>
      </w:pPr>
      <w:r w:rsidRPr="00314B9D">
        <w:rPr>
          <w:rFonts w:ascii="Tahoma" w:hAnsi="Tahoma" w:cs="Tahoma"/>
          <w:i/>
          <w:lang w:eastAsia="es-ES"/>
        </w:rPr>
        <w:lastRenderedPageBreak/>
        <w:t>Gobierno de la entidad-</w:t>
      </w:r>
      <w:r w:rsidRPr="00314B9D">
        <w:rPr>
          <w:rFonts w:ascii="Tahoma" w:hAnsi="Tahoma" w:cs="Tahoma"/>
          <w:lang w:eastAsia="es-ES"/>
        </w:rPr>
        <w:t xml:space="preserve"> Describe la función de la persona o personas u organizaciones responsables de la supervisión de la dirección estratégica de la entidad y de las obligaciones relacionadas con la rendición de cuentas de la entidad.</w:t>
      </w:r>
    </w:p>
    <w:p w:rsidR="00DF13A8" w:rsidRPr="00314B9D" w:rsidRDefault="00DF13A8" w:rsidP="00535187">
      <w:pPr>
        <w:spacing w:after="0" w:line="360" w:lineRule="auto"/>
        <w:jc w:val="both"/>
        <w:rPr>
          <w:rFonts w:ascii="Tahoma" w:hAnsi="Tahoma" w:cs="Tahoma"/>
          <w:b/>
          <w:lang w:eastAsia="es-ES"/>
        </w:rPr>
      </w:pPr>
      <w:r w:rsidRPr="00314B9D">
        <w:rPr>
          <w:rFonts w:ascii="Tahoma" w:hAnsi="Tahoma" w:cs="Tahoma"/>
          <w:b/>
          <w:lang w:eastAsia="es-ES"/>
        </w:rPr>
        <w:t>I</w:t>
      </w:r>
    </w:p>
    <w:p w:rsidR="00B243F2" w:rsidRPr="00314B9D" w:rsidRDefault="00B243F2" w:rsidP="00535187">
      <w:pPr>
        <w:spacing w:after="0" w:line="360" w:lineRule="auto"/>
        <w:jc w:val="both"/>
        <w:rPr>
          <w:rFonts w:ascii="Tahoma" w:hAnsi="Tahoma" w:cs="Tahoma"/>
          <w:lang w:eastAsia="es-ES"/>
        </w:rPr>
      </w:pPr>
      <w:r w:rsidRPr="00314B9D">
        <w:rPr>
          <w:rFonts w:ascii="Tahoma" w:hAnsi="Tahoma" w:cs="Tahoma"/>
          <w:i/>
          <w:lang w:eastAsia="es-ES"/>
        </w:rPr>
        <w:t>Importancia relativa del componente-</w:t>
      </w:r>
      <w:r w:rsidRPr="00314B9D">
        <w:rPr>
          <w:rFonts w:ascii="Tahoma" w:hAnsi="Tahoma" w:cs="Tahoma"/>
          <w:lang w:eastAsia="es-ES"/>
        </w:rPr>
        <w:t xml:space="preserve"> La importancia relativa para </w:t>
      </w:r>
      <w:r w:rsidR="00DF13A8" w:rsidRPr="00314B9D">
        <w:rPr>
          <w:rFonts w:ascii="Tahoma" w:hAnsi="Tahoma" w:cs="Tahoma"/>
          <w:lang w:eastAsia="es-ES"/>
        </w:rPr>
        <w:t>un componente determinado</w:t>
      </w:r>
      <w:r w:rsidRPr="00314B9D">
        <w:rPr>
          <w:rFonts w:ascii="Tahoma" w:hAnsi="Tahoma" w:cs="Tahoma"/>
          <w:lang w:eastAsia="es-ES"/>
        </w:rPr>
        <w:t xml:space="preserve"> por el equipo del encargo del grupo. </w:t>
      </w:r>
    </w:p>
    <w:p w:rsidR="00B243F2" w:rsidRPr="00314B9D" w:rsidRDefault="00B243F2" w:rsidP="00535187">
      <w:pPr>
        <w:spacing w:after="0" w:line="360" w:lineRule="auto"/>
        <w:jc w:val="both"/>
        <w:rPr>
          <w:rFonts w:ascii="Tahoma" w:hAnsi="Tahoma" w:cs="Tahoma"/>
          <w:lang w:eastAsia="es-ES"/>
        </w:rPr>
      </w:pPr>
      <w:r w:rsidRPr="00314B9D">
        <w:rPr>
          <w:rFonts w:ascii="Tahoma" w:hAnsi="Tahoma" w:cs="Tahoma"/>
          <w:i/>
          <w:lang w:eastAsia="es-ES"/>
        </w:rPr>
        <w:t>Importancia relativa o materialidad para la ejecución del trabajo-</w:t>
      </w:r>
      <w:r w:rsidRPr="00314B9D">
        <w:rPr>
          <w:rFonts w:ascii="Tahoma" w:hAnsi="Tahoma" w:cs="Tahoma"/>
          <w:lang w:eastAsia="es-ES"/>
        </w:rPr>
        <w:t xml:space="preserve"> La cifra o cifras determinadas por el auditor, por debajo del nivel de la importancia relativa establecida para los estados </w:t>
      </w:r>
      <w:r w:rsidR="00DF13A8" w:rsidRPr="00314B9D">
        <w:rPr>
          <w:rFonts w:ascii="Tahoma" w:hAnsi="Tahoma" w:cs="Tahoma"/>
          <w:lang w:eastAsia="es-ES"/>
        </w:rPr>
        <w:t xml:space="preserve">financieros </w:t>
      </w:r>
      <w:r w:rsidRPr="00314B9D">
        <w:rPr>
          <w:rFonts w:ascii="Tahoma" w:hAnsi="Tahoma" w:cs="Tahoma"/>
          <w:lang w:eastAsia="es-ES"/>
        </w:rPr>
        <w:t xml:space="preserve">en su conjunto, al objeto de reducir a un nivel adecuadamente bajo la probabilidad de que la suma de las incorrecciones no corregidas y no detectadas supere la importancia relativa determinada para los estados </w:t>
      </w:r>
      <w:r w:rsidR="00DF13A8" w:rsidRPr="00314B9D">
        <w:rPr>
          <w:rFonts w:ascii="Tahoma" w:hAnsi="Tahoma" w:cs="Tahoma"/>
          <w:lang w:eastAsia="es-ES"/>
        </w:rPr>
        <w:t xml:space="preserve">financieros </w:t>
      </w:r>
      <w:r w:rsidRPr="00314B9D">
        <w:rPr>
          <w:rFonts w:ascii="Tahoma" w:hAnsi="Tahoma" w:cs="Tahoma"/>
          <w:lang w:eastAsia="es-ES"/>
        </w:rPr>
        <w:t xml:space="preserve">en su conjunto. En su caso, la importancia relativa para la ejecución del trabajo también se </w:t>
      </w:r>
      <w:r w:rsidR="00DF13A8" w:rsidRPr="00314B9D">
        <w:rPr>
          <w:rFonts w:ascii="Tahoma" w:hAnsi="Tahoma" w:cs="Tahoma"/>
          <w:lang w:eastAsia="es-ES"/>
        </w:rPr>
        <w:t>refiere</w:t>
      </w:r>
      <w:r w:rsidRPr="00314B9D">
        <w:rPr>
          <w:rFonts w:ascii="Tahoma" w:hAnsi="Tahoma" w:cs="Tahoma"/>
          <w:lang w:eastAsia="es-ES"/>
        </w:rPr>
        <w:t xml:space="preserve"> a la cifra o cifras determinadas por el auditor por debajo del nivel o niveles de importancia relativa para determinados tipos de transacciones, saldos contables o información a revelar.</w:t>
      </w:r>
    </w:p>
    <w:p w:rsidR="00B243F2" w:rsidRPr="00314B9D" w:rsidRDefault="00B243F2" w:rsidP="00535187">
      <w:pPr>
        <w:spacing w:after="0" w:line="360" w:lineRule="auto"/>
        <w:jc w:val="both"/>
        <w:rPr>
          <w:rFonts w:ascii="Tahoma" w:hAnsi="Tahoma" w:cs="Tahoma"/>
          <w:lang w:eastAsia="es-ES"/>
        </w:rPr>
      </w:pPr>
      <w:r w:rsidRPr="00314B9D">
        <w:rPr>
          <w:rFonts w:ascii="Tahoma" w:hAnsi="Tahoma" w:cs="Tahoma"/>
          <w:i/>
          <w:lang w:eastAsia="es-ES"/>
        </w:rPr>
        <w:t>Incertidumbre-</w:t>
      </w:r>
      <w:r w:rsidRPr="00314B9D">
        <w:rPr>
          <w:rFonts w:ascii="Tahoma" w:hAnsi="Tahoma" w:cs="Tahoma"/>
          <w:lang w:eastAsia="es-ES"/>
        </w:rPr>
        <w:t xml:space="preserve"> Materia cuyo resultado depende de acciones o hechos futuros que no están bajo el control directo de la entidad pero que podrían afectar a los estados </w:t>
      </w:r>
      <w:r w:rsidR="00DF13A8" w:rsidRPr="00314B9D">
        <w:rPr>
          <w:rFonts w:ascii="Tahoma" w:hAnsi="Tahoma" w:cs="Tahoma"/>
          <w:lang w:eastAsia="es-ES"/>
        </w:rPr>
        <w:t>financieros</w:t>
      </w:r>
      <w:r w:rsidRPr="00314B9D">
        <w:rPr>
          <w:rFonts w:ascii="Tahoma" w:hAnsi="Tahoma" w:cs="Tahoma"/>
          <w:lang w:eastAsia="es-ES"/>
        </w:rPr>
        <w:t xml:space="preserve">. </w:t>
      </w:r>
    </w:p>
    <w:p w:rsidR="00B243F2" w:rsidRPr="00314B9D" w:rsidRDefault="00B243F2" w:rsidP="00535187">
      <w:pPr>
        <w:spacing w:after="0" w:line="360" w:lineRule="auto"/>
        <w:jc w:val="both"/>
        <w:rPr>
          <w:rFonts w:ascii="Tahoma" w:hAnsi="Tahoma" w:cs="Tahoma"/>
          <w:lang w:eastAsia="es-ES"/>
        </w:rPr>
      </w:pPr>
      <w:r w:rsidRPr="00314B9D">
        <w:rPr>
          <w:rFonts w:ascii="Tahoma" w:hAnsi="Tahoma" w:cs="Tahoma"/>
          <w:i/>
          <w:lang w:eastAsia="es-ES"/>
        </w:rPr>
        <w:t>Incertidumbre en la estimación-</w:t>
      </w:r>
      <w:r w:rsidRPr="00314B9D">
        <w:rPr>
          <w:rFonts w:ascii="Tahoma" w:hAnsi="Tahoma" w:cs="Tahoma"/>
          <w:lang w:eastAsia="es-ES"/>
        </w:rPr>
        <w:t xml:space="preserve"> La susceptibilidad de una estimación contable y de la información revelada relacionada a una falta inherente de precisión en su medida.</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Incongruencia-</w:t>
      </w:r>
      <w:r w:rsidRPr="00314B9D">
        <w:rPr>
          <w:rFonts w:ascii="Tahoma" w:hAnsi="Tahoma" w:cs="Tahoma"/>
          <w:lang w:eastAsia="es-ES"/>
        </w:rPr>
        <w:t xml:space="preserve"> Contradicción entre la información contenida en los </w:t>
      </w:r>
      <w:r w:rsidR="00B77171" w:rsidRPr="00314B9D">
        <w:rPr>
          <w:rFonts w:ascii="Tahoma" w:hAnsi="Tahoma" w:cs="Tahoma"/>
          <w:lang w:eastAsia="es-ES"/>
        </w:rPr>
        <w:t>estados financieros auditados</w:t>
      </w:r>
      <w:r w:rsidRPr="00314B9D">
        <w:rPr>
          <w:rFonts w:ascii="Tahoma" w:hAnsi="Tahoma" w:cs="Tahoma"/>
          <w:lang w:eastAsia="es-ES"/>
        </w:rPr>
        <w:t xml:space="preserve"> y otra información. Una incongruencia material puede poner en dudalas conclusiones de auditoría derivadas de la evidenc</w:t>
      </w:r>
      <w:r w:rsidR="00DB08FE" w:rsidRPr="00314B9D">
        <w:rPr>
          <w:rFonts w:ascii="Tahoma" w:hAnsi="Tahoma" w:cs="Tahoma"/>
          <w:lang w:eastAsia="es-ES"/>
        </w:rPr>
        <w:t>ia de auditoría obtenida previam</w:t>
      </w:r>
      <w:r w:rsidRPr="00314B9D">
        <w:rPr>
          <w:rFonts w:ascii="Tahoma" w:hAnsi="Tahoma" w:cs="Tahoma"/>
          <w:lang w:eastAsia="es-ES"/>
        </w:rPr>
        <w:t xml:space="preserve">ente y, posiblemente, la base de la opinión del auditor sobre los estados </w:t>
      </w:r>
      <w:r w:rsidR="00DB08FE" w:rsidRPr="00314B9D">
        <w:rPr>
          <w:rFonts w:ascii="Tahoma" w:hAnsi="Tahoma" w:cs="Tahoma"/>
          <w:lang w:eastAsia="es-ES"/>
        </w:rPr>
        <w:t>financieros</w:t>
      </w:r>
      <w:r w:rsidRPr="00314B9D">
        <w:rPr>
          <w:rFonts w:ascii="Tahoma" w:hAnsi="Tahoma" w:cs="Tahoma"/>
          <w:lang w:eastAsia="es-ES"/>
        </w:rPr>
        <w:t>.</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Incorrección-</w:t>
      </w:r>
      <w:r w:rsidRPr="00314B9D">
        <w:rPr>
          <w:rFonts w:ascii="Tahoma" w:hAnsi="Tahoma" w:cs="Tahoma"/>
          <w:lang w:eastAsia="es-ES"/>
        </w:rPr>
        <w:t xml:space="preserve"> Diferencia entre la cantidad, </w:t>
      </w:r>
      <w:r w:rsidR="00DB08FE" w:rsidRPr="00314B9D">
        <w:rPr>
          <w:rFonts w:ascii="Tahoma" w:hAnsi="Tahoma" w:cs="Tahoma"/>
          <w:lang w:eastAsia="es-ES"/>
        </w:rPr>
        <w:t>clasificación</w:t>
      </w:r>
      <w:r w:rsidRPr="00314B9D">
        <w:rPr>
          <w:rFonts w:ascii="Tahoma" w:hAnsi="Tahoma" w:cs="Tahoma"/>
          <w:lang w:eastAsia="es-ES"/>
        </w:rPr>
        <w:t xml:space="preserve">, presentación o información revelada respecto de una partida incluida en los estados </w:t>
      </w:r>
      <w:r w:rsidR="00DB08FE" w:rsidRPr="00314B9D">
        <w:rPr>
          <w:rFonts w:ascii="Tahoma" w:hAnsi="Tahoma" w:cs="Tahoma"/>
          <w:lang w:eastAsia="es-ES"/>
        </w:rPr>
        <w:t xml:space="preserve">financieros </w:t>
      </w:r>
      <w:r w:rsidRPr="00314B9D">
        <w:rPr>
          <w:rFonts w:ascii="Tahoma" w:hAnsi="Tahoma" w:cs="Tahoma"/>
          <w:lang w:eastAsia="es-ES"/>
        </w:rPr>
        <w:t xml:space="preserve">y la cantidad, </w:t>
      </w:r>
      <w:r w:rsidR="00DB08FE" w:rsidRPr="00314B9D">
        <w:rPr>
          <w:rFonts w:ascii="Tahoma" w:hAnsi="Tahoma" w:cs="Tahoma"/>
          <w:lang w:eastAsia="es-ES"/>
        </w:rPr>
        <w:t>clasificación</w:t>
      </w:r>
      <w:r w:rsidRPr="00314B9D">
        <w:rPr>
          <w:rFonts w:ascii="Tahoma" w:hAnsi="Tahoma" w:cs="Tahoma"/>
          <w:lang w:eastAsia="es-ES"/>
        </w:rPr>
        <w:t xml:space="preserve">, presentación o revelación de información requeridas respecto de dicha partida de conformidad con el marco de información </w:t>
      </w:r>
      <w:r w:rsidR="00DB08FE" w:rsidRPr="00314B9D">
        <w:rPr>
          <w:rFonts w:ascii="Tahoma" w:hAnsi="Tahoma" w:cs="Tahoma"/>
          <w:lang w:eastAsia="es-ES"/>
        </w:rPr>
        <w:t xml:space="preserve">financiera </w:t>
      </w:r>
      <w:r w:rsidRPr="00314B9D">
        <w:rPr>
          <w:rFonts w:ascii="Tahoma" w:hAnsi="Tahoma" w:cs="Tahoma"/>
          <w:lang w:eastAsia="es-ES"/>
        </w:rPr>
        <w:t xml:space="preserve">aplicable. Las incorrecciones pueden deberse a errores o fraudes.Cuando el auditor </w:t>
      </w:r>
      <w:r w:rsidR="00DB08FE" w:rsidRPr="00314B9D">
        <w:rPr>
          <w:rFonts w:ascii="Tahoma" w:hAnsi="Tahoma" w:cs="Tahoma"/>
          <w:lang w:eastAsia="es-ES"/>
        </w:rPr>
        <w:t>manifiesta</w:t>
      </w:r>
      <w:r w:rsidRPr="00314B9D">
        <w:rPr>
          <w:rFonts w:ascii="Tahoma" w:hAnsi="Tahoma" w:cs="Tahoma"/>
          <w:lang w:eastAsia="es-ES"/>
        </w:rPr>
        <w:t xml:space="preserve"> una opinión sobre si los estados </w:t>
      </w:r>
      <w:r w:rsidR="00DB08FE" w:rsidRPr="00314B9D">
        <w:rPr>
          <w:rFonts w:ascii="Tahoma" w:hAnsi="Tahoma" w:cs="Tahoma"/>
          <w:lang w:eastAsia="es-ES"/>
        </w:rPr>
        <w:t xml:space="preserve">financieros </w:t>
      </w:r>
      <w:r w:rsidRPr="00314B9D">
        <w:rPr>
          <w:rFonts w:ascii="Tahoma" w:hAnsi="Tahoma" w:cs="Tahoma"/>
          <w:lang w:eastAsia="es-ES"/>
        </w:rPr>
        <w:t xml:space="preserve">se presentan </w:t>
      </w:r>
      <w:r w:rsidR="00DB08FE" w:rsidRPr="00314B9D">
        <w:rPr>
          <w:rFonts w:ascii="Tahoma" w:hAnsi="Tahoma" w:cs="Tahoma"/>
          <w:lang w:eastAsia="es-ES"/>
        </w:rPr>
        <w:t>fielmente</w:t>
      </w:r>
      <w:r w:rsidRPr="00314B9D">
        <w:rPr>
          <w:rFonts w:ascii="Tahoma" w:hAnsi="Tahoma" w:cs="Tahoma"/>
          <w:lang w:eastAsia="es-ES"/>
        </w:rPr>
        <w:t xml:space="preserve">, en todos los aspectos materiales, o expresan la imagen ﬁ el, las incorrecciones incluyen también aquellos ajustes que, a juicio del auditor, es necesario realizar en las cantidades, las </w:t>
      </w:r>
      <w:r w:rsidR="00DB08FE" w:rsidRPr="00314B9D">
        <w:rPr>
          <w:rFonts w:ascii="Tahoma" w:hAnsi="Tahoma" w:cs="Tahoma"/>
          <w:lang w:eastAsia="es-ES"/>
        </w:rPr>
        <w:t>clasificaciones</w:t>
      </w:r>
      <w:r w:rsidRPr="00314B9D">
        <w:rPr>
          <w:rFonts w:ascii="Tahoma" w:hAnsi="Tahoma" w:cs="Tahoma"/>
          <w:lang w:eastAsia="es-ES"/>
        </w:rPr>
        <w:t xml:space="preserve">, la </w:t>
      </w:r>
      <w:r w:rsidRPr="00314B9D">
        <w:rPr>
          <w:rFonts w:ascii="Tahoma" w:hAnsi="Tahoma" w:cs="Tahoma"/>
          <w:lang w:eastAsia="es-ES"/>
        </w:rPr>
        <w:lastRenderedPageBreak/>
        <w:t xml:space="preserve">presentación o la revelación de información para que los estados </w:t>
      </w:r>
      <w:r w:rsidR="00DB08FE" w:rsidRPr="00314B9D">
        <w:rPr>
          <w:rFonts w:ascii="Tahoma" w:hAnsi="Tahoma" w:cs="Tahoma"/>
          <w:lang w:eastAsia="es-ES"/>
        </w:rPr>
        <w:t xml:space="preserve">financieros </w:t>
      </w:r>
      <w:r w:rsidRPr="00314B9D">
        <w:rPr>
          <w:rFonts w:ascii="Tahoma" w:hAnsi="Tahoma" w:cs="Tahoma"/>
          <w:lang w:eastAsia="es-ES"/>
        </w:rPr>
        <w:t xml:space="preserve">se presenten </w:t>
      </w:r>
      <w:r w:rsidR="00DB08FE" w:rsidRPr="00314B9D">
        <w:rPr>
          <w:rFonts w:ascii="Tahoma" w:hAnsi="Tahoma" w:cs="Tahoma"/>
          <w:lang w:eastAsia="es-ES"/>
        </w:rPr>
        <w:t>fielmente</w:t>
      </w:r>
      <w:r w:rsidRPr="00314B9D">
        <w:rPr>
          <w:rFonts w:ascii="Tahoma" w:hAnsi="Tahoma" w:cs="Tahoma"/>
          <w:lang w:eastAsia="es-ES"/>
        </w:rPr>
        <w:t>, en todos los aspectos materiales, o expresen la imagen</w:t>
      </w:r>
      <w:r w:rsidR="00DB08FE" w:rsidRPr="00314B9D">
        <w:rPr>
          <w:rFonts w:ascii="Tahoma" w:hAnsi="Tahoma" w:cs="Tahoma"/>
          <w:lang w:eastAsia="es-ES"/>
        </w:rPr>
        <w:t xml:space="preserve"> fiel</w:t>
      </w:r>
      <w:r w:rsidRPr="00314B9D">
        <w:rPr>
          <w:rFonts w:ascii="Tahoma" w:hAnsi="Tahoma" w:cs="Tahoma"/>
          <w:lang w:eastAsia="es-ES"/>
        </w:rPr>
        <w:t>.</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Incorrección en la descripción de un hecho</w:t>
      </w:r>
      <w:r w:rsidRPr="00314B9D">
        <w:rPr>
          <w:rFonts w:ascii="Tahoma" w:hAnsi="Tahoma" w:cs="Tahoma"/>
          <w:lang w:eastAsia="es-ES"/>
        </w:rPr>
        <w:t xml:space="preserve">– Otra información no relacionada con cuestiones que aparecen en los estados </w:t>
      </w:r>
      <w:r w:rsidR="000D6B18" w:rsidRPr="00314B9D">
        <w:rPr>
          <w:rFonts w:ascii="Tahoma" w:hAnsi="Tahoma" w:cs="Tahoma"/>
          <w:lang w:eastAsia="es-ES"/>
        </w:rPr>
        <w:t xml:space="preserve">financieros </w:t>
      </w:r>
      <w:r w:rsidRPr="00314B9D">
        <w:rPr>
          <w:rFonts w:ascii="Tahoma" w:hAnsi="Tahoma" w:cs="Tahoma"/>
          <w:lang w:eastAsia="es-ES"/>
        </w:rPr>
        <w:t xml:space="preserve">auditados, que esté incorrectamente expresada o presentada. Las incorrecciones materiales en la descripción de un hecho pueden menoscabar la credibilidad del documento que contiene los estados </w:t>
      </w:r>
      <w:r w:rsidR="000D6B18" w:rsidRPr="00314B9D">
        <w:rPr>
          <w:rFonts w:ascii="Tahoma" w:hAnsi="Tahoma" w:cs="Tahoma"/>
          <w:lang w:eastAsia="es-ES"/>
        </w:rPr>
        <w:t xml:space="preserve">financieros </w:t>
      </w:r>
      <w:r w:rsidRPr="00314B9D">
        <w:rPr>
          <w:rFonts w:ascii="Tahoma" w:hAnsi="Tahoma" w:cs="Tahoma"/>
          <w:lang w:eastAsia="es-ES"/>
        </w:rPr>
        <w:t xml:space="preserve">auditados. </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Incorrecciones no corregidas-</w:t>
      </w:r>
      <w:r w:rsidRPr="00314B9D">
        <w:rPr>
          <w:rFonts w:ascii="Tahoma" w:hAnsi="Tahoma" w:cs="Tahoma"/>
          <w:lang w:eastAsia="es-ES"/>
        </w:rPr>
        <w:t xml:space="preserve"> Incorrecciones que el auditor ha acumulado durante la realización de la auditoría y que no han sido corregidas.</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Incorrección tolerable-</w:t>
      </w:r>
      <w:r w:rsidRPr="00314B9D">
        <w:rPr>
          <w:rFonts w:ascii="Tahoma" w:hAnsi="Tahoma" w:cs="Tahoma"/>
          <w:lang w:eastAsia="es-ES"/>
        </w:rPr>
        <w:t xml:space="preserve"> Importe establecido por el auditor con el objetivo de obtener un grado adecuado de seguridad de que las incorrecciones existentes en la población no superan dicho importe. </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Incumplimiento-</w:t>
      </w:r>
      <w:r w:rsidRPr="00314B9D">
        <w:rPr>
          <w:rFonts w:ascii="Tahoma" w:hAnsi="Tahoma" w:cs="Tahoma"/>
          <w:lang w:eastAsia="es-ES"/>
        </w:rPr>
        <w:t xml:space="preserve"> Acciones u omisiones de la entidad, intencionadas o no, que son contrarias a las disposiciones legales y reglamentarias vigentes. Comprenden tanto las transacciones realizadas por la entidad, o en su nombre, como las realizadas por cuenta de la entidad, por los responsables de su gobierno, la dirección o los empleados. El incumplimiento no incluye conductas personales inapropiadas (no relacionadas con las actividades empresariales de la entidad) por parte de los responsables del gobierno de la entidad, la dirección o los empleados de la entidad.</w:t>
      </w:r>
    </w:p>
    <w:p w:rsidR="00607A8B" w:rsidRPr="00314B9D" w:rsidRDefault="00607A8B" w:rsidP="00535187">
      <w:pPr>
        <w:spacing w:after="0" w:line="360" w:lineRule="auto"/>
        <w:jc w:val="both"/>
        <w:rPr>
          <w:rFonts w:ascii="Tahoma" w:hAnsi="Tahoma" w:cs="Tahoma"/>
          <w:lang w:eastAsia="es-ES"/>
        </w:rPr>
      </w:pPr>
      <w:r w:rsidRPr="00314B9D">
        <w:rPr>
          <w:rFonts w:ascii="Tahoma" w:hAnsi="Tahoma" w:cs="Tahoma"/>
          <w:i/>
          <w:lang w:eastAsia="es-ES"/>
        </w:rPr>
        <w:t>Indagación-</w:t>
      </w:r>
      <w:r w:rsidRPr="00314B9D">
        <w:rPr>
          <w:rFonts w:ascii="Tahoma" w:hAnsi="Tahoma" w:cs="Tahoma"/>
          <w:lang w:eastAsia="es-ES"/>
        </w:rPr>
        <w:t xml:space="preserve"> La indagación consiste en la búsqueda de información, </w:t>
      </w:r>
      <w:r w:rsidR="000D6B18" w:rsidRPr="00314B9D">
        <w:rPr>
          <w:rFonts w:ascii="Tahoma" w:hAnsi="Tahoma" w:cs="Tahoma"/>
          <w:lang w:eastAsia="es-ES"/>
        </w:rPr>
        <w:t xml:space="preserve">financiera </w:t>
      </w:r>
      <w:r w:rsidRPr="00314B9D">
        <w:rPr>
          <w:rFonts w:ascii="Tahoma" w:hAnsi="Tahoma" w:cs="Tahoma"/>
          <w:lang w:eastAsia="es-ES"/>
        </w:rPr>
        <w:t xml:space="preserve">o </w:t>
      </w:r>
      <w:r w:rsidR="00B77171" w:rsidRPr="00314B9D">
        <w:rPr>
          <w:rFonts w:ascii="Tahoma" w:hAnsi="Tahoma" w:cs="Tahoma"/>
          <w:lang w:eastAsia="es-ES"/>
        </w:rPr>
        <w:t>no,</w:t>
      </w:r>
      <w:r w:rsidR="000D6B18" w:rsidRPr="00314B9D">
        <w:rPr>
          <w:rFonts w:ascii="Tahoma" w:hAnsi="Tahoma" w:cs="Tahoma"/>
          <w:lang w:eastAsia="es-ES"/>
        </w:rPr>
        <w:t xml:space="preserve"> financiera</w:t>
      </w:r>
      <w:r w:rsidRPr="00314B9D">
        <w:rPr>
          <w:rFonts w:ascii="Tahoma" w:hAnsi="Tahoma" w:cs="Tahoma"/>
          <w:lang w:eastAsia="es-ES"/>
        </w:rPr>
        <w:t xml:space="preserve"> a través de personas bien informadas tanto de dentro como de fuera de la entidad.</w:t>
      </w:r>
    </w:p>
    <w:p w:rsidR="00773CEA" w:rsidRPr="00314B9D" w:rsidRDefault="00773CEA" w:rsidP="00535187">
      <w:pPr>
        <w:spacing w:after="0" w:line="360" w:lineRule="auto"/>
        <w:jc w:val="both"/>
        <w:rPr>
          <w:rFonts w:ascii="Tahoma" w:hAnsi="Tahoma" w:cs="Tahoma"/>
          <w:lang w:eastAsia="es-ES"/>
        </w:rPr>
      </w:pPr>
      <w:r w:rsidRPr="00314B9D">
        <w:rPr>
          <w:rFonts w:ascii="Tahoma" w:hAnsi="Tahoma" w:cs="Tahoma"/>
          <w:i/>
          <w:lang w:eastAsia="es-ES"/>
        </w:rPr>
        <w:t>Independencia-</w:t>
      </w:r>
      <w:r w:rsidRPr="00314B9D">
        <w:rPr>
          <w:rFonts w:ascii="Tahoma" w:hAnsi="Tahoma" w:cs="Tahoma"/>
          <w:lang w:eastAsia="es-ES"/>
        </w:rPr>
        <w:t xml:space="preserve"> Comprende:</w:t>
      </w:r>
    </w:p>
    <w:p w:rsidR="00773CEA" w:rsidRPr="00314B9D" w:rsidRDefault="00773CEA" w:rsidP="00535187">
      <w:pPr>
        <w:pStyle w:val="Prrafodelista"/>
        <w:numPr>
          <w:ilvl w:val="1"/>
          <w:numId w:val="100"/>
        </w:numPr>
        <w:spacing w:after="0" w:line="360" w:lineRule="auto"/>
        <w:ind w:left="426"/>
        <w:jc w:val="both"/>
        <w:rPr>
          <w:rFonts w:ascii="Tahoma" w:hAnsi="Tahoma" w:cs="Tahoma"/>
          <w:lang w:eastAsia="es-ES"/>
        </w:rPr>
      </w:pPr>
      <w:r w:rsidRPr="00314B9D">
        <w:rPr>
          <w:rFonts w:ascii="Tahoma" w:hAnsi="Tahoma" w:cs="Tahoma"/>
          <w:i/>
          <w:lang w:eastAsia="es-ES"/>
        </w:rPr>
        <w:t>Actitud mental independiente</w:t>
      </w:r>
      <w:r w:rsidRPr="00314B9D">
        <w:rPr>
          <w:rFonts w:ascii="Tahoma" w:hAnsi="Tahoma" w:cs="Tahoma"/>
          <w:lang w:eastAsia="es-ES"/>
        </w:rPr>
        <w:t xml:space="preserve">—Actitud mental que permite expresar una opinión sin </w:t>
      </w:r>
      <w:r w:rsidR="000D6B18" w:rsidRPr="00314B9D">
        <w:rPr>
          <w:rFonts w:ascii="Tahoma" w:hAnsi="Tahoma" w:cs="Tahoma"/>
          <w:lang w:eastAsia="es-ES"/>
        </w:rPr>
        <w:t xml:space="preserve">influencias </w:t>
      </w:r>
      <w:r w:rsidRPr="00314B9D">
        <w:rPr>
          <w:rFonts w:ascii="Tahoma" w:hAnsi="Tahoma" w:cs="Tahoma"/>
          <w:lang w:eastAsia="es-ES"/>
        </w:rPr>
        <w:t>que comprometan el juicio profesional, permitiendo que un individuo actúe con integridad, objetividad y escepticismo profesional.</w:t>
      </w:r>
    </w:p>
    <w:p w:rsidR="00773CEA" w:rsidRPr="00314B9D" w:rsidRDefault="00773CEA" w:rsidP="00535187">
      <w:pPr>
        <w:pStyle w:val="Prrafodelista"/>
        <w:numPr>
          <w:ilvl w:val="1"/>
          <w:numId w:val="100"/>
        </w:numPr>
        <w:spacing w:after="0" w:line="360" w:lineRule="auto"/>
        <w:ind w:left="426"/>
        <w:jc w:val="both"/>
        <w:rPr>
          <w:rFonts w:ascii="Tahoma" w:hAnsi="Tahoma" w:cs="Tahoma"/>
          <w:lang w:eastAsia="es-ES"/>
        </w:rPr>
      </w:pPr>
      <w:r w:rsidRPr="00314B9D">
        <w:rPr>
          <w:rFonts w:ascii="Tahoma" w:hAnsi="Tahoma" w:cs="Tahoma"/>
          <w:i/>
          <w:lang w:eastAsia="es-ES"/>
        </w:rPr>
        <w:t>Independencia aparente</w:t>
      </w:r>
      <w:r w:rsidRPr="00314B9D">
        <w:rPr>
          <w:rFonts w:ascii="Tahoma" w:hAnsi="Tahoma" w:cs="Tahoma"/>
          <w:lang w:eastAsia="es-ES"/>
        </w:rPr>
        <w:t xml:space="preserve"> —Supone evitar los hechos o circunstancias que son tan relevantes que un tercero con juicio y bien informado, con conocimiento de toda la información relevante, incluyendo cualquier salvaguarda, pudiera razonablemente concluir que la integridad, la objetividad o el escepticismo profesional de </w:t>
      </w:r>
      <w:r w:rsidR="000D6B18" w:rsidRPr="00314B9D">
        <w:rPr>
          <w:rFonts w:ascii="Tahoma" w:hAnsi="Tahoma" w:cs="Tahoma"/>
          <w:lang w:eastAsia="es-ES"/>
        </w:rPr>
        <w:t>una firma</w:t>
      </w:r>
      <w:r w:rsidRPr="00314B9D">
        <w:rPr>
          <w:rFonts w:ascii="Tahoma" w:hAnsi="Tahoma" w:cs="Tahoma"/>
          <w:lang w:eastAsia="es-ES"/>
        </w:rPr>
        <w:t xml:space="preserve"> de auditoría o de un miembro del equipo del encargo que proporciona un grado de seguridad, estuviese comprometida.</w:t>
      </w:r>
    </w:p>
    <w:p w:rsidR="00C64A09" w:rsidRPr="00314B9D" w:rsidRDefault="00C64A09" w:rsidP="00535187">
      <w:pPr>
        <w:spacing w:after="0" w:line="360" w:lineRule="auto"/>
        <w:jc w:val="both"/>
        <w:rPr>
          <w:rFonts w:ascii="Tahoma" w:hAnsi="Tahoma" w:cs="Tahoma"/>
          <w:lang w:eastAsia="es-ES"/>
        </w:rPr>
      </w:pPr>
      <w:r w:rsidRPr="00314B9D">
        <w:rPr>
          <w:rFonts w:ascii="Tahoma" w:hAnsi="Tahoma" w:cs="Tahoma"/>
          <w:i/>
          <w:lang w:eastAsia="es-ES"/>
        </w:rPr>
        <w:lastRenderedPageBreak/>
        <w:t>Información adicional-</w:t>
      </w:r>
      <w:r w:rsidRPr="00314B9D">
        <w:rPr>
          <w:rFonts w:ascii="Tahoma" w:hAnsi="Tahoma" w:cs="Tahoma"/>
          <w:lang w:eastAsia="es-ES"/>
        </w:rPr>
        <w:t xml:space="preserve"> Información que se presenta conjuntamente con los estados </w:t>
      </w:r>
      <w:r w:rsidR="000D6B18" w:rsidRPr="00314B9D">
        <w:rPr>
          <w:rFonts w:ascii="Tahoma" w:hAnsi="Tahoma" w:cs="Tahoma"/>
          <w:lang w:eastAsia="es-ES"/>
        </w:rPr>
        <w:t>financieros</w:t>
      </w:r>
      <w:r w:rsidRPr="00314B9D">
        <w:rPr>
          <w:rFonts w:ascii="Tahoma" w:hAnsi="Tahoma" w:cs="Tahoma"/>
          <w:lang w:eastAsia="es-ES"/>
        </w:rPr>
        <w:t xml:space="preserve">, no exigida por el marco de información </w:t>
      </w:r>
      <w:r w:rsidR="000D6B18" w:rsidRPr="00314B9D">
        <w:rPr>
          <w:rFonts w:ascii="Tahoma" w:hAnsi="Tahoma" w:cs="Tahoma"/>
          <w:lang w:eastAsia="es-ES"/>
        </w:rPr>
        <w:t xml:space="preserve">financiera </w:t>
      </w:r>
      <w:r w:rsidRPr="00314B9D">
        <w:rPr>
          <w:rFonts w:ascii="Tahoma" w:hAnsi="Tahoma" w:cs="Tahoma"/>
          <w:lang w:eastAsia="es-ES"/>
        </w:rPr>
        <w:t xml:space="preserve">aplicable, utilizada para preparar los estados </w:t>
      </w:r>
      <w:r w:rsidR="000D6B18" w:rsidRPr="00314B9D">
        <w:rPr>
          <w:rFonts w:ascii="Tahoma" w:hAnsi="Tahoma" w:cs="Tahoma"/>
          <w:lang w:eastAsia="es-ES"/>
        </w:rPr>
        <w:t xml:space="preserve">financieros </w:t>
      </w:r>
      <w:r w:rsidRPr="00314B9D">
        <w:rPr>
          <w:rFonts w:ascii="Tahoma" w:hAnsi="Tahoma" w:cs="Tahoma"/>
          <w:lang w:eastAsia="es-ES"/>
        </w:rPr>
        <w:t>y que, normalmente, se presenta mediante cuadros complementarios o como notas adicionales.</w:t>
      </w:r>
    </w:p>
    <w:p w:rsidR="00C64A09" w:rsidRPr="00314B9D" w:rsidRDefault="00C64A09" w:rsidP="00535187">
      <w:pPr>
        <w:spacing w:after="0" w:line="360" w:lineRule="auto"/>
        <w:jc w:val="both"/>
        <w:rPr>
          <w:rFonts w:ascii="Tahoma" w:hAnsi="Tahoma" w:cs="Tahoma"/>
          <w:lang w:eastAsia="es-ES"/>
        </w:rPr>
      </w:pPr>
      <w:r w:rsidRPr="00314B9D">
        <w:rPr>
          <w:rFonts w:ascii="Tahoma" w:hAnsi="Tahoma" w:cs="Tahoma"/>
          <w:i/>
          <w:lang w:eastAsia="es-ES"/>
        </w:rPr>
        <w:t>Información comparativa-</w:t>
      </w:r>
      <w:r w:rsidRPr="00314B9D">
        <w:rPr>
          <w:rFonts w:ascii="Tahoma" w:hAnsi="Tahoma" w:cs="Tahoma"/>
          <w:lang w:eastAsia="es-ES"/>
        </w:rPr>
        <w:t xml:space="preserve"> Importes e información a revelar incluidos en los estados </w:t>
      </w:r>
      <w:r w:rsidR="000D6B18" w:rsidRPr="00314B9D">
        <w:rPr>
          <w:rFonts w:ascii="Tahoma" w:hAnsi="Tahoma" w:cs="Tahoma"/>
          <w:lang w:eastAsia="es-ES"/>
        </w:rPr>
        <w:t xml:space="preserve">financieros </w:t>
      </w:r>
      <w:r w:rsidRPr="00314B9D">
        <w:rPr>
          <w:rFonts w:ascii="Tahoma" w:hAnsi="Tahoma" w:cs="Tahoma"/>
          <w:lang w:eastAsia="es-ES"/>
        </w:rPr>
        <w:t xml:space="preserve">y relativos a uno o más períodos anteriores, de conformidad con el marco de información </w:t>
      </w:r>
      <w:r w:rsidR="000D6B18" w:rsidRPr="00314B9D">
        <w:rPr>
          <w:rFonts w:ascii="Tahoma" w:hAnsi="Tahoma" w:cs="Tahoma"/>
          <w:lang w:eastAsia="es-ES"/>
        </w:rPr>
        <w:t xml:space="preserve">financiera </w:t>
      </w:r>
      <w:r w:rsidRPr="00314B9D">
        <w:rPr>
          <w:rFonts w:ascii="Tahoma" w:hAnsi="Tahoma" w:cs="Tahoma"/>
          <w:lang w:eastAsia="es-ES"/>
        </w:rPr>
        <w:t>aplicable.</w:t>
      </w:r>
    </w:p>
    <w:p w:rsidR="00C64A09" w:rsidRPr="00314B9D" w:rsidRDefault="00C64A09" w:rsidP="00535187">
      <w:pPr>
        <w:spacing w:after="0" w:line="360" w:lineRule="auto"/>
        <w:jc w:val="both"/>
        <w:rPr>
          <w:rFonts w:ascii="Tahoma" w:hAnsi="Tahoma" w:cs="Tahoma"/>
          <w:lang w:eastAsia="es-ES"/>
        </w:rPr>
      </w:pPr>
      <w:r w:rsidRPr="00314B9D">
        <w:rPr>
          <w:rFonts w:ascii="Tahoma" w:hAnsi="Tahoma" w:cs="Tahoma"/>
          <w:i/>
          <w:lang w:eastAsia="es-ES"/>
        </w:rPr>
        <w:t xml:space="preserve">Información </w:t>
      </w:r>
      <w:r w:rsidR="000D6B18" w:rsidRPr="00314B9D">
        <w:rPr>
          <w:rFonts w:ascii="Tahoma" w:hAnsi="Tahoma" w:cs="Tahoma"/>
          <w:i/>
          <w:lang w:eastAsia="es-ES"/>
        </w:rPr>
        <w:t xml:space="preserve">financiera </w:t>
      </w:r>
      <w:r w:rsidRPr="00314B9D">
        <w:rPr>
          <w:rFonts w:ascii="Tahoma" w:hAnsi="Tahoma" w:cs="Tahoma"/>
          <w:i/>
          <w:lang w:eastAsia="es-ES"/>
        </w:rPr>
        <w:t>histórica-</w:t>
      </w:r>
      <w:r w:rsidRPr="00314B9D">
        <w:rPr>
          <w:rFonts w:ascii="Tahoma" w:hAnsi="Tahoma" w:cs="Tahoma"/>
          <w:lang w:eastAsia="es-ES"/>
        </w:rPr>
        <w:t xml:space="preserve"> Información relativa a una entidad determinada, expresada en términos </w:t>
      </w:r>
      <w:r w:rsidR="000D6B18" w:rsidRPr="00314B9D">
        <w:rPr>
          <w:rFonts w:ascii="Tahoma" w:hAnsi="Tahoma" w:cs="Tahoma"/>
          <w:lang w:eastAsia="es-ES"/>
        </w:rPr>
        <w:t xml:space="preserve">financieros </w:t>
      </w:r>
      <w:r w:rsidRPr="00314B9D">
        <w:rPr>
          <w:rFonts w:ascii="Tahoma" w:hAnsi="Tahoma" w:cs="Tahoma"/>
          <w:lang w:eastAsia="es-ES"/>
        </w:rPr>
        <w:t>y obtenida principalmente del sistema contable de la entidad, acerca de hechos económicos ocurridos en periodos de tiempo anteriores o de condiciones o circunstancias económicas de fechas anteriores.</w:t>
      </w:r>
    </w:p>
    <w:p w:rsidR="00C64A09" w:rsidRPr="00314B9D" w:rsidRDefault="00B77171" w:rsidP="00535187">
      <w:pPr>
        <w:spacing w:after="0" w:line="360" w:lineRule="auto"/>
        <w:jc w:val="both"/>
        <w:rPr>
          <w:rFonts w:ascii="Tahoma" w:hAnsi="Tahoma" w:cs="Tahoma"/>
          <w:lang w:eastAsia="es-ES"/>
        </w:rPr>
      </w:pPr>
      <w:r w:rsidRPr="00314B9D">
        <w:rPr>
          <w:rFonts w:ascii="Tahoma" w:hAnsi="Tahoma" w:cs="Tahoma"/>
          <w:i/>
          <w:lang w:eastAsia="es-ES"/>
        </w:rPr>
        <w:t>Información financiera</w:t>
      </w:r>
      <w:r w:rsidR="00C64A09" w:rsidRPr="00314B9D">
        <w:rPr>
          <w:rFonts w:ascii="Tahoma" w:hAnsi="Tahoma" w:cs="Tahoma"/>
          <w:i/>
          <w:lang w:eastAsia="es-ES"/>
        </w:rPr>
        <w:t xml:space="preserve">o estados </w:t>
      </w:r>
      <w:r w:rsidR="000D6B18" w:rsidRPr="00314B9D">
        <w:rPr>
          <w:rFonts w:ascii="Tahoma" w:hAnsi="Tahoma" w:cs="Tahoma"/>
          <w:i/>
          <w:lang w:eastAsia="es-ES"/>
        </w:rPr>
        <w:t xml:space="preserve">financieros </w:t>
      </w:r>
      <w:r w:rsidR="00C64A09" w:rsidRPr="00314B9D">
        <w:rPr>
          <w:rFonts w:ascii="Tahoma" w:hAnsi="Tahoma" w:cs="Tahoma"/>
          <w:i/>
          <w:lang w:eastAsia="es-ES"/>
        </w:rPr>
        <w:t>intermedios-</w:t>
      </w:r>
      <w:r w:rsidR="00C64A09" w:rsidRPr="00314B9D">
        <w:rPr>
          <w:rFonts w:ascii="Tahoma" w:hAnsi="Tahoma" w:cs="Tahoma"/>
          <w:lang w:eastAsia="es-ES"/>
        </w:rPr>
        <w:t xml:space="preserve"> Información </w:t>
      </w:r>
      <w:r w:rsidR="000D6B18" w:rsidRPr="00314B9D">
        <w:rPr>
          <w:rFonts w:ascii="Tahoma" w:hAnsi="Tahoma" w:cs="Tahoma"/>
          <w:lang w:eastAsia="es-ES"/>
        </w:rPr>
        <w:t xml:space="preserve">financiera </w:t>
      </w:r>
      <w:r w:rsidR="00C64A09" w:rsidRPr="00314B9D">
        <w:rPr>
          <w:rFonts w:ascii="Tahoma" w:hAnsi="Tahoma" w:cs="Tahoma"/>
          <w:lang w:eastAsia="es-ES"/>
        </w:rPr>
        <w:t xml:space="preserve">(que puede no comprender un conjunto completo de estados </w:t>
      </w:r>
      <w:r w:rsidR="000D6B18" w:rsidRPr="00314B9D">
        <w:rPr>
          <w:rFonts w:ascii="Tahoma" w:hAnsi="Tahoma" w:cs="Tahoma"/>
          <w:lang w:eastAsia="es-ES"/>
        </w:rPr>
        <w:t>financieros</w:t>
      </w:r>
      <w:r w:rsidR="00C64A09" w:rsidRPr="00314B9D">
        <w:rPr>
          <w:rFonts w:ascii="Tahoma" w:hAnsi="Tahoma" w:cs="Tahoma"/>
          <w:lang w:eastAsia="es-ES"/>
        </w:rPr>
        <w:t xml:space="preserve">, tal como se ha </w:t>
      </w:r>
      <w:r w:rsidR="000D6B18" w:rsidRPr="00314B9D">
        <w:rPr>
          <w:rFonts w:ascii="Tahoma" w:hAnsi="Tahoma" w:cs="Tahoma"/>
          <w:lang w:eastAsia="es-ES"/>
        </w:rPr>
        <w:t>definido</w:t>
      </w:r>
      <w:r w:rsidR="00C64A09" w:rsidRPr="00314B9D">
        <w:rPr>
          <w:rFonts w:ascii="Tahoma" w:hAnsi="Tahoma" w:cs="Tahoma"/>
          <w:lang w:eastAsia="es-ES"/>
        </w:rPr>
        <w:t xml:space="preserve"> anteriormente) emit</w:t>
      </w:r>
      <w:r w:rsidR="000D6B18" w:rsidRPr="00314B9D">
        <w:rPr>
          <w:rFonts w:ascii="Tahoma" w:hAnsi="Tahoma" w:cs="Tahoma"/>
          <w:lang w:eastAsia="es-ES"/>
        </w:rPr>
        <w:t xml:space="preserve">ida en fechas anteriores a la finalización </w:t>
      </w:r>
      <w:r w:rsidR="00C64A09" w:rsidRPr="00314B9D">
        <w:rPr>
          <w:rFonts w:ascii="Tahoma" w:hAnsi="Tahoma" w:cs="Tahoma"/>
          <w:lang w:eastAsia="es-ES"/>
        </w:rPr>
        <w:t>de un ejercicio económico (por lo general, semestral o trimestralmente).</w:t>
      </w:r>
    </w:p>
    <w:p w:rsidR="00110A22" w:rsidRPr="00314B9D" w:rsidRDefault="00110A22" w:rsidP="00535187">
      <w:pPr>
        <w:spacing w:after="0" w:line="360" w:lineRule="auto"/>
        <w:jc w:val="both"/>
        <w:rPr>
          <w:rFonts w:ascii="Tahoma" w:hAnsi="Tahoma" w:cs="Tahoma"/>
          <w:lang w:eastAsia="es-ES"/>
        </w:rPr>
      </w:pPr>
      <w:r w:rsidRPr="00314B9D">
        <w:rPr>
          <w:rFonts w:ascii="Tahoma" w:hAnsi="Tahoma" w:cs="Tahoma"/>
          <w:i/>
          <w:lang w:eastAsia="es-ES"/>
        </w:rPr>
        <w:t xml:space="preserve">Información financiera fraudulenta- </w:t>
      </w:r>
      <w:r w:rsidRPr="00314B9D">
        <w:rPr>
          <w:rFonts w:ascii="Tahoma" w:hAnsi="Tahoma" w:cs="Tahoma"/>
          <w:lang w:eastAsia="es-ES"/>
        </w:rPr>
        <w:t xml:space="preserve">Comprende incorrecciones intencionadas, incluida la omisión de cantidades o de información a revelar en los estados </w:t>
      </w:r>
      <w:r w:rsidR="00B616B3" w:rsidRPr="00314B9D">
        <w:rPr>
          <w:rFonts w:ascii="Tahoma" w:hAnsi="Tahoma" w:cs="Tahoma"/>
          <w:lang w:eastAsia="es-ES"/>
        </w:rPr>
        <w:t>financieros</w:t>
      </w:r>
      <w:r w:rsidRPr="00314B9D">
        <w:rPr>
          <w:rFonts w:ascii="Tahoma" w:hAnsi="Tahoma" w:cs="Tahoma"/>
          <w:lang w:eastAsia="es-ES"/>
        </w:rPr>
        <w:t xml:space="preserve">, para engañar a los usuarios de los estados </w:t>
      </w:r>
      <w:r w:rsidR="00B616B3" w:rsidRPr="00314B9D">
        <w:rPr>
          <w:rFonts w:ascii="Tahoma" w:hAnsi="Tahoma" w:cs="Tahoma"/>
          <w:lang w:eastAsia="es-ES"/>
        </w:rPr>
        <w:t>financieros</w:t>
      </w:r>
      <w:r w:rsidRPr="00314B9D">
        <w:rPr>
          <w:rFonts w:ascii="Tahoma" w:hAnsi="Tahoma" w:cs="Tahoma"/>
          <w:lang w:eastAsia="es-ES"/>
        </w:rPr>
        <w:t>.</w:t>
      </w:r>
    </w:p>
    <w:p w:rsidR="00773CEA" w:rsidRPr="00314B9D" w:rsidRDefault="00C64A09" w:rsidP="00535187">
      <w:pPr>
        <w:spacing w:after="0" w:line="360" w:lineRule="auto"/>
        <w:jc w:val="both"/>
        <w:rPr>
          <w:rFonts w:ascii="Tahoma" w:hAnsi="Tahoma" w:cs="Tahoma"/>
          <w:lang w:eastAsia="es-ES"/>
        </w:rPr>
      </w:pPr>
      <w:r w:rsidRPr="00314B9D">
        <w:rPr>
          <w:rFonts w:ascii="Tahoma" w:hAnsi="Tahoma" w:cs="Tahoma"/>
          <w:i/>
          <w:lang w:eastAsia="es-ES"/>
        </w:rPr>
        <w:t xml:space="preserve">Información </w:t>
      </w:r>
      <w:r w:rsidR="000D6B18" w:rsidRPr="00314B9D">
        <w:rPr>
          <w:rFonts w:ascii="Tahoma" w:hAnsi="Tahoma" w:cs="Tahoma"/>
          <w:i/>
          <w:lang w:eastAsia="es-ES"/>
        </w:rPr>
        <w:t xml:space="preserve">financiera </w:t>
      </w:r>
      <w:r w:rsidRPr="00314B9D">
        <w:rPr>
          <w:rFonts w:ascii="Tahoma" w:hAnsi="Tahoma" w:cs="Tahoma"/>
          <w:i/>
          <w:lang w:eastAsia="es-ES"/>
        </w:rPr>
        <w:t>prospectiva-</w:t>
      </w:r>
      <w:r w:rsidRPr="00314B9D">
        <w:rPr>
          <w:rFonts w:ascii="Tahoma" w:hAnsi="Tahoma" w:cs="Tahoma"/>
          <w:lang w:eastAsia="es-ES"/>
        </w:rPr>
        <w:t xml:space="preserve"> Información </w:t>
      </w:r>
      <w:r w:rsidR="000D6B18" w:rsidRPr="00314B9D">
        <w:rPr>
          <w:rFonts w:ascii="Tahoma" w:hAnsi="Tahoma" w:cs="Tahoma"/>
          <w:lang w:eastAsia="es-ES"/>
        </w:rPr>
        <w:t xml:space="preserve">financiera </w:t>
      </w:r>
      <w:r w:rsidRPr="00314B9D">
        <w:rPr>
          <w:rFonts w:ascii="Tahoma" w:hAnsi="Tahoma" w:cs="Tahoma"/>
          <w:lang w:eastAsia="es-ES"/>
        </w:rPr>
        <w:t xml:space="preserve">basada en hipótesis sobre hechos que pueden suceder en el futuro y sobre posibles actuaciones de la entidad. La información </w:t>
      </w:r>
      <w:r w:rsidR="000D6B18" w:rsidRPr="00314B9D">
        <w:rPr>
          <w:rFonts w:ascii="Tahoma" w:hAnsi="Tahoma" w:cs="Tahoma"/>
          <w:lang w:eastAsia="es-ES"/>
        </w:rPr>
        <w:t xml:space="preserve">financiera </w:t>
      </w:r>
      <w:r w:rsidRPr="00314B9D">
        <w:rPr>
          <w:rFonts w:ascii="Tahoma" w:hAnsi="Tahoma" w:cs="Tahoma"/>
          <w:lang w:eastAsia="es-ES"/>
        </w:rPr>
        <w:t>prospectiva puede presentarse bajo la forma de un pronóstico, una proyección o una combinación de ambas (véase Pronóstico y Proyección)</w:t>
      </w:r>
    </w:p>
    <w:p w:rsidR="00C64A09" w:rsidRPr="00314B9D" w:rsidRDefault="00C64A09" w:rsidP="00535187">
      <w:pPr>
        <w:spacing w:after="0" w:line="360" w:lineRule="auto"/>
        <w:jc w:val="both"/>
        <w:rPr>
          <w:rFonts w:ascii="Tahoma" w:hAnsi="Tahoma" w:cs="Tahoma"/>
          <w:lang w:eastAsia="es-ES"/>
        </w:rPr>
      </w:pPr>
      <w:r w:rsidRPr="00314B9D">
        <w:rPr>
          <w:rFonts w:ascii="Tahoma" w:hAnsi="Tahoma" w:cs="Tahoma"/>
          <w:i/>
          <w:lang w:eastAsia="es-ES"/>
        </w:rPr>
        <w:t>Información sobre la materia objeto de análisis–</w:t>
      </w:r>
      <w:r w:rsidRPr="00314B9D">
        <w:rPr>
          <w:rFonts w:ascii="Tahoma" w:hAnsi="Tahoma" w:cs="Tahoma"/>
          <w:lang w:eastAsia="es-ES"/>
        </w:rPr>
        <w:t xml:space="preserve"> Resultado de la evaluación o medida de la materia objeto de análisis. Es la información sobre la cuestión analizada respecto de la cual el profesional ejerciente obtiene evidencia </w:t>
      </w:r>
      <w:r w:rsidR="000D6B18" w:rsidRPr="00314B9D">
        <w:rPr>
          <w:rFonts w:ascii="Tahoma" w:hAnsi="Tahoma" w:cs="Tahoma"/>
          <w:lang w:eastAsia="es-ES"/>
        </w:rPr>
        <w:t>suficiente</w:t>
      </w:r>
      <w:r w:rsidRPr="00314B9D">
        <w:rPr>
          <w:rFonts w:ascii="Tahoma" w:hAnsi="Tahoma" w:cs="Tahoma"/>
          <w:lang w:eastAsia="es-ES"/>
        </w:rPr>
        <w:t xml:space="preserve"> y adecuada, que constituye una base razonable a partir de la cual expresa una conclusión en un informe que proporciona un grado de seguridad.</w:t>
      </w:r>
    </w:p>
    <w:p w:rsidR="00C64A09" w:rsidRPr="00314B9D" w:rsidRDefault="00B53EB1" w:rsidP="00535187">
      <w:pPr>
        <w:spacing w:after="0" w:line="360" w:lineRule="auto"/>
        <w:jc w:val="both"/>
        <w:rPr>
          <w:rFonts w:ascii="Tahoma" w:hAnsi="Tahoma" w:cs="Tahoma"/>
          <w:lang w:eastAsia="es-ES"/>
        </w:rPr>
      </w:pPr>
      <w:r w:rsidRPr="00314B9D">
        <w:rPr>
          <w:rFonts w:ascii="Tahoma" w:hAnsi="Tahoma" w:cs="Tahoma"/>
          <w:i/>
          <w:lang w:eastAsia="es-ES"/>
        </w:rPr>
        <w:t>Informe anual-</w:t>
      </w:r>
      <w:r w:rsidRPr="00314B9D">
        <w:rPr>
          <w:rFonts w:ascii="Tahoma" w:hAnsi="Tahoma" w:cs="Tahoma"/>
          <w:lang w:eastAsia="es-ES"/>
        </w:rPr>
        <w:t xml:space="preserve"> Documento emitido por una entidad, normalmente referido a un período anual, que incluye sus estados </w:t>
      </w:r>
      <w:r w:rsidR="000D6B18" w:rsidRPr="00314B9D">
        <w:rPr>
          <w:rFonts w:ascii="Tahoma" w:hAnsi="Tahoma" w:cs="Tahoma"/>
          <w:lang w:eastAsia="es-ES"/>
        </w:rPr>
        <w:t xml:space="preserve">financieros </w:t>
      </w:r>
      <w:r w:rsidRPr="00314B9D">
        <w:rPr>
          <w:rFonts w:ascii="Tahoma" w:hAnsi="Tahoma" w:cs="Tahoma"/>
          <w:lang w:eastAsia="es-ES"/>
        </w:rPr>
        <w:t>junto con el correspondiente informe de auditoría.</w:t>
      </w:r>
    </w:p>
    <w:p w:rsidR="00DB08FE" w:rsidRPr="00314B9D" w:rsidRDefault="00DB08FE" w:rsidP="00535187">
      <w:pPr>
        <w:spacing w:after="0" w:line="360" w:lineRule="auto"/>
        <w:jc w:val="both"/>
        <w:rPr>
          <w:rFonts w:ascii="Tahoma" w:hAnsi="Tahoma" w:cs="Tahoma"/>
          <w:lang w:eastAsia="es-ES"/>
        </w:rPr>
      </w:pPr>
      <w:r w:rsidRPr="00314B9D">
        <w:rPr>
          <w:rFonts w:ascii="Tahoma" w:hAnsi="Tahoma" w:cs="Tahoma"/>
          <w:i/>
          <w:lang w:eastAsia="es-ES"/>
        </w:rPr>
        <w:t>Inspección (como procedimiento de auditoría)-</w:t>
      </w:r>
      <w:r w:rsidRPr="00314B9D">
        <w:rPr>
          <w:rFonts w:ascii="Tahoma" w:hAnsi="Tahoma" w:cs="Tahoma"/>
          <w:lang w:eastAsia="es-ES"/>
        </w:rPr>
        <w:t xml:space="preserve"> Examen de los registros o documentos, ya sean internos o externos, en papel u otro medio, o un examen físico de un activo.</w:t>
      </w:r>
    </w:p>
    <w:p w:rsidR="00DB08FE" w:rsidRPr="00314B9D" w:rsidRDefault="00DB08FE" w:rsidP="00535187">
      <w:pPr>
        <w:spacing w:after="0" w:line="360" w:lineRule="auto"/>
        <w:jc w:val="both"/>
        <w:rPr>
          <w:rFonts w:ascii="Tahoma" w:hAnsi="Tahoma" w:cs="Tahoma"/>
          <w:lang w:eastAsia="es-ES"/>
        </w:rPr>
      </w:pPr>
      <w:r w:rsidRPr="00314B9D">
        <w:rPr>
          <w:rFonts w:ascii="Tahoma" w:hAnsi="Tahoma" w:cs="Tahoma"/>
          <w:i/>
          <w:lang w:eastAsia="es-ES"/>
        </w:rPr>
        <w:lastRenderedPageBreak/>
        <w:t>Inspección. (</w:t>
      </w:r>
      <w:r w:rsidR="00B77171" w:rsidRPr="00314B9D">
        <w:rPr>
          <w:rFonts w:ascii="Tahoma" w:hAnsi="Tahoma" w:cs="Tahoma"/>
          <w:i/>
          <w:lang w:eastAsia="es-ES"/>
        </w:rPr>
        <w:t>En</w:t>
      </w:r>
      <w:r w:rsidRPr="00314B9D">
        <w:rPr>
          <w:rFonts w:ascii="Tahoma" w:hAnsi="Tahoma" w:cs="Tahoma"/>
          <w:i/>
          <w:lang w:eastAsia="es-ES"/>
        </w:rPr>
        <w:t xml:space="preserve"> relación con el control de calidad)-</w:t>
      </w:r>
      <w:r w:rsidRPr="00314B9D">
        <w:rPr>
          <w:rFonts w:ascii="Tahoma" w:hAnsi="Tahoma" w:cs="Tahoma"/>
          <w:lang w:eastAsia="es-ES"/>
        </w:rPr>
        <w:t xml:space="preserve"> En el contexto de los encargos </w:t>
      </w:r>
      <w:r w:rsidR="000D6B18" w:rsidRPr="00314B9D">
        <w:rPr>
          <w:rFonts w:ascii="Tahoma" w:hAnsi="Tahoma" w:cs="Tahoma"/>
          <w:lang w:eastAsia="es-ES"/>
        </w:rPr>
        <w:t>finalizados</w:t>
      </w:r>
      <w:r w:rsidRPr="00314B9D">
        <w:rPr>
          <w:rFonts w:ascii="Tahoma" w:hAnsi="Tahoma" w:cs="Tahoma"/>
          <w:lang w:eastAsia="es-ES"/>
        </w:rPr>
        <w:t xml:space="preserve">, se </w:t>
      </w:r>
      <w:r w:rsidR="000D6B18" w:rsidRPr="00314B9D">
        <w:rPr>
          <w:rFonts w:ascii="Tahoma" w:hAnsi="Tahoma" w:cs="Tahoma"/>
          <w:lang w:eastAsia="es-ES"/>
        </w:rPr>
        <w:t>refiere</w:t>
      </w:r>
      <w:r w:rsidRPr="00314B9D">
        <w:rPr>
          <w:rFonts w:ascii="Tahoma" w:hAnsi="Tahoma" w:cs="Tahoma"/>
          <w:lang w:eastAsia="es-ES"/>
        </w:rPr>
        <w:t xml:space="preserve"> a los procedimientos diseñados para proporcionar evidencia del cumplimiento de las políticas y de los procedimientos de control de calidad de la </w:t>
      </w:r>
      <w:r w:rsidR="000D6B18" w:rsidRPr="00314B9D">
        <w:rPr>
          <w:rFonts w:ascii="Tahoma" w:hAnsi="Tahoma" w:cs="Tahoma"/>
          <w:lang w:eastAsia="es-ES"/>
        </w:rPr>
        <w:t xml:space="preserve">firma </w:t>
      </w:r>
      <w:r w:rsidRPr="00314B9D">
        <w:rPr>
          <w:rFonts w:ascii="Tahoma" w:hAnsi="Tahoma" w:cs="Tahoma"/>
          <w:lang w:eastAsia="es-ES"/>
        </w:rPr>
        <w:t>de auditoría por parte de los equipos del encargo.</w:t>
      </w:r>
    </w:p>
    <w:p w:rsidR="00DB08FE" w:rsidRPr="00314B9D" w:rsidRDefault="00DB08FE" w:rsidP="00535187">
      <w:pPr>
        <w:spacing w:after="0" w:line="360" w:lineRule="auto"/>
        <w:jc w:val="both"/>
        <w:rPr>
          <w:rFonts w:ascii="Tahoma" w:hAnsi="Tahoma" w:cs="Tahoma"/>
          <w:lang w:eastAsia="es-ES"/>
        </w:rPr>
      </w:pPr>
      <w:r w:rsidRPr="00314B9D">
        <w:rPr>
          <w:rFonts w:ascii="Tahoma" w:hAnsi="Tahoma" w:cs="Tahoma"/>
          <w:i/>
          <w:lang w:eastAsia="es-ES"/>
        </w:rPr>
        <w:t>Investigar-</w:t>
      </w:r>
      <w:r w:rsidRPr="00314B9D">
        <w:rPr>
          <w:rFonts w:ascii="Tahoma" w:hAnsi="Tahoma" w:cs="Tahoma"/>
          <w:lang w:eastAsia="es-ES"/>
        </w:rPr>
        <w:t xml:space="preserve"> Indagar para resolver cuestiones que surgen de otros procedimientos.</w:t>
      </w:r>
    </w:p>
    <w:p w:rsidR="00483842" w:rsidRPr="00314B9D" w:rsidRDefault="00E2233B" w:rsidP="00535187">
      <w:pPr>
        <w:spacing w:after="0" w:line="360" w:lineRule="auto"/>
        <w:jc w:val="both"/>
        <w:rPr>
          <w:rFonts w:ascii="Tahoma" w:hAnsi="Tahoma" w:cs="Tahoma"/>
          <w:lang w:eastAsia="es-ES"/>
        </w:rPr>
      </w:pPr>
      <w:r w:rsidRPr="00314B9D">
        <w:rPr>
          <w:rFonts w:ascii="Tahoma" w:hAnsi="Tahoma" w:cs="Tahoma"/>
          <w:b/>
          <w:lang w:eastAsia="es-ES"/>
        </w:rPr>
        <w:t>H</w:t>
      </w:r>
    </w:p>
    <w:p w:rsidR="00E2233B" w:rsidRDefault="00E2233B" w:rsidP="00535187">
      <w:pPr>
        <w:spacing w:after="0" w:line="360" w:lineRule="auto"/>
        <w:jc w:val="both"/>
        <w:rPr>
          <w:rFonts w:ascii="Tahoma" w:hAnsi="Tahoma" w:cs="Tahoma"/>
          <w:lang w:eastAsia="es-ES"/>
        </w:rPr>
      </w:pPr>
      <w:r w:rsidRPr="00314B9D">
        <w:rPr>
          <w:rFonts w:ascii="Tahoma" w:hAnsi="Tahoma" w:cs="Tahoma"/>
          <w:i/>
          <w:lang w:eastAsia="es-ES"/>
        </w:rPr>
        <w:t xml:space="preserve">Hechos posteriores al cierre- </w:t>
      </w:r>
      <w:r w:rsidRPr="00314B9D">
        <w:rPr>
          <w:rFonts w:ascii="Tahoma" w:hAnsi="Tahoma" w:cs="Tahoma"/>
          <w:lang w:eastAsia="es-ES"/>
        </w:rPr>
        <w:t>Hechos ocurridos entre la fecha de los estados financieros y la fecha del informe de auditoría, así como aquellos hechos que llegan a conocimiento del auditor después de la fecha del informe de auditoría.</w:t>
      </w:r>
    </w:p>
    <w:p w:rsidR="00E2233B" w:rsidRPr="00314B9D" w:rsidRDefault="00E75856" w:rsidP="00535187">
      <w:pPr>
        <w:spacing w:after="0" w:line="360" w:lineRule="auto"/>
        <w:jc w:val="both"/>
        <w:rPr>
          <w:rFonts w:ascii="Tahoma" w:hAnsi="Tahoma" w:cs="Tahoma"/>
          <w:b/>
          <w:lang w:eastAsia="es-ES"/>
        </w:rPr>
      </w:pPr>
      <w:r w:rsidRPr="00314B9D">
        <w:rPr>
          <w:rFonts w:ascii="Tahoma" w:hAnsi="Tahoma" w:cs="Tahoma"/>
          <w:b/>
          <w:lang w:eastAsia="es-ES"/>
        </w:rPr>
        <w:t>J</w:t>
      </w:r>
    </w:p>
    <w:p w:rsidR="00E75856" w:rsidRPr="00314B9D" w:rsidRDefault="00437EBA" w:rsidP="00535187">
      <w:pPr>
        <w:spacing w:after="0" w:line="360" w:lineRule="auto"/>
        <w:jc w:val="both"/>
        <w:rPr>
          <w:rFonts w:ascii="Tahoma" w:hAnsi="Tahoma" w:cs="Tahoma"/>
          <w:lang w:eastAsia="es-ES"/>
        </w:rPr>
      </w:pPr>
      <w:r w:rsidRPr="00314B9D">
        <w:rPr>
          <w:rFonts w:ascii="Tahoma" w:hAnsi="Tahoma" w:cs="Tahoma"/>
          <w:i/>
          <w:lang w:eastAsia="es-ES"/>
        </w:rPr>
        <w:t>Juicio profesional -</w:t>
      </w:r>
      <w:r w:rsidRPr="00314B9D">
        <w:rPr>
          <w:rFonts w:ascii="Tahoma" w:hAnsi="Tahoma" w:cs="Tahoma"/>
          <w:lang w:eastAsia="es-ES"/>
        </w:rPr>
        <w:t xml:space="preserve"> Aplicación de la formación práctica, el conocimiento y la experiencia relevantes, en el contexto de las normas de auditoría, contabilidad y ética, para la toma de decisiones informadas acerca del curso de acción adecuado en función de las circunstancias del encargo de auditoría.</w:t>
      </w:r>
    </w:p>
    <w:p w:rsidR="00AC6F33" w:rsidRPr="00314B9D" w:rsidRDefault="002C3818" w:rsidP="00535187">
      <w:pPr>
        <w:spacing w:after="0" w:line="360" w:lineRule="auto"/>
        <w:jc w:val="both"/>
        <w:rPr>
          <w:rFonts w:ascii="Tahoma" w:hAnsi="Tahoma" w:cs="Tahoma"/>
          <w:b/>
          <w:lang w:eastAsia="es-ES"/>
        </w:rPr>
      </w:pPr>
      <w:r w:rsidRPr="00314B9D">
        <w:rPr>
          <w:rFonts w:ascii="Tahoma" w:hAnsi="Tahoma" w:cs="Tahoma"/>
          <w:b/>
          <w:lang w:eastAsia="es-ES"/>
        </w:rPr>
        <w:t>M</w:t>
      </w:r>
    </w:p>
    <w:p w:rsidR="00105CEC" w:rsidRPr="00314B9D" w:rsidRDefault="00105CEC" w:rsidP="00535187">
      <w:pPr>
        <w:spacing w:after="0" w:line="360" w:lineRule="auto"/>
        <w:jc w:val="both"/>
        <w:rPr>
          <w:rFonts w:ascii="Tahoma" w:hAnsi="Tahoma" w:cs="Tahoma"/>
          <w:lang w:eastAsia="es-ES"/>
        </w:rPr>
      </w:pPr>
      <w:r w:rsidRPr="00314B9D">
        <w:rPr>
          <w:rFonts w:ascii="Tahoma" w:hAnsi="Tahoma" w:cs="Tahoma"/>
          <w:i/>
          <w:lang w:eastAsia="es-ES"/>
        </w:rPr>
        <w:t>Manifestaciones escritas-</w:t>
      </w:r>
      <w:r w:rsidRPr="00314B9D">
        <w:rPr>
          <w:rFonts w:ascii="Tahoma" w:hAnsi="Tahoma" w:cs="Tahoma"/>
          <w:lang w:eastAsia="es-ES"/>
        </w:rPr>
        <w:t xml:space="preserve"> Documento suscrito por la dirección y proporcionado al auditor con el propósito de </w:t>
      </w:r>
      <w:r w:rsidR="0048623F" w:rsidRPr="00314B9D">
        <w:rPr>
          <w:rFonts w:ascii="Tahoma" w:hAnsi="Tahoma" w:cs="Tahoma"/>
          <w:lang w:eastAsia="es-ES"/>
        </w:rPr>
        <w:t>confirmar</w:t>
      </w:r>
      <w:r w:rsidRPr="00314B9D">
        <w:rPr>
          <w:rFonts w:ascii="Tahoma" w:hAnsi="Tahoma" w:cs="Tahoma"/>
          <w:lang w:eastAsia="es-ES"/>
        </w:rPr>
        <w:t xml:space="preserve"> determinadas materias o soportar otra evidencia de auditoría. En este contexto, las manifestaciones escritas no incluyen los estados </w:t>
      </w:r>
      <w:r w:rsidR="0048623F" w:rsidRPr="00314B9D">
        <w:rPr>
          <w:rFonts w:ascii="Tahoma" w:hAnsi="Tahoma" w:cs="Tahoma"/>
          <w:lang w:eastAsia="es-ES"/>
        </w:rPr>
        <w:t>financieros</w:t>
      </w:r>
      <w:r w:rsidRPr="00314B9D">
        <w:rPr>
          <w:rFonts w:ascii="Tahoma" w:hAnsi="Tahoma" w:cs="Tahoma"/>
          <w:lang w:eastAsia="es-ES"/>
        </w:rPr>
        <w:t xml:space="preserve">, las </w:t>
      </w:r>
      <w:r w:rsidR="0048623F" w:rsidRPr="00314B9D">
        <w:rPr>
          <w:rFonts w:ascii="Tahoma" w:hAnsi="Tahoma" w:cs="Tahoma"/>
          <w:lang w:eastAsia="es-ES"/>
        </w:rPr>
        <w:t>afirmaciones</w:t>
      </w:r>
      <w:r w:rsidRPr="00314B9D">
        <w:rPr>
          <w:rFonts w:ascii="Tahoma" w:hAnsi="Tahoma" w:cs="Tahoma"/>
          <w:lang w:eastAsia="es-ES"/>
        </w:rPr>
        <w:t xml:space="preserve"> contenidas en ellos, o en los libros y registros en los que se basan. </w:t>
      </w:r>
    </w:p>
    <w:p w:rsidR="00105CEC" w:rsidRPr="00314B9D" w:rsidRDefault="00105CEC" w:rsidP="00535187">
      <w:pPr>
        <w:spacing w:after="0" w:line="360" w:lineRule="auto"/>
        <w:jc w:val="both"/>
        <w:rPr>
          <w:rFonts w:ascii="Tahoma" w:hAnsi="Tahoma" w:cs="Tahoma"/>
          <w:lang w:eastAsia="es-ES"/>
        </w:rPr>
      </w:pPr>
      <w:r w:rsidRPr="00314B9D">
        <w:rPr>
          <w:rFonts w:ascii="Tahoma" w:hAnsi="Tahoma" w:cs="Tahoma"/>
          <w:i/>
          <w:lang w:eastAsia="es-ES"/>
        </w:rPr>
        <w:t>Marco de cumplimiento-</w:t>
      </w:r>
      <w:r w:rsidRPr="00314B9D">
        <w:rPr>
          <w:rFonts w:ascii="Tahoma" w:hAnsi="Tahoma" w:cs="Tahoma"/>
          <w:lang w:eastAsia="es-ES"/>
        </w:rPr>
        <w:t xml:space="preserve"> (véase Marco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aplicable y Marco de información con </w:t>
      </w:r>
      <w:r w:rsidR="0048623F" w:rsidRPr="00314B9D">
        <w:rPr>
          <w:rFonts w:ascii="Tahoma" w:hAnsi="Tahoma" w:cs="Tahoma"/>
          <w:lang w:eastAsia="es-ES"/>
        </w:rPr>
        <w:t>fines</w:t>
      </w:r>
      <w:r w:rsidRPr="00314B9D">
        <w:rPr>
          <w:rFonts w:ascii="Tahoma" w:hAnsi="Tahoma" w:cs="Tahoma"/>
          <w:lang w:eastAsia="es-ES"/>
        </w:rPr>
        <w:t xml:space="preserve"> generales)</w:t>
      </w:r>
      <w:r w:rsidR="0048623F" w:rsidRPr="00314B9D">
        <w:rPr>
          <w:rFonts w:ascii="Tahoma" w:hAnsi="Tahoma" w:cs="Tahoma"/>
          <w:lang w:eastAsia="es-ES"/>
        </w:rPr>
        <w:t>.</w:t>
      </w:r>
    </w:p>
    <w:p w:rsidR="0048623F" w:rsidRPr="00314B9D" w:rsidRDefault="00105CEC" w:rsidP="00535187">
      <w:pPr>
        <w:spacing w:after="0" w:line="360" w:lineRule="auto"/>
        <w:jc w:val="both"/>
        <w:rPr>
          <w:rFonts w:ascii="Tahoma" w:hAnsi="Tahoma" w:cs="Tahoma"/>
          <w:lang w:eastAsia="es-ES"/>
        </w:rPr>
      </w:pPr>
      <w:r w:rsidRPr="00314B9D">
        <w:rPr>
          <w:rFonts w:ascii="Tahoma" w:hAnsi="Tahoma" w:cs="Tahoma"/>
          <w:i/>
          <w:lang w:eastAsia="es-ES"/>
        </w:rPr>
        <w:t xml:space="preserve">Marco de imagen </w:t>
      </w:r>
      <w:r w:rsidR="0048623F" w:rsidRPr="00314B9D">
        <w:rPr>
          <w:rFonts w:ascii="Tahoma" w:hAnsi="Tahoma" w:cs="Tahoma"/>
          <w:i/>
          <w:lang w:eastAsia="es-ES"/>
        </w:rPr>
        <w:t>fiel</w:t>
      </w:r>
      <w:r w:rsidRPr="00314B9D">
        <w:rPr>
          <w:rFonts w:ascii="Tahoma" w:hAnsi="Tahoma" w:cs="Tahoma"/>
          <w:i/>
          <w:lang w:eastAsia="es-ES"/>
        </w:rPr>
        <w:t xml:space="preserve"> -</w:t>
      </w:r>
      <w:r w:rsidR="0048623F" w:rsidRPr="00314B9D">
        <w:rPr>
          <w:rFonts w:ascii="Tahoma" w:hAnsi="Tahoma" w:cs="Tahoma"/>
          <w:lang w:eastAsia="es-ES"/>
        </w:rPr>
        <w:t>(véase Marco de información financiera aplicable y Marco de información con fines generales).</w:t>
      </w:r>
    </w:p>
    <w:p w:rsidR="002C3818" w:rsidRPr="00314B9D" w:rsidRDefault="00105CEC" w:rsidP="00535187">
      <w:pPr>
        <w:spacing w:after="0" w:line="360" w:lineRule="auto"/>
        <w:jc w:val="both"/>
        <w:rPr>
          <w:rFonts w:ascii="Tahoma" w:hAnsi="Tahoma" w:cs="Tahoma"/>
          <w:lang w:eastAsia="es-ES"/>
        </w:rPr>
      </w:pPr>
      <w:r w:rsidRPr="00314B9D">
        <w:rPr>
          <w:rFonts w:ascii="Tahoma" w:hAnsi="Tahoma" w:cs="Tahoma"/>
          <w:i/>
          <w:lang w:eastAsia="es-ES"/>
        </w:rPr>
        <w:t xml:space="preserve">Marco de información con </w:t>
      </w:r>
      <w:r w:rsidR="0048623F" w:rsidRPr="00314B9D">
        <w:rPr>
          <w:rFonts w:ascii="Tahoma" w:hAnsi="Tahoma" w:cs="Tahoma"/>
          <w:i/>
          <w:lang w:eastAsia="es-ES"/>
        </w:rPr>
        <w:t>fines específicos</w:t>
      </w:r>
      <w:r w:rsidRPr="00314B9D">
        <w:rPr>
          <w:rFonts w:ascii="Tahoma" w:hAnsi="Tahoma" w:cs="Tahoma"/>
          <w:i/>
          <w:lang w:eastAsia="es-ES"/>
        </w:rPr>
        <w:t>-</w:t>
      </w:r>
      <w:r w:rsidRPr="00314B9D">
        <w:rPr>
          <w:rFonts w:ascii="Tahoma" w:hAnsi="Tahoma" w:cs="Tahoma"/>
          <w:lang w:eastAsia="es-ES"/>
        </w:rPr>
        <w:t xml:space="preserve"> Un marco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diseñado para satisfacer las necesidades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de usuarios </w:t>
      </w:r>
      <w:r w:rsidR="0048623F" w:rsidRPr="00314B9D">
        <w:rPr>
          <w:rFonts w:ascii="Tahoma" w:hAnsi="Tahoma" w:cs="Tahoma"/>
          <w:lang w:eastAsia="es-ES"/>
        </w:rPr>
        <w:t>específicos</w:t>
      </w:r>
      <w:r w:rsidRPr="00314B9D">
        <w:rPr>
          <w:rFonts w:ascii="Tahoma" w:hAnsi="Tahoma" w:cs="Tahoma"/>
          <w:lang w:eastAsia="es-ES"/>
        </w:rPr>
        <w:t xml:space="preserve">. El marco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puede ser un marco de imagen </w:t>
      </w:r>
      <w:r w:rsidR="0048623F" w:rsidRPr="00314B9D">
        <w:rPr>
          <w:rFonts w:ascii="Tahoma" w:hAnsi="Tahoma" w:cs="Tahoma"/>
          <w:lang w:eastAsia="es-ES"/>
        </w:rPr>
        <w:t>fiel</w:t>
      </w:r>
      <w:r w:rsidRPr="00314B9D">
        <w:rPr>
          <w:rFonts w:ascii="Tahoma" w:hAnsi="Tahoma" w:cs="Tahoma"/>
          <w:lang w:eastAsia="es-ES"/>
        </w:rPr>
        <w:t xml:space="preserve"> o un marco de cumplimiento.</w:t>
      </w:r>
    </w:p>
    <w:p w:rsidR="00105CEC" w:rsidRPr="00314B9D" w:rsidRDefault="00105CEC" w:rsidP="00535187">
      <w:pPr>
        <w:spacing w:after="0" w:line="360" w:lineRule="auto"/>
        <w:jc w:val="both"/>
        <w:rPr>
          <w:rFonts w:ascii="Tahoma" w:hAnsi="Tahoma" w:cs="Tahoma"/>
          <w:lang w:eastAsia="es-ES"/>
        </w:rPr>
      </w:pPr>
      <w:r w:rsidRPr="00314B9D">
        <w:rPr>
          <w:rFonts w:ascii="Tahoma" w:hAnsi="Tahoma" w:cs="Tahoma"/>
          <w:i/>
          <w:lang w:eastAsia="es-ES"/>
        </w:rPr>
        <w:t xml:space="preserve">Marco de información con </w:t>
      </w:r>
      <w:r w:rsidR="0048623F" w:rsidRPr="00314B9D">
        <w:rPr>
          <w:rFonts w:ascii="Tahoma" w:hAnsi="Tahoma" w:cs="Tahoma"/>
          <w:i/>
          <w:lang w:eastAsia="es-ES"/>
        </w:rPr>
        <w:t xml:space="preserve">fines </w:t>
      </w:r>
      <w:r w:rsidRPr="00314B9D">
        <w:rPr>
          <w:rFonts w:ascii="Tahoma" w:hAnsi="Tahoma" w:cs="Tahoma"/>
          <w:i/>
          <w:lang w:eastAsia="es-ES"/>
        </w:rPr>
        <w:t>generales-</w:t>
      </w:r>
      <w:r w:rsidRPr="00314B9D">
        <w:rPr>
          <w:rFonts w:ascii="Tahoma" w:hAnsi="Tahoma" w:cs="Tahoma"/>
          <w:lang w:eastAsia="es-ES"/>
        </w:rPr>
        <w:t xml:space="preserve"> Un marco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diseñado para satisfacer las necesidades comunes de información </w:t>
      </w:r>
      <w:r w:rsidR="0048623F" w:rsidRPr="00314B9D">
        <w:rPr>
          <w:rFonts w:ascii="Tahoma" w:hAnsi="Tahoma" w:cs="Tahoma"/>
          <w:lang w:eastAsia="es-ES"/>
        </w:rPr>
        <w:t xml:space="preserve">financiera </w:t>
      </w:r>
      <w:r w:rsidRPr="00314B9D">
        <w:rPr>
          <w:rFonts w:ascii="Tahoma" w:hAnsi="Tahoma" w:cs="Tahoma"/>
          <w:lang w:eastAsia="es-ES"/>
        </w:rPr>
        <w:t xml:space="preserve">de un amplio espectro de usuarios. El marco de información </w:t>
      </w:r>
      <w:r w:rsidR="0048623F" w:rsidRPr="00314B9D">
        <w:rPr>
          <w:rFonts w:ascii="Tahoma" w:hAnsi="Tahoma" w:cs="Tahoma"/>
          <w:lang w:eastAsia="es-ES"/>
        </w:rPr>
        <w:t xml:space="preserve">financiera </w:t>
      </w:r>
      <w:r w:rsidRPr="00314B9D">
        <w:rPr>
          <w:rFonts w:ascii="Tahoma" w:hAnsi="Tahoma" w:cs="Tahoma"/>
          <w:lang w:eastAsia="es-ES"/>
        </w:rPr>
        <w:t>puede ser un marco de imagen ﬁ el o un marco de cumplimiento.</w:t>
      </w:r>
    </w:p>
    <w:p w:rsidR="00105CEC" w:rsidRPr="00314B9D" w:rsidRDefault="00105CEC" w:rsidP="00535187">
      <w:pPr>
        <w:spacing w:after="0" w:line="360" w:lineRule="auto"/>
        <w:jc w:val="both"/>
        <w:rPr>
          <w:rFonts w:ascii="Tahoma" w:hAnsi="Tahoma" w:cs="Tahoma"/>
          <w:lang w:eastAsia="es-ES"/>
        </w:rPr>
      </w:pPr>
      <w:r w:rsidRPr="00314B9D">
        <w:rPr>
          <w:rFonts w:ascii="Tahoma" w:hAnsi="Tahoma" w:cs="Tahoma"/>
          <w:lang w:eastAsia="es-ES"/>
        </w:rPr>
        <w:lastRenderedPageBreak/>
        <w:t xml:space="preserve">El término “marco de imagen </w:t>
      </w:r>
      <w:r w:rsidR="0048623F" w:rsidRPr="00314B9D">
        <w:rPr>
          <w:rFonts w:ascii="Tahoma" w:hAnsi="Tahoma" w:cs="Tahoma"/>
          <w:lang w:eastAsia="es-ES"/>
        </w:rPr>
        <w:t>fiel</w:t>
      </w:r>
      <w:r w:rsidRPr="00314B9D">
        <w:rPr>
          <w:rFonts w:ascii="Tahoma" w:hAnsi="Tahoma" w:cs="Tahoma"/>
          <w:lang w:eastAsia="es-ES"/>
        </w:rPr>
        <w:t xml:space="preserve">” se utiliza para referirse a un marco de información </w:t>
      </w:r>
      <w:r w:rsidR="0048623F" w:rsidRPr="00314B9D">
        <w:rPr>
          <w:rFonts w:ascii="Tahoma" w:hAnsi="Tahoma" w:cs="Tahoma"/>
          <w:lang w:eastAsia="es-ES"/>
        </w:rPr>
        <w:t xml:space="preserve">financiera </w:t>
      </w:r>
      <w:r w:rsidRPr="00314B9D">
        <w:rPr>
          <w:rFonts w:ascii="Tahoma" w:hAnsi="Tahoma" w:cs="Tahoma"/>
          <w:lang w:eastAsia="es-ES"/>
        </w:rPr>
        <w:t>que requiere el cumplimiento de sus requerimientos y además:</w:t>
      </w:r>
    </w:p>
    <w:p w:rsidR="00105CEC" w:rsidRPr="00314B9D" w:rsidRDefault="00105CEC" w:rsidP="00535187">
      <w:pPr>
        <w:pStyle w:val="Prrafodelista"/>
        <w:numPr>
          <w:ilvl w:val="1"/>
          <w:numId w:val="101"/>
        </w:numPr>
        <w:spacing w:after="0" w:line="360" w:lineRule="auto"/>
        <w:ind w:left="426"/>
        <w:jc w:val="both"/>
        <w:rPr>
          <w:rFonts w:ascii="Tahoma" w:hAnsi="Tahoma" w:cs="Tahoma"/>
          <w:lang w:eastAsia="es-ES"/>
        </w:rPr>
      </w:pPr>
      <w:r w:rsidRPr="00314B9D">
        <w:rPr>
          <w:rFonts w:ascii="Tahoma" w:hAnsi="Tahoma" w:cs="Tahoma"/>
          <w:lang w:eastAsia="es-ES"/>
        </w:rPr>
        <w:t xml:space="preserve">reconoce de forma explícita o implícita que, para lograr la presentación </w:t>
      </w:r>
      <w:r w:rsidR="0048623F" w:rsidRPr="00314B9D">
        <w:rPr>
          <w:rFonts w:ascii="Tahoma" w:hAnsi="Tahoma" w:cs="Tahoma"/>
          <w:lang w:eastAsia="es-ES"/>
        </w:rPr>
        <w:t xml:space="preserve">fiel </w:t>
      </w:r>
      <w:r w:rsidRPr="00314B9D">
        <w:rPr>
          <w:rFonts w:ascii="Tahoma" w:hAnsi="Tahoma" w:cs="Tahoma"/>
          <w:lang w:eastAsia="es-ES"/>
        </w:rPr>
        <w:t xml:space="preserve">de los estados </w:t>
      </w:r>
      <w:r w:rsidR="0048623F" w:rsidRPr="00314B9D">
        <w:rPr>
          <w:rFonts w:ascii="Tahoma" w:hAnsi="Tahoma" w:cs="Tahoma"/>
          <w:lang w:eastAsia="es-ES"/>
        </w:rPr>
        <w:t>financieros</w:t>
      </w:r>
      <w:r w:rsidRPr="00314B9D">
        <w:rPr>
          <w:rFonts w:ascii="Tahoma" w:hAnsi="Tahoma" w:cs="Tahoma"/>
          <w:lang w:eastAsia="es-ES"/>
        </w:rPr>
        <w:t xml:space="preserve">, puede ser necesario </w:t>
      </w:r>
      <w:r w:rsidR="0048623F" w:rsidRPr="00314B9D">
        <w:rPr>
          <w:rFonts w:ascii="Tahoma" w:hAnsi="Tahoma" w:cs="Tahoma"/>
          <w:lang w:eastAsia="es-ES"/>
        </w:rPr>
        <w:t>que la dirección revele informa</w:t>
      </w:r>
      <w:r w:rsidRPr="00314B9D">
        <w:rPr>
          <w:rFonts w:ascii="Tahoma" w:hAnsi="Tahoma" w:cs="Tahoma"/>
          <w:lang w:eastAsia="es-ES"/>
        </w:rPr>
        <w:t xml:space="preserve">ción adicional a la </w:t>
      </w:r>
      <w:r w:rsidR="0048623F" w:rsidRPr="00314B9D">
        <w:rPr>
          <w:rFonts w:ascii="Tahoma" w:hAnsi="Tahoma" w:cs="Tahoma"/>
          <w:lang w:eastAsia="es-ES"/>
        </w:rPr>
        <w:t>específicamente</w:t>
      </w:r>
      <w:r w:rsidRPr="00314B9D">
        <w:rPr>
          <w:rFonts w:ascii="Tahoma" w:hAnsi="Tahoma" w:cs="Tahoma"/>
          <w:lang w:eastAsia="es-ES"/>
        </w:rPr>
        <w:t xml:space="preserve"> requerida por el marco; o</w:t>
      </w:r>
    </w:p>
    <w:p w:rsidR="00105CEC" w:rsidRPr="00314B9D" w:rsidRDefault="00105CEC" w:rsidP="00535187">
      <w:pPr>
        <w:pStyle w:val="Prrafodelista"/>
        <w:numPr>
          <w:ilvl w:val="1"/>
          <w:numId w:val="101"/>
        </w:numPr>
        <w:spacing w:after="0" w:line="360" w:lineRule="auto"/>
        <w:ind w:left="426"/>
        <w:jc w:val="both"/>
        <w:rPr>
          <w:rFonts w:ascii="Tahoma" w:hAnsi="Tahoma" w:cs="Tahoma"/>
          <w:lang w:eastAsia="es-ES"/>
        </w:rPr>
      </w:pPr>
      <w:r w:rsidRPr="00314B9D">
        <w:rPr>
          <w:rFonts w:ascii="Tahoma" w:hAnsi="Tahoma" w:cs="Tahoma"/>
          <w:lang w:eastAsia="es-ES"/>
        </w:rPr>
        <w:t xml:space="preserve">reconoce explícitamente que puede ser necesario que la dirección no cumpla alguno de los requerimientos del marco para lograr la presentación </w:t>
      </w:r>
      <w:r w:rsidR="0048623F" w:rsidRPr="00314B9D">
        <w:rPr>
          <w:rFonts w:ascii="Tahoma" w:hAnsi="Tahoma" w:cs="Tahoma"/>
          <w:lang w:eastAsia="es-ES"/>
        </w:rPr>
        <w:t xml:space="preserve">fiel </w:t>
      </w:r>
      <w:r w:rsidRPr="00314B9D">
        <w:rPr>
          <w:rFonts w:ascii="Tahoma" w:hAnsi="Tahoma" w:cs="Tahoma"/>
          <w:lang w:eastAsia="es-ES"/>
        </w:rPr>
        <w:t xml:space="preserve">de los </w:t>
      </w:r>
      <w:r w:rsidR="00B77171" w:rsidRPr="00314B9D">
        <w:rPr>
          <w:rFonts w:ascii="Tahoma" w:hAnsi="Tahoma" w:cs="Tahoma"/>
          <w:lang w:eastAsia="es-ES"/>
        </w:rPr>
        <w:t>estados financieros</w:t>
      </w:r>
      <w:r w:rsidRPr="00314B9D">
        <w:rPr>
          <w:rFonts w:ascii="Tahoma" w:hAnsi="Tahoma" w:cs="Tahoma"/>
          <w:lang w:eastAsia="es-ES"/>
        </w:rPr>
        <w:t xml:space="preserve">. Se espera que esto sea necesario sólo en circunstancias extremadamente poco </w:t>
      </w:r>
      <w:r w:rsidR="00B77171" w:rsidRPr="00314B9D">
        <w:rPr>
          <w:rFonts w:ascii="Tahoma" w:hAnsi="Tahoma" w:cs="Tahoma"/>
          <w:lang w:eastAsia="es-ES"/>
        </w:rPr>
        <w:t>frecuente</w:t>
      </w:r>
      <w:r w:rsidRPr="00314B9D">
        <w:rPr>
          <w:rFonts w:ascii="Tahoma" w:hAnsi="Tahoma" w:cs="Tahoma"/>
          <w:lang w:eastAsia="es-ES"/>
        </w:rPr>
        <w:t>.</w:t>
      </w:r>
    </w:p>
    <w:p w:rsidR="00105CEC" w:rsidRPr="00314B9D" w:rsidRDefault="00105CEC" w:rsidP="00535187">
      <w:pPr>
        <w:spacing w:after="0" w:line="360" w:lineRule="auto"/>
        <w:jc w:val="both"/>
        <w:rPr>
          <w:rFonts w:ascii="Tahoma" w:hAnsi="Tahoma" w:cs="Tahoma"/>
          <w:lang w:eastAsia="es-ES"/>
        </w:rPr>
      </w:pPr>
      <w:r w:rsidRPr="00314B9D">
        <w:rPr>
          <w:rFonts w:ascii="Tahoma" w:hAnsi="Tahoma" w:cs="Tahoma"/>
          <w:lang w:eastAsia="es-ES"/>
        </w:rPr>
        <w:t xml:space="preserve">El término “marco de cumplimiento” se utiliza para referirse a un marco de información </w:t>
      </w:r>
      <w:r w:rsidR="00B5080E" w:rsidRPr="00314B9D">
        <w:rPr>
          <w:rFonts w:ascii="Tahoma" w:hAnsi="Tahoma" w:cs="Tahoma"/>
          <w:lang w:eastAsia="es-ES"/>
        </w:rPr>
        <w:t>financiera</w:t>
      </w:r>
      <w:r w:rsidRPr="00314B9D">
        <w:rPr>
          <w:rFonts w:ascii="Tahoma" w:hAnsi="Tahoma" w:cs="Tahoma"/>
          <w:lang w:eastAsia="es-ES"/>
        </w:rPr>
        <w:t xml:space="preserve"> que requiere el cumplimiento de sus requerimientos, sin contemplar las posibilidades descritas en los apartados (a) o (b) anteriores.</w:t>
      </w:r>
    </w:p>
    <w:p w:rsidR="001E0648" w:rsidRPr="00314B9D" w:rsidRDefault="001E0648" w:rsidP="00535187">
      <w:pPr>
        <w:spacing w:after="0" w:line="360" w:lineRule="auto"/>
        <w:jc w:val="both"/>
        <w:rPr>
          <w:rFonts w:ascii="Tahoma" w:hAnsi="Tahoma" w:cs="Tahoma"/>
          <w:lang w:eastAsia="es-ES"/>
        </w:rPr>
      </w:pPr>
      <w:r w:rsidRPr="00314B9D">
        <w:rPr>
          <w:rFonts w:ascii="Tahoma" w:hAnsi="Tahoma" w:cs="Tahoma"/>
          <w:i/>
          <w:lang w:eastAsia="es-ES"/>
        </w:rPr>
        <w:t xml:space="preserve">Marco de información </w:t>
      </w:r>
      <w:r w:rsidR="00F212E7" w:rsidRPr="00314B9D">
        <w:rPr>
          <w:rFonts w:ascii="Tahoma" w:hAnsi="Tahoma" w:cs="Tahoma"/>
          <w:i/>
          <w:lang w:eastAsia="es-ES"/>
        </w:rPr>
        <w:t xml:space="preserve">financiera </w:t>
      </w:r>
      <w:r w:rsidRPr="00314B9D">
        <w:rPr>
          <w:rFonts w:ascii="Tahoma" w:hAnsi="Tahoma" w:cs="Tahoma"/>
          <w:i/>
          <w:lang w:eastAsia="es-ES"/>
        </w:rPr>
        <w:t>aplicable-</w:t>
      </w:r>
      <w:r w:rsidRPr="00314B9D">
        <w:rPr>
          <w:rFonts w:ascii="Tahoma" w:hAnsi="Tahoma" w:cs="Tahoma"/>
          <w:lang w:eastAsia="es-ES"/>
        </w:rPr>
        <w:t xml:space="preserve"> Marco de información </w:t>
      </w:r>
      <w:r w:rsidR="00F212E7" w:rsidRPr="00314B9D">
        <w:rPr>
          <w:rFonts w:ascii="Tahoma" w:hAnsi="Tahoma" w:cs="Tahoma"/>
          <w:lang w:eastAsia="es-ES"/>
        </w:rPr>
        <w:t xml:space="preserve">financiera </w:t>
      </w:r>
      <w:r w:rsidRPr="00314B9D">
        <w:rPr>
          <w:rFonts w:ascii="Tahoma" w:hAnsi="Tahoma" w:cs="Tahoma"/>
          <w:lang w:eastAsia="es-ES"/>
        </w:rPr>
        <w:t xml:space="preserve">adoptado por la dirección y, cuando proceda, por los responsables del gobierno de la entidad para preparar los estados </w:t>
      </w:r>
      <w:r w:rsidR="00F212E7" w:rsidRPr="00314B9D">
        <w:rPr>
          <w:rFonts w:ascii="Tahoma" w:hAnsi="Tahoma" w:cs="Tahoma"/>
          <w:lang w:eastAsia="es-ES"/>
        </w:rPr>
        <w:t>financieros</w:t>
      </w:r>
      <w:r w:rsidRPr="00314B9D">
        <w:rPr>
          <w:rFonts w:ascii="Tahoma" w:hAnsi="Tahoma" w:cs="Tahoma"/>
          <w:lang w:eastAsia="es-ES"/>
        </w:rPr>
        <w:t xml:space="preserve">, y que resulta aceptable considerando la naturaleza de la entidad y el objetivo de los estados </w:t>
      </w:r>
      <w:r w:rsidR="00F212E7" w:rsidRPr="00314B9D">
        <w:rPr>
          <w:rFonts w:ascii="Tahoma" w:hAnsi="Tahoma" w:cs="Tahoma"/>
          <w:lang w:eastAsia="es-ES"/>
        </w:rPr>
        <w:t>financieros</w:t>
      </w:r>
      <w:r w:rsidRPr="00314B9D">
        <w:rPr>
          <w:rFonts w:ascii="Tahoma" w:hAnsi="Tahoma" w:cs="Tahoma"/>
          <w:lang w:eastAsia="es-ES"/>
        </w:rPr>
        <w:t>, o que se requiere por las disposiciones legales o reglamentarias.</w:t>
      </w:r>
    </w:p>
    <w:p w:rsidR="001E0648" w:rsidRPr="00314B9D" w:rsidRDefault="001E0648" w:rsidP="00535187">
      <w:pPr>
        <w:spacing w:after="0" w:line="360" w:lineRule="auto"/>
        <w:jc w:val="both"/>
        <w:rPr>
          <w:rFonts w:ascii="Tahoma" w:hAnsi="Tahoma" w:cs="Tahoma"/>
          <w:lang w:eastAsia="es-ES"/>
        </w:rPr>
      </w:pPr>
      <w:r w:rsidRPr="00314B9D">
        <w:rPr>
          <w:rFonts w:ascii="Tahoma" w:hAnsi="Tahoma" w:cs="Tahoma"/>
          <w:lang w:eastAsia="es-ES"/>
        </w:rPr>
        <w:t xml:space="preserve">El término “marco de imagen </w:t>
      </w:r>
      <w:r w:rsidR="00F212E7" w:rsidRPr="00314B9D">
        <w:rPr>
          <w:rFonts w:ascii="Tahoma" w:hAnsi="Tahoma" w:cs="Tahoma"/>
          <w:lang w:eastAsia="es-ES"/>
        </w:rPr>
        <w:t>fiel</w:t>
      </w:r>
      <w:r w:rsidRPr="00314B9D">
        <w:rPr>
          <w:rFonts w:ascii="Tahoma" w:hAnsi="Tahoma" w:cs="Tahoma"/>
          <w:lang w:eastAsia="es-ES"/>
        </w:rPr>
        <w:t xml:space="preserve">” se utiliza para referirse a un marco de información </w:t>
      </w:r>
      <w:r w:rsidR="00F212E7" w:rsidRPr="00314B9D">
        <w:rPr>
          <w:rFonts w:ascii="Tahoma" w:hAnsi="Tahoma" w:cs="Tahoma"/>
          <w:lang w:eastAsia="es-ES"/>
        </w:rPr>
        <w:t xml:space="preserve">financiera </w:t>
      </w:r>
      <w:r w:rsidRPr="00314B9D">
        <w:rPr>
          <w:rFonts w:ascii="Tahoma" w:hAnsi="Tahoma" w:cs="Tahoma"/>
          <w:lang w:eastAsia="es-ES"/>
        </w:rPr>
        <w:t xml:space="preserve">que requiere el cumplimiento de sus requerimientos y además: </w:t>
      </w:r>
    </w:p>
    <w:p w:rsidR="001E0648" w:rsidRPr="00314B9D" w:rsidRDefault="001E0648" w:rsidP="00535187">
      <w:pPr>
        <w:pStyle w:val="Prrafodelista"/>
        <w:numPr>
          <w:ilvl w:val="1"/>
          <w:numId w:val="102"/>
        </w:numPr>
        <w:spacing w:after="0" w:line="360" w:lineRule="auto"/>
        <w:ind w:left="426"/>
        <w:jc w:val="both"/>
        <w:rPr>
          <w:rFonts w:ascii="Tahoma" w:hAnsi="Tahoma" w:cs="Tahoma"/>
          <w:lang w:eastAsia="es-ES"/>
        </w:rPr>
      </w:pPr>
      <w:r w:rsidRPr="00314B9D">
        <w:rPr>
          <w:rFonts w:ascii="Tahoma" w:hAnsi="Tahoma" w:cs="Tahoma"/>
          <w:lang w:eastAsia="es-ES"/>
        </w:rPr>
        <w:t xml:space="preserve">reconoce de forma explícita o implícita que, para lograr la presentación </w:t>
      </w:r>
      <w:r w:rsidR="00F212E7" w:rsidRPr="00314B9D">
        <w:rPr>
          <w:rFonts w:ascii="Tahoma" w:hAnsi="Tahoma" w:cs="Tahoma"/>
          <w:lang w:eastAsia="es-ES"/>
        </w:rPr>
        <w:t xml:space="preserve">fiel </w:t>
      </w:r>
      <w:r w:rsidRPr="00314B9D">
        <w:rPr>
          <w:rFonts w:ascii="Tahoma" w:hAnsi="Tahoma" w:cs="Tahoma"/>
          <w:lang w:eastAsia="es-ES"/>
        </w:rPr>
        <w:t xml:space="preserve">de los estados </w:t>
      </w:r>
      <w:r w:rsidR="00F212E7" w:rsidRPr="00314B9D">
        <w:rPr>
          <w:rFonts w:ascii="Tahoma" w:hAnsi="Tahoma" w:cs="Tahoma"/>
          <w:lang w:eastAsia="es-ES"/>
        </w:rPr>
        <w:t>financieros</w:t>
      </w:r>
      <w:r w:rsidRPr="00314B9D">
        <w:rPr>
          <w:rFonts w:ascii="Tahoma" w:hAnsi="Tahoma" w:cs="Tahoma"/>
          <w:lang w:eastAsia="es-ES"/>
        </w:rPr>
        <w:t xml:space="preserve">, puede ser necesario que la dirección revele información adicional a la requerida </w:t>
      </w:r>
      <w:r w:rsidR="00F212E7" w:rsidRPr="00314B9D">
        <w:rPr>
          <w:rFonts w:ascii="Tahoma" w:hAnsi="Tahoma" w:cs="Tahoma"/>
          <w:lang w:eastAsia="es-ES"/>
        </w:rPr>
        <w:t xml:space="preserve">específicamente </w:t>
      </w:r>
      <w:r w:rsidRPr="00314B9D">
        <w:rPr>
          <w:rFonts w:ascii="Tahoma" w:hAnsi="Tahoma" w:cs="Tahoma"/>
          <w:lang w:eastAsia="es-ES"/>
        </w:rPr>
        <w:t>por el marco; o</w:t>
      </w:r>
    </w:p>
    <w:p w:rsidR="001E0648" w:rsidRPr="00314B9D" w:rsidRDefault="001E0648" w:rsidP="00535187">
      <w:pPr>
        <w:pStyle w:val="Prrafodelista"/>
        <w:numPr>
          <w:ilvl w:val="1"/>
          <w:numId w:val="102"/>
        </w:numPr>
        <w:spacing w:after="0" w:line="360" w:lineRule="auto"/>
        <w:ind w:left="426"/>
        <w:jc w:val="both"/>
        <w:rPr>
          <w:rFonts w:ascii="Tahoma" w:hAnsi="Tahoma" w:cs="Tahoma"/>
          <w:lang w:eastAsia="es-ES"/>
        </w:rPr>
      </w:pPr>
      <w:r w:rsidRPr="00314B9D">
        <w:rPr>
          <w:rFonts w:ascii="Tahoma" w:hAnsi="Tahoma" w:cs="Tahoma"/>
          <w:lang w:eastAsia="es-ES"/>
        </w:rPr>
        <w:t xml:space="preserve">reconoce explícitamente que puede ser necesario que la dirección no cumpla alguno de los requerimientos del marco para lograr la presentación </w:t>
      </w:r>
      <w:r w:rsidR="00F212E7" w:rsidRPr="00314B9D">
        <w:rPr>
          <w:rFonts w:ascii="Tahoma" w:hAnsi="Tahoma" w:cs="Tahoma"/>
          <w:lang w:eastAsia="es-ES"/>
        </w:rPr>
        <w:t>fiel</w:t>
      </w:r>
      <w:r w:rsidRPr="00314B9D">
        <w:rPr>
          <w:rFonts w:ascii="Tahoma" w:hAnsi="Tahoma" w:cs="Tahoma"/>
          <w:lang w:eastAsia="es-ES"/>
        </w:rPr>
        <w:t xml:space="preserve"> de los estados </w:t>
      </w:r>
      <w:r w:rsidR="00F212E7" w:rsidRPr="00314B9D">
        <w:rPr>
          <w:rFonts w:ascii="Tahoma" w:hAnsi="Tahoma" w:cs="Tahoma"/>
          <w:lang w:eastAsia="es-ES"/>
        </w:rPr>
        <w:t>financieros</w:t>
      </w:r>
      <w:r w:rsidRPr="00314B9D">
        <w:rPr>
          <w:rFonts w:ascii="Tahoma" w:hAnsi="Tahoma" w:cs="Tahoma"/>
          <w:lang w:eastAsia="es-ES"/>
        </w:rPr>
        <w:t xml:space="preserve">. Se espera que esto solo sea necesario en circunstancias extremadamente poco </w:t>
      </w:r>
      <w:r w:rsidR="00B77171" w:rsidRPr="00314B9D">
        <w:rPr>
          <w:rFonts w:ascii="Tahoma" w:hAnsi="Tahoma" w:cs="Tahoma"/>
          <w:lang w:eastAsia="es-ES"/>
        </w:rPr>
        <w:t>frecuente</w:t>
      </w:r>
      <w:r w:rsidRPr="00314B9D">
        <w:rPr>
          <w:rFonts w:ascii="Tahoma" w:hAnsi="Tahoma" w:cs="Tahoma"/>
          <w:lang w:eastAsia="es-ES"/>
        </w:rPr>
        <w:t>.</w:t>
      </w:r>
    </w:p>
    <w:p w:rsidR="00105CEC" w:rsidRPr="00314B9D" w:rsidRDefault="001E0648" w:rsidP="00535187">
      <w:pPr>
        <w:spacing w:after="0" w:line="360" w:lineRule="auto"/>
        <w:jc w:val="both"/>
        <w:rPr>
          <w:rFonts w:ascii="Tahoma" w:hAnsi="Tahoma" w:cs="Tahoma"/>
          <w:lang w:eastAsia="es-ES"/>
        </w:rPr>
      </w:pPr>
      <w:r w:rsidRPr="00314B9D">
        <w:rPr>
          <w:rFonts w:ascii="Tahoma" w:hAnsi="Tahoma" w:cs="Tahoma"/>
          <w:lang w:eastAsia="es-ES"/>
        </w:rPr>
        <w:t xml:space="preserve">El término “marco de cumplimiento” se utiliza para referirse a un marco de información </w:t>
      </w:r>
      <w:r w:rsidR="00F212E7" w:rsidRPr="00314B9D">
        <w:rPr>
          <w:rFonts w:ascii="Tahoma" w:hAnsi="Tahoma" w:cs="Tahoma"/>
          <w:lang w:eastAsia="es-ES"/>
        </w:rPr>
        <w:t xml:space="preserve">financiera </w:t>
      </w:r>
      <w:r w:rsidRPr="00314B9D">
        <w:rPr>
          <w:rFonts w:ascii="Tahoma" w:hAnsi="Tahoma" w:cs="Tahoma"/>
          <w:lang w:eastAsia="es-ES"/>
        </w:rPr>
        <w:t>que requiere el cumplimiento de sus requerimientos, sin contemplar las posibilidades descritas en los apartados (a) o (b) anteriores.</w:t>
      </w:r>
    </w:p>
    <w:p w:rsidR="001E0648" w:rsidRPr="00314B9D" w:rsidRDefault="001E0648" w:rsidP="00535187">
      <w:pPr>
        <w:spacing w:after="0" w:line="360" w:lineRule="auto"/>
        <w:rPr>
          <w:rFonts w:ascii="Tahoma" w:hAnsi="Tahoma" w:cs="Tahoma"/>
          <w:lang w:eastAsia="es-ES"/>
        </w:rPr>
      </w:pPr>
      <w:r w:rsidRPr="00314B9D">
        <w:rPr>
          <w:rFonts w:ascii="Tahoma" w:hAnsi="Tahoma" w:cs="Tahoma"/>
          <w:i/>
          <w:lang w:eastAsia="es-ES"/>
        </w:rPr>
        <w:t>Material (en el contexto de incorrecciones)-</w:t>
      </w:r>
      <w:r w:rsidRPr="00314B9D">
        <w:rPr>
          <w:rFonts w:ascii="Tahoma" w:hAnsi="Tahoma" w:cs="Tahoma"/>
          <w:lang w:eastAsia="es-ES"/>
        </w:rPr>
        <w:t xml:space="preserve"> De importancia relativa </w:t>
      </w:r>
      <w:r w:rsidR="00F212E7" w:rsidRPr="00314B9D">
        <w:rPr>
          <w:rFonts w:ascii="Tahoma" w:hAnsi="Tahoma" w:cs="Tahoma"/>
          <w:lang w:eastAsia="es-ES"/>
        </w:rPr>
        <w:t>(</w:t>
      </w:r>
      <w:r w:rsidR="00B77171" w:rsidRPr="00314B9D">
        <w:rPr>
          <w:rFonts w:ascii="Tahoma" w:hAnsi="Tahoma" w:cs="Tahoma"/>
          <w:lang w:eastAsia="es-ES"/>
        </w:rPr>
        <w:t>definición introducida</w:t>
      </w:r>
      <w:r w:rsidRPr="00314B9D">
        <w:rPr>
          <w:rFonts w:ascii="Tahoma" w:hAnsi="Tahoma" w:cs="Tahoma"/>
          <w:lang w:eastAsia="es-ES"/>
        </w:rPr>
        <w:t xml:space="preserve"> para dar sentido, en español, al término “material”</w:t>
      </w:r>
      <w:r w:rsidR="00F212E7" w:rsidRPr="00314B9D">
        <w:rPr>
          <w:rFonts w:ascii="Tahoma" w:hAnsi="Tahoma" w:cs="Tahoma"/>
          <w:lang w:eastAsia="es-ES"/>
        </w:rPr>
        <w:t>).</w:t>
      </w:r>
    </w:p>
    <w:p w:rsidR="001E0648" w:rsidRPr="00314B9D" w:rsidRDefault="001E0648" w:rsidP="00535187">
      <w:pPr>
        <w:spacing w:after="0" w:line="360" w:lineRule="auto"/>
        <w:jc w:val="both"/>
        <w:rPr>
          <w:rFonts w:ascii="Tahoma" w:hAnsi="Tahoma" w:cs="Tahoma"/>
          <w:lang w:eastAsia="es-ES"/>
        </w:rPr>
      </w:pPr>
      <w:r w:rsidRPr="00314B9D">
        <w:rPr>
          <w:rFonts w:ascii="Tahoma" w:hAnsi="Tahoma" w:cs="Tahoma"/>
          <w:i/>
          <w:lang w:eastAsia="es-ES"/>
        </w:rPr>
        <w:lastRenderedPageBreak/>
        <w:t>Muestreo de auditoría (muestreo)-</w:t>
      </w:r>
      <w:r w:rsidRPr="00314B9D">
        <w:rPr>
          <w:rFonts w:ascii="Tahoma" w:hAnsi="Tahoma" w:cs="Tahoma"/>
          <w:lang w:eastAsia="es-ES"/>
        </w:rPr>
        <w:t xml:space="preserve"> Aplicación de los procedimientos de auditoría a un porcentaje inferior al 100% de los elementos de una población relevante para la auditoría, de forma que todas las unidades de muestreo tengan posibilidad de ser seleccionadas con el ﬁ n de proporcionar al auditor una base razonable a partir de la cual alcanzar conclusiones sobre toda la población.</w:t>
      </w:r>
    </w:p>
    <w:p w:rsidR="001E0648" w:rsidRPr="00314B9D" w:rsidRDefault="001E0648" w:rsidP="00535187">
      <w:pPr>
        <w:spacing w:after="0" w:line="360" w:lineRule="auto"/>
        <w:jc w:val="both"/>
        <w:rPr>
          <w:rFonts w:ascii="Tahoma" w:hAnsi="Tahoma" w:cs="Tahoma"/>
          <w:lang w:eastAsia="es-ES"/>
        </w:rPr>
      </w:pPr>
      <w:r w:rsidRPr="00314B9D">
        <w:rPr>
          <w:rFonts w:ascii="Tahoma" w:hAnsi="Tahoma" w:cs="Tahoma"/>
          <w:i/>
          <w:lang w:eastAsia="es-ES"/>
        </w:rPr>
        <w:t>Muestreo estadístico-</w:t>
      </w:r>
      <w:r w:rsidRPr="00314B9D">
        <w:rPr>
          <w:rFonts w:ascii="Tahoma" w:hAnsi="Tahoma" w:cs="Tahoma"/>
          <w:lang w:eastAsia="es-ES"/>
        </w:rPr>
        <w:t xml:space="preserve"> Tipo de muestreo que presenta las siguientes características:</w:t>
      </w:r>
    </w:p>
    <w:p w:rsidR="0048623F" w:rsidRPr="00314B9D" w:rsidRDefault="0048623F" w:rsidP="00535187">
      <w:pPr>
        <w:pStyle w:val="Prrafodelista"/>
        <w:numPr>
          <w:ilvl w:val="1"/>
          <w:numId w:val="103"/>
        </w:numPr>
        <w:spacing w:after="0" w:line="360" w:lineRule="auto"/>
        <w:ind w:left="426"/>
        <w:jc w:val="both"/>
        <w:rPr>
          <w:rFonts w:ascii="Tahoma" w:hAnsi="Tahoma" w:cs="Tahoma"/>
          <w:lang w:eastAsia="es-ES"/>
        </w:rPr>
      </w:pPr>
      <w:r w:rsidRPr="00314B9D">
        <w:rPr>
          <w:rFonts w:ascii="Tahoma" w:hAnsi="Tahoma" w:cs="Tahoma"/>
          <w:lang w:eastAsia="es-ES"/>
        </w:rPr>
        <w:t>selección aleatoria de los elementos de la muestra; y</w:t>
      </w:r>
    </w:p>
    <w:p w:rsidR="0048623F" w:rsidRPr="00314B9D" w:rsidRDefault="0048623F" w:rsidP="00535187">
      <w:pPr>
        <w:pStyle w:val="Prrafodelista"/>
        <w:numPr>
          <w:ilvl w:val="1"/>
          <w:numId w:val="103"/>
        </w:numPr>
        <w:spacing w:after="0" w:line="360" w:lineRule="auto"/>
        <w:ind w:left="426"/>
        <w:jc w:val="both"/>
        <w:rPr>
          <w:rFonts w:ascii="Tahoma" w:hAnsi="Tahoma" w:cs="Tahoma"/>
          <w:lang w:eastAsia="es-ES"/>
        </w:rPr>
      </w:pPr>
      <w:r w:rsidRPr="00314B9D">
        <w:rPr>
          <w:rFonts w:ascii="Tahoma" w:hAnsi="Tahoma" w:cs="Tahoma"/>
          <w:lang w:eastAsia="es-ES"/>
        </w:rPr>
        <w:t>aplicación de la teoría de la probabilidad para evaluar los resultados de la muestra, incluyendo la medición del riesgo de muestreo.</w:t>
      </w:r>
    </w:p>
    <w:p w:rsidR="001E0648" w:rsidRPr="00314B9D" w:rsidRDefault="0048623F" w:rsidP="00535187">
      <w:pPr>
        <w:spacing w:after="0" w:line="360" w:lineRule="auto"/>
        <w:jc w:val="both"/>
        <w:rPr>
          <w:rFonts w:ascii="Tahoma" w:hAnsi="Tahoma" w:cs="Tahoma"/>
          <w:lang w:eastAsia="es-ES"/>
        </w:rPr>
      </w:pPr>
      <w:r w:rsidRPr="00314B9D">
        <w:rPr>
          <w:rFonts w:ascii="Tahoma" w:hAnsi="Tahoma" w:cs="Tahoma"/>
          <w:lang w:eastAsia="es-ES"/>
        </w:rPr>
        <w:t>El tipo de muestreo que no presenta las características (a) y (b) se considera muestreono estadístico.</w:t>
      </w:r>
    </w:p>
    <w:p w:rsidR="008C0014" w:rsidRPr="00314B9D" w:rsidRDefault="008C0014" w:rsidP="00535187">
      <w:pPr>
        <w:spacing w:after="0" w:line="360" w:lineRule="auto"/>
        <w:rPr>
          <w:rFonts w:ascii="Tahoma" w:hAnsi="Tahoma" w:cs="Tahoma"/>
          <w:b/>
          <w:lang w:eastAsia="es-ES"/>
        </w:rPr>
      </w:pPr>
      <w:r w:rsidRPr="00314B9D">
        <w:rPr>
          <w:rFonts w:ascii="Tahoma" w:hAnsi="Tahoma" w:cs="Tahoma"/>
          <w:b/>
          <w:lang w:eastAsia="es-ES"/>
        </w:rPr>
        <w:t>N</w:t>
      </w:r>
    </w:p>
    <w:p w:rsidR="008C0014" w:rsidRPr="00314B9D" w:rsidRDefault="008C0014" w:rsidP="00535187">
      <w:pPr>
        <w:spacing w:after="0" w:line="360" w:lineRule="auto"/>
        <w:jc w:val="both"/>
        <w:rPr>
          <w:rFonts w:ascii="Tahoma" w:hAnsi="Tahoma" w:cs="Tahoma"/>
          <w:lang w:eastAsia="es-ES"/>
        </w:rPr>
      </w:pPr>
      <w:r w:rsidRPr="00314B9D">
        <w:rPr>
          <w:rFonts w:ascii="Tahoma" w:hAnsi="Tahoma" w:cs="Tahoma"/>
          <w:i/>
          <w:lang w:eastAsia="es-ES"/>
        </w:rPr>
        <w:t>Normas Internacionales de Información Financiera-</w:t>
      </w:r>
      <w:r w:rsidRPr="00314B9D">
        <w:rPr>
          <w:rFonts w:ascii="Tahoma" w:hAnsi="Tahoma" w:cs="Tahoma"/>
          <w:lang w:eastAsia="es-ES"/>
        </w:rPr>
        <w:t xml:space="preserve"> Las Normas Internacionales de Información Financiera emitidas por el Consejo de Normas Internacionales de Contabilidad (International AccountingStandardsBoard).</w:t>
      </w:r>
    </w:p>
    <w:p w:rsidR="008C0014" w:rsidRPr="00314B9D" w:rsidRDefault="008C0014" w:rsidP="00535187">
      <w:pPr>
        <w:spacing w:after="0" w:line="360" w:lineRule="auto"/>
        <w:rPr>
          <w:rFonts w:ascii="Tahoma" w:hAnsi="Tahoma" w:cs="Tahoma"/>
          <w:lang w:eastAsia="es-ES"/>
        </w:rPr>
      </w:pPr>
      <w:r w:rsidRPr="00314B9D">
        <w:rPr>
          <w:rFonts w:ascii="Tahoma" w:hAnsi="Tahoma" w:cs="Tahoma"/>
          <w:i/>
          <w:lang w:eastAsia="es-ES"/>
        </w:rPr>
        <w:t>Normas profesionales-</w:t>
      </w:r>
      <w:r w:rsidRPr="00314B9D">
        <w:rPr>
          <w:rFonts w:ascii="Tahoma" w:hAnsi="Tahoma" w:cs="Tahoma"/>
          <w:lang w:eastAsia="es-ES"/>
        </w:rPr>
        <w:t xml:space="preserve"> Normas Internacionales de Auditoría (NIA) y requerimientos de ética aplicables.</w:t>
      </w:r>
    </w:p>
    <w:p w:rsidR="005F4F6B" w:rsidRPr="00314B9D" w:rsidRDefault="00EB26AE" w:rsidP="00535187">
      <w:pPr>
        <w:spacing w:after="0" w:line="360" w:lineRule="auto"/>
        <w:rPr>
          <w:rFonts w:ascii="Tahoma" w:hAnsi="Tahoma" w:cs="Tahoma"/>
          <w:lang w:eastAsia="es-ES"/>
        </w:rPr>
      </w:pPr>
      <w:r w:rsidRPr="00314B9D">
        <w:rPr>
          <w:rFonts w:ascii="Tahoma" w:hAnsi="Tahoma" w:cs="Tahoma"/>
          <w:i/>
          <w:lang w:eastAsia="es-ES"/>
        </w:rPr>
        <w:t>Normas profesionales (en el contexto de la NICC 120)-</w:t>
      </w:r>
      <w:r w:rsidRPr="00314B9D">
        <w:rPr>
          <w:rFonts w:ascii="Tahoma" w:hAnsi="Tahoma" w:cs="Tahoma"/>
          <w:lang w:eastAsia="es-ES"/>
        </w:rPr>
        <w:t xml:space="preserve"> Normas sobre Encargos del IAASB tal y como se </w:t>
      </w:r>
      <w:r>
        <w:rPr>
          <w:rFonts w:ascii="Tahoma" w:hAnsi="Tahoma" w:cs="Tahoma"/>
          <w:lang w:eastAsia="es-ES"/>
        </w:rPr>
        <w:t>definen</w:t>
      </w:r>
      <w:r w:rsidRPr="00314B9D">
        <w:rPr>
          <w:rFonts w:ascii="Tahoma" w:hAnsi="Tahoma" w:cs="Tahoma"/>
          <w:lang w:eastAsia="es-ES"/>
        </w:rPr>
        <w:t xml:space="preserve"> en el Prefacio de las Normas Internacionales de Control de Calidad, Auditoría, Revisión, Otros Encargos de Aseguramiento y Servicios Relacionados del IAASB (IAASB´sPrefacetothe International StandardsonQuality Control, Auditing, Review, therAssurance and RelatedServices) y los requerimientos de ética aplicables. </w:t>
      </w:r>
    </w:p>
    <w:p w:rsidR="00276FE4" w:rsidRPr="00314B9D" w:rsidRDefault="003A2AEF" w:rsidP="00535187">
      <w:pPr>
        <w:spacing w:after="0" w:line="360" w:lineRule="auto"/>
        <w:rPr>
          <w:rFonts w:ascii="Tahoma" w:hAnsi="Tahoma" w:cs="Tahoma"/>
          <w:b/>
          <w:lang w:eastAsia="es-ES"/>
        </w:rPr>
      </w:pPr>
      <w:r w:rsidRPr="00314B9D">
        <w:rPr>
          <w:rFonts w:ascii="Tahoma" w:hAnsi="Tahoma" w:cs="Tahoma"/>
          <w:b/>
          <w:lang w:eastAsia="es-ES"/>
        </w:rPr>
        <w:t>O</w:t>
      </w:r>
    </w:p>
    <w:p w:rsidR="00FE3753" w:rsidRPr="00314B9D" w:rsidRDefault="00FE3753" w:rsidP="00535187">
      <w:pPr>
        <w:spacing w:after="0" w:line="360" w:lineRule="auto"/>
        <w:jc w:val="both"/>
        <w:rPr>
          <w:rFonts w:ascii="Tahoma" w:hAnsi="Tahoma" w:cs="Tahoma"/>
          <w:lang w:eastAsia="es-ES"/>
        </w:rPr>
      </w:pPr>
      <w:r w:rsidRPr="00314B9D">
        <w:rPr>
          <w:rFonts w:ascii="Tahoma" w:hAnsi="Tahoma" w:cs="Tahoma"/>
          <w:i/>
          <w:lang w:eastAsia="es-ES"/>
        </w:rPr>
        <w:t>Observación</w:t>
      </w:r>
      <w:r w:rsidRPr="00314B9D">
        <w:rPr>
          <w:rFonts w:ascii="Tahoma" w:hAnsi="Tahoma" w:cs="Tahoma"/>
          <w:lang w:eastAsia="es-ES"/>
        </w:rPr>
        <w:t>- Consiste en presenciar procesos o procedimientos aplicados por otras personas; por ejemplo, que el auditor observe el recuento de existencias realizado por el personal de la entidad o la ejecución de las actividades de control.</w:t>
      </w:r>
    </w:p>
    <w:p w:rsidR="009B22A5" w:rsidRPr="00314B9D" w:rsidRDefault="00FE3753" w:rsidP="00535187">
      <w:pPr>
        <w:spacing w:after="0" w:line="360" w:lineRule="auto"/>
        <w:jc w:val="both"/>
        <w:rPr>
          <w:rFonts w:ascii="Tahoma" w:hAnsi="Tahoma" w:cs="Tahoma"/>
          <w:lang w:eastAsia="es-ES"/>
        </w:rPr>
      </w:pPr>
      <w:r w:rsidRPr="00314B9D">
        <w:rPr>
          <w:rFonts w:ascii="Tahoma" w:hAnsi="Tahoma" w:cs="Tahoma"/>
          <w:i/>
          <w:lang w:eastAsia="es-ES"/>
        </w:rPr>
        <w:t>Opinión de auditoría</w:t>
      </w:r>
      <w:r w:rsidRPr="00314B9D">
        <w:rPr>
          <w:rFonts w:ascii="Tahoma" w:hAnsi="Tahoma" w:cs="Tahoma"/>
          <w:lang w:eastAsia="es-ES"/>
        </w:rPr>
        <w:t xml:space="preserve">- (véase Opinión </w:t>
      </w:r>
      <w:r w:rsidR="009B22A5" w:rsidRPr="00314B9D">
        <w:rPr>
          <w:rFonts w:ascii="Tahoma" w:hAnsi="Tahoma" w:cs="Tahoma"/>
          <w:lang w:eastAsia="es-ES"/>
        </w:rPr>
        <w:t>modificada</w:t>
      </w:r>
      <w:r w:rsidRPr="00314B9D">
        <w:rPr>
          <w:rFonts w:ascii="Tahoma" w:hAnsi="Tahoma" w:cs="Tahoma"/>
          <w:lang w:eastAsia="es-ES"/>
        </w:rPr>
        <w:t xml:space="preserve"> y Opinión no </w:t>
      </w:r>
      <w:r w:rsidR="009B22A5" w:rsidRPr="00314B9D">
        <w:rPr>
          <w:rFonts w:ascii="Tahoma" w:hAnsi="Tahoma" w:cs="Tahoma"/>
          <w:lang w:eastAsia="es-ES"/>
        </w:rPr>
        <w:t>modificada</w:t>
      </w:r>
      <w:r w:rsidRPr="00314B9D">
        <w:rPr>
          <w:rFonts w:ascii="Tahoma" w:hAnsi="Tahoma" w:cs="Tahoma"/>
          <w:lang w:eastAsia="es-ES"/>
        </w:rPr>
        <w:t>)</w:t>
      </w:r>
    </w:p>
    <w:p w:rsidR="00FE3753" w:rsidRPr="00314B9D" w:rsidRDefault="00FE3753" w:rsidP="00535187">
      <w:pPr>
        <w:spacing w:after="0" w:line="360" w:lineRule="auto"/>
        <w:jc w:val="both"/>
        <w:rPr>
          <w:rFonts w:ascii="Tahoma" w:hAnsi="Tahoma" w:cs="Tahoma"/>
          <w:lang w:eastAsia="es-ES"/>
        </w:rPr>
      </w:pPr>
      <w:r w:rsidRPr="00314B9D">
        <w:rPr>
          <w:rFonts w:ascii="Tahoma" w:hAnsi="Tahoma" w:cs="Tahoma"/>
          <w:i/>
          <w:lang w:eastAsia="es-ES"/>
        </w:rPr>
        <w:t>Opinión de auditoría del grupo</w:t>
      </w:r>
      <w:r w:rsidRPr="00314B9D">
        <w:rPr>
          <w:rFonts w:ascii="Tahoma" w:hAnsi="Tahoma" w:cs="Tahoma"/>
          <w:lang w:eastAsia="es-ES"/>
        </w:rPr>
        <w:t xml:space="preserve">- La opinión de auditoría sobre los estados </w:t>
      </w:r>
      <w:r w:rsidR="009B22A5" w:rsidRPr="00314B9D">
        <w:rPr>
          <w:rFonts w:ascii="Tahoma" w:hAnsi="Tahoma" w:cs="Tahoma"/>
          <w:lang w:eastAsia="es-ES"/>
        </w:rPr>
        <w:t xml:space="preserve">financieros </w:t>
      </w:r>
      <w:r w:rsidRPr="00314B9D">
        <w:rPr>
          <w:rFonts w:ascii="Tahoma" w:hAnsi="Tahoma" w:cs="Tahoma"/>
          <w:lang w:eastAsia="es-ES"/>
        </w:rPr>
        <w:t>del grupo.</w:t>
      </w:r>
    </w:p>
    <w:p w:rsidR="00FE3753" w:rsidRPr="00314B9D" w:rsidRDefault="00FE3753" w:rsidP="00535187">
      <w:pPr>
        <w:spacing w:after="0" w:line="360" w:lineRule="auto"/>
        <w:jc w:val="both"/>
        <w:rPr>
          <w:rFonts w:ascii="Tahoma" w:hAnsi="Tahoma" w:cs="Tahoma"/>
          <w:lang w:eastAsia="es-ES"/>
        </w:rPr>
      </w:pPr>
      <w:r w:rsidRPr="00314B9D">
        <w:rPr>
          <w:rFonts w:ascii="Tahoma" w:hAnsi="Tahoma" w:cs="Tahoma"/>
          <w:i/>
          <w:lang w:eastAsia="es-ES"/>
        </w:rPr>
        <w:t xml:space="preserve">Opinión </w:t>
      </w:r>
      <w:r w:rsidR="009B22A5" w:rsidRPr="00314B9D">
        <w:rPr>
          <w:rFonts w:ascii="Tahoma" w:hAnsi="Tahoma" w:cs="Tahoma"/>
          <w:i/>
          <w:lang w:eastAsia="es-ES"/>
        </w:rPr>
        <w:t>modificada</w:t>
      </w:r>
      <w:r w:rsidRPr="00314B9D">
        <w:rPr>
          <w:rFonts w:ascii="Tahoma" w:hAnsi="Tahoma" w:cs="Tahoma"/>
          <w:lang w:eastAsia="es-ES"/>
        </w:rPr>
        <w:t xml:space="preserve">- Opinión con salvedades, opinión desfavorable (adversa) o denegación (abstención) de opinión. </w:t>
      </w:r>
    </w:p>
    <w:p w:rsidR="003A2AEF" w:rsidRPr="00314B9D" w:rsidRDefault="00FE3753" w:rsidP="00535187">
      <w:pPr>
        <w:spacing w:after="0" w:line="360" w:lineRule="auto"/>
        <w:jc w:val="both"/>
        <w:rPr>
          <w:rFonts w:ascii="Tahoma" w:hAnsi="Tahoma" w:cs="Tahoma"/>
          <w:lang w:eastAsia="es-ES"/>
        </w:rPr>
      </w:pPr>
      <w:r w:rsidRPr="00314B9D">
        <w:rPr>
          <w:rFonts w:ascii="Tahoma" w:hAnsi="Tahoma" w:cs="Tahoma"/>
          <w:i/>
          <w:lang w:eastAsia="es-ES"/>
        </w:rPr>
        <w:lastRenderedPageBreak/>
        <w:t xml:space="preserve">Opinión no </w:t>
      </w:r>
      <w:r w:rsidR="00AA169F" w:rsidRPr="00314B9D">
        <w:rPr>
          <w:rFonts w:ascii="Tahoma" w:hAnsi="Tahoma" w:cs="Tahoma"/>
          <w:i/>
          <w:lang w:eastAsia="es-ES"/>
        </w:rPr>
        <w:t xml:space="preserve">modificada </w:t>
      </w:r>
      <w:r w:rsidRPr="00314B9D">
        <w:rPr>
          <w:rFonts w:ascii="Tahoma" w:hAnsi="Tahoma" w:cs="Tahoma"/>
          <w:i/>
          <w:lang w:eastAsia="es-ES"/>
        </w:rPr>
        <w:t>(o favorable)-</w:t>
      </w:r>
      <w:r w:rsidRPr="00314B9D">
        <w:rPr>
          <w:rFonts w:ascii="Tahoma" w:hAnsi="Tahoma" w:cs="Tahoma"/>
          <w:lang w:eastAsia="es-ES"/>
        </w:rPr>
        <w:t xml:space="preserve"> Opinión expr</w:t>
      </w:r>
      <w:r w:rsidR="00AA169F" w:rsidRPr="00314B9D">
        <w:rPr>
          <w:rFonts w:ascii="Tahoma" w:hAnsi="Tahoma" w:cs="Tahoma"/>
          <w:lang w:eastAsia="es-ES"/>
        </w:rPr>
        <w:t>esada por el auditor cuando con</w:t>
      </w:r>
      <w:r w:rsidRPr="00314B9D">
        <w:rPr>
          <w:rFonts w:ascii="Tahoma" w:hAnsi="Tahoma" w:cs="Tahoma"/>
          <w:lang w:eastAsia="es-ES"/>
        </w:rPr>
        <w:t xml:space="preserve">cluye que los estados </w:t>
      </w:r>
      <w:r w:rsidR="00AA169F" w:rsidRPr="00314B9D">
        <w:rPr>
          <w:rFonts w:ascii="Tahoma" w:hAnsi="Tahoma" w:cs="Tahoma"/>
          <w:lang w:eastAsia="es-ES"/>
        </w:rPr>
        <w:t xml:space="preserve">financieros </w:t>
      </w:r>
      <w:r w:rsidRPr="00314B9D">
        <w:rPr>
          <w:rFonts w:ascii="Tahoma" w:hAnsi="Tahoma" w:cs="Tahoma"/>
          <w:lang w:eastAsia="es-ES"/>
        </w:rPr>
        <w:t xml:space="preserve">han sido preparados, en todos los aspectos materiales, de conformidad con el marco de información </w:t>
      </w:r>
      <w:r w:rsidR="00AA169F" w:rsidRPr="00314B9D">
        <w:rPr>
          <w:rFonts w:ascii="Tahoma" w:hAnsi="Tahoma" w:cs="Tahoma"/>
          <w:lang w:eastAsia="es-ES"/>
        </w:rPr>
        <w:t xml:space="preserve">financiera </w:t>
      </w:r>
      <w:r w:rsidRPr="00314B9D">
        <w:rPr>
          <w:rFonts w:ascii="Tahoma" w:hAnsi="Tahoma" w:cs="Tahoma"/>
          <w:lang w:eastAsia="es-ES"/>
        </w:rPr>
        <w:t>aplicable.</w:t>
      </w:r>
    </w:p>
    <w:p w:rsidR="009B22A5" w:rsidRPr="00314B9D" w:rsidRDefault="009B22A5" w:rsidP="00535187">
      <w:pPr>
        <w:spacing w:after="0" w:line="360" w:lineRule="auto"/>
        <w:jc w:val="both"/>
        <w:rPr>
          <w:rFonts w:ascii="Tahoma" w:hAnsi="Tahoma" w:cs="Tahoma"/>
          <w:lang w:eastAsia="es-ES"/>
        </w:rPr>
      </w:pPr>
      <w:r w:rsidRPr="00314B9D">
        <w:rPr>
          <w:rFonts w:ascii="Tahoma" w:hAnsi="Tahoma" w:cs="Tahoma"/>
          <w:i/>
          <w:lang w:eastAsia="es-ES"/>
        </w:rPr>
        <w:t>Otra información-</w:t>
      </w:r>
      <w:r w:rsidRPr="00314B9D">
        <w:rPr>
          <w:rFonts w:ascii="Tahoma" w:hAnsi="Tahoma" w:cs="Tahoma"/>
          <w:lang w:eastAsia="es-ES"/>
        </w:rPr>
        <w:t xml:space="preserve"> Información </w:t>
      </w:r>
      <w:r w:rsidR="00AA169F" w:rsidRPr="00314B9D">
        <w:rPr>
          <w:rFonts w:ascii="Tahoma" w:hAnsi="Tahoma" w:cs="Tahoma"/>
          <w:lang w:eastAsia="es-ES"/>
        </w:rPr>
        <w:t xml:space="preserve">financiera </w:t>
      </w:r>
      <w:r w:rsidRPr="00314B9D">
        <w:rPr>
          <w:rFonts w:ascii="Tahoma" w:hAnsi="Tahoma" w:cs="Tahoma"/>
          <w:lang w:eastAsia="es-ES"/>
        </w:rPr>
        <w:t xml:space="preserve">y no </w:t>
      </w:r>
      <w:r w:rsidR="00AA169F" w:rsidRPr="00314B9D">
        <w:rPr>
          <w:rFonts w:ascii="Tahoma" w:hAnsi="Tahoma" w:cs="Tahoma"/>
          <w:lang w:eastAsia="es-ES"/>
        </w:rPr>
        <w:t xml:space="preserve">financiera </w:t>
      </w:r>
      <w:r w:rsidRPr="00314B9D">
        <w:rPr>
          <w:rFonts w:ascii="Tahoma" w:hAnsi="Tahoma" w:cs="Tahoma"/>
          <w:lang w:eastAsia="es-ES"/>
        </w:rPr>
        <w:t xml:space="preserve">(distinta de los estados </w:t>
      </w:r>
      <w:r w:rsidR="00AA169F" w:rsidRPr="00314B9D">
        <w:rPr>
          <w:rFonts w:ascii="Tahoma" w:hAnsi="Tahoma" w:cs="Tahoma"/>
          <w:lang w:eastAsia="es-ES"/>
        </w:rPr>
        <w:t>financier</w:t>
      </w:r>
      <w:r w:rsidRPr="00314B9D">
        <w:rPr>
          <w:rFonts w:ascii="Tahoma" w:hAnsi="Tahoma" w:cs="Tahoma"/>
          <w:lang w:eastAsia="es-ES"/>
        </w:rPr>
        <w:t>os y del informe de auditoría correspondiente) incluida, por las disposicioneslegales o reglamentarias o la costumbre, en un documento que contiene los estados</w:t>
      </w:r>
      <w:r w:rsidR="00AA169F" w:rsidRPr="00314B9D">
        <w:rPr>
          <w:rFonts w:ascii="Tahoma" w:hAnsi="Tahoma" w:cs="Tahoma"/>
          <w:lang w:eastAsia="es-ES"/>
        </w:rPr>
        <w:t xml:space="preserve"> financieros </w:t>
      </w:r>
      <w:r w:rsidRPr="00314B9D">
        <w:rPr>
          <w:rFonts w:ascii="Tahoma" w:hAnsi="Tahoma" w:cs="Tahoma"/>
          <w:lang w:eastAsia="es-ES"/>
        </w:rPr>
        <w:t xml:space="preserve">  auditados y el informe de auditoría correspondiente.</w:t>
      </w:r>
    </w:p>
    <w:p w:rsidR="00276FE4" w:rsidRPr="00314B9D" w:rsidRDefault="008E45CB" w:rsidP="00535187">
      <w:pPr>
        <w:spacing w:after="0" w:line="360" w:lineRule="auto"/>
        <w:jc w:val="both"/>
        <w:rPr>
          <w:rFonts w:ascii="Tahoma" w:hAnsi="Tahoma" w:cs="Tahoma"/>
          <w:b/>
          <w:lang w:eastAsia="es-ES"/>
        </w:rPr>
      </w:pPr>
      <w:r w:rsidRPr="00314B9D">
        <w:rPr>
          <w:rFonts w:ascii="Tahoma" w:hAnsi="Tahoma" w:cs="Tahoma"/>
          <w:b/>
          <w:lang w:eastAsia="es-ES"/>
        </w:rPr>
        <w:t>P</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 xml:space="preserve">Párrafo de énfasis- </w:t>
      </w:r>
      <w:r w:rsidRPr="00314B9D">
        <w:rPr>
          <w:rFonts w:ascii="Tahoma" w:hAnsi="Tahoma" w:cs="Tahoma"/>
          <w:lang w:eastAsia="es-ES"/>
        </w:rPr>
        <w:t xml:space="preserve">Un párrafo incluido en el informe de auditoría que se </w:t>
      </w:r>
      <w:r w:rsidR="00265B9B" w:rsidRPr="00314B9D">
        <w:rPr>
          <w:rFonts w:ascii="Tahoma" w:hAnsi="Tahoma" w:cs="Tahoma"/>
          <w:lang w:eastAsia="es-ES"/>
        </w:rPr>
        <w:t>refiere</w:t>
      </w:r>
      <w:r w:rsidRPr="00314B9D">
        <w:rPr>
          <w:rFonts w:ascii="Tahoma" w:hAnsi="Tahoma" w:cs="Tahoma"/>
          <w:lang w:eastAsia="es-ES"/>
        </w:rPr>
        <w:t xml:space="preserve"> a una cuestión presentada o revelada de forma adecuada en los estados </w:t>
      </w:r>
      <w:r w:rsidR="00265B9B" w:rsidRPr="00314B9D">
        <w:rPr>
          <w:rFonts w:ascii="Tahoma" w:hAnsi="Tahoma" w:cs="Tahoma"/>
          <w:lang w:eastAsia="es-ES"/>
        </w:rPr>
        <w:t>financieros</w:t>
      </w:r>
      <w:r w:rsidRPr="00314B9D">
        <w:rPr>
          <w:rFonts w:ascii="Tahoma" w:hAnsi="Tahoma" w:cs="Tahoma"/>
          <w:lang w:eastAsia="es-ES"/>
        </w:rPr>
        <w:t xml:space="preserve"> y que, a juicio del auditor, es de tal importancia que resulta fundamental para que los usuarios co</w:t>
      </w:r>
      <w:r w:rsidR="00265B9B" w:rsidRPr="00314B9D">
        <w:rPr>
          <w:rFonts w:ascii="Tahoma" w:hAnsi="Tahoma" w:cs="Tahoma"/>
          <w:lang w:eastAsia="es-ES"/>
        </w:rPr>
        <w:t>mprendan los estados financieros</w:t>
      </w:r>
      <w:r w:rsidRPr="00314B9D">
        <w:rPr>
          <w:rFonts w:ascii="Tahoma" w:hAnsi="Tahoma" w:cs="Tahoma"/>
          <w:lang w:eastAsia="es-ES"/>
        </w:rPr>
        <w:t>.</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Párrafo sobre otras cuestiones</w:t>
      </w:r>
      <w:r w:rsidRPr="00314B9D">
        <w:rPr>
          <w:rFonts w:ascii="Tahoma" w:hAnsi="Tahoma" w:cs="Tahoma"/>
          <w:lang w:eastAsia="es-ES"/>
        </w:rPr>
        <w:t xml:space="preserve">- Un párrafo incluido en el informe de auditoría que se </w:t>
      </w:r>
      <w:r w:rsidR="00265B9B" w:rsidRPr="00314B9D">
        <w:rPr>
          <w:rFonts w:ascii="Tahoma" w:hAnsi="Tahoma" w:cs="Tahoma"/>
          <w:lang w:eastAsia="es-ES"/>
        </w:rPr>
        <w:t xml:space="preserve">refiere </w:t>
      </w:r>
      <w:r w:rsidRPr="00314B9D">
        <w:rPr>
          <w:rFonts w:ascii="Tahoma" w:hAnsi="Tahoma" w:cs="Tahoma"/>
          <w:lang w:eastAsia="es-ES"/>
        </w:rPr>
        <w:t>a una cuestión distinta de las presentadas o reveladas en los estados</w:t>
      </w:r>
      <w:r w:rsidR="00265B9B" w:rsidRPr="00314B9D">
        <w:rPr>
          <w:rFonts w:ascii="Tahoma" w:hAnsi="Tahoma" w:cs="Tahoma"/>
          <w:lang w:eastAsia="es-ES"/>
        </w:rPr>
        <w:t xml:space="preserve"> financieros</w:t>
      </w:r>
      <w:r w:rsidRPr="00314B9D">
        <w:rPr>
          <w:rFonts w:ascii="Tahoma" w:hAnsi="Tahoma" w:cs="Tahoma"/>
          <w:lang w:eastAsia="es-ES"/>
        </w:rPr>
        <w:t xml:space="preserve"> y que, a juicio del auditor, es relevante para que los usuarios comprendan la auditoría, las responsabilidades del auditor o el informe de auditoría. </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Parte responsable-</w:t>
      </w:r>
      <w:r w:rsidRPr="00314B9D">
        <w:rPr>
          <w:rFonts w:ascii="Tahoma" w:hAnsi="Tahoma" w:cs="Tahoma"/>
          <w:lang w:eastAsia="es-ES"/>
        </w:rPr>
        <w:t xml:space="preserve"> Persona (o personas) que:</w:t>
      </w:r>
    </w:p>
    <w:p w:rsidR="007135BE" w:rsidRPr="00314B9D" w:rsidRDefault="007135BE" w:rsidP="00535187">
      <w:pPr>
        <w:pStyle w:val="Prrafodelista"/>
        <w:numPr>
          <w:ilvl w:val="3"/>
          <w:numId w:val="104"/>
        </w:numPr>
        <w:spacing w:after="0" w:line="360" w:lineRule="auto"/>
        <w:ind w:left="426"/>
        <w:jc w:val="both"/>
        <w:rPr>
          <w:rFonts w:ascii="Tahoma" w:hAnsi="Tahoma" w:cs="Tahoma"/>
          <w:lang w:eastAsia="es-ES"/>
        </w:rPr>
      </w:pPr>
      <w:r w:rsidRPr="00314B9D">
        <w:rPr>
          <w:rFonts w:ascii="Tahoma" w:hAnsi="Tahoma" w:cs="Tahoma"/>
          <w:lang w:eastAsia="es-ES"/>
        </w:rPr>
        <w:t>en el marco de un encargo de informe directo, es el responsable de la cuestión analizada; o</w:t>
      </w:r>
    </w:p>
    <w:p w:rsidR="007135BE" w:rsidRPr="00314B9D" w:rsidRDefault="007135BE" w:rsidP="00535187">
      <w:pPr>
        <w:pStyle w:val="Prrafodelista"/>
        <w:numPr>
          <w:ilvl w:val="3"/>
          <w:numId w:val="104"/>
        </w:numPr>
        <w:spacing w:after="0" w:line="360" w:lineRule="auto"/>
        <w:ind w:left="426"/>
        <w:jc w:val="both"/>
        <w:rPr>
          <w:rFonts w:ascii="Tahoma" w:hAnsi="Tahoma" w:cs="Tahoma"/>
          <w:lang w:eastAsia="es-ES"/>
        </w:rPr>
      </w:pPr>
      <w:r w:rsidRPr="00314B9D">
        <w:rPr>
          <w:rFonts w:ascii="Tahoma" w:hAnsi="Tahoma" w:cs="Tahoma"/>
          <w:lang w:eastAsia="es-ES"/>
        </w:rPr>
        <w:t xml:space="preserve">en el marco de un encargo sobre </w:t>
      </w:r>
      <w:r w:rsidR="00265B9B" w:rsidRPr="00314B9D">
        <w:rPr>
          <w:rFonts w:ascii="Tahoma" w:hAnsi="Tahoma" w:cs="Tahoma"/>
          <w:lang w:eastAsia="es-ES"/>
        </w:rPr>
        <w:t>afirmaciones</w:t>
      </w:r>
      <w:r w:rsidRPr="00314B9D">
        <w:rPr>
          <w:rFonts w:ascii="Tahoma" w:hAnsi="Tahoma" w:cs="Tahoma"/>
          <w:lang w:eastAsia="es-ES"/>
        </w:rPr>
        <w:t>, es el responsable de proporcionar información sobre la cuestión (</w:t>
      </w:r>
      <w:r w:rsidR="00265B9B" w:rsidRPr="00314B9D">
        <w:rPr>
          <w:rFonts w:ascii="Tahoma" w:hAnsi="Tahoma" w:cs="Tahoma"/>
          <w:lang w:eastAsia="es-ES"/>
        </w:rPr>
        <w:t>afirmación</w:t>
      </w:r>
      <w:r w:rsidRPr="00314B9D">
        <w:rPr>
          <w:rFonts w:ascii="Tahoma" w:hAnsi="Tahoma" w:cs="Tahoma"/>
          <w:lang w:eastAsia="es-ES"/>
        </w:rPr>
        <w:t xml:space="preserve">), pudiendo ser también responsable de dicha cuestión. </w:t>
      </w:r>
    </w:p>
    <w:p w:rsidR="00265B9B" w:rsidRPr="00314B9D" w:rsidRDefault="007135BE" w:rsidP="00535187">
      <w:pPr>
        <w:spacing w:after="0" w:line="360" w:lineRule="auto"/>
        <w:jc w:val="both"/>
        <w:rPr>
          <w:rFonts w:ascii="Tahoma" w:hAnsi="Tahoma" w:cs="Tahoma"/>
          <w:lang w:eastAsia="es-ES"/>
        </w:rPr>
      </w:pPr>
      <w:r w:rsidRPr="00314B9D">
        <w:rPr>
          <w:rFonts w:ascii="Tahoma" w:hAnsi="Tahoma" w:cs="Tahoma"/>
          <w:lang w:eastAsia="es-ES"/>
        </w:rPr>
        <w:t>La parte responsable puede ser o no la parte que contrata al profesional ejerciente (parte contratante)</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 xml:space="preserve">Parte vinculada- </w:t>
      </w:r>
      <w:r w:rsidRPr="00314B9D">
        <w:rPr>
          <w:rFonts w:ascii="Tahoma" w:hAnsi="Tahoma" w:cs="Tahoma"/>
          <w:lang w:eastAsia="es-ES"/>
        </w:rPr>
        <w:t>Una parte que es:</w:t>
      </w:r>
    </w:p>
    <w:p w:rsidR="007135BE" w:rsidRPr="00314B9D" w:rsidRDefault="007135BE" w:rsidP="00535187">
      <w:pPr>
        <w:pStyle w:val="Prrafodelista"/>
        <w:numPr>
          <w:ilvl w:val="1"/>
          <w:numId w:val="105"/>
        </w:numPr>
        <w:spacing w:after="0" w:line="360" w:lineRule="auto"/>
        <w:ind w:left="426"/>
        <w:jc w:val="both"/>
        <w:rPr>
          <w:rFonts w:ascii="Tahoma" w:hAnsi="Tahoma" w:cs="Tahoma"/>
          <w:lang w:eastAsia="es-ES"/>
        </w:rPr>
      </w:pPr>
      <w:r w:rsidRPr="00314B9D">
        <w:rPr>
          <w:rFonts w:ascii="Tahoma" w:hAnsi="Tahoma" w:cs="Tahoma"/>
          <w:lang w:eastAsia="es-ES"/>
        </w:rPr>
        <w:t xml:space="preserve">una parte vinculada tal y como se </w:t>
      </w:r>
      <w:r w:rsidR="003F1225" w:rsidRPr="00314B9D">
        <w:rPr>
          <w:rFonts w:ascii="Tahoma" w:hAnsi="Tahoma" w:cs="Tahoma"/>
          <w:lang w:eastAsia="es-ES"/>
        </w:rPr>
        <w:t>defina</w:t>
      </w:r>
      <w:r w:rsidRPr="00314B9D">
        <w:rPr>
          <w:rFonts w:ascii="Tahoma" w:hAnsi="Tahoma" w:cs="Tahoma"/>
          <w:lang w:eastAsia="es-ES"/>
        </w:rPr>
        <w:t xml:space="preserve"> en el marco de información </w:t>
      </w:r>
      <w:r w:rsidR="003F1225" w:rsidRPr="00314B9D">
        <w:rPr>
          <w:rFonts w:ascii="Tahoma" w:hAnsi="Tahoma" w:cs="Tahoma"/>
          <w:lang w:eastAsia="es-ES"/>
        </w:rPr>
        <w:t xml:space="preserve">financiera </w:t>
      </w:r>
      <w:r w:rsidRPr="00314B9D">
        <w:rPr>
          <w:rFonts w:ascii="Tahoma" w:hAnsi="Tahoma" w:cs="Tahoma"/>
          <w:lang w:eastAsia="es-ES"/>
        </w:rPr>
        <w:t xml:space="preserve">aplicable; o </w:t>
      </w:r>
    </w:p>
    <w:p w:rsidR="007135BE" w:rsidRPr="00314B9D" w:rsidRDefault="007135BE" w:rsidP="00535187">
      <w:pPr>
        <w:pStyle w:val="Prrafodelista"/>
        <w:numPr>
          <w:ilvl w:val="1"/>
          <w:numId w:val="105"/>
        </w:numPr>
        <w:spacing w:after="0" w:line="360" w:lineRule="auto"/>
        <w:ind w:left="426"/>
        <w:jc w:val="both"/>
        <w:rPr>
          <w:rFonts w:ascii="Tahoma" w:hAnsi="Tahoma" w:cs="Tahoma"/>
          <w:lang w:eastAsia="es-ES"/>
        </w:rPr>
      </w:pPr>
      <w:r w:rsidRPr="00314B9D">
        <w:rPr>
          <w:rFonts w:ascii="Tahoma" w:hAnsi="Tahoma" w:cs="Tahoma"/>
          <w:lang w:eastAsia="es-ES"/>
        </w:rPr>
        <w:t xml:space="preserve">en el caso de que el marco de información </w:t>
      </w:r>
      <w:r w:rsidR="003F1225" w:rsidRPr="00314B9D">
        <w:rPr>
          <w:rFonts w:ascii="Tahoma" w:hAnsi="Tahoma" w:cs="Tahoma"/>
          <w:lang w:eastAsia="es-ES"/>
        </w:rPr>
        <w:t xml:space="preserve">financiera </w:t>
      </w:r>
      <w:r w:rsidRPr="00314B9D">
        <w:rPr>
          <w:rFonts w:ascii="Tahoma" w:hAnsi="Tahoma" w:cs="Tahoma"/>
          <w:lang w:eastAsia="es-ES"/>
        </w:rPr>
        <w:t>aplicable no establezca requerimientos o establezca requerimientos mínimos al respecto:</w:t>
      </w:r>
    </w:p>
    <w:p w:rsidR="007135BE" w:rsidRPr="00314B9D" w:rsidRDefault="007135BE" w:rsidP="00535187">
      <w:pPr>
        <w:pStyle w:val="Prrafodelista"/>
        <w:numPr>
          <w:ilvl w:val="1"/>
          <w:numId w:val="106"/>
        </w:numPr>
        <w:spacing w:after="0" w:line="360" w:lineRule="auto"/>
        <w:ind w:left="709"/>
        <w:jc w:val="both"/>
        <w:rPr>
          <w:rFonts w:ascii="Tahoma" w:hAnsi="Tahoma" w:cs="Tahoma"/>
          <w:lang w:eastAsia="es-ES"/>
        </w:rPr>
      </w:pPr>
      <w:r w:rsidRPr="00314B9D">
        <w:rPr>
          <w:rFonts w:ascii="Tahoma" w:hAnsi="Tahoma" w:cs="Tahoma"/>
          <w:lang w:eastAsia="es-ES"/>
        </w:rPr>
        <w:t xml:space="preserve">una persona u otra entidad que ejerce un control o </w:t>
      </w:r>
      <w:r w:rsidR="003F1225" w:rsidRPr="00314B9D">
        <w:rPr>
          <w:rFonts w:ascii="Tahoma" w:hAnsi="Tahoma" w:cs="Tahoma"/>
          <w:lang w:eastAsia="es-ES"/>
        </w:rPr>
        <w:t xml:space="preserve">influencia significativa </w:t>
      </w:r>
      <w:r w:rsidRPr="00314B9D">
        <w:rPr>
          <w:rFonts w:ascii="Tahoma" w:hAnsi="Tahoma" w:cs="Tahoma"/>
          <w:lang w:eastAsia="es-ES"/>
        </w:rPr>
        <w:t>sobre la entidad que prepara la información</w:t>
      </w:r>
      <w:r w:rsidR="003F1225" w:rsidRPr="00314B9D">
        <w:rPr>
          <w:rFonts w:ascii="Tahoma" w:hAnsi="Tahoma" w:cs="Tahoma"/>
          <w:lang w:eastAsia="es-ES"/>
        </w:rPr>
        <w:t xml:space="preserve"> financiera</w:t>
      </w:r>
      <w:r w:rsidRPr="00314B9D">
        <w:rPr>
          <w:rFonts w:ascii="Tahoma" w:hAnsi="Tahoma" w:cs="Tahoma"/>
          <w:lang w:eastAsia="es-ES"/>
        </w:rPr>
        <w:t>, directa o indirectamente a través de uno o más intermediarios;</w:t>
      </w:r>
    </w:p>
    <w:p w:rsidR="007135BE" w:rsidRPr="00314B9D" w:rsidRDefault="007135BE" w:rsidP="00535187">
      <w:pPr>
        <w:pStyle w:val="Prrafodelista"/>
        <w:numPr>
          <w:ilvl w:val="1"/>
          <w:numId w:val="106"/>
        </w:numPr>
        <w:spacing w:after="0" w:line="360" w:lineRule="auto"/>
        <w:ind w:left="709"/>
        <w:jc w:val="both"/>
        <w:rPr>
          <w:rFonts w:ascii="Tahoma" w:hAnsi="Tahoma" w:cs="Tahoma"/>
          <w:lang w:eastAsia="es-ES"/>
        </w:rPr>
      </w:pPr>
      <w:r w:rsidRPr="00314B9D">
        <w:rPr>
          <w:rFonts w:ascii="Tahoma" w:hAnsi="Tahoma" w:cs="Tahoma"/>
          <w:lang w:eastAsia="es-ES"/>
        </w:rPr>
        <w:lastRenderedPageBreak/>
        <w:t xml:space="preserve">otra entidad sobre la cual la entidad que prepara la información </w:t>
      </w:r>
      <w:r w:rsidR="003F1225" w:rsidRPr="00314B9D">
        <w:rPr>
          <w:rFonts w:ascii="Tahoma" w:hAnsi="Tahoma" w:cs="Tahoma"/>
          <w:lang w:eastAsia="es-ES"/>
        </w:rPr>
        <w:t xml:space="preserve">financiera </w:t>
      </w:r>
      <w:r w:rsidRPr="00314B9D">
        <w:rPr>
          <w:rFonts w:ascii="Tahoma" w:hAnsi="Tahoma" w:cs="Tahoma"/>
          <w:lang w:eastAsia="es-ES"/>
        </w:rPr>
        <w:t xml:space="preserve">ejerce un control o </w:t>
      </w:r>
      <w:r w:rsidR="00591A66" w:rsidRPr="00314B9D">
        <w:rPr>
          <w:rFonts w:ascii="Tahoma" w:hAnsi="Tahoma" w:cs="Tahoma"/>
          <w:lang w:eastAsia="es-ES"/>
        </w:rPr>
        <w:t>influencia significativa</w:t>
      </w:r>
      <w:r w:rsidRPr="00314B9D">
        <w:rPr>
          <w:rFonts w:ascii="Tahoma" w:hAnsi="Tahoma" w:cs="Tahoma"/>
          <w:lang w:eastAsia="es-ES"/>
        </w:rPr>
        <w:t>, directa o indirectamente a través de uno o más intermediarios; u</w:t>
      </w:r>
    </w:p>
    <w:p w:rsidR="007135BE" w:rsidRPr="00314B9D" w:rsidRDefault="007135BE" w:rsidP="00535187">
      <w:pPr>
        <w:pStyle w:val="Prrafodelista"/>
        <w:numPr>
          <w:ilvl w:val="1"/>
          <w:numId w:val="106"/>
        </w:numPr>
        <w:spacing w:after="0" w:line="360" w:lineRule="auto"/>
        <w:ind w:left="709"/>
        <w:jc w:val="both"/>
        <w:rPr>
          <w:rFonts w:ascii="Tahoma" w:hAnsi="Tahoma" w:cs="Tahoma"/>
          <w:lang w:eastAsia="es-ES"/>
        </w:rPr>
      </w:pPr>
      <w:r w:rsidRPr="00314B9D">
        <w:rPr>
          <w:rFonts w:ascii="Tahoma" w:hAnsi="Tahoma" w:cs="Tahoma"/>
          <w:lang w:eastAsia="es-ES"/>
        </w:rPr>
        <w:t xml:space="preserve">otra entidad que, junto con la entidad que prepara la información </w:t>
      </w:r>
      <w:r w:rsidR="00591A66" w:rsidRPr="00314B9D">
        <w:rPr>
          <w:rFonts w:ascii="Tahoma" w:hAnsi="Tahoma" w:cs="Tahoma"/>
          <w:lang w:eastAsia="es-ES"/>
        </w:rPr>
        <w:t>financiera</w:t>
      </w:r>
      <w:r w:rsidRPr="00314B9D">
        <w:rPr>
          <w:rFonts w:ascii="Tahoma" w:hAnsi="Tahoma" w:cs="Tahoma"/>
          <w:lang w:eastAsia="es-ES"/>
        </w:rPr>
        <w:t xml:space="preserve">, está bajo control común de otra mediante: </w:t>
      </w:r>
    </w:p>
    <w:p w:rsidR="007135BE" w:rsidRPr="00314B9D" w:rsidRDefault="007135BE" w:rsidP="00535187">
      <w:pPr>
        <w:pStyle w:val="Prrafodelista"/>
        <w:numPr>
          <w:ilvl w:val="0"/>
          <w:numId w:val="107"/>
        </w:numPr>
        <w:spacing w:after="0" w:line="360" w:lineRule="auto"/>
        <w:ind w:left="1134"/>
        <w:jc w:val="both"/>
        <w:rPr>
          <w:rFonts w:ascii="Tahoma" w:hAnsi="Tahoma" w:cs="Tahoma"/>
          <w:lang w:eastAsia="es-ES"/>
        </w:rPr>
      </w:pPr>
      <w:r w:rsidRPr="00314B9D">
        <w:rPr>
          <w:rFonts w:ascii="Tahoma" w:hAnsi="Tahoma" w:cs="Tahoma"/>
          <w:lang w:eastAsia="es-ES"/>
        </w:rPr>
        <w:t>derechos de propiedad en ambas entidades que permiten su control;</w:t>
      </w:r>
    </w:p>
    <w:p w:rsidR="007135BE" w:rsidRPr="00314B9D" w:rsidRDefault="007135BE" w:rsidP="00535187">
      <w:pPr>
        <w:pStyle w:val="Prrafodelista"/>
        <w:numPr>
          <w:ilvl w:val="0"/>
          <w:numId w:val="107"/>
        </w:numPr>
        <w:spacing w:after="0" w:line="360" w:lineRule="auto"/>
        <w:ind w:left="1134"/>
        <w:jc w:val="both"/>
        <w:rPr>
          <w:rFonts w:ascii="Tahoma" w:hAnsi="Tahoma" w:cs="Tahoma"/>
          <w:lang w:eastAsia="es-ES"/>
        </w:rPr>
      </w:pPr>
      <w:r w:rsidRPr="00314B9D">
        <w:rPr>
          <w:rFonts w:ascii="Tahoma" w:hAnsi="Tahoma" w:cs="Tahoma"/>
          <w:lang w:eastAsia="es-ES"/>
        </w:rPr>
        <w:t>propietarios que sean familiares próximos; o</w:t>
      </w:r>
    </w:p>
    <w:p w:rsidR="007135BE" w:rsidRPr="00314B9D" w:rsidRDefault="007135BE" w:rsidP="00535187">
      <w:pPr>
        <w:pStyle w:val="Prrafodelista"/>
        <w:numPr>
          <w:ilvl w:val="0"/>
          <w:numId w:val="107"/>
        </w:numPr>
        <w:spacing w:after="0" w:line="360" w:lineRule="auto"/>
        <w:ind w:left="1134"/>
        <w:jc w:val="both"/>
        <w:rPr>
          <w:rFonts w:ascii="Tahoma" w:hAnsi="Tahoma" w:cs="Tahoma"/>
          <w:lang w:eastAsia="es-ES"/>
        </w:rPr>
      </w:pPr>
      <w:r w:rsidRPr="00314B9D">
        <w:rPr>
          <w:rFonts w:ascii="Tahoma" w:hAnsi="Tahoma" w:cs="Tahoma"/>
          <w:lang w:eastAsia="es-ES"/>
        </w:rPr>
        <w:t>personal clave de la dirección compartido.</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lang w:eastAsia="es-ES"/>
        </w:rPr>
        <w:t xml:space="preserve">No obstante, las entidades que están bajo el control común de un Estado (ya sea una Administración nacional, regional o local) no se consideran partes vinculadas a menosque realicen transacciones </w:t>
      </w:r>
      <w:r w:rsidR="00720D48" w:rsidRPr="00314B9D">
        <w:rPr>
          <w:rFonts w:ascii="Tahoma" w:hAnsi="Tahoma" w:cs="Tahoma"/>
          <w:lang w:eastAsia="es-ES"/>
        </w:rPr>
        <w:t>significativas</w:t>
      </w:r>
      <w:r w:rsidRPr="00314B9D">
        <w:rPr>
          <w:rFonts w:ascii="Tahoma" w:hAnsi="Tahoma" w:cs="Tahoma"/>
          <w:lang w:eastAsia="es-ES"/>
        </w:rPr>
        <w:t xml:space="preserve"> o compartan recursos </w:t>
      </w:r>
      <w:r w:rsidR="00720D48" w:rsidRPr="00314B9D">
        <w:rPr>
          <w:rFonts w:ascii="Tahoma" w:hAnsi="Tahoma" w:cs="Tahoma"/>
          <w:lang w:eastAsia="es-ES"/>
        </w:rPr>
        <w:t xml:space="preserve">significativos </w:t>
      </w:r>
      <w:r w:rsidRPr="00314B9D">
        <w:rPr>
          <w:rFonts w:ascii="Tahoma" w:hAnsi="Tahoma" w:cs="Tahoma"/>
          <w:lang w:eastAsia="es-ES"/>
        </w:rPr>
        <w:t>entre sí.</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 xml:space="preserve">Persona externa debidamente </w:t>
      </w:r>
      <w:r w:rsidR="00720D48" w:rsidRPr="00314B9D">
        <w:rPr>
          <w:rFonts w:ascii="Tahoma" w:hAnsi="Tahoma" w:cs="Tahoma"/>
          <w:i/>
          <w:lang w:eastAsia="es-ES"/>
        </w:rPr>
        <w:t xml:space="preserve">cualificada </w:t>
      </w:r>
      <w:r w:rsidRPr="00314B9D">
        <w:rPr>
          <w:rFonts w:ascii="Tahoma" w:hAnsi="Tahoma" w:cs="Tahoma"/>
          <w:i/>
          <w:lang w:eastAsia="es-ES"/>
        </w:rPr>
        <w:t>-</w:t>
      </w:r>
      <w:r w:rsidRPr="00314B9D">
        <w:rPr>
          <w:rFonts w:ascii="Tahoma" w:hAnsi="Tahoma" w:cs="Tahoma"/>
          <w:lang w:eastAsia="es-ES"/>
        </w:rPr>
        <w:t xml:space="preserve"> Persona ajena a la </w:t>
      </w:r>
      <w:r w:rsidR="00720D48" w:rsidRPr="00314B9D">
        <w:rPr>
          <w:rFonts w:ascii="Tahoma" w:hAnsi="Tahoma" w:cs="Tahoma"/>
          <w:lang w:eastAsia="es-ES"/>
        </w:rPr>
        <w:t xml:space="preserve">firma </w:t>
      </w:r>
      <w:r w:rsidRPr="00314B9D">
        <w:rPr>
          <w:rFonts w:ascii="Tahoma" w:hAnsi="Tahoma" w:cs="Tahoma"/>
          <w:lang w:eastAsia="es-ES"/>
        </w:rPr>
        <w:t>de auditoría con la capacidad y la competencia necesarias para actuar como socio del encargo. Por ejemplo, un socio de otra</w:t>
      </w:r>
      <w:r w:rsidR="00720D48" w:rsidRPr="00314B9D">
        <w:rPr>
          <w:rFonts w:ascii="Tahoma" w:hAnsi="Tahoma" w:cs="Tahoma"/>
          <w:lang w:eastAsia="es-ES"/>
        </w:rPr>
        <w:t xml:space="preserve"> firma </w:t>
      </w:r>
      <w:r w:rsidRPr="00314B9D">
        <w:rPr>
          <w:rFonts w:ascii="Tahoma" w:hAnsi="Tahoma" w:cs="Tahoma"/>
          <w:lang w:eastAsia="es-ES"/>
        </w:rPr>
        <w:t>de auditoría o un empleado (con experiencia adecuada) perteneciente, bien a una organización de profesionales de la contabilidad cuyos miembros puedan realizar auditorías o revi</w:t>
      </w:r>
      <w:r w:rsidR="00720D48" w:rsidRPr="00314B9D">
        <w:rPr>
          <w:rFonts w:ascii="Tahoma" w:hAnsi="Tahoma" w:cs="Tahoma"/>
          <w:lang w:eastAsia="es-ES"/>
        </w:rPr>
        <w:t>siones de información financiera</w:t>
      </w:r>
      <w:r w:rsidRPr="00314B9D">
        <w:rPr>
          <w:rFonts w:ascii="Tahoma" w:hAnsi="Tahoma" w:cs="Tahoma"/>
          <w:lang w:eastAsia="es-ES"/>
        </w:rPr>
        <w:t xml:space="preserve"> histórica, u otros encargos que proporcionan un grado de seguridad o servicios relacionados, bien a una organización que presta los pertinentes servicios de control de calidad.</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Personal-</w:t>
      </w:r>
      <w:r w:rsidRPr="00314B9D">
        <w:rPr>
          <w:rFonts w:ascii="Tahoma" w:hAnsi="Tahoma" w:cs="Tahoma"/>
          <w:lang w:eastAsia="es-ES"/>
        </w:rPr>
        <w:t xml:space="preserve"> Socios y empleados.</w:t>
      </w:r>
    </w:p>
    <w:p w:rsidR="007135BE" w:rsidRPr="00314B9D" w:rsidRDefault="00720D48" w:rsidP="00535187">
      <w:pPr>
        <w:spacing w:after="0" w:line="360" w:lineRule="auto"/>
        <w:jc w:val="both"/>
        <w:rPr>
          <w:rFonts w:ascii="Tahoma" w:hAnsi="Tahoma" w:cs="Tahoma"/>
          <w:lang w:eastAsia="es-ES"/>
        </w:rPr>
      </w:pPr>
      <w:r w:rsidRPr="00314B9D">
        <w:rPr>
          <w:rFonts w:ascii="Tahoma" w:hAnsi="Tahoma" w:cs="Tahoma"/>
          <w:i/>
          <w:lang w:eastAsia="es-ES"/>
        </w:rPr>
        <w:t>P</w:t>
      </w:r>
      <w:r w:rsidR="007135BE" w:rsidRPr="00314B9D">
        <w:rPr>
          <w:rFonts w:ascii="Tahoma" w:hAnsi="Tahoma" w:cs="Tahoma"/>
          <w:i/>
          <w:lang w:eastAsia="es-ES"/>
        </w:rPr>
        <w:t>oblación-</w:t>
      </w:r>
      <w:r w:rsidR="007135BE" w:rsidRPr="00314B9D">
        <w:rPr>
          <w:rFonts w:ascii="Tahoma" w:hAnsi="Tahoma" w:cs="Tahoma"/>
          <w:lang w:eastAsia="es-ES"/>
        </w:rPr>
        <w:t xml:space="preserve"> Conjunto completo de datos del que se selecciona una muestra y sobre el que el auditor desea alcanzar conclusiones.</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 xml:space="preserve">Porcentaje de desviación tolerable- </w:t>
      </w:r>
      <w:r w:rsidRPr="00314B9D">
        <w:rPr>
          <w:rFonts w:ascii="Tahoma" w:hAnsi="Tahoma" w:cs="Tahoma"/>
          <w:lang w:eastAsia="es-ES"/>
        </w:rPr>
        <w:t>Porcentaje de desviación de los procedimientos de control interno prescritos, determinado por el auditor con el objetivo de obtener un grado adecuado de seguridad de que el porcentaje real de desviación existente en la población no supera dicho porcentaje tolerable de desviación.</w:t>
      </w:r>
    </w:p>
    <w:p w:rsidR="00E01EDD"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Premisa, referida a las responsabilidades de la dirección y, cuando proceda, de los responsables del gobierno de la entidad, sobre la que se realiza la auditoría</w:t>
      </w:r>
      <w:r w:rsidRPr="00314B9D">
        <w:rPr>
          <w:rFonts w:ascii="Tahoma" w:hAnsi="Tahoma" w:cs="Tahoma"/>
          <w:lang w:eastAsia="es-ES"/>
        </w:rPr>
        <w:t xml:space="preserve">- La dirección y, cuando proceda, los responsables del gobierno de la entidad reconocen y entienden que tienen las siguientes responsabilidades, fundamentales para realizar una auditoría de conformidad con las NIA. </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Procedimientos analíticos-</w:t>
      </w:r>
      <w:r w:rsidRPr="00314B9D">
        <w:rPr>
          <w:rFonts w:ascii="Tahoma" w:hAnsi="Tahoma" w:cs="Tahoma"/>
          <w:lang w:eastAsia="es-ES"/>
        </w:rPr>
        <w:t xml:space="preserve"> Evaluaciones de información financiera realizadas mediante el análisis de las relaciones pl</w:t>
      </w:r>
      <w:r w:rsidR="00E01EDD" w:rsidRPr="00314B9D">
        <w:rPr>
          <w:rFonts w:ascii="Tahoma" w:hAnsi="Tahoma" w:cs="Tahoma"/>
          <w:lang w:eastAsia="es-ES"/>
        </w:rPr>
        <w:t>ausibles entre datos financieros</w:t>
      </w:r>
      <w:r w:rsidRPr="00314B9D">
        <w:rPr>
          <w:rFonts w:ascii="Tahoma" w:hAnsi="Tahoma" w:cs="Tahoma"/>
          <w:lang w:eastAsia="es-ES"/>
        </w:rPr>
        <w:t xml:space="preserve"> y no</w:t>
      </w:r>
      <w:r w:rsidR="00E01EDD" w:rsidRPr="00314B9D">
        <w:rPr>
          <w:rFonts w:ascii="Tahoma" w:hAnsi="Tahoma" w:cs="Tahoma"/>
          <w:lang w:eastAsia="es-ES"/>
        </w:rPr>
        <w:t xml:space="preserve"> financieros.</w:t>
      </w:r>
      <w:r w:rsidRPr="00314B9D">
        <w:rPr>
          <w:rFonts w:ascii="Tahoma" w:hAnsi="Tahoma" w:cs="Tahoma"/>
          <w:lang w:eastAsia="es-ES"/>
        </w:rPr>
        <w:t xml:space="preserve"> Los </w:t>
      </w:r>
      <w:r w:rsidRPr="00314B9D">
        <w:rPr>
          <w:rFonts w:ascii="Tahoma" w:hAnsi="Tahoma" w:cs="Tahoma"/>
          <w:lang w:eastAsia="es-ES"/>
        </w:rPr>
        <w:lastRenderedPageBreak/>
        <w:t xml:space="preserve">procedimientos analíticos también incluyen, en la medida necesaria, la investigación de las variaciones o de las relaciones </w:t>
      </w:r>
      <w:r w:rsidR="00E01EDD" w:rsidRPr="00314B9D">
        <w:rPr>
          <w:rFonts w:ascii="Tahoma" w:hAnsi="Tahoma" w:cs="Tahoma"/>
          <w:lang w:eastAsia="es-ES"/>
        </w:rPr>
        <w:t xml:space="preserve">identificadas </w:t>
      </w:r>
      <w:r w:rsidRPr="00314B9D">
        <w:rPr>
          <w:rFonts w:ascii="Tahoma" w:hAnsi="Tahoma" w:cs="Tahoma"/>
          <w:lang w:eastAsia="es-ES"/>
        </w:rPr>
        <w:t xml:space="preserve">que sean incongruentes con otra información relevante o que </w:t>
      </w:r>
      <w:r w:rsidR="00E01EDD" w:rsidRPr="00314B9D">
        <w:rPr>
          <w:rFonts w:ascii="Tahoma" w:hAnsi="Tahoma" w:cs="Tahoma"/>
          <w:lang w:eastAsia="es-ES"/>
        </w:rPr>
        <w:t xml:space="preserve">difieren </w:t>
      </w:r>
      <w:r w:rsidRPr="00314B9D">
        <w:rPr>
          <w:rFonts w:ascii="Tahoma" w:hAnsi="Tahoma" w:cs="Tahoma"/>
          <w:lang w:eastAsia="es-ES"/>
        </w:rPr>
        <w:t xml:space="preserve">de los valores esperados en un importe </w:t>
      </w:r>
      <w:r w:rsidR="00E01EDD" w:rsidRPr="00314B9D">
        <w:rPr>
          <w:rFonts w:ascii="Tahoma" w:hAnsi="Tahoma" w:cs="Tahoma"/>
          <w:lang w:eastAsia="es-ES"/>
        </w:rPr>
        <w:t>significativo</w:t>
      </w:r>
      <w:r w:rsidRPr="00314B9D">
        <w:rPr>
          <w:rFonts w:ascii="Tahoma" w:hAnsi="Tahoma" w:cs="Tahoma"/>
          <w:lang w:eastAsia="es-ES"/>
        </w:rPr>
        <w:t>.</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Procedimientos de revisión</w:t>
      </w:r>
      <w:r w:rsidRPr="00314B9D">
        <w:rPr>
          <w:rFonts w:ascii="Tahoma" w:hAnsi="Tahoma" w:cs="Tahoma"/>
          <w:lang w:eastAsia="es-ES"/>
        </w:rPr>
        <w:t>- Procedimientos que se consideran necesarios para alcanzar el objetivo de un encargo de revisión, principalmente mediante la realización de indagaciones entre el personal de la entidad sobre los datos</w:t>
      </w:r>
      <w:r w:rsidR="009C563F" w:rsidRPr="00314B9D">
        <w:rPr>
          <w:rFonts w:ascii="Tahoma" w:hAnsi="Tahoma" w:cs="Tahoma"/>
          <w:lang w:eastAsia="es-ES"/>
        </w:rPr>
        <w:t xml:space="preserve"> financieros</w:t>
      </w:r>
      <w:r w:rsidRPr="00314B9D">
        <w:rPr>
          <w:rFonts w:ascii="Tahoma" w:hAnsi="Tahoma" w:cs="Tahoma"/>
          <w:lang w:eastAsia="es-ES"/>
        </w:rPr>
        <w:t xml:space="preserve"> y mediante la aplicación de procedimientos analíticos a dichos datos.</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Procedimientos de valoración del riesgo-</w:t>
      </w:r>
      <w:r w:rsidRPr="00314B9D">
        <w:rPr>
          <w:rFonts w:ascii="Tahoma" w:hAnsi="Tahoma" w:cs="Tahoma"/>
          <w:lang w:eastAsia="es-ES"/>
        </w:rPr>
        <w:t xml:space="preserve"> Procedimientos de auditoría aplicados para obtener conocimiento sobre la entidad y su entorno, incluido su control interno, con el objetivo de </w:t>
      </w:r>
      <w:r w:rsidR="009C563F" w:rsidRPr="00314B9D">
        <w:rPr>
          <w:rFonts w:ascii="Tahoma" w:hAnsi="Tahoma" w:cs="Tahoma"/>
          <w:lang w:eastAsia="es-ES"/>
        </w:rPr>
        <w:t>identificar</w:t>
      </w:r>
      <w:r w:rsidRPr="00314B9D">
        <w:rPr>
          <w:rFonts w:ascii="Tahoma" w:hAnsi="Tahoma" w:cs="Tahoma"/>
          <w:lang w:eastAsia="es-ES"/>
        </w:rPr>
        <w:t xml:space="preserve"> y valorar los riesgos de incorrección material, debida a fraude o error, tanto en los estados </w:t>
      </w:r>
      <w:r w:rsidR="009C563F" w:rsidRPr="00314B9D">
        <w:rPr>
          <w:rFonts w:ascii="Tahoma" w:hAnsi="Tahoma" w:cs="Tahoma"/>
          <w:lang w:eastAsia="es-ES"/>
        </w:rPr>
        <w:t xml:space="preserve">financieros </w:t>
      </w:r>
      <w:r w:rsidRPr="00314B9D">
        <w:rPr>
          <w:rFonts w:ascii="Tahoma" w:hAnsi="Tahoma" w:cs="Tahoma"/>
          <w:lang w:eastAsia="es-ES"/>
        </w:rPr>
        <w:t xml:space="preserve">como en las </w:t>
      </w:r>
      <w:r w:rsidR="009C563F" w:rsidRPr="00314B9D">
        <w:rPr>
          <w:rFonts w:ascii="Tahoma" w:hAnsi="Tahoma" w:cs="Tahoma"/>
          <w:lang w:eastAsia="es-ES"/>
        </w:rPr>
        <w:t xml:space="preserve">afirmaciones </w:t>
      </w:r>
      <w:r w:rsidRPr="00314B9D">
        <w:rPr>
          <w:rFonts w:ascii="Tahoma" w:hAnsi="Tahoma" w:cs="Tahoma"/>
          <w:lang w:eastAsia="es-ES"/>
        </w:rPr>
        <w:t>concretas contenidas en éstos.</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Procedimiento sustantivo-</w:t>
      </w:r>
      <w:r w:rsidRPr="00314B9D">
        <w:rPr>
          <w:rFonts w:ascii="Tahoma" w:hAnsi="Tahoma" w:cs="Tahoma"/>
          <w:lang w:eastAsia="es-ES"/>
        </w:rPr>
        <w:t xml:space="preserve"> Procedimiento de auditoría diseñado para detectar incorrecciones materiales en las </w:t>
      </w:r>
      <w:r w:rsidR="009C563F" w:rsidRPr="00314B9D">
        <w:rPr>
          <w:rFonts w:ascii="Tahoma" w:hAnsi="Tahoma" w:cs="Tahoma"/>
          <w:lang w:eastAsia="es-ES"/>
        </w:rPr>
        <w:t>afirmaciones</w:t>
      </w:r>
      <w:r w:rsidRPr="00314B9D">
        <w:rPr>
          <w:rFonts w:ascii="Tahoma" w:hAnsi="Tahoma" w:cs="Tahoma"/>
          <w:lang w:eastAsia="es-ES"/>
        </w:rPr>
        <w:t>. Los procedimientos sustantivos comprenden:</w:t>
      </w:r>
    </w:p>
    <w:p w:rsidR="007135BE" w:rsidRPr="00314B9D" w:rsidRDefault="007135BE" w:rsidP="00535187">
      <w:pPr>
        <w:pStyle w:val="Prrafodelista"/>
        <w:numPr>
          <w:ilvl w:val="1"/>
          <w:numId w:val="108"/>
        </w:numPr>
        <w:spacing w:after="0" w:line="360" w:lineRule="auto"/>
        <w:ind w:left="426"/>
        <w:jc w:val="both"/>
        <w:rPr>
          <w:rFonts w:ascii="Tahoma" w:hAnsi="Tahoma" w:cs="Tahoma"/>
          <w:lang w:eastAsia="es-ES"/>
        </w:rPr>
      </w:pPr>
      <w:r w:rsidRPr="00314B9D">
        <w:rPr>
          <w:rFonts w:ascii="Tahoma" w:hAnsi="Tahoma" w:cs="Tahoma"/>
          <w:lang w:eastAsia="es-ES"/>
        </w:rPr>
        <w:t xml:space="preserve">pruebas de detalle (de tipos de transacciones, saldos contables e información a revelar); y </w:t>
      </w:r>
    </w:p>
    <w:p w:rsidR="007135BE" w:rsidRPr="00314B9D" w:rsidRDefault="007135BE" w:rsidP="00535187">
      <w:pPr>
        <w:pStyle w:val="Prrafodelista"/>
        <w:numPr>
          <w:ilvl w:val="1"/>
          <w:numId w:val="108"/>
        </w:numPr>
        <w:spacing w:after="0" w:line="360" w:lineRule="auto"/>
        <w:ind w:left="426"/>
        <w:jc w:val="both"/>
        <w:rPr>
          <w:rFonts w:ascii="Tahoma" w:hAnsi="Tahoma" w:cs="Tahoma"/>
          <w:lang w:eastAsia="es-ES"/>
        </w:rPr>
      </w:pPr>
      <w:r w:rsidRPr="00314B9D">
        <w:rPr>
          <w:rFonts w:ascii="Tahoma" w:hAnsi="Tahoma" w:cs="Tahoma"/>
          <w:lang w:eastAsia="es-ES"/>
        </w:rPr>
        <w:t>procedimientos analíticos sustantivos.</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lang w:eastAsia="es-ES"/>
        </w:rPr>
        <w:t>Proc</w:t>
      </w:r>
      <w:r w:rsidRPr="00314B9D">
        <w:rPr>
          <w:rFonts w:ascii="Tahoma" w:hAnsi="Tahoma" w:cs="Tahoma"/>
          <w:i/>
          <w:lang w:eastAsia="es-ES"/>
        </w:rPr>
        <w:t xml:space="preserve">edimiento posterior de auditoría.- </w:t>
      </w:r>
      <w:r w:rsidRPr="00314B9D">
        <w:rPr>
          <w:rFonts w:ascii="Tahoma" w:hAnsi="Tahoma" w:cs="Tahoma"/>
          <w:lang w:eastAsia="es-ES"/>
        </w:rPr>
        <w:t>Procedimiento de auditoría diseñado para obtener evidencia que responda a los riesgos valorados de incorrección material. Se denomina posterior porque se aplica durante la ejecución de la auditoría, como resultado de los procedimient</w:t>
      </w:r>
      <w:r w:rsidR="00A5498C" w:rsidRPr="00314B9D">
        <w:rPr>
          <w:rFonts w:ascii="Tahoma" w:hAnsi="Tahoma" w:cs="Tahoma"/>
          <w:lang w:eastAsia="es-ES"/>
        </w:rPr>
        <w:t>os de auditoría de planificación</w:t>
      </w:r>
      <w:r w:rsidRPr="00314B9D">
        <w:rPr>
          <w:rFonts w:ascii="Tahoma" w:hAnsi="Tahoma" w:cs="Tahoma"/>
          <w:lang w:eastAsia="es-ES"/>
        </w:rPr>
        <w:t>.</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Proceso de valoración del riesgo por la entidad-</w:t>
      </w:r>
      <w:r w:rsidRPr="00314B9D">
        <w:rPr>
          <w:rFonts w:ascii="Tahoma" w:hAnsi="Tahoma" w:cs="Tahoma"/>
          <w:lang w:eastAsia="es-ES"/>
        </w:rPr>
        <w:t xml:space="preserve"> Es uno de los elementos del control interno, consistente en el proceso que sigue la entidad para </w:t>
      </w:r>
      <w:r w:rsidR="00A5498C" w:rsidRPr="00314B9D">
        <w:rPr>
          <w:rFonts w:ascii="Tahoma" w:hAnsi="Tahoma" w:cs="Tahoma"/>
          <w:lang w:eastAsia="es-ES"/>
        </w:rPr>
        <w:t xml:space="preserve">identificar </w:t>
      </w:r>
      <w:r w:rsidRPr="00314B9D">
        <w:rPr>
          <w:rFonts w:ascii="Tahoma" w:hAnsi="Tahoma" w:cs="Tahoma"/>
          <w:lang w:eastAsia="es-ES"/>
        </w:rPr>
        <w:t xml:space="preserve">los riesgos de negocio relevantes para los objetivos de la información </w:t>
      </w:r>
      <w:r w:rsidR="00A5498C" w:rsidRPr="00314B9D">
        <w:rPr>
          <w:rFonts w:ascii="Tahoma" w:hAnsi="Tahoma" w:cs="Tahoma"/>
          <w:lang w:eastAsia="es-ES"/>
        </w:rPr>
        <w:t xml:space="preserve">financiera </w:t>
      </w:r>
      <w:r w:rsidRPr="00314B9D">
        <w:rPr>
          <w:rFonts w:ascii="Tahoma" w:hAnsi="Tahoma" w:cs="Tahoma"/>
          <w:lang w:eastAsia="es-ES"/>
        </w:rPr>
        <w:t>y para decidir sobre las acciones a tomar para responder a dichos riesgos, así como los resultados de dicho proceso.</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Profesional de la Contabilidad–</w:t>
      </w:r>
      <w:r w:rsidRPr="00314B9D">
        <w:rPr>
          <w:rFonts w:ascii="Tahoma" w:hAnsi="Tahoma" w:cs="Tahoma"/>
          <w:lang w:eastAsia="es-ES"/>
        </w:rPr>
        <w:t xml:space="preserve"> Una persona que es miembro de un organismo integrante de la IFAC.</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Profesional de la contabilidad en ejercicio-</w:t>
      </w:r>
      <w:r w:rsidRPr="00314B9D">
        <w:rPr>
          <w:rFonts w:ascii="Tahoma" w:hAnsi="Tahoma" w:cs="Tahoma"/>
          <w:lang w:eastAsia="es-ES"/>
        </w:rPr>
        <w:t xml:space="preserve"> Un profesional de la contabilidad que trabaja en una </w:t>
      </w:r>
      <w:r w:rsidR="00A5498C" w:rsidRPr="00314B9D">
        <w:rPr>
          <w:rFonts w:ascii="Tahoma" w:hAnsi="Tahoma" w:cs="Tahoma"/>
          <w:lang w:eastAsia="es-ES"/>
        </w:rPr>
        <w:t>firma</w:t>
      </w:r>
      <w:r w:rsidRPr="00314B9D">
        <w:rPr>
          <w:rFonts w:ascii="Tahoma" w:hAnsi="Tahoma" w:cs="Tahoma"/>
          <w:lang w:eastAsia="es-ES"/>
        </w:rPr>
        <w:t xml:space="preserve"> de auditoría, con independencia de su adscripción funcional, y presta servicios profesionales (por ejemplo, auditoría, asesoramiento</w:t>
      </w:r>
      <w:r w:rsidR="00A5498C" w:rsidRPr="00314B9D">
        <w:rPr>
          <w:rFonts w:ascii="Tahoma" w:hAnsi="Tahoma" w:cs="Tahoma"/>
          <w:lang w:eastAsia="es-ES"/>
        </w:rPr>
        <w:t xml:space="preserve"> fiscal</w:t>
      </w:r>
      <w:r w:rsidRPr="00314B9D">
        <w:rPr>
          <w:rFonts w:ascii="Tahoma" w:hAnsi="Tahoma" w:cs="Tahoma"/>
          <w:lang w:eastAsia="es-ES"/>
        </w:rPr>
        <w:t xml:space="preserve"> o consultoría). Este término </w:t>
      </w:r>
      <w:r w:rsidRPr="00314B9D">
        <w:rPr>
          <w:rFonts w:ascii="Tahoma" w:hAnsi="Tahoma" w:cs="Tahoma"/>
          <w:lang w:eastAsia="es-ES"/>
        </w:rPr>
        <w:lastRenderedPageBreak/>
        <w:t xml:space="preserve">también se utiliza para referirse a una empresa de profesionales de la contabilidad en ejercicio. </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Profesional ejerciente-</w:t>
      </w:r>
      <w:r w:rsidRPr="00314B9D">
        <w:rPr>
          <w:rFonts w:ascii="Tahoma" w:hAnsi="Tahoma" w:cs="Tahoma"/>
          <w:lang w:eastAsia="es-ES"/>
        </w:rPr>
        <w:t xml:space="preserve"> Un profesional de la contabilidad en ejercicio.</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Pronóstico-</w:t>
      </w:r>
      <w:r w:rsidRPr="00314B9D">
        <w:rPr>
          <w:rFonts w:ascii="Tahoma" w:hAnsi="Tahoma" w:cs="Tahoma"/>
          <w:lang w:eastAsia="es-ES"/>
        </w:rPr>
        <w:t xml:space="preserve"> Información </w:t>
      </w:r>
      <w:r w:rsidR="00A5498C" w:rsidRPr="00314B9D">
        <w:rPr>
          <w:rFonts w:ascii="Tahoma" w:hAnsi="Tahoma" w:cs="Tahoma"/>
          <w:lang w:eastAsia="es-ES"/>
        </w:rPr>
        <w:t xml:space="preserve">financiera </w:t>
      </w:r>
      <w:r w:rsidRPr="00314B9D">
        <w:rPr>
          <w:rFonts w:ascii="Tahoma" w:hAnsi="Tahoma" w:cs="Tahoma"/>
          <w:lang w:eastAsia="es-ES"/>
        </w:rPr>
        <w:t>prospectiva preparada sobre la base de hipótesis acerca de hechos futuros que la dirección espera que tengan lugar, así como las medidas que la dirección espera adoptar a partir de la fecha de preparación de la información (hipótesis de la mejor estimación posible).</w:t>
      </w:r>
    </w:p>
    <w:p w:rsidR="007135BE" w:rsidRPr="00314B9D" w:rsidRDefault="007135BE" w:rsidP="00535187">
      <w:pPr>
        <w:spacing w:after="0" w:line="360" w:lineRule="auto"/>
        <w:jc w:val="both"/>
        <w:rPr>
          <w:rFonts w:ascii="Tahoma" w:hAnsi="Tahoma" w:cs="Tahoma"/>
          <w:lang w:eastAsia="es-ES"/>
        </w:rPr>
      </w:pPr>
      <w:r w:rsidRPr="00314B9D">
        <w:rPr>
          <w:rFonts w:ascii="Tahoma" w:hAnsi="Tahoma" w:cs="Tahoma"/>
          <w:i/>
          <w:lang w:eastAsia="es-ES"/>
        </w:rPr>
        <w:t>Proyección, Extrapolación-</w:t>
      </w:r>
      <w:r w:rsidRPr="00314B9D">
        <w:rPr>
          <w:rFonts w:ascii="Tahoma" w:hAnsi="Tahoma" w:cs="Tahoma"/>
          <w:lang w:eastAsia="es-ES"/>
        </w:rPr>
        <w:t xml:space="preserve"> Información </w:t>
      </w:r>
      <w:r w:rsidR="00A5498C" w:rsidRPr="00314B9D">
        <w:rPr>
          <w:rFonts w:ascii="Tahoma" w:hAnsi="Tahoma" w:cs="Tahoma"/>
          <w:lang w:eastAsia="es-ES"/>
        </w:rPr>
        <w:t xml:space="preserve">financiera </w:t>
      </w:r>
      <w:r w:rsidRPr="00314B9D">
        <w:rPr>
          <w:rFonts w:ascii="Tahoma" w:hAnsi="Tahoma" w:cs="Tahoma"/>
          <w:lang w:eastAsia="es-ES"/>
        </w:rPr>
        <w:t>prospectiva preparada sobre la base de:</w:t>
      </w:r>
    </w:p>
    <w:p w:rsidR="007135BE" w:rsidRPr="00314B9D" w:rsidRDefault="007135BE" w:rsidP="00535187">
      <w:pPr>
        <w:pStyle w:val="Prrafodelista"/>
        <w:numPr>
          <w:ilvl w:val="1"/>
          <w:numId w:val="109"/>
        </w:numPr>
        <w:spacing w:after="0" w:line="360" w:lineRule="auto"/>
        <w:ind w:left="426"/>
        <w:jc w:val="both"/>
        <w:rPr>
          <w:rFonts w:ascii="Tahoma" w:hAnsi="Tahoma" w:cs="Tahoma"/>
          <w:lang w:eastAsia="es-ES"/>
        </w:rPr>
      </w:pPr>
      <w:r w:rsidRPr="00314B9D">
        <w:rPr>
          <w:rFonts w:ascii="Tahoma" w:hAnsi="Tahoma" w:cs="Tahoma"/>
          <w:lang w:eastAsia="es-ES"/>
        </w:rPr>
        <w:t>hipótesis acerca de hechos futuros y actuaciones de la dirección que no necesariamente se espera que tengan lugar, como sucede en las empresas que se encuentran en una fase inicial de su actividad o que se están planteando un cambio importante en la naturaleza de las operaciones; o</w:t>
      </w:r>
    </w:p>
    <w:p w:rsidR="007135BE" w:rsidRPr="00314B9D" w:rsidRDefault="007135BE" w:rsidP="00535187">
      <w:pPr>
        <w:pStyle w:val="Prrafodelista"/>
        <w:numPr>
          <w:ilvl w:val="1"/>
          <w:numId w:val="109"/>
        </w:numPr>
        <w:spacing w:after="0" w:line="360" w:lineRule="auto"/>
        <w:ind w:left="426"/>
        <w:jc w:val="both"/>
        <w:rPr>
          <w:rFonts w:ascii="Tahoma" w:hAnsi="Tahoma" w:cs="Tahoma"/>
          <w:lang w:eastAsia="es-ES"/>
        </w:rPr>
      </w:pPr>
      <w:r w:rsidRPr="00314B9D">
        <w:rPr>
          <w:rFonts w:ascii="Tahoma" w:hAnsi="Tahoma" w:cs="Tahoma"/>
          <w:lang w:eastAsia="es-ES"/>
        </w:rPr>
        <w:t>una combinación de las mejores estimaciones e hipótesis posibles.</w:t>
      </w:r>
    </w:p>
    <w:p w:rsidR="00265B9B" w:rsidRPr="00314B9D" w:rsidRDefault="00265B9B" w:rsidP="00535187">
      <w:pPr>
        <w:spacing w:after="0" w:line="360" w:lineRule="auto"/>
        <w:jc w:val="both"/>
        <w:rPr>
          <w:rFonts w:ascii="Tahoma" w:hAnsi="Tahoma" w:cs="Tahoma"/>
          <w:lang w:eastAsia="es-ES"/>
        </w:rPr>
      </w:pPr>
      <w:r w:rsidRPr="00314B9D">
        <w:rPr>
          <w:rFonts w:ascii="Tahoma" w:hAnsi="Tahoma" w:cs="Tahoma"/>
          <w:i/>
          <w:lang w:eastAsia="es-ES"/>
        </w:rPr>
        <w:t>Prueba-</w:t>
      </w:r>
      <w:r w:rsidRPr="00314B9D">
        <w:rPr>
          <w:rFonts w:ascii="Tahoma" w:hAnsi="Tahoma" w:cs="Tahoma"/>
          <w:lang w:eastAsia="es-ES"/>
        </w:rPr>
        <w:t xml:space="preserve"> Aplicación de procedimientos a algunos o a todos los elementos de una población</w:t>
      </w:r>
      <w:r w:rsidR="00A5498C" w:rsidRPr="00314B9D">
        <w:rPr>
          <w:rFonts w:ascii="Tahoma" w:hAnsi="Tahoma" w:cs="Tahoma"/>
          <w:lang w:eastAsia="es-ES"/>
        </w:rPr>
        <w:t>.</w:t>
      </w:r>
    </w:p>
    <w:p w:rsidR="00265B9B" w:rsidRPr="00314B9D" w:rsidRDefault="00265B9B" w:rsidP="00535187">
      <w:pPr>
        <w:spacing w:after="0" w:line="360" w:lineRule="auto"/>
        <w:jc w:val="both"/>
        <w:rPr>
          <w:rFonts w:ascii="Tahoma" w:hAnsi="Tahoma" w:cs="Tahoma"/>
          <w:lang w:eastAsia="es-ES"/>
        </w:rPr>
      </w:pPr>
      <w:r w:rsidRPr="00314B9D">
        <w:rPr>
          <w:rFonts w:ascii="Tahoma" w:hAnsi="Tahoma" w:cs="Tahoma"/>
          <w:i/>
          <w:lang w:eastAsia="es-ES"/>
        </w:rPr>
        <w:t>Prueba de controles-</w:t>
      </w:r>
      <w:r w:rsidRPr="00314B9D">
        <w:rPr>
          <w:rFonts w:ascii="Tahoma" w:hAnsi="Tahoma" w:cs="Tahoma"/>
          <w:lang w:eastAsia="es-ES"/>
        </w:rPr>
        <w:t xml:space="preserve"> Procedimiento de auditoría diseñado para evaluar la</w:t>
      </w:r>
      <w:r w:rsidR="00A5498C" w:rsidRPr="00314B9D">
        <w:rPr>
          <w:rFonts w:ascii="Tahoma" w:hAnsi="Tahoma" w:cs="Tahoma"/>
          <w:lang w:eastAsia="es-ES"/>
        </w:rPr>
        <w:t xml:space="preserve"> eficacia </w:t>
      </w:r>
      <w:r w:rsidRPr="00314B9D">
        <w:rPr>
          <w:rFonts w:ascii="Tahoma" w:hAnsi="Tahoma" w:cs="Tahoma"/>
          <w:lang w:eastAsia="es-ES"/>
        </w:rPr>
        <w:t xml:space="preserve">operativa de los controles en la prevención o en la detección y corrección de incorrecciones materiales en las </w:t>
      </w:r>
      <w:r w:rsidR="00A5498C" w:rsidRPr="00314B9D">
        <w:rPr>
          <w:rFonts w:ascii="Tahoma" w:hAnsi="Tahoma" w:cs="Tahoma"/>
          <w:lang w:eastAsia="es-ES"/>
        </w:rPr>
        <w:t>afirmaciones</w:t>
      </w:r>
      <w:r w:rsidRPr="00314B9D">
        <w:rPr>
          <w:rFonts w:ascii="Tahoma" w:hAnsi="Tahoma" w:cs="Tahoma"/>
          <w:lang w:eastAsia="es-ES"/>
        </w:rPr>
        <w:t>.</w:t>
      </w:r>
    </w:p>
    <w:p w:rsidR="007135BE" w:rsidRPr="00314B9D" w:rsidRDefault="00265B9B" w:rsidP="00535187">
      <w:pPr>
        <w:spacing w:after="0" w:line="360" w:lineRule="auto"/>
        <w:jc w:val="both"/>
        <w:rPr>
          <w:rFonts w:ascii="Tahoma" w:hAnsi="Tahoma" w:cs="Tahoma"/>
          <w:lang w:eastAsia="es-ES"/>
        </w:rPr>
      </w:pPr>
      <w:r w:rsidRPr="00314B9D">
        <w:rPr>
          <w:rFonts w:ascii="Tahoma" w:hAnsi="Tahoma" w:cs="Tahoma"/>
          <w:i/>
          <w:lang w:eastAsia="es-ES"/>
        </w:rPr>
        <w:t>Prueba paso a paso-</w:t>
      </w:r>
      <w:r w:rsidRPr="00314B9D">
        <w:rPr>
          <w:rFonts w:ascii="Tahoma" w:hAnsi="Tahoma" w:cs="Tahoma"/>
          <w:lang w:eastAsia="es-ES"/>
        </w:rPr>
        <w:t xml:space="preserve"> Incluye el seguimiento de unas cuantas transacciones a través del s</w:t>
      </w:r>
      <w:r w:rsidR="00755246" w:rsidRPr="00314B9D">
        <w:rPr>
          <w:rFonts w:ascii="Tahoma" w:hAnsi="Tahoma" w:cs="Tahoma"/>
          <w:lang w:eastAsia="es-ES"/>
        </w:rPr>
        <w:t>istema de información financiera</w:t>
      </w:r>
      <w:r w:rsidRPr="00314B9D">
        <w:rPr>
          <w:rFonts w:ascii="Tahoma" w:hAnsi="Tahoma" w:cs="Tahoma"/>
          <w:lang w:eastAsia="es-ES"/>
        </w:rPr>
        <w:t>.</w:t>
      </w:r>
    </w:p>
    <w:p w:rsidR="00CA2066" w:rsidRPr="00314B9D" w:rsidRDefault="00CA2066" w:rsidP="00535187">
      <w:pPr>
        <w:spacing w:after="0" w:line="360" w:lineRule="auto"/>
        <w:jc w:val="both"/>
        <w:rPr>
          <w:rFonts w:ascii="Tahoma" w:hAnsi="Tahoma" w:cs="Tahoma"/>
          <w:lang w:eastAsia="es-ES"/>
        </w:rPr>
      </w:pPr>
      <w:r w:rsidRPr="00314B9D">
        <w:rPr>
          <w:rFonts w:ascii="Tahoma" w:hAnsi="Tahoma" w:cs="Tahoma"/>
          <w:b/>
          <w:lang w:eastAsia="es-ES"/>
        </w:rPr>
        <w:t>R</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Recálculo-</w:t>
      </w:r>
      <w:r w:rsidRPr="00314B9D">
        <w:rPr>
          <w:rFonts w:ascii="Tahoma" w:hAnsi="Tahoma" w:cs="Tahoma"/>
          <w:lang w:eastAsia="es-ES"/>
        </w:rPr>
        <w:t xml:space="preserve"> Consiste en comprobar la exactitud de los cálculos matemáticos incluidosen los documentos o registros.</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Red-</w:t>
      </w:r>
      <w:r w:rsidRPr="00314B9D">
        <w:rPr>
          <w:rFonts w:ascii="Tahoma" w:hAnsi="Tahoma" w:cs="Tahoma"/>
          <w:lang w:eastAsia="es-ES"/>
        </w:rPr>
        <w:t xml:space="preserve"> Una estructura más amplia:</w:t>
      </w:r>
    </w:p>
    <w:p w:rsidR="00373A24" w:rsidRPr="00314B9D" w:rsidRDefault="00373A24" w:rsidP="00535187">
      <w:pPr>
        <w:pStyle w:val="Prrafodelista"/>
        <w:numPr>
          <w:ilvl w:val="1"/>
          <w:numId w:val="110"/>
        </w:numPr>
        <w:spacing w:after="0" w:line="360" w:lineRule="auto"/>
        <w:ind w:left="426"/>
        <w:jc w:val="both"/>
        <w:rPr>
          <w:rFonts w:ascii="Tahoma" w:hAnsi="Tahoma" w:cs="Tahoma"/>
          <w:lang w:eastAsia="es-ES"/>
        </w:rPr>
      </w:pPr>
      <w:r w:rsidRPr="00314B9D">
        <w:rPr>
          <w:rFonts w:ascii="Tahoma" w:hAnsi="Tahoma" w:cs="Tahoma"/>
          <w:lang w:eastAsia="es-ES"/>
        </w:rPr>
        <w:t>que tiene por objetivo la cooperación, y</w:t>
      </w:r>
    </w:p>
    <w:p w:rsidR="001D0763" w:rsidRPr="00314B9D" w:rsidRDefault="001D0763" w:rsidP="00535187">
      <w:pPr>
        <w:pStyle w:val="Prrafodelista"/>
        <w:numPr>
          <w:ilvl w:val="1"/>
          <w:numId w:val="110"/>
        </w:numPr>
        <w:spacing w:after="0" w:line="360" w:lineRule="auto"/>
        <w:ind w:left="426"/>
        <w:jc w:val="both"/>
        <w:rPr>
          <w:rFonts w:ascii="Tahoma" w:hAnsi="Tahoma" w:cs="Tahoma"/>
          <w:lang w:eastAsia="es-ES"/>
        </w:rPr>
      </w:pPr>
      <w:r w:rsidRPr="00314B9D">
        <w:rPr>
          <w:rFonts w:ascii="Tahoma" w:hAnsi="Tahoma" w:cs="Tahoma"/>
          <w:lang w:eastAsia="es-ES"/>
        </w:rPr>
        <w:t xml:space="preserve">que tiene claramente por objetivo compartir beneficios o costes, o que comparte propiedad, control o gestión comunes, políticas y procedimientos de control de calidad comunes, una estrategia de negocios común, el uso de un nombre comercial común, o una parte significativa de sus recursos profesionales. </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Reejecución-</w:t>
      </w:r>
      <w:r w:rsidRPr="00314B9D">
        <w:rPr>
          <w:rFonts w:ascii="Tahoma" w:hAnsi="Tahoma" w:cs="Tahoma"/>
          <w:lang w:eastAsia="es-ES"/>
        </w:rPr>
        <w:t xml:space="preserve"> Ejecución independiente por parte del auditor de procedimientos o decontroles que en origen fueron realizados como parte del control interno de la entidad. </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Registros contables-</w:t>
      </w:r>
      <w:r w:rsidRPr="00314B9D">
        <w:rPr>
          <w:rFonts w:ascii="Tahoma" w:hAnsi="Tahoma" w:cs="Tahoma"/>
          <w:lang w:eastAsia="es-ES"/>
        </w:rPr>
        <w:t xml:space="preserve"> Registros de asientos contables iniciales y documentación de soporte, tales como cheques y registros de transferencias electrónicas de fondos; </w:t>
      </w:r>
      <w:r w:rsidRPr="00314B9D">
        <w:rPr>
          <w:rFonts w:ascii="Tahoma" w:hAnsi="Tahoma" w:cs="Tahoma"/>
          <w:lang w:eastAsia="es-ES"/>
        </w:rPr>
        <w:lastRenderedPageBreak/>
        <w:t>facturas;contratos; libros principales y libros auxiliares; asientos en el libro diario y otros ajustes de los estados</w:t>
      </w:r>
      <w:r w:rsidR="001D0763" w:rsidRPr="00314B9D">
        <w:rPr>
          <w:rFonts w:ascii="Tahoma" w:hAnsi="Tahoma" w:cs="Tahoma"/>
          <w:lang w:eastAsia="es-ES"/>
        </w:rPr>
        <w:t xml:space="preserve"> financieros</w:t>
      </w:r>
      <w:r w:rsidRPr="00314B9D">
        <w:rPr>
          <w:rFonts w:ascii="Tahoma" w:hAnsi="Tahoma" w:cs="Tahoma"/>
          <w:lang w:eastAsia="es-ES"/>
        </w:rPr>
        <w:t xml:space="preserve"> que no se</w:t>
      </w:r>
      <w:r w:rsidR="001D0763" w:rsidRPr="00314B9D">
        <w:rPr>
          <w:rFonts w:ascii="Tahoma" w:hAnsi="Tahoma" w:cs="Tahoma"/>
          <w:lang w:eastAsia="es-ES"/>
        </w:rPr>
        <w:t xml:space="preserve"> reflejen</w:t>
      </w:r>
      <w:r w:rsidRPr="00314B9D">
        <w:rPr>
          <w:rFonts w:ascii="Tahoma" w:hAnsi="Tahoma" w:cs="Tahoma"/>
          <w:lang w:eastAsia="es-ES"/>
        </w:rPr>
        <w:t xml:space="preserve"> en asientos en el libro diario; y registros tales como hojas de trabajo y hojas de cálculo utilizadas para la imputación de costes, cálculos, conciliaciones e información a revelar.</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Requerimientos de ética aplicables-</w:t>
      </w:r>
      <w:r w:rsidRPr="00314B9D">
        <w:rPr>
          <w:rFonts w:ascii="Tahoma" w:hAnsi="Tahoma" w:cs="Tahoma"/>
          <w:lang w:eastAsia="es-ES"/>
        </w:rPr>
        <w:t xml:space="preserve"> Normas de ética a las que están sujetos tanto el equipo del encargo como el revisor de control de calidad del encargo, y que habitualmente comprenden las partes A y B del Código de Ética para Profesionales de la Contabilidad de la Federación Internacional de Con</w:t>
      </w:r>
      <w:r w:rsidR="00B93829" w:rsidRPr="00314B9D">
        <w:rPr>
          <w:rFonts w:ascii="Tahoma" w:hAnsi="Tahoma" w:cs="Tahoma"/>
          <w:lang w:eastAsia="es-ES"/>
        </w:rPr>
        <w:t>tadores (Código de la IFAC) [In</w:t>
      </w:r>
      <w:r w:rsidRPr="00314B9D">
        <w:rPr>
          <w:rFonts w:ascii="Tahoma" w:hAnsi="Tahoma" w:cs="Tahoma"/>
          <w:lang w:eastAsia="es-ES"/>
        </w:rPr>
        <w:t>ternational Federation of Accountants’ Code of Ethicsfor Professional Accountants (IFAC Code)], junto con aquellas normas nacionales que sean más restrictivas.</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Responsables del gobierno de la entidad-</w:t>
      </w:r>
      <w:r w:rsidRPr="00314B9D">
        <w:rPr>
          <w:rFonts w:ascii="Tahoma" w:hAnsi="Tahoma" w:cs="Tahoma"/>
          <w:lang w:eastAsia="es-ES"/>
        </w:rPr>
        <w:t xml:space="preserve"> Persona o personas u organizaciones (por ejemplo, una sociedad que actúa como administrador</w:t>
      </w:r>
      <w:r w:rsidR="00B93829" w:rsidRPr="00314B9D">
        <w:rPr>
          <w:rFonts w:ascii="Tahoma" w:hAnsi="Tahoma" w:cs="Tahoma"/>
          <w:lang w:eastAsia="es-ES"/>
        </w:rPr>
        <w:t xml:space="preserve"> fiduciario</w:t>
      </w:r>
      <w:r w:rsidRPr="00314B9D">
        <w:rPr>
          <w:rFonts w:ascii="Tahoma" w:hAnsi="Tahoma" w:cs="Tahoma"/>
          <w:lang w:eastAsia="es-ES"/>
        </w:rPr>
        <w:t xml:space="preserve">) con responsabilidad en la supervisión de la dirección estratégica de la entidad y con obligaciones relacionadas con la rendición de cuentas de la entidad. Ello incluye la supervisión del proceso de información </w:t>
      </w:r>
      <w:r w:rsidR="00B93829" w:rsidRPr="00314B9D">
        <w:rPr>
          <w:rFonts w:ascii="Tahoma" w:hAnsi="Tahoma" w:cs="Tahoma"/>
          <w:lang w:eastAsia="es-ES"/>
        </w:rPr>
        <w:t>financiera</w:t>
      </w:r>
      <w:r w:rsidRPr="00314B9D">
        <w:rPr>
          <w:rFonts w:ascii="Tahoma" w:hAnsi="Tahoma" w:cs="Tahoma"/>
          <w:lang w:eastAsia="es-ES"/>
        </w:rPr>
        <w:t>. En algunas entidades de determinadas jurisdicciones, los responsables del gobierno de la entidad pueden incluir miembros de la dirección,por ejemplo los miembros ejecutivos del consejo de administración de una empresa del sector público o priva</w:t>
      </w:r>
      <w:r w:rsidR="00B93829" w:rsidRPr="00314B9D">
        <w:rPr>
          <w:rFonts w:ascii="Tahoma" w:hAnsi="Tahoma" w:cs="Tahoma"/>
          <w:lang w:eastAsia="es-ES"/>
        </w:rPr>
        <w:t>do o un propietario-gerente.</w:t>
      </w:r>
    </w:p>
    <w:p w:rsidR="00D30AEC"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Revisión (en relación con el control de calidad)-</w:t>
      </w:r>
      <w:r w:rsidRPr="00314B9D">
        <w:rPr>
          <w:rFonts w:ascii="Tahoma" w:hAnsi="Tahoma" w:cs="Tahoma"/>
          <w:lang w:eastAsia="es-ES"/>
        </w:rPr>
        <w:t xml:space="preserve"> Valoración de la calidad del trabajo realizado y de las conclusiones alcanzadas por otros</w:t>
      </w:r>
      <w:r w:rsidR="00D30AEC" w:rsidRPr="00314B9D">
        <w:rPr>
          <w:rFonts w:ascii="Tahoma" w:hAnsi="Tahoma" w:cs="Tahoma"/>
          <w:lang w:eastAsia="es-ES"/>
        </w:rPr>
        <w:t>.</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Revisión de control de calidad del encargo-</w:t>
      </w:r>
      <w:r w:rsidRPr="00314B9D">
        <w:rPr>
          <w:rFonts w:ascii="Tahoma" w:hAnsi="Tahoma" w:cs="Tahoma"/>
          <w:lang w:eastAsia="es-ES"/>
        </w:rPr>
        <w:t xml:space="preserve"> Proceso diseñado para evaluar de forma objetiva, en la fecha del informe o con anterioridad a ella, los juicios </w:t>
      </w:r>
      <w:r w:rsidR="00D30AEC" w:rsidRPr="00314B9D">
        <w:rPr>
          <w:rFonts w:ascii="Tahoma" w:hAnsi="Tahoma" w:cs="Tahoma"/>
          <w:lang w:eastAsia="es-ES"/>
        </w:rPr>
        <w:t xml:space="preserve">significativos </w:t>
      </w:r>
      <w:r w:rsidRPr="00314B9D">
        <w:rPr>
          <w:rFonts w:ascii="Tahoma" w:hAnsi="Tahoma" w:cs="Tahoma"/>
          <w:lang w:eastAsia="es-ES"/>
        </w:rPr>
        <w:t>realizados por el equipo del encargo y las conclusiones alcanzadas a efectos de la formulación del informe. El proceso de revisión de control de calidad del encargo es aplicable a las auditorías de estados</w:t>
      </w:r>
      <w:r w:rsidR="00D30AEC" w:rsidRPr="00314B9D">
        <w:rPr>
          <w:rFonts w:ascii="Tahoma" w:hAnsi="Tahoma" w:cs="Tahoma"/>
          <w:lang w:eastAsia="es-ES"/>
        </w:rPr>
        <w:t xml:space="preserve"> financieros</w:t>
      </w:r>
      <w:r w:rsidRPr="00314B9D">
        <w:rPr>
          <w:rFonts w:ascii="Tahoma" w:hAnsi="Tahoma" w:cs="Tahoma"/>
          <w:lang w:eastAsia="es-ES"/>
        </w:rPr>
        <w:t xml:space="preserve"> de entidades cotizadas y, en su caso, a aquellos otros encargos de auditoría para los que la </w:t>
      </w:r>
      <w:r w:rsidR="00D30AEC" w:rsidRPr="00314B9D">
        <w:rPr>
          <w:rFonts w:ascii="Tahoma" w:hAnsi="Tahoma" w:cs="Tahoma"/>
          <w:lang w:eastAsia="es-ES"/>
        </w:rPr>
        <w:t>firma</w:t>
      </w:r>
      <w:r w:rsidRPr="00314B9D">
        <w:rPr>
          <w:rFonts w:ascii="Tahoma" w:hAnsi="Tahoma" w:cs="Tahoma"/>
          <w:lang w:eastAsia="es-ES"/>
        </w:rPr>
        <w:t xml:space="preserve"> de auditoría haya determinado que se requiere la revisión de control de calidad del encargo.</w:t>
      </w:r>
    </w:p>
    <w:p w:rsidR="00373A24" w:rsidRPr="00314B9D" w:rsidRDefault="00373A24" w:rsidP="00535187">
      <w:pPr>
        <w:spacing w:after="0" w:line="360" w:lineRule="auto"/>
        <w:jc w:val="both"/>
        <w:rPr>
          <w:rFonts w:ascii="Tahoma" w:hAnsi="Tahoma" w:cs="Tahoma"/>
          <w:lang w:eastAsia="es-ES"/>
        </w:rPr>
      </w:pPr>
      <w:r w:rsidRPr="00314B9D">
        <w:rPr>
          <w:rFonts w:ascii="Tahoma" w:hAnsi="Tahoma" w:cs="Tahoma"/>
          <w:i/>
          <w:lang w:eastAsia="es-ES"/>
        </w:rPr>
        <w:t>Revisor de control de calidad del encargo-</w:t>
      </w:r>
      <w:r w:rsidRPr="00314B9D">
        <w:rPr>
          <w:rFonts w:ascii="Tahoma" w:hAnsi="Tahoma" w:cs="Tahoma"/>
          <w:lang w:eastAsia="es-ES"/>
        </w:rPr>
        <w:t xml:space="preserve"> Un socio, otra persona de la </w:t>
      </w:r>
      <w:r w:rsidR="00D30AEC" w:rsidRPr="00314B9D">
        <w:rPr>
          <w:rFonts w:ascii="Tahoma" w:hAnsi="Tahoma" w:cs="Tahoma"/>
          <w:lang w:eastAsia="es-ES"/>
        </w:rPr>
        <w:t xml:space="preserve">firma </w:t>
      </w:r>
      <w:r w:rsidRPr="00314B9D">
        <w:rPr>
          <w:rFonts w:ascii="Tahoma" w:hAnsi="Tahoma" w:cs="Tahoma"/>
          <w:lang w:eastAsia="es-ES"/>
        </w:rPr>
        <w:t xml:space="preserve">de auditoría, una persona externa debidamente </w:t>
      </w:r>
      <w:r w:rsidR="00D30AEC" w:rsidRPr="00314B9D">
        <w:rPr>
          <w:rFonts w:ascii="Tahoma" w:hAnsi="Tahoma" w:cs="Tahoma"/>
          <w:lang w:eastAsia="es-ES"/>
        </w:rPr>
        <w:t>cualificada</w:t>
      </w:r>
      <w:r w:rsidRPr="00314B9D">
        <w:rPr>
          <w:rFonts w:ascii="Tahoma" w:hAnsi="Tahoma" w:cs="Tahoma"/>
          <w:lang w:eastAsia="es-ES"/>
        </w:rPr>
        <w:t xml:space="preserve">, o un equipo formado por estas personas, ninguna de las cuales forma parte del equipo del encargo, con experiencia y autoridad </w:t>
      </w:r>
      <w:r w:rsidR="00D30AEC" w:rsidRPr="00314B9D">
        <w:rPr>
          <w:rFonts w:ascii="Tahoma" w:hAnsi="Tahoma" w:cs="Tahoma"/>
          <w:lang w:eastAsia="es-ES"/>
        </w:rPr>
        <w:t>suficientes</w:t>
      </w:r>
      <w:r w:rsidRPr="00314B9D">
        <w:rPr>
          <w:rFonts w:ascii="Tahoma" w:hAnsi="Tahoma" w:cs="Tahoma"/>
          <w:lang w:eastAsia="es-ES"/>
        </w:rPr>
        <w:t xml:space="preserve"> y adecuadas para evaluar objetivamente los juicios </w:t>
      </w:r>
      <w:r w:rsidR="00D30AEC" w:rsidRPr="00314B9D">
        <w:rPr>
          <w:rFonts w:ascii="Tahoma" w:hAnsi="Tahoma" w:cs="Tahoma"/>
          <w:lang w:eastAsia="es-ES"/>
        </w:rPr>
        <w:t xml:space="preserve">significativos </w:t>
      </w:r>
      <w:r w:rsidRPr="00314B9D">
        <w:rPr>
          <w:rFonts w:ascii="Tahoma" w:hAnsi="Tahoma" w:cs="Tahoma"/>
          <w:lang w:eastAsia="es-ES"/>
        </w:rPr>
        <w:t xml:space="preserve">que el equipo </w:t>
      </w:r>
      <w:r w:rsidRPr="00314B9D">
        <w:rPr>
          <w:rFonts w:ascii="Tahoma" w:hAnsi="Tahoma" w:cs="Tahoma"/>
          <w:lang w:eastAsia="es-ES"/>
        </w:rPr>
        <w:lastRenderedPageBreak/>
        <w:t>del encargo ha realizado y las conclusiones alcanzadas a efectos de la formulación del informe.</w:t>
      </w:r>
    </w:p>
    <w:p w:rsidR="005C368C" w:rsidRPr="00314B9D" w:rsidRDefault="005C368C" w:rsidP="00535187">
      <w:pPr>
        <w:spacing w:after="0" w:line="360" w:lineRule="auto"/>
        <w:jc w:val="both"/>
        <w:rPr>
          <w:rFonts w:ascii="Tahoma" w:hAnsi="Tahoma" w:cs="Tahoma"/>
          <w:lang w:eastAsia="es-ES"/>
        </w:rPr>
      </w:pPr>
      <w:r w:rsidRPr="00314B9D">
        <w:rPr>
          <w:rFonts w:ascii="Tahoma" w:hAnsi="Tahoma" w:cs="Tahoma"/>
          <w:i/>
          <w:lang w:eastAsia="es-ES"/>
        </w:rPr>
        <w:t>Riesgo ajeno al muestreo-</w:t>
      </w:r>
      <w:r w:rsidRPr="00314B9D">
        <w:rPr>
          <w:rFonts w:ascii="Tahoma" w:hAnsi="Tahoma" w:cs="Tahoma"/>
          <w:lang w:eastAsia="es-ES"/>
        </w:rPr>
        <w:t xml:space="preserve"> Riesgo de que el auditor alcance una conclusión errónea por alguna razón no relacionada con el riesgo de muestreo.</w:t>
      </w:r>
    </w:p>
    <w:p w:rsidR="005C368C" w:rsidRPr="00314B9D" w:rsidRDefault="005C368C" w:rsidP="00535187">
      <w:pPr>
        <w:spacing w:after="0" w:line="360" w:lineRule="auto"/>
        <w:jc w:val="both"/>
        <w:rPr>
          <w:rFonts w:ascii="Tahoma" w:hAnsi="Tahoma" w:cs="Tahoma"/>
          <w:lang w:eastAsia="es-ES"/>
        </w:rPr>
      </w:pPr>
      <w:r w:rsidRPr="00314B9D">
        <w:rPr>
          <w:rFonts w:ascii="Tahoma" w:hAnsi="Tahoma" w:cs="Tahoma"/>
          <w:i/>
          <w:lang w:eastAsia="es-ES"/>
        </w:rPr>
        <w:t>Riesgo de auditoría-</w:t>
      </w:r>
      <w:r w:rsidRPr="00314B9D">
        <w:rPr>
          <w:rFonts w:ascii="Tahoma" w:hAnsi="Tahoma" w:cs="Tahoma"/>
          <w:lang w:eastAsia="es-ES"/>
        </w:rPr>
        <w:t xml:space="preserve"> Riesgo de que el auditor exprese una opinión de auditoría inadecuada cuando los estados</w:t>
      </w:r>
      <w:r w:rsidR="00D30AEC" w:rsidRPr="00314B9D">
        <w:rPr>
          <w:rFonts w:ascii="Tahoma" w:hAnsi="Tahoma" w:cs="Tahoma"/>
          <w:lang w:eastAsia="es-ES"/>
        </w:rPr>
        <w:t xml:space="preserve"> financieros</w:t>
      </w:r>
      <w:r w:rsidRPr="00314B9D">
        <w:rPr>
          <w:rFonts w:ascii="Tahoma" w:hAnsi="Tahoma" w:cs="Tahoma"/>
          <w:lang w:eastAsia="es-ES"/>
        </w:rPr>
        <w:t xml:space="preserve"> contienen incorrecciones materiales. El riesgo de auditoría es una función del riesgo de incorrección material y del riesgo de detección.</w:t>
      </w:r>
    </w:p>
    <w:p w:rsidR="005C368C" w:rsidRPr="00314B9D" w:rsidRDefault="005C368C" w:rsidP="00535187">
      <w:pPr>
        <w:spacing w:after="0" w:line="360" w:lineRule="auto"/>
        <w:jc w:val="both"/>
        <w:rPr>
          <w:rFonts w:ascii="Tahoma" w:hAnsi="Tahoma" w:cs="Tahoma"/>
          <w:lang w:eastAsia="es-ES"/>
        </w:rPr>
      </w:pPr>
      <w:r w:rsidRPr="00314B9D">
        <w:rPr>
          <w:rFonts w:ascii="Tahoma" w:hAnsi="Tahoma" w:cs="Tahoma"/>
          <w:i/>
          <w:lang w:eastAsia="es-ES"/>
        </w:rPr>
        <w:t>Riesgo de control</w:t>
      </w:r>
      <w:r w:rsidRPr="00314B9D">
        <w:rPr>
          <w:rFonts w:ascii="Tahoma" w:hAnsi="Tahoma" w:cs="Tahoma"/>
          <w:lang w:eastAsia="es-ES"/>
        </w:rPr>
        <w:t>- (véase Riesgo de incorrección material)</w:t>
      </w:r>
    </w:p>
    <w:p w:rsidR="005C368C" w:rsidRPr="00314B9D" w:rsidRDefault="005C368C" w:rsidP="00535187">
      <w:pPr>
        <w:spacing w:after="0" w:line="360" w:lineRule="auto"/>
        <w:jc w:val="both"/>
        <w:rPr>
          <w:rFonts w:ascii="Tahoma" w:hAnsi="Tahoma" w:cs="Tahoma"/>
          <w:lang w:eastAsia="es-ES"/>
        </w:rPr>
      </w:pPr>
      <w:r w:rsidRPr="00314B9D">
        <w:rPr>
          <w:rFonts w:ascii="Tahoma" w:hAnsi="Tahoma" w:cs="Tahoma"/>
          <w:i/>
          <w:lang w:eastAsia="es-ES"/>
        </w:rPr>
        <w:t>Riesgo de detección-</w:t>
      </w:r>
      <w:r w:rsidRPr="00314B9D">
        <w:rPr>
          <w:rFonts w:ascii="Tahoma" w:hAnsi="Tahoma" w:cs="Tahoma"/>
          <w:lang w:eastAsia="es-ES"/>
        </w:rPr>
        <w:t xml:space="preserve"> Riesgo de que los procedimientos aplicados por el auditor para reducir el riesgo de auditoría a un nivel aceptablemente bajo no detecten la existencia de una incorrección que podría ser material, considerada individualmente o de forma agregada con otras incorrecciones.</w:t>
      </w:r>
    </w:p>
    <w:p w:rsidR="00E23242" w:rsidRPr="00314B9D" w:rsidRDefault="00E23242" w:rsidP="00535187">
      <w:pPr>
        <w:spacing w:after="0" w:line="360" w:lineRule="auto"/>
        <w:jc w:val="both"/>
        <w:rPr>
          <w:rFonts w:ascii="Tahoma" w:hAnsi="Tahoma" w:cs="Tahoma"/>
          <w:lang w:eastAsia="es-ES"/>
        </w:rPr>
      </w:pPr>
      <w:r w:rsidRPr="00314B9D">
        <w:rPr>
          <w:rFonts w:ascii="Tahoma" w:hAnsi="Tahoma" w:cs="Tahoma"/>
          <w:i/>
          <w:lang w:eastAsia="es-ES"/>
        </w:rPr>
        <w:t>Riesgo de incorrección material-</w:t>
      </w:r>
      <w:r w:rsidRPr="00314B9D">
        <w:rPr>
          <w:rFonts w:ascii="Tahoma" w:hAnsi="Tahoma" w:cs="Tahoma"/>
          <w:lang w:eastAsia="es-ES"/>
        </w:rPr>
        <w:t xml:space="preserve"> Riesgo de que los estados</w:t>
      </w:r>
      <w:r w:rsidR="00D30AEC" w:rsidRPr="00314B9D">
        <w:rPr>
          <w:rFonts w:ascii="Tahoma" w:hAnsi="Tahoma" w:cs="Tahoma"/>
          <w:lang w:eastAsia="es-ES"/>
        </w:rPr>
        <w:t xml:space="preserve"> financieros</w:t>
      </w:r>
      <w:r w:rsidRPr="00314B9D">
        <w:rPr>
          <w:rFonts w:ascii="Tahoma" w:hAnsi="Tahoma" w:cs="Tahoma"/>
          <w:lang w:eastAsia="es-ES"/>
        </w:rPr>
        <w:t xml:space="preserve"> contengan incorrecciones materiales antes de la realización de la auditoría. El riesgo comprende dos componentes, descritos del sig</w:t>
      </w:r>
      <w:r w:rsidR="00D30AEC" w:rsidRPr="00314B9D">
        <w:rPr>
          <w:rFonts w:ascii="Tahoma" w:hAnsi="Tahoma" w:cs="Tahoma"/>
          <w:lang w:eastAsia="es-ES"/>
        </w:rPr>
        <w:t>uiente modo, en las afirmaciones</w:t>
      </w:r>
      <w:r w:rsidRPr="00314B9D">
        <w:rPr>
          <w:rFonts w:ascii="Tahoma" w:hAnsi="Tahoma" w:cs="Tahoma"/>
          <w:lang w:eastAsia="es-ES"/>
        </w:rPr>
        <w:t>:</w:t>
      </w:r>
    </w:p>
    <w:p w:rsidR="006664C1" w:rsidRPr="00314B9D" w:rsidRDefault="00E23242" w:rsidP="00535187">
      <w:pPr>
        <w:pStyle w:val="Prrafodelista"/>
        <w:numPr>
          <w:ilvl w:val="1"/>
          <w:numId w:val="111"/>
        </w:numPr>
        <w:spacing w:after="0" w:line="360" w:lineRule="auto"/>
        <w:ind w:left="426"/>
        <w:jc w:val="both"/>
        <w:rPr>
          <w:rFonts w:ascii="Tahoma" w:hAnsi="Tahoma" w:cs="Tahoma"/>
          <w:lang w:eastAsia="es-ES"/>
        </w:rPr>
      </w:pPr>
      <w:r w:rsidRPr="00314B9D">
        <w:rPr>
          <w:rFonts w:ascii="Tahoma" w:hAnsi="Tahoma" w:cs="Tahoma"/>
          <w:lang w:eastAsia="es-ES"/>
        </w:rPr>
        <w:t xml:space="preserve">Riesgo de control– Riesgo de que una incorrección que pudiera existir en una </w:t>
      </w:r>
      <w:r w:rsidR="00D30AEC" w:rsidRPr="00314B9D">
        <w:rPr>
          <w:rFonts w:ascii="Tahoma" w:hAnsi="Tahoma" w:cs="Tahoma"/>
          <w:lang w:eastAsia="es-ES"/>
        </w:rPr>
        <w:t xml:space="preserve">afirmación </w:t>
      </w:r>
      <w:r w:rsidRPr="00314B9D">
        <w:rPr>
          <w:rFonts w:ascii="Tahoma" w:hAnsi="Tahoma" w:cs="Tahoma"/>
          <w:lang w:eastAsia="es-ES"/>
        </w:rPr>
        <w:t>sobre un tipo de transacción, saldo contable u otra relevación de información, y que pudiera ser material ya sea individualmente o de forma agregada con otras incorrecciones, no sea prevenida, o detectada y corregida oportunamente, por el sistema de control interno de la entidad.</w:t>
      </w:r>
    </w:p>
    <w:p w:rsidR="009A26B0" w:rsidRPr="00314B9D" w:rsidRDefault="009A26B0" w:rsidP="00535187">
      <w:pPr>
        <w:pStyle w:val="Prrafodelista"/>
        <w:numPr>
          <w:ilvl w:val="1"/>
          <w:numId w:val="111"/>
        </w:numPr>
        <w:spacing w:after="0" w:line="360" w:lineRule="auto"/>
        <w:ind w:left="426"/>
        <w:jc w:val="both"/>
        <w:rPr>
          <w:rFonts w:ascii="Tahoma" w:hAnsi="Tahoma" w:cs="Tahoma"/>
          <w:lang w:eastAsia="es-ES"/>
        </w:rPr>
      </w:pPr>
      <w:r w:rsidRPr="00314B9D">
        <w:rPr>
          <w:rFonts w:ascii="Tahoma" w:hAnsi="Tahoma" w:cs="Tahoma"/>
          <w:lang w:eastAsia="es-ES"/>
        </w:rPr>
        <w:t>Riesgo inherente– Susceptibilidad de una</w:t>
      </w:r>
      <w:r w:rsidR="00D30AEC" w:rsidRPr="00314B9D">
        <w:rPr>
          <w:rFonts w:ascii="Tahoma" w:hAnsi="Tahoma" w:cs="Tahoma"/>
          <w:lang w:eastAsia="es-ES"/>
        </w:rPr>
        <w:t xml:space="preserve"> afirmación</w:t>
      </w:r>
      <w:r w:rsidRPr="00314B9D">
        <w:rPr>
          <w:rFonts w:ascii="Tahoma" w:hAnsi="Tahoma" w:cs="Tahoma"/>
          <w:lang w:eastAsia="es-ES"/>
        </w:rPr>
        <w:t xml:space="preserve"> sobre un tipo de transacción, saldo contable u otra revelación de información a una incorrección que pudiera ser material, ya sea individualmente o de forma agregada con otras incorrecciones, antes de tener en cuenta los posibles controles correspondientes. </w:t>
      </w:r>
    </w:p>
    <w:p w:rsidR="009A26B0" w:rsidRPr="00314B9D" w:rsidRDefault="009A26B0" w:rsidP="00535187">
      <w:pPr>
        <w:spacing w:after="0" w:line="360" w:lineRule="auto"/>
        <w:jc w:val="both"/>
        <w:rPr>
          <w:rFonts w:ascii="Tahoma" w:hAnsi="Tahoma" w:cs="Tahoma"/>
          <w:lang w:eastAsia="es-ES"/>
        </w:rPr>
      </w:pPr>
      <w:r w:rsidRPr="00314B9D">
        <w:rPr>
          <w:rFonts w:ascii="Tahoma" w:hAnsi="Tahoma" w:cs="Tahoma"/>
          <w:i/>
          <w:lang w:eastAsia="es-ES"/>
        </w:rPr>
        <w:t>Riesgo del negocio-</w:t>
      </w:r>
      <w:r w:rsidRPr="00314B9D">
        <w:rPr>
          <w:rFonts w:ascii="Tahoma" w:hAnsi="Tahoma" w:cs="Tahoma"/>
          <w:lang w:eastAsia="es-ES"/>
        </w:rPr>
        <w:t xml:space="preserve"> Riesgo derivado de condiciones, hechos, circunstancias, acciones u omisiones</w:t>
      </w:r>
      <w:r w:rsidR="00D30AEC" w:rsidRPr="00314B9D">
        <w:rPr>
          <w:rFonts w:ascii="Tahoma" w:hAnsi="Tahoma" w:cs="Tahoma"/>
          <w:lang w:eastAsia="es-ES"/>
        </w:rPr>
        <w:t xml:space="preserve"> significativos</w:t>
      </w:r>
      <w:r w:rsidRPr="00314B9D">
        <w:rPr>
          <w:rFonts w:ascii="Tahoma" w:hAnsi="Tahoma" w:cs="Tahoma"/>
          <w:lang w:eastAsia="es-ES"/>
        </w:rPr>
        <w:t xml:space="preserve"> que podrían afectar negativamente a la capacidad de la entidad para conseguir sus objetivos y ejecutar sus estrategias o derivado del establecimiento de objetivos y estrategias inadecuados.</w:t>
      </w:r>
    </w:p>
    <w:p w:rsidR="009A26B0" w:rsidRPr="00314B9D" w:rsidRDefault="009A26B0" w:rsidP="00535187">
      <w:pPr>
        <w:spacing w:after="0" w:line="360" w:lineRule="auto"/>
        <w:jc w:val="both"/>
        <w:rPr>
          <w:rFonts w:ascii="Tahoma" w:hAnsi="Tahoma" w:cs="Tahoma"/>
          <w:lang w:eastAsia="es-ES"/>
        </w:rPr>
      </w:pPr>
      <w:r w:rsidRPr="00314B9D">
        <w:rPr>
          <w:rFonts w:ascii="Tahoma" w:hAnsi="Tahoma" w:cs="Tahoma"/>
          <w:i/>
          <w:lang w:eastAsia="es-ES"/>
        </w:rPr>
        <w:t>Riesgo de muestreo-</w:t>
      </w:r>
      <w:r w:rsidRPr="00314B9D">
        <w:rPr>
          <w:rFonts w:ascii="Tahoma" w:hAnsi="Tahoma" w:cs="Tahoma"/>
          <w:lang w:eastAsia="es-ES"/>
        </w:rPr>
        <w:t xml:space="preserve"> Riesgo de que la conclusión del auditor basada en una muestra pueda diferir de la que obtendría aplicando el mismo procedimiento de auditoría a toda la población.</w:t>
      </w:r>
    </w:p>
    <w:p w:rsidR="009A26B0" w:rsidRPr="00314B9D" w:rsidRDefault="009A26B0" w:rsidP="00535187">
      <w:pPr>
        <w:spacing w:after="0" w:line="360" w:lineRule="auto"/>
        <w:jc w:val="both"/>
        <w:rPr>
          <w:rFonts w:ascii="Tahoma" w:hAnsi="Tahoma" w:cs="Tahoma"/>
          <w:lang w:eastAsia="es-ES"/>
        </w:rPr>
      </w:pPr>
      <w:r w:rsidRPr="00314B9D">
        <w:rPr>
          <w:rFonts w:ascii="Tahoma" w:hAnsi="Tahoma" w:cs="Tahoma"/>
          <w:i/>
          <w:lang w:eastAsia="es-ES"/>
        </w:rPr>
        <w:lastRenderedPageBreak/>
        <w:t>Riesgo medioambiental-</w:t>
      </w:r>
      <w:r w:rsidRPr="00314B9D">
        <w:rPr>
          <w:rFonts w:ascii="Tahoma" w:hAnsi="Tahoma" w:cs="Tahoma"/>
          <w:lang w:eastAsia="es-ES"/>
        </w:rPr>
        <w:t xml:space="preserve"> En determinadas circunstanc</w:t>
      </w:r>
      <w:r w:rsidR="004B681A" w:rsidRPr="00314B9D">
        <w:rPr>
          <w:rFonts w:ascii="Tahoma" w:hAnsi="Tahoma" w:cs="Tahoma"/>
          <w:lang w:eastAsia="es-ES"/>
        </w:rPr>
        <w:t>ias, entre los factores relevan</w:t>
      </w:r>
      <w:r w:rsidRPr="00314B9D">
        <w:rPr>
          <w:rFonts w:ascii="Tahoma" w:hAnsi="Tahoma" w:cs="Tahoma"/>
          <w:lang w:eastAsia="es-ES"/>
        </w:rPr>
        <w:t>tes para valorar el riesgo inherente en el desarrollo del plan global de auditoría se puede incluir el riesgo de incorrección mat</w:t>
      </w:r>
      <w:r w:rsidR="004B681A" w:rsidRPr="00314B9D">
        <w:rPr>
          <w:rFonts w:ascii="Tahoma" w:hAnsi="Tahoma" w:cs="Tahoma"/>
          <w:lang w:eastAsia="es-ES"/>
        </w:rPr>
        <w:t>erial en los estados financieros</w:t>
      </w:r>
      <w:r w:rsidRPr="00314B9D">
        <w:rPr>
          <w:rFonts w:ascii="Tahoma" w:hAnsi="Tahoma" w:cs="Tahoma"/>
          <w:lang w:eastAsia="es-ES"/>
        </w:rPr>
        <w:t xml:space="preserve"> debida a cuestiones medioambientales.</w:t>
      </w:r>
    </w:p>
    <w:p w:rsidR="009A26B0" w:rsidRPr="00314B9D" w:rsidRDefault="009A26B0" w:rsidP="00535187">
      <w:pPr>
        <w:spacing w:after="0" w:line="360" w:lineRule="auto"/>
        <w:jc w:val="both"/>
        <w:rPr>
          <w:rFonts w:ascii="Tahoma" w:hAnsi="Tahoma" w:cs="Tahoma"/>
          <w:lang w:eastAsia="es-ES"/>
        </w:rPr>
      </w:pPr>
      <w:r w:rsidRPr="00314B9D">
        <w:rPr>
          <w:rFonts w:ascii="Tahoma" w:hAnsi="Tahoma" w:cs="Tahoma"/>
          <w:i/>
          <w:lang w:eastAsia="es-ES"/>
        </w:rPr>
        <w:t xml:space="preserve">Riesgo </w:t>
      </w:r>
      <w:r w:rsidR="004B681A" w:rsidRPr="00314B9D">
        <w:rPr>
          <w:rFonts w:ascii="Tahoma" w:hAnsi="Tahoma" w:cs="Tahoma"/>
          <w:i/>
          <w:lang w:eastAsia="es-ES"/>
        </w:rPr>
        <w:t>significativo</w:t>
      </w:r>
      <w:r w:rsidR="004B681A" w:rsidRPr="00314B9D">
        <w:rPr>
          <w:rFonts w:ascii="Tahoma" w:hAnsi="Tahoma" w:cs="Tahoma"/>
          <w:lang w:eastAsia="es-ES"/>
        </w:rPr>
        <w:t xml:space="preserve"> –</w:t>
      </w:r>
      <w:r w:rsidRPr="00314B9D">
        <w:rPr>
          <w:rFonts w:ascii="Tahoma" w:hAnsi="Tahoma" w:cs="Tahoma"/>
          <w:lang w:eastAsia="es-ES"/>
        </w:rPr>
        <w:t xml:space="preserve"> Riesgo</w:t>
      </w:r>
      <w:r w:rsidR="004B681A" w:rsidRPr="00314B9D">
        <w:rPr>
          <w:rFonts w:ascii="Tahoma" w:hAnsi="Tahoma" w:cs="Tahoma"/>
          <w:lang w:eastAsia="es-ES"/>
        </w:rPr>
        <w:t xml:space="preserve"> identificado</w:t>
      </w:r>
      <w:r w:rsidRPr="00314B9D">
        <w:rPr>
          <w:rFonts w:ascii="Tahoma" w:hAnsi="Tahoma" w:cs="Tahoma"/>
          <w:lang w:eastAsia="es-ES"/>
        </w:rPr>
        <w:t xml:space="preserve"> y valorado de incorrección material que, a juicio del auditor, requiere una consideración especial en la auditoría.</w:t>
      </w:r>
    </w:p>
    <w:p w:rsidR="000641DE" w:rsidRPr="00314B9D" w:rsidRDefault="000641DE" w:rsidP="00535187">
      <w:pPr>
        <w:spacing w:after="0" w:line="360" w:lineRule="auto"/>
        <w:jc w:val="both"/>
        <w:rPr>
          <w:rFonts w:ascii="Tahoma" w:hAnsi="Tahoma" w:cs="Tahoma"/>
          <w:b/>
          <w:lang w:eastAsia="es-ES"/>
        </w:rPr>
      </w:pPr>
      <w:r w:rsidRPr="00314B9D">
        <w:rPr>
          <w:rFonts w:ascii="Tahoma" w:hAnsi="Tahoma" w:cs="Tahoma"/>
          <w:b/>
          <w:lang w:eastAsia="es-ES"/>
        </w:rPr>
        <w:t>S</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Saldos de apertura-</w:t>
      </w:r>
      <w:r w:rsidRPr="00314B9D">
        <w:rPr>
          <w:rFonts w:ascii="Tahoma" w:hAnsi="Tahoma" w:cs="Tahoma"/>
          <w:lang w:eastAsia="es-ES"/>
        </w:rPr>
        <w:t xml:space="preserve"> Saldos contables al inicio del periodo. Los saldos de apertura se corresponden con los saldos al cierre del periodo anterior y </w:t>
      </w:r>
      <w:r w:rsidR="00C25902" w:rsidRPr="00314B9D">
        <w:rPr>
          <w:rFonts w:ascii="Tahoma" w:hAnsi="Tahoma" w:cs="Tahoma"/>
          <w:lang w:eastAsia="es-ES"/>
        </w:rPr>
        <w:t>reflejan</w:t>
      </w:r>
      <w:r w:rsidRPr="00314B9D">
        <w:rPr>
          <w:rFonts w:ascii="Tahoma" w:hAnsi="Tahoma" w:cs="Tahoma"/>
          <w:lang w:eastAsia="es-ES"/>
        </w:rPr>
        <w:t xml:space="preserve"> los efectos tanto de las transacciones y hechos de periodos anteriores, como de las políticas contables aplicadas en el periodo anterior. Los saldos de apertura también incluyen aquellas cuestiones que existían al inicio del periodo y que requieren revelación de información, como, por ejemplo las contingencias y los compromisos. </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Sector público-</w:t>
      </w:r>
      <w:r w:rsidRPr="00314B9D">
        <w:rPr>
          <w:rFonts w:ascii="Tahoma" w:hAnsi="Tahoma" w:cs="Tahoma"/>
          <w:lang w:eastAsia="es-ES"/>
        </w:rPr>
        <w:t xml:space="preserve"> Administraciones Públicas nacionales, regionales (por ejemplo, estados, provincias u otros territorios) y locales (por ejemplo, ciudades o pueblos), así como otras entidades vinculadas a las distintas Administraciones Públicas (por ejemplo, agencias, organismos, comités y empresas).</w:t>
      </w:r>
    </w:p>
    <w:p w:rsidR="000641DE"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Seguimiento (en relación con el control de calidad</w:t>
      </w:r>
      <w:r w:rsidRPr="00314B9D">
        <w:rPr>
          <w:rFonts w:ascii="Tahoma" w:hAnsi="Tahoma" w:cs="Tahoma"/>
          <w:lang w:eastAsia="es-ES"/>
        </w:rPr>
        <w:t>)- Proceso que comprende la consideración y evaluación continua del sistema d</w:t>
      </w:r>
      <w:r w:rsidR="00C25902" w:rsidRPr="00314B9D">
        <w:rPr>
          <w:rFonts w:ascii="Tahoma" w:hAnsi="Tahoma" w:cs="Tahoma"/>
          <w:lang w:eastAsia="es-ES"/>
        </w:rPr>
        <w:t>e control de calidad de la firma</w:t>
      </w:r>
      <w:r w:rsidRPr="00314B9D">
        <w:rPr>
          <w:rFonts w:ascii="Tahoma" w:hAnsi="Tahoma" w:cs="Tahoma"/>
          <w:lang w:eastAsia="es-ES"/>
        </w:rPr>
        <w:t xml:space="preserve"> de auditoría. Este proceso incluye una inspección periódica de una selección de encargos </w:t>
      </w:r>
      <w:r w:rsidR="00C25902" w:rsidRPr="00314B9D">
        <w:rPr>
          <w:rFonts w:ascii="Tahoma" w:hAnsi="Tahoma" w:cs="Tahoma"/>
          <w:lang w:eastAsia="es-ES"/>
        </w:rPr>
        <w:t xml:space="preserve">finalizados </w:t>
      </w:r>
      <w:r w:rsidRPr="00314B9D">
        <w:rPr>
          <w:rFonts w:ascii="Tahoma" w:hAnsi="Tahoma" w:cs="Tahoma"/>
          <w:lang w:eastAsia="es-ES"/>
        </w:rPr>
        <w:t>y está diseñado para proporcionar a la</w:t>
      </w:r>
      <w:r w:rsidR="00C25902" w:rsidRPr="00314B9D">
        <w:rPr>
          <w:rFonts w:ascii="Tahoma" w:hAnsi="Tahoma" w:cs="Tahoma"/>
          <w:lang w:eastAsia="es-ES"/>
        </w:rPr>
        <w:t xml:space="preserve"> firma</w:t>
      </w:r>
      <w:r w:rsidRPr="00314B9D">
        <w:rPr>
          <w:rFonts w:ascii="Tahoma" w:hAnsi="Tahoma" w:cs="Tahoma"/>
          <w:lang w:eastAsia="es-ES"/>
        </w:rPr>
        <w:t xml:space="preserve"> de auditoría una seguridad razonable de que su sistema de control de calidad opera</w:t>
      </w:r>
      <w:r w:rsidR="00C25902" w:rsidRPr="00314B9D">
        <w:rPr>
          <w:rFonts w:ascii="Tahoma" w:hAnsi="Tahoma" w:cs="Tahoma"/>
          <w:lang w:eastAsia="es-ES"/>
        </w:rPr>
        <w:t xml:space="preserve"> eficazmente.</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Seguimiento de los controles (internos) -</w:t>
      </w:r>
      <w:r w:rsidRPr="00314B9D">
        <w:rPr>
          <w:rFonts w:ascii="Tahoma" w:hAnsi="Tahoma" w:cs="Tahoma"/>
          <w:lang w:eastAsia="es-ES"/>
        </w:rPr>
        <w:t xml:space="preserve"> Proceso para valorar la</w:t>
      </w:r>
      <w:r w:rsidR="00C25902" w:rsidRPr="00314B9D">
        <w:rPr>
          <w:rFonts w:ascii="Tahoma" w:hAnsi="Tahoma" w:cs="Tahoma"/>
          <w:lang w:eastAsia="es-ES"/>
        </w:rPr>
        <w:t xml:space="preserve"> eficacia</w:t>
      </w:r>
      <w:r w:rsidRPr="00314B9D">
        <w:rPr>
          <w:rFonts w:ascii="Tahoma" w:hAnsi="Tahoma" w:cs="Tahoma"/>
          <w:lang w:eastAsia="es-ES"/>
        </w:rPr>
        <w:t xml:space="preserve"> del funcionamiento del control interno a lo largo del tiempo. Incluye la valoración del diseño y el funcionamiento de los procedimientos de control oportunamente, así como la adopción de las acciones correctoras que sean necesarias debido a los cambios en las condiciones de funcionamiento. El seguimiento de los controles (internos) es un elemento del sistema de control interno. </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Seguridad razonable (en el contexto de un encargo que proporciona un grado de seguridad, incluidos los encargos de auditoría, y de control de calidad)-</w:t>
      </w:r>
      <w:r w:rsidRPr="00314B9D">
        <w:rPr>
          <w:rFonts w:ascii="Tahoma" w:hAnsi="Tahoma" w:cs="Tahoma"/>
          <w:lang w:eastAsia="es-ES"/>
        </w:rPr>
        <w:t xml:space="preserve"> Un grado de seguridad alto, aunque no absoluto.</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lastRenderedPageBreak/>
        <w:t>Servicios relacionados-</w:t>
      </w:r>
      <w:r w:rsidRPr="00314B9D">
        <w:rPr>
          <w:rFonts w:ascii="Tahoma" w:hAnsi="Tahoma" w:cs="Tahoma"/>
          <w:lang w:eastAsia="es-ES"/>
        </w:rPr>
        <w:t xml:space="preserve"> Comprende encargos relativos a servicios de procedimientos acordados y de compilación. </w:t>
      </w:r>
    </w:p>
    <w:p w:rsidR="00403409" w:rsidRPr="00314B9D" w:rsidRDefault="00403409" w:rsidP="00535187">
      <w:pPr>
        <w:spacing w:after="0" w:line="360" w:lineRule="auto"/>
        <w:jc w:val="both"/>
        <w:rPr>
          <w:rFonts w:ascii="Tahoma" w:hAnsi="Tahoma" w:cs="Tahoma"/>
          <w:lang w:eastAsia="es-ES"/>
        </w:rPr>
      </w:pPr>
      <w:r w:rsidRPr="00314B9D">
        <w:rPr>
          <w:rFonts w:ascii="Tahoma" w:hAnsi="Tahoma" w:cs="Tahoma"/>
          <w:i/>
          <w:lang w:eastAsia="es-ES"/>
        </w:rPr>
        <w:t>Sesgo de la dirección-</w:t>
      </w:r>
      <w:r w:rsidRPr="00314B9D">
        <w:rPr>
          <w:rFonts w:ascii="Tahoma" w:hAnsi="Tahoma" w:cs="Tahoma"/>
          <w:lang w:eastAsia="es-ES"/>
        </w:rPr>
        <w:t xml:space="preserve"> Falta de neutralidad de la dirección en la preparación de la información.</w:t>
      </w:r>
    </w:p>
    <w:p w:rsidR="00403409"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 xml:space="preserve">Significatividad </w:t>
      </w:r>
      <w:r w:rsidR="0099752A" w:rsidRPr="00314B9D">
        <w:rPr>
          <w:rFonts w:ascii="Tahoma" w:hAnsi="Tahoma" w:cs="Tahoma"/>
          <w:i/>
          <w:lang w:eastAsia="es-ES"/>
        </w:rPr>
        <w:t>-</w:t>
      </w:r>
      <w:r w:rsidR="0099752A" w:rsidRPr="00314B9D">
        <w:rPr>
          <w:rFonts w:ascii="Tahoma" w:hAnsi="Tahoma" w:cs="Tahoma"/>
          <w:lang w:eastAsia="es-ES"/>
        </w:rPr>
        <w:t xml:space="preserve"> Importancia</w:t>
      </w:r>
      <w:r w:rsidR="00403409" w:rsidRPr="00314B9D">
        <w:rPr>
          <w:rFonts w:ascii="Tahoma" w:hAnsi="Tahoma" w:cs="Tahoma"/>
          <w:lang w:eastAsia="es-ES"/>
        </w:rPr>
        <w:t xml:space="preserve"> relativa de una cuestión según el contexto. El profesional ejerciente determina la </w:t>
      </w:r>
      <w:r w:rsidRPr="00314B9D">
        <w:rPr>
          <w:rFonts w:ascii="Tahoma" w:hAnsi="Tahoma" w:cs="Tahoma"/>
          <w:lang w:eastAsia="es-ES"/>
        </w:rPr>
        <w:t xml:space="preserve">significatividad </w:t>
      </w:r>
      <w:r w:rsidR="00403409" w:rsidRPr="00314B9D">
        <w:rPr>
          <w:rFonts w:ascii="Tahoma" w:hAnsi="Tahoma" w:cs="Tahoma"/>
          <w:lang w:eastAsia="es-ES"/>
        </w:rPr>
        <w:t xml:space="preserve">de una cuestión en el contexto en el que está siendo objeto de consideración. Ello puede incluir, por ejemplo, evaluar la posibilidad razonable de que el informe emitido por el profesional ejerciente cambie o </w:t>
      </w:r>
      <w:r w:rsidRPr="00314B9D">
        <w:rPr>
          <w:rFonts w:ascii="Tahoma" w:hAnsi="Tahoma" w:cs="Tahoma"/>
          <w:lang w:eastAsia="es-ES"/>
        </w:rPr>
        <w:t xml:space="preserve">influya </w:t>
      </w:r>
      <w:r w:rsidR="00403409" w:rsidRPr="00314B9D">
        <w:rPr>
          <w:rFonts w:ascii="Tahoma" w:hAnsi="Tahoma" w:cs="Tahoma"/>
          <w:lang w:eastAsia="es-ES"/>
        </w:rPr>
        <w:t xml:space="preserve">en las decisiones de los usuarios a quienes se destina el informe; o, como otro ejemplo determinar si la cuestión analizada será considerada importante por los responsables del gobierno de la entidad de acuerdo con sus responsabilidades, a los efectos de determinar si debe o no informarse a éstos acerca de dicha cuestión. La </w:t>
      </w:r>
      <w:r w:rsidRPr="00314B9D">
        <w:rPr>
          <w:rFonts w:ascii="Tahoma" w:hAnsi="Tahoma" w:cs="Tahoma"/>
          <w:lang w:eastAsia="es-ES"/>
        </w:rPr>
        <w:t xml:space="preserve">significatividad </w:t>
      </w:r>
      <w:r w:rsidR="00403409" w:rsidRPr="00314B9D">
        <w:rPr>
          <w:rFonts w:ascii="Tahoma" w:hAnsi="Tahoma" w:cs="Tahoma"/>
          <w:lang w:eastAsia="es-ES"/>
        </w:rPr>
        <w:t>puede ser resultante tanto de factores cuantitativos como de factores cualitativos, tales como la magnitud relativa, la naturaleza y el efecto sobre la cuestión analizada y los intereses de los usuarios a quienes se destina el informe o destinatarios.</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Sin contestación</w:t>
      </w:r>
      <w:r w:rsidRPr="00314B9D">
        <w:rPr>
          <w:rFonts w:ascii="Tahoma" w:hAnsi="Tahoma" w:cs="Tahoma"/>
          <w:lang w:eastAsia="es-ES"/>
        </w:rPr>
        <w:t>- Falta de respuesta, o respuesta parcial, de la parte confirmante, a una solicitud de confirmación positiva, o una solicitud de confirmación devuelta sin entregar.</w:t>
      </w:r>
    </w:p>
    <w:p w:rsidR="00403409"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Sistema de información relevante para la información financiera-</w:t>
      </w:r>
      <w:r w:rsidRPr="00314B9D">
        <w:rPr>
          <w:rFonts w:ascii="Tahoma" w:hAnsi="Tahoma" w:cs="Tahoma"/>
          <w:lang w:eastAsia="es-ES"/>
        </w:rPr>
        <w:t xml:space="preserve">  Elemento del control interno que incluye el sistema de información financiera, consistente en los procedimientos y registros establecidos para iniciar, registrar, procesar e informar sobre las transacciones de una entidad (así como hechos y circunstancias) y para rendir cuentas sobre los activos, pasivos y patrimonio neto relacionados.</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Socio-</w:t>
      </w:r>
      <w:r w:rsidRPr="00314B9D">
        <w:rPr>
          <w:rFonts w:ascii="Tahoma" w:hAnsi="Tahoma" w:cs="Tahoma"/>
          <w:lang w:eastAsia="es-ES"/>
        </w:rPr>
        <w:t xml:space="preserve"> Cualquier persona con autoridad para comprometer a la firma de auditoría respecto a la realización de un encargo de servicios profesionales.</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Socio del encargo-</w:t>
      </w:r>
      <w:r w:rsidRPr="00314B9D">
        <w:rPr>
          <w:rFonts w:ascii="Tahoma" w:hAnsi="Tahoma" w:cs="Tahoma"/>
          <w:lang w:eastAsia="es-ES"/>
        </w:rPr>
        <w:t xml:space="preserve"> El socio u otra persona de la firma de auditoría que es responsable del encargo y de su realización, así como del informe que se emite en nombre de la firma de auditoría, y que, cuando se requiera, tiene la autorización apropiada otorgada por un organismo profesional, regulador, o legal. </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Socio del encargo del grupo-</w:t>
      </w:r>
      <w:r w:rsidRPr="00314B9D">
        <w:rPr>
          <w:rFonts w:ascii="Tahoma" w:hAnsi="Tahoma" w:cs="Tahoma"/>
          <w:lang w:eastAsia="es-ES"/>
        </w:rPr>
        <w:t xml:space="preserve"> El socio u otra persona de la firma de auditoría que es responsable del encargo y de su realización, así como del informe de auditoría de los estados financieros del grupo que se emite en nombre de la firma de auditoría. Cuando varios auditores actúan conjuntamente en la auditoría del grupo, los socios conjuntos </w:t>
      </w:r>
      <w:r w:rsidRPr="00314B9D">
        <w:rPr>
          <w:rFonts w:ascii="Tahoma" w:hAnsi="Tahoma" w:cs="Tahoma"/>
          <w:lang w:eastAsia="es-ES"/>
        </w:rPr>
        <w:lastRenderedPageBreak/>
        <w:t>responsables del encargo y sus equipos del encargo constituirán, de forma colectiva, el socio del encargo del grupo y el equipo del encargo del grupo, respectivamente.</w:t>
      </w:r>
    </w:p>
    <w:p w:rsidR="006007C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 xml:space="preserve">Solicitud de </w:t>
      </w:r>
      <w:r w:rsidR="006007C2" w:rsidRPr="00314B9D">
        <w:rPr>
          <w:rFonts w:ascii="Tahoma" w:hAnsi="Tahoma" w:cs="Tahoma"/>
          <w:i/>
          <w:lang w:eastAsia="es-ES"/>
        </w:rPr>
        <w:t xml:space="preserve">confirmación </w:t>
      </w:r>
      <w:r w:rsidRPr="00314B9D">
        <w:rPr>
          <w:rFonts w:ascii="Tahoma" w:hAnsi="Tahoma" w:cs="Tahoma"/>
          <w:i/>
          <w:lang w:eastAsia="es-ES"/>
        </w:rPr>
        <w:t>negativa-</w:t>
      </w:r>
      <w:r w:rsidRPr="00314B9D">
        <w:rPr>
          <w:rFonts w:ascii="Tahoma" w:hAnsi="Tahoma" w:cs="Tahoma"/>
          <w:lang w:eastAsia="es-ES"/>
        </w:rPr>
        <w:t xml:space="preserve"> Solicitud a la parte </w:t>
      </w:r>
      <w:r w:rsidR="006007C2" w:rsidRPr="00314B9D">
        <w:rPr>
          <w:rFonts w:ascii="Tahoma" w:hAnsi="Tahoma" w:cs="Tahoma"/>
          <w:lang w:eastAsia="es-ES"/>
        </w:rPr>
        <w:t xml:space="preserve">confirmante </w:t>
      </w:r>
      <w:r w:rsidRPr="00314B9D">
        <w:rPr>
          <w:rFonts w:ascii="Tahoma" w:hAnsi="Tahoma" w:cs="Tahoma"/>
          <w:lang w:eastAsia="es-ES"/>
        </w:rPr>
        <w:t>para que responda directamente al auditor únicamente en caso de no estar de acuerdo con la información incluida en la solicitud.</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 xml:space="preserve">Solicitud de </w:t>
      </w:r>
      <w:r w:rsidR="006007C2" w:rsidRPr="00314B9D">
        <w:rPr>
          <w:rFonts w:ascii="Tahoma" w:hAnsi="Tahoma" w:cs="Tahoma"/>
          <w:i/>
          <w:lang w:eastAsia="es-ES"/>
        </w:rPr>
        <w:t xml:space="preserve">confirmación </w:t>
      </w:r>
      <w:r w:rsidRPr="00314B9D">
        <w:rPr>
          <w:rFonts w:ascii="Tahoma" w:hAnsi="Tahoma" w:cs="Tahoma"/>
          <w:i/>
          <w:lang w:eastAsia="es-ES"/>
        </w:rPr>
        <w:t>positiva-</w:t>
      </w:r>
      <w:r w:rsidRPr="00314B9D">
        <w:rPr>
          <w:rFonts w:ascii="Tahoma" w:hAnsi="Tahoma" w:cs="Tahoma"/>
          <w:lang w:eastAsia="es-ES"/>
        </w:rPr>
        <w:t xml:space="preserve"> Solicitud a la parte </w:t>
      </w:r>
      <w:r w:rsidR="006007C2" w:rsidRPr="00314B9D">
        <w:rPr>
          <w:rFonts w:ascii="Tahoma" w:hAnsi="Tahoma" w:cs="Tahoma"/>
          <w:lang w:eastAsia="es-ES"/>
        </w:rPr>
        <w:t xml:space="preserve">confirmante </w:t>
      </w:r>
      <w:r w:rsidRPr="00314B9D">
        <w:rPr>
          <w:rFonts w:ascii="Tahoma" w:hAnsi="Tahoma" w:cs="Tahoma"/>
          <w:lang w:eastAsia="es-ES"/>
        </w:rPr>
        <w:t>para que responda directamente al auditor, indicando si está o no de acuerdo con la información incluida en la solicitud, o facilite la información solicitada.</w:t>
      </w:r>
    </w:p>
    <w:p w:rsidR="00C25902" w:rsidRPr="00314B9D" w:rsidRDefault="006007C2" w:rsidP="00535187">
      <w:pPr>
        <w:spacing w:after="0" w:line="360" w:lineRule="auto"/>
        <w:jc w:val="both"/>
        <w:rPr>
          <w:rFonts w:ascii="Tahoma" w:hAnsi="Tahoma" w:cs="Tahoma"/>
          <w:lang w:eastAsia="es-ES"/>
        </w:rPr>
      </w:pPr>
      <w:r w:rsidRPr="00314B9D">
        <w:rPr>
          <w:rFonts w:ascii="Tahoma" w:hAnsi="Tahoma" w:cs="Tahoma"/>
          <w:i/>
          <w:lang w:eastAsia="es-ES"/>
        </w:rPr>
        <w:t xml:space="preserve">Suficiencia </w:t>
      </w:r>
      <w:r w:rsidR="00C25902" w:rsidRPr="00314B9D">
        <w:rPr>
          <w:rFonts w:ascii="Tahoma" w:hAnsi="Tahoma" w:cs="Tahoma"/>
          <w:i/>
          <w:lang w:eastAsia="es-ES"/>
        </w:rPr>
        <w:t>(de la evidencia de auditoría)-</w:t>
      </w:r>
      <w:r w:rsidR="00C25902" w:rsidRPr="00314B9D">
        <w:rPr>
          <w:rFonts w:ascii="Tahoma" w:hAnsi="Tahoma" w:cs="Tahoma"/>
          <w:lang w:eastAsia="es-ES"/>
        </w:rPr>
        <w:t xml:space="preserve"> Medida cuantitativa de la evidencia de auditoría. La cantidad de evidencia de auditoría necesaria depende de la valoración del auditor del riesgo de incorrección material, así como de la calidad de dicha evidencia de auditoría.</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Técnicas de auditoría asistidas por ordenador (TAAO) (CAATs, Computer-assistedaudittechniques)-</w:t>
      </w:r>
      <w:r w:rsidRPr="00314B9D">
        <w:rPr>
          <w:rFonts w:ascii="Tahoma" w:hAnsi="Tahoma" w:cs="Tahoma"/>
          <w:lang w:eastAsia="es-ES"/>
        </w:rPr>
        <w:t xml:space="preserve"> Aplicaciones de los procedimientos de auditoría utilizando el ordenador como una herramienta de auditoría (también llamadas TAAO).</w:t>
      </w:r>
    </w:p>
    <w:p w:rsidR="00C25902" w:rsidRPr="00314B9D" w:rsidRDefault="00C25902" w:rsidP="00535187">
      <w:pPr>
        <w:spacing w:after="0" w:line="360" w:lineRule="auto"/>
        <w:jc w:val="both"/>
        <w:rPr>
          <w:rFonts w:ascii="Tahoma" w:hAnsi="Tahoma" w:cs="Tahoma"/>
          <w:lang w:eastAsia="es-ES"/>
        </w:rPr>
      </w:pPr>
      <w:r w:rsidRPr="00314B9D">
        <w:rPr>
          <w:rFonts w:ascii="Tahoma" w:hAnsi="Tahoma" w:cs="Tahoma"/>
          <w:i/>
          <w:lang w:eastAsia="es-ES"/>
        </w:rPr>
        <w:t>Transacción realizada en condiciones de independencia mutua</w:t>
      </w:r>
      <w:r w:rsidRPr="00314B9D">
        <w:rPr>
          <w:rFonts w:ascii="Tahoma" w:hAnsi="Tahoma" w:cs="Tahoma"/>
          <w:lang w:eastAsia="es-ES"/>
        </w:rPr>
        <w:t>- Una transacción realizada entre partes interesadas, no vinculadas, y que actúan de forma independiente entre sí y persiguiendo cada una sus propios intereses.</w:t>
      </w:r>
    </w:p>
    <w:p w:rsidR="00C25902" w:rsidRPr="00314B9D" w:rsidRDefault="00B875DC" w:rsidP="00535187">
      <w:pPr>
        <w:spacing w:after="0" w:line="360" w:lineRule="auto"/>
        <w:jc w:val="both"/>
        <w:rPr>
          <w:rFonts w:ascii="Tahoma" w:hAnsi="Tahoma" w:cs="Tahoma"/>
          <w:b/>
          <w:lang w:eastAsia="es-ES"/>
        </w:rPr>
      </w:pPr>
      <w:r w:rsidRPr="00314B9D">
        <w:rPr>
          <w:rFonts w:ascii="Tahoma" w:hAnsi="Tahoma" w:cs="Tahoma"/>
          <w:b/>
          <w:lang w:eastAsia="es-ES"/>
        </w:rPr>
        <w:t>U</w:t>
      </w:r>
    </w:p>
    <w:p w:rsidR="00B875DC" w:rsidRPr="00314B9D" w:rsidRDefault="00B875DC" w:rsidP="00535187">
      <w:pPr>
        <w:spacing w:after="0" w:line="360" w:lineRule="auto"/>
        <w:jc w:val="both"/>
        <w:rPr>
          <w:rFonts w:ascii="Tahoma" w:hAnsi="Tahoma" w:cs="Tahoma"/>
          <w:lang w:eastAsia="es-ES"/>
        </w:rPr>
      </w:pPr>
      <w:r w:rsidRPr="00314B9D">
        <w:rPr>
          <w:rFonts w:ascii="Tahoma" w:hAnsi="Tahoma" w:cs="Tahoma"/>
          <w:i/>
          <w:lang w:eastAsia="es-ES"/>
        </w:rPr>
        <w:t>Unidad de muestreo-</w:t>
      </w:r>
      <w:r w:rsidRPr="00314B9D">
        <w:rPr>
          <w:rFonts w:ascii="Tahoma" w:hAnsi="Tahoma" w:cs="Tahoma"/>
          <w:lang w:eastAsia="es-ES"/>
        </w:rPr>
        <w:t xml:space="preserve"> Elementos individuales que forman parte de una población. </w:t>
      </w:r>
    </w:p>
    <w:p w:rsidR="00B875DC" w:rsidRPr="00314B9D" w:rsidRDefault="00B875DC" w:rsidP="00535187">
      <w:pPr>
        <w:spacing w:after="0" w:line="360" w:lineRule="auto"/>
        <w:jc w:val="both"/>
        <w:rPr>
          <w:rFonts w:ascii="Tahoma" w:hAnsi="Tahoma" w:cs="Tahoma"/>
          <w:lang w:eastAsia="es-ES"/>
        </w:rPr>
      </w:pPr>
      <w:r w:rsidRPr="00314B9D">
        <w:rPr>
          <w:rFonts w:ascii="Tahoma" w:hAnsi="Tahoma" w:cs="Tahoma"/>
          <w:i/>
          <w:lang w:eastAsia="es-ES"/>
        </w:rPr>
        <w:t>Usuarios a quienes se destina el informe-</w:t>
      </w:r>
      <w:r w:rsidRPr="00314B9D">
        <w:rPr>
          <w:rFonts w:ascii="Tahoma" w:hAnsi="Tahoma" w:cs="Tahoma"/>
          <w:lang w:eastAsia="es-ES"/>
        </w:rPr>
        <w:t xml:space="preserve"> Persona, personas o grupo de personas para las que el profesional ejerciente prepara el informe que proporciona un grado de seguridad. La parte responsable puede ser uno de los usuarios a quienes se destina el informe, pero no el único.</w:t>
      </w:r>
    </w:p>
    <w:p w:rsidR="00B875DC" w:rsidRPr="00314B9D" w:rsidRDefault="00B875DC" w:rsidP="00535187">
      <w:pPr>
        <w:spacing w:after="0" w:line="360" w:lineRule="auto"/>
        <w:jc w:val="both"/>
        <w:rPr>
          <w:rFonts w:ascii="Tahoma" w:hAnsi="Tahoma" w:cs="Tahoma"/>
          <w:b/>
          <w:lang w:eastAsia="es-ES"/>
        </w:rPr>
      </w:pPr>
      <w:r w:rsidRPr="00314B9D">
        <w:rPr>
          <w:rFonts w:ascii="Tahoma" w:hAnsi="Tahoma" w:cs="Tahoma"/>
          <w:b/>
          <w:lang w:eastAsia="es-ES"/>
        </w:rPr>
        <w:t>V</w:t>
      </w:r>
    </w:p>
    <w:p w:rsidR="00B875DC" w:rsidRPr="00314B9D" w:rsidRDefault="00B875DC" w:rsidP="00535187">
      <w:pPr>
        <w:spacing w:after="0" w:line="360" w:lineRule="auto"/>
        <w:jc w:val="both"/>
        <w:rPr>
          <w:rFonts w:ascii="Tahoma" w:hAnsi="Tahoma" w:cs="Tahoma"/>
          <w:lang w:eastAsia="es-ES"/>
        </w:rPr>
      </w:pPr>
      <w:r w:rsidRPr="00314B9D">
        <w:rPr>
          <w:rFonts w:ascii="Tahoma" w:hAnsi="Tahoma" w:cs="Tahoma"/>
          <w:i/>
          <w:lang w:eastAsia="es-ES"/>
        </w:rPr>
        <w:t>Valorar-</w:t>
      </w:r>
      <w:r w:rsidRPr="00314B9D">
        <w:rPr>
          <w:rFonts w:ascii="Tahoma" w:hAnsi="Tahoma" w:cs="Tahoma"/>
          <w:lang w:eastAsia="es-ES"/>
        </w:rPr>
        <w:t xml:space="preserve"> Analizar los riesgos identificados para determinar su significatividad</w:t>
      </w:r>
      <w:r w:rsidR="00EB26AE" w:rsidRPr="00314B9D">
        <w:rPr>
          <w:rFonts w:ascii="Tahoma" w:hAnsi="Tahoma" w:cs="Tahoma"/>
          <w:lang w:eastAsia="es-ES"/>
        </w:rPr>
        <w:t>...</w:t>
      </w:r>
      <w:r w:rsidRPr="00314B9D">
        <w:rPr>
          <w:rFonts w:ascii="Tahoma" w:hAnsi="Tahoma" w:cs="Tahoma"/>
          <w:lang w:eastAsia="es-ES"/>
        </w:rPr>
        <w:t xml:space="preserve"> “Valorar” por convención, se usa solo en relación con el riesgo.</w:t>
      </w:r>
    </w:p>
    <w:p w:rsidR="00297BFD" w:rsidRPr="00314B9D" w:rsidRDefault="00297BFD" w:rsidP="00535187">
      <w:pPr>
        <w:spacing w:after="0" w:line="360" w:lineRule="auto"/>
        <w:rPr>
          <w:rFonts w:ascii="Tahoma" w:hAnsi="Tahoma" w:cs="Tahoma"/>
          <w:lang w:eastAsia="es-ES"/>
        </w:rPr>
      </w:pPr>
      <w:r w:rsidRPr="00314B9D">
        <w:rPr>
          <w:rFonts w:ascii="Tahoma" w:hAnsi="Tahoma" w:cs="Tahoma"/>
          <w:lang w:eastAsia="es-ES"/>
        </w:rPr>
        <w:br w:type="page"/>
      </w:r>
    </w:p>
    <w:p w:rsidR="00297BFD" w:rsidRPr="00314B9D" w:rsidRDefault="00297BFD" w:rsidP="00535187">
      <w:pPr>
        <w:pStyle w:val="Ttulo2"/>
        <w:spacing w:line="360" w:lineRule="auto"/>
        <w:rPr>
          <w:rFonts w:ascii="Tahoma" w:hAnsi="Tahoma" w:cs="Tahoma"/>
          <w:sz w:val="22"/>
          <w:szCs w:val="22"/>
        </w:rPr>
      </w:pPr>
      <w:bookmarkStart w:id="66" w:name="_Toc396145958"/>
      <w:r w:rsidRPr="00314B9D">
        <w:rPr>
          <w:rFonts w:ascii="Tahoma" w:hAnsi="Tahoma" w:cs="Tahoma"/>
          <w:sz w:val="22"/>
          <w:szCs w:val="22"/>
        </w:rPr>
        <w:lastRenderedPageBreak/>
        <w:t>ANEXO No. 5 NCA 210 – 1 ACTA DE DECLARACIÓN DE INCOMPATIBILIDAD</w:t>
      </w:r>
      <w:bookmarkEnd w:id="66"/>
    </w:p>
    <w:p w:rsidR="00297BFD" w:rsidRPr="00314B9D" w:rsidRDefault="00297BFD" w:rsidP="00535187">
      <w:pPr>
        <w:spacing w:after="0" w:line="360" w:lineRule="auto"/>
        <w:rPr>
          <w:rFonts w:ascii="Tahoma" w:hAnsi="Tahoma" w:cs="Tahoma"/>
          <w:lang w:eastAsia="es-ES"/>
        </w:rPr>
      </w:pPr>
    </w:p>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ACTA DE DECLARACIÓN DE INCOMPATIBILIDAD</w:t>
      </w:r>
    </w:p>
    <w:p w:rsidR="00297BFD" w:rsidRPr="00314B9D" w:rsidRDefault="00297BFD" w:rsidP="00535187">
      <w:pPr>
        <w:autoSpaceDE w:val="0"/>
        <w:autoSpaceDN w:val="0"/>
        <w:adjustRightInd w:val="0"/>
        <w:spacing w:after="0" w:line="360" w:lineRule="auto"/>
        <w:rPr>
          <w:rFonts w:ascii="Tahoma" w:hAnsi="Tahoma" w:cs="Tahoma"/>
          <w:lang w:eastAsia="es-ES"/>
        </w:rPr>
      </w:pPr>
      <w:r w:rsidRPr="00314B9D">
        <w:rPr>
          <w:rFonts w:ascii="Tahoma" w:hAnsi="Tahoma" w:cs="Tahoma"/>
          <w:lang w:eastAsia="es-ES"/>
        </w:rPr>
        <w:t>Unidad Organizativa:_________________________________</w:t>
      </w:r>
    </w:p>
    <w:p w:rsidR="00297BFD" w:rsidRPr="00314B9D" w:rsidRDefault="00297BFD" w:rsidP="00535187">
      <w:pPr>
        <w:autoSpaceDE w:val="0"/>
        <w:autoSpaceDN w:val="0"/>
        <w:adjustRightInd w:val="0"/>
        <w:spacing w:after="0" w:line="360" w:lineRule="auto"/>
        <w:rPr>
          <w:rFonts w:ascii="Tahoma" w:hAnsi="Tahoma" w:cs="Tahoma"/>
          <w:lang w:eastAsia="es-ES"/>
        </w:rPr>
      </w:pPr>
      <w:r w:rsidRPr="00314B9D">
        <w:rPr>
          <w:rFonts w:ascii="Tahoma" w:hAnsi="Tahoma" w:cs="Tahoma"/>
          <w:lang w:eastAsia="es-ES"/>
        </w:rPr>
        <w:t>Nombre del sujeto a auditar: _</w:t>
      </w:r>
      <w:r w:rsidRPr="00314B9D">
        <w:rPr>
          <w:rFonts w:ascii="Tahoma" w:hAnsi="Tahoma" w:cs="Tahoma"/>
          <w:b/>
          <w:lang w:eastAsia="es-ES"/>
        </w:rPr>
        <w:t>_________________________</w:t>
      </w:r>
    </w:p>
    <w:p w:rsidR="00297BFD" w:rsidRPr="00314B9D" w:rsidRDefault="00297BFD" w:rsidP="00535187">
      <w:pPr>
        <w:autoSpaceDE w:val="0"/>
        <w:autoSpaceDN w:val="0"/>
        <w:adjustRightInd w:val="0"/>
        <w:spacing w:after="0" w:line="360" w:lineRule="auto"/>
        <w:rPr>
          <w:rFonts w:ascii="Tahoma" w:hAnsi="Tahoma" w:cs="Tahoma"/>
          <w:lang w:eastAsia="es-ES"/>
        </w:rPr>
      </w:pPr>
      <w:r w:rsidRPr="00314B9D">
        <w:rPr>
          <w:rFonts w:ascii="Tahoma" w:hAnsi="Tahoma" w:cs="Tahoma"/>
          <w:lang w:eastAsia="es-ES"/>
        </w:rPr>
        <w:t>Orden de Trabajo No.: _____________ Fecha: _____________</w:t>
      </w:r>
    </w:p>
    <w:p w:rsidR="00297BFD" w:rsidRPr="00314B9D" w:rsidRDefault="00297BFD" w:rsidP="00535187">
      <w:pPr>
        <w:autoSpaceDE w:val="0"/>
        <w:autoSpaceDN w:val="0"/>
        <w:adjustRightInd w:val="0"/>
        <w:spacing w:after="0" w:line="360" w:lineRule="auto"/>
        <w:jc w:val="both"/>
        <w:rPr>
          <w:rFonts w:ascii="Tahoma" w:hAnsi="Tahoma" w:cs="Tahoma"/>
          <w:lang w:eastAsia="es-ES"/>
        </w:rPr>
      </w:pPr>
      <w:r w:rsidRPr="00314B9D">
        <w:rPr>
          <w:rFonts w:ascii="Tahoma" w:hAnsi="Tahoma" w:cs="Tahoma"/>
          <w:lang w:eastAsia="es-ES"/>
        </w:rPr>
        <w:t>El abajo firmante hace constar que no tiene incompatibilidades respecto a la entidad o persona objeto de la auditoría que se realiza.</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47"/>
        <w:gridCol w:w="2161"/>
        <w:gridCol w:w="2161"/>
        <w:gridCol w:w="2161"/>
      </w:tblGrid>
      <w:tr w:rsidR="00297BFD" w:rsidRPr="00314B9D" w:rsidTr="00297BFD">
        <w:trPr>
          <w:jc w:val="center"/>
        </w:trPr>
        <w:tc>
          <w:tcPr>
            <w:tcW w:w="274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Nombre</w:t>
            </w:r>
            <w:r w:rsidRPr="00314B9D">
              <w:rPr>
                <w:rFonts w:ascii="Tahoma" w:hAnsi="Tahoma" w:cs="Tahoma"/>
                <w:b/>
                <w:lang w:eastAsia="es-ES"/>
              </w:rPr>
              <w:t>(s)</w:t>
            </w:r>
            <w:r w:rsidRPr="00314B9D">
              <w:rPr>
                <w:rFonts w:ascii="Tahoma" w:hAnsi="Tahoma" w:cs="Tahoma"/>
                <w:b/>
                <w:bCs/>
                <w:lang w:eastAsia="es-ES"/>
              </w:rPr>
              <w:t>y apellidos</w:t>
            </w: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Cargo</w:t>
            </w: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Fecha de incorporación al Trabajo</w:t>
            </w: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Firma</w:t>
            </w:r>
          </w:p>
        </w:tc>
      </w:tr>
      <w:tr w:rsidR="00297BFD" w:rsidRPr="00314B9D" w:rsidTr="00297BFD">
        <w:trPr>
          <w:jc w:val="center"/>
        </w:trPr>
        <w:tc>
          <w:tcPr>
            <w:tcW w:w="2747" w:type="dxa"/>
            <w:shd w:val="clear" w:color="auto" w:fill="auto"/>
            <w:vAlign w:val="center"/>
          </w:tcPr>
          <w:p w:rsidR="00297BFD" w:rsidRPr="00314B9D" w:rsidRDefault="00297BFD" w:rsidP="00535187">
            <w:pPr>
              <w:autoSpaceDE w:val="0"/>
              <w:autoSpaceDN w:val="0"/>
              <w:adjustRightInd w:val="0"/>
              <w:spacing w:after="0" w:line="360" w:lineRule="auto"/>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r>
      <w:tr w:rsidR="00297BFD" w:rsidRPr="00314B9D" w:rsidTr="00297BFD">
        <w:trPr>
          <w:jc w:val="center"/>
        </w:trPr>
        <w:tc>
          <w:tcPr>
            <w:tcW w:w="2747" w:type="dxa"/>
            <w:shd w:val="clear" w:color="auto" w:fill="auto"/>
            <w:vAlign w:val="center"/>
          </w:tcPr>
          <w:p w:rsidR="00297BFD" w:rsidRPr="00314B9D" w:rsidRDefault="00297BFD" w:rsidP="00535187">
            <w:pPr>
              <w:autoSpaceDE w:val="0"/>
              <w:autoSpaceDN w:val="0"/>
              <w:adjustRightInd w:val="0"/>
              <w:spacing w:after="0" w:line="360" w:lineRule="auto"/>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r>
      <w:tr w:rsidR="00297BFD" w:rsidRPr="00314B9D" w:rsidTr="00297BFD">
        <w:trPr>
          <w:jc w:val="center"/>
        </w:trPr>
        <w:tc>
          <w:tcPr>
            <w:tcW w:w="2747" w:type="dxa"/>
            <w:shd w:val="clear" w:color="auto" w:fill="auto"/>
            <w:vAlign w:val="center"/>
          </w:tcPr>
          <w:p w:rsidR="00297BFD" w:rsidRPr="00314B9D" w:rsidRDefault="00297BFD" w:rsidP="00535187">
            <w:pPr>
              <w:autoSpaceDE w:val="0"/>
              <w:autoSpaceDN w:val="0"/>
              <w:adjustRightInd w:val="0"/>
              <w:spacing w:after="0" w:line="360" w:lineRule="auto"/>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r>
      <w:tr w:rsidR="00297BFD" w:rsidRPr="00314B9D" w:rsidTr="00297BFD">
        <w:trPr>
          <w:jc w:val="center"/>
        </w:trPr>
        <w:tc>
          <w:tcPr>
            <w:tcW w:w="2747" w:type="dxa"/>
            <w:shd w:val="clear" w:color="auto" w:fill="auto"/>
            <w:vAlign w:val="center"/>
          </w:tcPr>
          <w:p w:rsidR="00297BFD" w:rsidRPr="00314B9D" w:rsidRDefault="00297BFD" w:rsidP="00535187">
            <w:pPr>
              <w:autoSpaceDE w:val="0"/>
              <w:autoSpaceDN w:val="0"/>
              <w:adjustRightInd w:val="0"/>
              <w:spacing w:after="0" w:line="360" w:lineRule="auto"/>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c>
          <w:tcPr>
            <w:tcW w:w="2161"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Cs/>
                <w:lang w:eastAsia="es-ES"/>
              </w:rPr>
            </w:pPr>
          </w:p>
        </w:tc>
      </w:tr>
    </w:tbl>
    <w:p w:rsidR="00297BFD" w:rsidRPr="00314B9D" w:rsidRDefault="00297BFD" w:rsidP="00535187">
      <w:pPr>
        <w:autoSpaceDE w:val="0"/>
        <w:autoSpaceDN w:val="0"/>
        <w:adjustRightInd w:val="0"/>
        <w:spacing w:after="0" w:line="360" w:lineRule="auto"/>
        <w:rPr>
          <w:rFonts w:ascii="Tahoma" w:hAnsi="Tahoma" w:cs="Tahoma"/>
          <w:lang w:eastAsia="es-ES"/>
        </w:rPr>
      </w:pPr>
    </w:p>
    <w:p w:rsidR="00297BFD" w:rsidRPr="00314B9D" w:rsidRDefault="00297BFD" w:rsidP="00535187">
      <w:pPr>
        <w:autoSpaceDE w:val="0"/>
        <w:autoSpaceDN w:val="0"/>
        <w:adjustRightInd w:val="0"/>
        <w:spacing w:after="0" w:line="360" w:lineRule="auto"/>
        <w:jc w:val="both"/>
        <w:rPr>
          <w:rFonts w:ascii="Tahoma" w:hAnsi="Tahoma" w:cs="Tahoma"/>
          <w:lang w:eastAsia="es-ES"/>
        </w:rPr>
      </w:pPr>
      <w:r w:rsidRPr="00314B9D">
        <w:rPr>
          <w:rFonts w:ascii="Tahoma" w:hAnsi="Tahoma" w:cs="Tahoma"/>
          <w:lang w:eastAsia="es-ES"/>
        </w:rPr>
        <w:t>Los abajo firmantes hacemos constar que tenemos incompatibilidades respecto a la entidad o persona objeto de la auditoría que se realiza.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9"/>
        <w:gridCol w:w="1660"/>
        <w:gridCol w:w="2060"/>
        <w:gridCol w:w="1660"/>
        <w:gridCol w:w="1657"/>
      </w:tblGrid>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Nombre(s) y apellidos</w:t>
            </w: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Cargo</w:t>
            </w: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Causas de la incompatibilidad</w:t>
            </w: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Fecha</w:t>
            </w: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r w:rsidRPr="00314B9D">
              <w:rPr>
                <w:rFonts w:ascii="Tahoma" w:hAnsi="Tahoma" w:cs="Tahoma"/>
                <w:b/>
                <w:bCs/>
                <w:lang w:eastAsia="es-ES"/>
              </w:rPr>
              <w:t>Firma</w:t>
            </w: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r w:rsidR="00297BFD" w:rsidRPr="00314B9D" w:rsidTr="00297BFD">
        <w:tc>
          <w:tcPr>
            <w:tcW w:w="1699"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2044"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60"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c>
          <w:tcPr>
            <w:tcW w:w="1657" w:type="dxa"/>
            <w:shd w:val="clear" w:color="auto" w:fill="auto"/>
            <w:vAlign w:val="center"/>
          </w:tcPr>
          <w:p w:rsidR="00297BFD" w:rsidRPr="00314B9D" w:rsidRDefault="00297BFD" w:rsidP="00535187">
            <w:pPr>
              <w:autoSpaceDE w:val="0"/>
              <w:autoSpaceDN w:val="0"/>
              <w:adjustRightInd w:val="0"/>
              <w:spacing w:after="0" w:line="360" w:lineRule="auto"/>
              <w:jc w:val="center"/>
              <w:rPr>
                <w:rFonts w:ascii="Tahoma" w:hAnsi="Tahoma" w:cs="Tahoma"/>
                <w:b/>
                <w:bCs/>
                <w:lang w:eastAsia="es-ES"/>
              </w:rPr>
            </w:pPr>
          </w:p>
        </w:tc>
      </w:tr>
    </w:tbl>
    <w:p w:rsidR="00297BFD" w:rsidRPr="00314B9D" w:rsidRDefault="00297BFD" w:rsidP="00535187">
      <w:pPr>
        <w:autoSpaceDE w:val="0"/>
        <w:autoSpaceDN w:val="0"/>
        <w:adjustRightInd w:val="0"/>
        <w:spacing w:after="0" w:line="360" w:lineRule="auto"/>
        <w:rPr>
          <w:rFonts w:ascii="Tahoma" w:hAnsi="Tahoma" w:cs="Tahoma"/>
          <w:lang w:eastAsia="es-ES"/>
        </w:rPr>
      </w:pPr>
    </w:p>
    <w:p w:rsidR="00297BFD" w:rsidRPr="00314B9D" w:rsidRDefault="00297BFD" w:rsidP="00535187">
      <w:pPr>
        <w:autoSpaceDE w:val="0"/>
        <w:autoSpaceDN w:val="0"/>
        <w:adjustRightInd w:val="0"/>
        <w:spacing w:after="0" w:line="360" w:lineRule="auto"/>
        <w:rPr>
          <w:rFonts w:ascii="Tahoma" w:hAnsi="Tahoma" w:cs="Tahoma"/>
          <w:b/>
          <w:bCs/>
          <w:lang w:eastAsia="es-ES"/>
        </w:rPr>
      </w:pPr>
      <w:r w:rsidRPr="00314B9D">
        <w:rPr>
          <w:rFonts w:ascii="Tahoma" w:hAnsi="Tahoma" w:cs="Tahoma"/>
          <w:lang w:eastAsia="es-ES"/>
        </w:rPr>
        <w:t>Observaciones</w:t>
      </w:r>
      <w:r w:rsidRPr="00314B9D">
        <w:rPr>
          <w:rFonts w:ascii="Tahoma" w:hAnsi="Tahoma" w:cs="Tahoma"/>
          <w:b/>
          <w:bCs/>
          <w:lang w:eastAsia="es-ES"/>
        </w:rPr>
        <w:t>:</w:t>
      </w:r>
    </w:p>
    <w:p w:rsidR="00297BFD" w:rsidRPr="00314B9D" w:rsidRDefault="00297BFD" w:rsidP="00535187">
      <w:pPr>
        <w:spacing w:after="0" w:line="360" w:lineRule="auto"/>
        <w:rPr>
          <w:rFonts w:ascii="Tahoma" w:hAnsi="Tahoma" w:cs="Tahoma"/>
          <w:lang w:eastAsia="es-ES"/>
        </w:rPr>
      </w:pPr>
    </w:p>
    <w:p w:rsidR="00297BFD" w:rsidRPr="00314B9D" w:rsidRDefault="0099752A" w:rsidP="00535187">
      <w:pPr>
        <w:spacing w:after="0" w:line="360" w:lineRule="auto"/>
        <w:rPr>
          <w:rFonts w:ascii="Tahoma" w:hAnsi="Tahoma" w:cs="Tahoma"/>
          <w:lang w:eastAsia="es-ES"/>
        </w:rPr>
      </w:pPr>
      <w:r w:rsidRPr="00314B9D">
        <w:rPr>
          <w:rFonts w:ascii="Tahoma" w:hAnsi="Tahoma" w:cs="Tahoma"/>
          <w:lang w:eastAsia="es-ES"/>
        </w:rPr>
        <w:t>Jefe de</w:t>
      </w:r>
      <w:r w:rsidR="00297BFD" w:rsidRPr="00314B9D">
        <w:rPr>
          <w:rFonts w:ascii="Tahoma" w:hAnsi="Tahoma" w:cs="Tahoma"/>
          <w:lang w:eastAsia="es-ES"/>
        </w:rPr>
        <w:t xml:space="preserve"> Grupo: _____________________________</w:t>
      </w:r>
    </w:p>
    <w:p w:rsidR="00297BFD" w:rsidRPr="00314B9D" w:rsidRDefault="00297BFD" w:rsidP="00535187">
      <w:pPr>
        <w:spacing w:after="0" w:line="360" w:lineRule="auto"/>
        <w:rPr>
          <w:rFonts w:ascii="Tahoma" w:hAnsi="Tahoma" w:cs="Tahoma"/>
        </w:rPr>
      </w:pPr>
      <w:r w:rsidRPr="00314B9D">
        <w:rPr>
          <w:rFonts w:ascii="Tahoma" w:hAnsi="Tahoma" w:cs="Tahoma"/>
          <w:lang w:eastAsia="es-ES"/>
        </w:rPr>
        <w:t xml:space="preserve">                            Nombres y Apellidos y Firma</w:t>
      </w:r>
    </w:p>
    <w:p w:rsidR="001208FF" w:rsidRPr="00314B9D" w:rsidRDefault="001208FF" w:rsidP="00535187">
      <w:pPr>
        <w:spacing w:after="0" w:line="360" w:lineRule="auto"/>
        <w:rPr>
          <w:rFonts w:ascii="Tahoma" w:hAnsi="Tahoma" w:cs="Tahoma"/>
          <w:lang w:eastAsia="es-ES"/>
        </w:rPr>
      </w:pPr>
      <w:r w:rsidRPr="00314B9D">
        <w:rPr>
          <w:rFonts w:ascii="Tahoma" w:hAnsi="Tahoma" w:cs="Tahoma"/>
          <w:lang w:eastAsia="es-ES"/>
        </w:rPr>
        <w:br w:type="page"/>
      </w:r>
    </w:p>
    <w:p w:rsidR="001208FF" w:rsidRPr="00314B9D" w:rsidRDefault="001208FF" w:rsidP="00535187">
      <w:pPr>
        <w:pStyle w:val="Ttulo2"/>
        <w:spacing w:line="360" w:lineRule="auto"/>
        <w:rPr>
          <w:rFonts w:ascii="Tahoma" w:hAnsi="Tahoma" w:cs="Tahoma"/>
          <w:sz w:val="22"/>
          <w:szCs w:val="22"/>
        </w:rPr>
      </w:pPr>
      <w:bookmarkStart w:id="67" w:name="_Toc396145959"/>
      <w:r w:rsidRPr="00314B9D">
        <w:rPr>
          <w:rFonts w:ascii="Tahoma" w:hAnsi="Tahoma" w:cs="Tahoma"/>
          <w:sz w:val="22"/>
          <w:szCs w:val="22"/>
        </w:rPr>
        <w:lastRenderedPageBreak/>
        <w:t>ANEXO No. 6 NCA 2000 – 1 ASPECTOS PARA EL PROCESO DE SUPERVISIÓN DE LA AUDITORÍA</w:t>
      </w:r>
      <w:bookmarkEnd w:id="67"/>
    </w:p>
    <w:p w:rsidR="001208FF" w:rsidRPr="00314B9D" w:rsidRDefault="001208FF" w:rsidP="00535187">
      <w:pPr>
        <w:spacing w:after="0" w:line="360" w:lineRule="auto"/>
        <w:rPr>
          <w:rFonts w:ascii="Tahoma" w:hAnsi="Tahoma" w:cs="Tahoma"/>
          <w:lang w:eastAsia="es-ES"/>
        </w:rPr>
      </w:pP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9623"/>
      </w:tblGrid>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eastAsia="Times New Roman" w:hAnsi="Tahoma" w:cs="Tahoma"/>
                <w:b/>
                <w:lang w:val="es-MX" w:eastAsia="es-ES_tradnl"/>
              </w:rPr>
            </w:pPr>
            <w:r w:rsidRPr="00314B9D">
              <w:rPr>
                <w:rFonts w:ascii="Tahoma" w:eastAsia="Times New Roman" w:hAnsi="Tahoma" w:cs="Tahoma"/>
                <w:b/>
                <w:lang w:val="es-MX" w:eastAsia="es-ES_tradnl"/>
              </w:rPr>
              <w:t>Orden de trabajo NCA 400-1</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tabs>
                <w:tab w:val="left" w:pos="351"/>
              </w:tabs>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Comprobar si se utiliza la proforma establecida en la norma de documento.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tabs>
                <w:tab w:val="left" w:pos="351"/>
              </w:tabs>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Revisar que estén correctamente anotados los datos que conforman la proforma de la Orden de trabajo escrita a tinta o bolígrafo.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tabs>
                <w:tab w:val="left" w:pos="351"/>
              </w:tabs>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Comprobar que la Orden de trabajo guarde relación con el </w:t>
            </w:r>
            <w:r w:rsidRPr="00314B9D">
              <w:rPr>
                <w:rFonts w:ascii="Tahoma" w:eastAsia="Times New Roman" w:hAnsi="Tahoma" w:cs="Tahoma"/>
                <w:lang w:val="es-ES_tradnl" w:eastAsia="es-ES_tradnl"/>
              </w:rPr>
              <w:t xml:space="preserve">Plan anual de acciones de auditoría, supervisión y control. En </w:t>
            </w:r>
            <w:r w:rsidRPr="00314B9D">
              <w:rPr>
                <w:rFonts w:ascii="Tahoma" w:eastAsia="Times New Roman" w:hAnsi="Tahoma" w:cs="Tahoma"/>
                <w:lang w:val="es-MX" w:eastAsia="es-ES_tradnl"/>
              </w:rPr>
              <w:t xml:space="preserve">caso de auditoría extraplan, comprobar si tienen el documento de autorización.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eastAsia="Times New Roman" w:hAnsi="Tahoma" w:cs="Tahoma"/>
                <w:b/>
                <w:lang w:val="es-MX" w:eastAsia="es-ES_tradnl"/>
              </w:rPr>
            </w:pPr>
            <w:r w:rsidRPr="00314B9D">
              <w:rPr>
                <w:rFonts w:ascii="Tahoma" w:eastAsia="Times New Roman" w:hAnsi="Tahoma" w:cs="Tahoma"/>
                <w:lang w:eastAsia="es-ES"/>
              </w:rPr>
              <w:br w:type="page"/>
            </w:r>
            <w:r w:rsidRPr="00314B9D">
              <w:rPr>
                <w:rFonts w:ascii="Tahoma" w:eastAsia="Times New Roman" w:hAnsi="Tahoma" w:cs="Tahoma"/>
                <w:b/>
                <w:lang w:val="es-MX" w:eastAsia="es-ES_tradnl"/>
              </w:rPr>
              <w:t>Carta de presentación NCA 400-2</w:t>
            </w:r>
          </w:p>
        </w:tc>
      </w:tr>
      <w:tr w:rsidR="001208FF" w:rsidRPr="00314B9D" w:rsidTr="001208FF">
        <w:trPr>
          <w:jc w:val="center"/>
        </w:trPr>
        <w:tc>
          <w:tcPr>
            <w:tcW w:w="9623" w:type="dxa"/>
            <w:tcBorders>
              <w:top w:val="single" w:sz="4" w:space="0" w:color="auto"/>
              <w:left w:val="single" w:sz="4" w:space="0" w:color="auto"/>
              <w:bottom w:val="nil"/>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Comprobar si se utiliza la proforma establecida en la norma de documento.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Revisar que estén correctamente anotados los datos que conforman la proforma de la Carta de presentación, escrita a tinta o bolígrafo y firmada por el directivo autorizado que ordena la auditoría y el cuño.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Comprobar que se entregó la Carta de presentación al máximo nivel de dirección del sujeto a auditar.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Indagar si se realizó la reunión de inicio con los principales directivos y factores de las organizaciones políticas y de masas del centro.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ind w:left="180"/>
              <w:jc w:val="center"/>
              <w:rPr>
                <w:rFonts w:ascii="Tahoma" w:eastAsia="Times New Roman" w:hAnsi="Tahoma" w:cs="Tahoma"/>
                <w:b/>
                <w:lang w:val="es-MX" w:eastAsia="es-ES_tradnl"/>
              </w:rPr>
            </w:pPr>
            <w:r w:rsidRPr="00314B9D">
              <w:rPr>
                <w:rFonts w:ascii="Tahoma" w:eastAsia="Times New Roman" w:hAnsi="Tahoma" w:cs="Tahoma"/>
                <w:b/>
                <w:lang w:val="es-MX" w:eastAsia="es-ES_tradnl"/>
              </w:rPr>
              <w:t>Acta de declaración de incompatibilidad NCA 210-1</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b/>
                <w:lang w:val="es-MX" w:eastAsia="es-ES_tradnl"/>
              </w:rPr>
            </w:pPr>
            <w:r w:rsidRPr="00314B9D">
              <w:rPr>
                <w:rFonts w:ascii="Tahoma" w:eastAsia="Times New Roman" w:hAnsi="Tahoma" w:cs="Tahoma"/>
                <w:lang w:val="es-MX" w:eastAsia="es-ES_tradnl"/>
              </w:rPr>
              <w:t>Comprobar si se utiliza la proforma establecida en la norma de documento.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Comprobar que se confeccione el Acta de declaración de incompatibilidad. </w:t>
            </w:r>
          </w:p>
        </w:tc>
      </w:tr>
      <w:tr w:rsidR="001208FF" w:rsidRPr="00314B9D" w:rsidTr="001208FF">
        <w:trPr>
          <w:trHeight w:val="215"/>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tabs>
                <w:tab w:val="num" w:pos="720"/>
              </w:tabs>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Planeación</w:t>
            </w:r>
          </w:p>
          <w:p w:rsidR="001208FF" w:rsidRPr="00314B9D" w:rsidRDefault="001208FF" w:rsidP="00535187">
            <w:pPr>
              <w:tabs>
                <w:tab w:val="num" w:pos="720"/>
              </w:tabs>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NCA 100, 400, 400-3, 400-4, 410, 410-1, 500, 510, 520, 530, 550, 1000 y 1040</w:t>
            </w:r>
          </w:p>
        </w:tc>
      </w:tr>
      <w:tr w:rsidR="001208FF" w:rsidRPr="00314B9D" w:rsidTr="001208FF">
        <w:trPr>
          <w:trHeight w:val="21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b/>
                <w:lang w:val="es-ES_tradnl" w:eastAsia="es-ES_tradnl"/>
              </w:rPr>
            </w:pPr>
            <w:r w:rsidRPr="00314B9D">
              <w:rPr>
                <w:rFonts w:ascii="Tahoma" w:eastAsia="Times New Roman" w:hAnsi="Tahoma" w:cs="Tahoma"/>
                <w:lang w:val="es-ES_tradnl" w:eastAsia="es-ES_tradnl"/>
              </w:rPr>
              <w:t>Comprobar si se realizó el recorrido por las unidades y áreas que conforman el sujeto a auditar.</w:t>
            </w:r>
          </w:p>
        </w:tc>
      </w:tr>
      <w:tr w:rsidR="001208FF" w:rsidRPr="00314B9D" w:rsidTr="001208FF">
        <w:trPr>
          <w:trHeight w:val="559"/>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Revisar que se ha aplicado la NCA Documento 410-1 Aspectos esenciales a considerar en el conocimiento del sujeto a auditar, adecuada a las características de este.</w:t>
            </w:r>
          </w:p>
        </w:tc>
      </w:tr>
      <w:tr w:rsidR="001208FF" w:rsidRPr="00314B9D" w:rsidTr="001208FF">
        <w:trPr>
          <w:trHeight w:val="559"/>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Revisar si se elaboró el resumen sobre lo examinado, que incluye entre otros, la valoración preliminar del Sistema de Control Interno, relacionado con el conjunto de los Estados Financieros, tema o áreas a examinar, como soporte imprescindible para la identificación de los riesgos a considerar en la planificación de la auditoría.</w:t>
            </w:r>
          </w:p>
        </w:tc>
      </w:tr>
      <w:tr w:rsidR="001208FF" w:rsidRPr="00314B9D" w:rsidTr="001208FF">
        <w:trPr>
          <w:trHeight w:val="559"/>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lastRenderedPageBreak/>
              <w:t>Comprobar que a partir del objetivo de la auditoría, el estudio previo y el conocimiento de la entidad (información recopilada), se han determinado:</w:t>
            </w:r>
          </w:p>
        </w:tc>
      </w:tr>
      <w:tr w:rsidR="001208FF" w:rsidRPr="00314B9D" w:rsidTr="001208FF">
        <w:trPr>
          <w:trHeight w:val="386"/>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Los temas a auditar.</w:t>
            </w:r>
          </w:p>
        </w:tc>
      </w:tr>
      <w:tr w:rsidR="001208FF" w:rsidRPr="00314B9D" w:rsidTr="001208FF">
        <w:trPr>
          <w:trHeight w:val="3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El alcance o período de la auditoría.</w:t>
            </w:r>
          </w:p>
        </w:tc>
      </w:tr>
      <w:tr w:rsidR="001208FF" w:rsidRPr="00314B9D" w:rsidTr="001208FF">
        <w:trPr>
          <w:trHeight w:val="351"/>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La selección de las muestras.</w:t>
            </w:r>
          </w:p>
        </w:tc>
      </w:tr>
      <w:tr w:rsidR="001208FF" w:rsidRPr="00314B9D" w:rsidTr="001208FF">
        <w:trPr>
          <w:trHeight w:val="347"/>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Los programas a aplicar.</w:t>
            </w:r>
          </w:p>
        </w:tc>
      </w:tr>
      <w:tr w:rsidR="001208FF" w:rsidRPr="00314B9D" w:rsidTr="001208FF">
        <w:trPr>
          <w:trHeight w:val="31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Identificación de los riesgos.</w:t>
            </w:r>
          </w:p>
        </w:tc>
      </w:tr>
      <w:tr w:rsidR="001208FF" w:rsidRPr="00314B9D" w:rsidTr="001208FF">
        <w:trPr>
          <w:trHeight w:val="352"/>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left"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Identificación de las limitaciones del trabajo a realizar.</w:t>
            </w:r>
          </w:p>
        </w:tc>
      </w:tr>
      <w:tr w:rsidR="001208FF" w:rsidRPr="00314B9D" w:rsidTr="001208FF">
        <w:trPr>
          <w:trHeight w:val="347"/>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num"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Evaluación preliminar del Sistema de Control Interno implementado.</w:t>
            </w:r>
          </w:p>
        </w:tc>
      </w:tr>
      <w:tr w:rsidR="001208FF" w:rsidRPr="00314B9D" w:rsidTr="001208FF">
        <w:trPr>
          <w:trHeight w:val="347"/>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1"/>
                <w:numId w:val="112"/>
              </w:numPr>
              <w:tabs>
                <w:tab w:val="num" w:pos="1839"/>
              </w:tabs>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Los criterios de importancia relativa a aceptar.</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Comprobar la utilización del personal técnico y especializado. NCA 1040 Utilización del trabajo de un experto.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MX" w:eastAsia="es-ES_tradnl"/>
              </w:rPr>
              <w:t>Comprobar si se utilizan las proformas establecidas en las normas de documento. NCA 400-3 Plan de trabajo general de la auditoría y NCA 400-4 Plan de trabajo individual.</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Revisar la correcta elaboración del Plan de trabajo general de la auditoría e individual.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tabs>
                <w:tab w:val="num" w:pos="720"/>
              </w:tabs>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Ejecución</w:t>
            </w:r>
          </w:p>
          <w:p w:rsidR="001208FF" w:rsidRPr="00314B9D" w:rsidRDefault="001208FF" w:rsidP="00535187">
            <w:pPr>
              <w:tabs>
                <w:tab w:val="num" w:pos="720"/>
              </w:tabs>
              <w:spacing w:after="0" w:line="360" w:lineRule="auto"/>
              <w:jc w:val="center"/>
              <w:rPr>
                <w:rFonts w:ascii="Tahoma" w:eastAsia="Times New Roman" w:hAnsi="Tahoma" w:cs="Tahoma"/>
                <w:lang w:val="es-ES_tradnl" w:eastAsia="es-ES_tradnl"/>
              </w:rPr>
            </w:pPr>
            <w:r w:rsidRPr="00314B9D">
              <w:rPr>
                <w:rFonts w:ascii="Tahoma" w:eastAsia="Times New Roman" w:hAnsi="Tahoma" w:cs="Tahoma"/>
                <w:b/>
                <w:lang w:val="es-ES_tradnl" w:eastAsia="es-ES_tradnl"/>
              </w:rPr>
              <w:t>NCA 100, 590, 590-1, 700, 760, 760-1, 780, 800, 850, 851, 890, 890-1, 900, 901, 1000 y 1040</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Observar que el jefe de grupo ha distribuido de forma equitativa y razonable las actividades programadas, al considerar la capacidad y experiencia de los miembros del grupo de trabajo de la auditoría. El personal más experimentado debe asumir las tareas más importantes.</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Intercambiar con los miembros del grupo de trabajo de la auditoría sobre el análisis del Sistema de Control Interno o cuentas a examinar, la estructura de los papeles de trabajo, de manera que sean objetivos, claros en su redacción, precisos en sus resultados y con referencia a la fuente de información utilizada.</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Evaluar el grado de aplicación de los programas e indicaciones y verificar si están respaldados con los papeles de trabajo respectivos, al analizar la evidencia obtenida y si las verificaciones están en correspondencia con los objetivos.</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Comprobar que los hallazgos de la auditoría se encuentren debidamente desarrollados, y asegurar que la evidencia documental recopilada sea suficiente, competente y relevante.</w:t>
            </w:r>
          </w:p>
        </w:tc>
      </w:tr>
      <w:tr w:rsidR="001208FF" w:rsidRPr="00314B9D" w:rsidTr="001208FF">
        <w:trPr>
          <w:trHeight w:val="63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MX" w:eastAsia="es-ES_tradnl"/>
              </w:rPr>
              <w:t>Verificar que lo expuesto en el resumen de cada tema esté sustentado documentalmente en los papeles de trabajo.</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ES_tradnl" w:eastAsia="es-ES_tradnl"/>
              </w:rPr>
              <w:lastRenderedPageBreak/>
              <w:t>Comprobar que se cumple con los planes de trabajo general de la auditoría e individual de cada auditor.</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MX" w:eastAsia="es-ES_tradnl"/>
              </w:rPr>
              <w:t xml:space="preserve">Verificar que el jefe de grupo revisó el trabajo de los auditores y están plasmadas las marcas de revisión. </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 xml:space="preserve">Comprobar </w:t>
            </w:r>
            <w:r w:rsidRPr="00314B9D">
              <w:rPr>
                <w:rFonts w:ascii="Tahoma" w:eastAsia="Times New Roman" w:hAnsi="Tahoma" w:cs="Tahoma"/>
                <w:lang w:val="es-ES_tradnl" w:eastAsia="es-ES_tradnl"/>
              </w:rPr>
              <w:t>que se utilizan como herramientas las Actas de requerimiento, declaración y confirmación para la obtención de evidencias.</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MX" w:eastAsia="es-ES_tradnl"/>
              </w:rPr>
              <w:t>Comprobar el cumplimiento del fondo de tiempo planificado de la auditoría. En caso de haberse modificado, investigar las causas.</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Comprobar que se proponen las correcciones o ajustes pertinentes y si fuere necesario se incluyen en el informe las limitaciones o salvedades, cuando al evaluar los hallazgos de la auditoría se concluya que los informes financieros y de gestión están significativamente distorsionados.</w:t>
            </w:r>
          </w:p>
        </w:tc>
      </w:tr>
      <w:tr w:rsidR="001208FF" w:rsidRPr="00314B9D" w:rsidTr="001208FF">
        <w:trPr>
          <w:trHeight w:val="255"/>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99752A"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MX" w:eastAsia="es-ES_tradnl"/>
              </w:rPr>
              <w:t>Verificar</w:t>
            </w:r>
            <w:r w:rsidR="001208FF" w:rsidRPr="00314B9D">
              <w:rPr>
                <w:rFonts w:ascii="Tahoma" w:eastAsia="Times New Roman" w:hAnsi="Tahoma" w:cs="Tahoma"/>
                <w:lang w:val="es-MX" w:eastAsia="es-ES_tradnl"/>
              </w:rPr>
              <w:t xml:space="preserve"> que </w:t>
            </w:r>
            <w:r w:rsidR="001208FF" w:rsidRPr="00314B9D">
              <w:rPr>
                <w:rFonts w:ascii="Tahoma" w:eastAsia="Times New Roman" w:hAnsi="Tahoma" w:cs="Tahoma"/>
                <w:lang w:val="es-ES_tradnl" w:eastAsia="es-ES_tradnl"/>
              </w:rPr>
              <w:t xml:space="preserve">los asientos de ajuste o reclasificación que procedan en la </w:t>
            </w:r>
            <w:r w:rsidR="001208FF" w:rsidRPr="00314B9D">
              <w:rPr>
                <w:rFonts w:ascii="Tahoma" w:eastAsia="Times New Roman" w:hAnsi="Tahoma" w:cs="Tahoma"/>
                <w:lang w:val="es-PE" w:eastAsia="es-ES_tradnl"/>
              </w:rPr>
              <w:t>auditoría</w:t>
            </w:r>
            <w:r w:rsidR="001208FF" w:rsidRPr="00314B9D">
              <w:rPr>
                <w:rFonts w:ascii="Tahoma" w:eastAsia="Times New Roman" w:hAnsi="Tahoma" w:cs="Tahoma"/>
                <w:lang w:val="es-ES_tradnl" w:eastAsia="es-ES_tradnl"/>
              </w:rPr>
              <w:t>, son exactos y veraces; así como las desviaciones de control interno que requieran acciones correctivas inmediatas.</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Verificar el cumplimiento de la NCA 900 Papeles de trabajo.</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ES_tradnl" w:eastAsia="es-ES_tradnl"/>
              </w:rPr>
              <w:t xml:space="preserve">Revisar que los papeles de trabajo sustenten los hallazgos, y profundizar en </w:t>
            </w:r>
            <w:r w:rsidR="0099752A" w:rsidRPr="00314B9D">
              <w:rPr>
                <w:rFonts w:ascii="Tahoma" w:eastAsia="Times New Roman" w:hAnsi="Tahoma" w:cs="Tahoma"/>
                <w:lang w:val="es-ES_tradnl" w:eastAsia="es-ES_tradnl"/>
              </w:rPr>
              <w:t>aquellos hechos</w:t>
            </w:r>
            <w:r w:rsidRPr="00314B9D">
              <w:rPr>
                <w:rFonts w:ascii="Tahoma" w:eastAsia="Times New Roman" w:hAnsi="Tahoma" w:cs="Tahoma"/>
                <w:lang w:val="es-ES_tradnl" w:eastAsia="es-ES_tradnl"/>
              </w:rPr>
              <w:t xml:space="preserve"> que a criterio del jefe de grupo constituyan desviaciones para establecer las responsabilidades administrativas o penales.</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ES_tradnl" w:eastAsia="es-ES_tradnl"/>
              </w:rPr>
              <w:t>Verificar si se efectúan reuniones para el análisis de los resultados parciales de los temas objeto de revisión, así como la confección de las correspondientes Actas de notificación de los resultados parciales y final de la auditoría, según lo establecido en la norma NCA 330-1.</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Comprobar que en los casos que se detecten presuntos hechos delictivos, la evidencia se sustenta en documentos originales, que permitan cumplir los trámites acorde con la legislación vigente.</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eastAsia="Times New Roman" w:hAnsi="Tahoma" w:cs="Tahoma"/>
                <w:lang w:val="es-ES_tradnl" w:eastAsia="es-ES_tradnl"/>
              </w:rPr>
            </w:pPr>
            <w:r w:rsidRPr="00314B9D">
              <w:rPr>
                <w:rFonts w:ascii="Tahoma" w:eastAsia="Times New Roman" w:hAnsi="Tahoma" w:cs="Tahoma"/>
                <w:b/>
                <w:lang w:val="es-ES_tradnl" w:eastAsia="es-ES_tradnl"/>
              </w:rPr>
              <w:t>Informe de la auditoría</w:t>
            </w:r>
          </w:p>
          <w:p w:rsidR="001208FF" w:rsidRPr="00314B9D" w:rsidRDefault="001208FF" w:rsidP="00535187">
            <w:pPr>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NCA 100, 700, 1200 y 1200-1</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MX" w:eastAsia="es-ES_tradnl"/>
              </w:rPr>
            </w:pPr>
            <w:r w:rsidRPr="00314B9D">
              <w:rPr>
                <w:rFonts w:ascii="Tahoma" w:eastAsia="Times New Roman" w:hAnsi="Tahoma" w:cs="Tahoma"/>
                <w:lang w:val="es-MX" w:eastAsia="es-ES_tradnl"/>
              </w:rPr>
              <w:t>Revisar que la confección del Informe de la auditoría se corresponda con lo establecido en la norma NCA 1200 Informe de la auditoría.</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Verificar que el Informe incluya todos los hallazgos de importancia, resultantes del examen realizado, y que estos contengan los atributos: condición, criterio, causa y efecto; con las respectivas conclusiones y recomendaciones.</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lastRenderedPageBreak/>
              <w:t xml:space="preserve">Revisar que el Informe sea completo, exacto, objetivo y convincente, así como lo suficientemente claro y conciso como lo permitan los asuntos que trate, para que facilite a los usuarios su compresión y promueva la efectiva aplicación de las acciones correctivas.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 xml:space="preserve">Revisar que se revelen en el informe de la auditoría los hallazgos de importancia relativa, no asociados a los objetivos de la auditoría. </w:t>
            </w:r>
          </w:p>
        </w:tc>
      </w:tr>
      <w:tr w:rsidR="001208FF" w:rsidRPr="00314B9D" w:rsidTr="001208FF">
        <w:trPr>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Verificar que se adjunten al Informe de la auditoría los anexos necesarios y que el contenido se corresponda con lo reflejado en este.</w:t>
            </w:r>
          </w:p>
        </w:tc>
      </w:tr>
      <w:tr w:rsidR="001208FF" w:rsidRPr="00314B9D" w:rsidTr="001208FF">
        <w:trPr>
          <w:trHeight w:val="60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Analizar y decidir con el jefe de grupo, la inclusión, eliminación o modificación de algún comentario o información sobre la base de los criterios vertidos, o de la documentación presentada por los representantes de la entidad, para que los resultados contenidos en el Informe de la auditoría sean irrefutables.</w:t>
            </w:r>
          </w:p>
        </w:tc>
      </w:tr>
      <w:tr w:rsidR="001208FF" w:rsidRPr="00314B9D" w:rsidTr="001208FF">
        <w:trPr>
          <w:trHeight w:val="60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Una vez revisado y validado íntegramente el contenido del Informe de la auditoría por el supervisor; el jefe de grupo efectúa la convocatoria para la comunicación de los resultados de la auditoría.</w:t>
            </w:r>
          </w:p>
        </w:tc>
      </w:tr>
      <w:tr w:rsidR="001208FF" w:rsidRPr="00314B9D" w:rsidTr="001208FF">
        <w:trPr>
          <w:trHeight w:val="311"/>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Verificar que se realice la coordinación de la reunión final.</w:t>
            </w:r>
          </w:p>
        </w:tc>
      </w:tr>
      <w:tr w:rsidR="001208FF" w:rsidRPr="00314B9D" w:rsidTr="001208FF">
        <w:trPr>
          <w:trHeight w:val="31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 xml:space="preserve">Verificar, cuando se detecte un presunto hecho delictivo, la elaboración del Informe especial para su presentación ante las autoridades competentes, y asegurar que los documentos probatorios originales, previamente ocupados, y el dictamen legal correspondiente estén acordes con la legislación vigente. </w:t>
            </w:r>
          </w:p>
        </w:tc>
      </w:tr>
      <w:tr w:rsidR="001208FF" w:rsidRPr="00314B9D" w:rsidTr="001208FF">
        <w:trPr>
          <w:trHeight w:val="60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Verificar si el Informe de la auditoría comprende asuntos confidenciales por razones de seguridad u otras causas y si se restringe su distribución a los niveles autorizados.</w:t>
            </w:r>
          </w:p>
        </w:tc>
      </w:tr>
      <w:tr w:rsidR="001208FF" w:rsidRPr="00314B9D" w:rsidTr="001208FF">
        <w:trPr>
          <w:trHeight w:val="340"/>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Expediente de la auditoría NCA 980, 980-1 y 980-2</w:t>
            </w:r>
          </w:p>
        </w:tc>
      </w:tr>
      <w:tr w:rsidR="001208FF" w:rsidRPr="00314B9D" w:rsidTr="001208FF">
        <w:trPr>
          <w:trHeight w:val="604"/>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b/>
                <w:lang w:val="es-ES_tradnl" w:eastAsia="es-ES_tradnl"/>
              </w:rPr>
            </w:pPr>
            <w:r w:rsidRPr="00314B9D">
              <w:rPr>
                <w:rFonts w:ascii="Tahoma" w:eastAsia="Times New Roman" w:hAnsi="Tahoma" w:cs="Tahoma"/>
                <w:lang w:val="es-MX" w:eastAsia="es-ES_tradnl"/>
              </w:rPr>
              <w:t>Revisar el cumplimiento de la norma para la conformación del expediente de auditoría y cuando corresponda el expediente digital.</w:t>
            </w:r>
          </w:p>
        </w:tc>
      </w:tr>
      <w:tr w:rsidR="001208FF" w:rsidRPr="00314B9D" w:rsidTr="001208FF">
        <w:trPr>
          <w:trHeight w:val="275"/>
          <w:jc w:val="center"/>
        </w:trPr>
        <w:tc>
          <w:tcPr>
            <w:tcW w:w="9623"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eastAsia="Times New Roman" w:hAnsi="Tahoma" w:cs="Tahoma"/>
                <w:b/>
                <w:lang w:val="es-ES_tradnl" w:eastAsia="es-ES_tradnl"/>
              </w:rPr>
            </w:pPr>
            <w:r w:rsidRPr="00314B9D">
              <w:rPr>
                <w:rFonts w:ascii="Tahoma" w:eastAsia="Times New Roman" w:hAnsi="Tahoma" w:cs="Tahoma"/>
                <w:b/>
                <w:lang w:val="es-ES_tradnl" w:eastAsia="es-ES_tradnl"/>
              </w:rPr>
              <w:t>Otros aspectos NCA 2000-2</w:t>
            </w:r>
          </w:p>
        </w:tc>
      </w:tr>
      <w:tr w:rsidR="001208FF" w:rsidRPr="00314B9D" w:rsidTr="001208FF">
        <w:trPr>
          <w:trHeight w:val="520"/>
          <w:jc w:val="center"/>
        </w:trPr>
        <w:tc>
          <w:tcPr>
            <w:tcW w:w="9623" w:type="dxa"/>
            <w:tcBorders>
              <w:top w:val="single" w:sz="4" w:space="0" w:color="auto"/>
              <w:left w:val="single" w:sz="4" w:space="0" w:color="auto"/>
              <w:bottom w:val="single" w:sz="4" w:space="0" w:color="auto"/>
              <w:right w:val="single" w:sz="4" w:space="0" w:color="auto"/>
            </w:tcBorders>
            <w:hideMark/>
          </w:tcPr>
          <w:p w:rsidR="001208FF" w:rsidRPr="00314B9D" w:rsidRDefault="001208FF" w:rsidP="00DF6D0E">
            <w:pPr>
              <w:numPr>
                <w:ilvl w:val="0"/>
                <w:numId w:val="112"/>
              </w:numPr>
              <w:spacing w:after="0" w:line="360" w:lineRule="auto"/>
              <w:jc w:val="both"/>
              <w:rPr>
                <w:rFonts w:ascii="Tahoma" w:eastAsia="Times New Roman" w:hAnsi="Tahoma" w:cs="Tahoma"/>
                <w:lang w:val="es-ES_tradnl" w:eastAsia="es-ES_tradnl"/>
              </w:rPr>
            </w:pPr>
            <w:r w:rsidRPr="00314B9D">
              <w:rPr>
                <w:rFonts w:ascii="Tahoma" w:eastAsia="Times New Roman" w:hAnsi="Tahoma" w:cs="Tahoma"/>
                <w:lang w:val="es-ES_tradnl" w:eastAsia="es-ES_tradnl"/>
              </w:rPr>
              <w:t>Comprobar el cumplimiento de las acciones correctivas y recomendaciones indicadas en supervisiones anteriores.</w:t>
            </w:r>
          </w:p>
        </w:tc>
      </w:tr>
    </w:tbl>
    <w:p w:rsidR="001208FF" w:rsidRPr="00314B9D" w:rsidRDefault="001208FF" w:rsidP="00535187">
      <w:pPr>
        <w:spacing w:after="0" w:line="360" w:lineRule="auto"/>
        <w:rPr>
          <w:rFonts w:ascii="Tahoma" w:hAnsi="Tahoma" w:cs="Tahoma"/>
          <w:lang w:eastAsia="es-ES"/>
        </w:rPr>
      </w:pPr>
    </w:p>
    <w:p w:rsidR="001208FF" w:rsidRPr="00314B9D" w:rsidRDefault="001208FF" w:rsidP="00535187">
      <w:pPr>
        <w:spacing w:after="0" w:line="360" w:lineRule="auto"/>
        <w:rPr>
          <w:rFonts w:ascii="Tahoma" w:hAnsi="Tahoma" w:cs="Tahoma"/>
          <w:lang w:eastAsia="es-ES"/>
        </w:rPr>
      </w:pPr>
      <w:r w:rsidRPr="00314B9D">
        <w:rPr>
          <w:rFonts w:ascii="Tahoma" w:hAnsi="Tahoma" w:cs="Tahoma"/>
          <w:lang w:eastAsia="es-ES"/>
        </w:rPr>
        <w:br w:type="page"/>
      </w:r>
    </w:p>
    <w:p w:rsidR="001208FF" w:rsidRPr="00314B9D" w:rsidRDefault="001208FF" w:rsidP="00535187">
      <w:pPr>
        <w:pStyle w:val="Ttulo2"/>
        <w:spacing w:line="360" w:lineRule="auto"/>
        <w:rPr>
          <w:rFonts w:ascii="Tahoma" w:hAnsi="Tahoma" w:cs="Tahoma"/>
          <w:sz w:val="22"/>
          <w:szCs w:val="22"/>
        </w:rPr>
      </w:pPr>
      <w:bookmarkStart w:id="68" w:name="_Toc396145960"/>
      <w:r w:rsidRPr="00314B9D">
        <w:rPr>
          <w:rFonts w:ascii="Tahoma" w:hAnsi="Tahoma" w:cs="Tahoma"/>
          <w:sz w:val="22"/>
          <w:szCs w:val="22"/>
        </w:rPr>
        <w:lastRenderedPageBreak/>
        <w:t>ANEXO No. 7 NCA 2000 – 2 ACTA DE SUPERVISIÓN</w:t>
      </w:r>
      <w:bookmarkEnd w:id="68"/>
    </w:p>
    <w:p w:rsidR="001208FF" w:rsidRPr="00314B9D" w:rsidRDefault="001208FF" w:rsidP="00535187">
      <w:pPr>
        <w:spacing w:after="0" w:line="360" w:lineRule="auto"/>
        <w:rPr>
          <w:rFonts w:ascii="Tahoma" w:hAnsi="Tahoma" w:cs="Tahoma"/>
          <w:lang w:eastAsia="es-ES"/>
        </w:rPr>
      </w:pPr>
    </w:p>
    <w:tbl>
      <w:tblPr>
        <w:tblW w:w="9540" w:type="dxa"/>
        <w:tblInd w:w="108" w:type="dxa"/>
        <w:tblBorders>
          <w:top w:val="single" w:sz="4" w:space="0" w:color="auto"/>
          <w:left w:val="single" w:sz="4" w:space="0" w:color="auto"/>
          <w:bottom w:val="single" w:sz="4" w:space="0" w:color="auto"/>
          <w:right w:val="single" w:sz="4" w:space="0" w:color="auto"/>
        </w:tblBorders>
        <w:tblLook w:val="01E0"/>
      </w:tblPr>
      <w:tblGrid>
        <w:gridCol w:w="4216"/>
        <w:gridCol w:w="5324"/>
      </w:tblGrid>
      <w:tr w:rsidR="001208FF" w:rsidRPr="00314B9D" w:rsidTr="001208FF">
        <w:tc>
          <w:tcPr>
            <w:tcW w:w="4216" w:type="dxa"/>
            <w:tcBorders>
              <w:top w:val="single" w:sz="4" w:space="0" w:color="auto"/>
              <w:left w:val="single" w:sz="4" w:space="0" w:color="auto"/>
              <w:bottom w:val="single" w:sz="4" w:space="0" w:color="auto"/>
              <w:right w:val="single" w:sz="4" w:space="0" w:color="auto"/>
            </w:tcBorders>
            <w:hideMark/>
          </w:tcPr>
          <w:p w:rsidR="001208FF" w:rsidRPr="00314B9D" w:rsidRDefault="001208FF" w:rsidP="00535187">
            <w:pPr>
              <w:spacing w:after="0" w:line="360" w:lineRule="auto"/>
              <w:rPr>
                <w:rFonts w:ascii="Tahoma" w:hAnsi="Tahoma" w:cs="Tahoma"/>
                <w:b/>
              </w:rPr>
            </w:pPr>
            <w:r w:rsidRPr="00314B9D">
              <w:rPr>
                <w:rFonts w:ascii="Tahoma" w:hAnsi="Tahoma" w:cs="Tahoma"/>
              </w:rPr>
              <w:t xml:space="preserve">No. OT: </w:t>
            </w:r>
          </w:p>
        </w:tc>
        <w:tc>
          <w:tcPr>
            <w:tcW w:w="5324"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rPr>
                <w:rFonts w:ascii="Tahoma" w:hAnsi="Tahoma" w:cs="Tahoma"/>
                <w:b/>
              </w:rPr>
            </w:pPr>
          </w:p>
        </w:tc>
      </w:tr>
      <w:tr w:rsidR="001208FF" w:rsidRPr="00314B9D" w:rsidTr="001208FF">
        <w:trPr>
          <w:trHeight w:val="327"/>
        </w:trPr>
        <w:tc>
          <w:tcPr>
            <w:tcW w:w="4216"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b/>
              </w:rPr>
            </w:pPr>
            <w:r w:rsidRPr="00314B9D">
              <w:rPr>
                <w:rFonts w:ascii="Tahoma" w:hAnsi="Tahoma" w:cs="Tahoma"/>
              </w:rPr>
              <w:t xml:space="preserve">Nombre del sujeto a auditar: </w:t>
            </w:r>
          </w:p>
        </w:tc>
        <w:tc>
          <w:tcPr>
            <w:tcW w:w="5324"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b/>
              </w:rPr>
            </w:pPr>
            <w:r w:rsidRPr="00314B9D">
              <w:rPr>
                <w:rFonts w:ascii="Tahoma" w:hAnsi="Tahoma" w:cs="Tahoma"/>
              </w:rPr>
              <w:t>Subordinada a:</w:t>
            </w:r>
          </w:p>
        </w:tc>
      </w:tr>
      <w:tr w:rsidR="001208FF" w:rsidRPr="00314B9D" w:rsidTr="001208FF">
        <w:trPr>
          <w:trHeight w:val="365"/>
        </w:trPr>
        <w:tc>
          <w:tcPr>
            <w:tcW w:w="4216"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b/>
              </w:rPr>
            </w:pPr>
            <w:r w:rsidRPr="00314B9D">
              <w:rPr>
                <w:rFonts w:ascii="Tahoma" w:hAnsi="Tahoma" w:cs="Tahoma"/>
              </w:rPr>
              <w:t xml:space="preserve">Tipo de auditoría: </w:t>
            </w:r>
          </w:p>
        </w:tc>
        <w:tc>
          <w:tcPr>
            <w:tcW w:w="5324"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rPr>
            </w:pPr>
            <w:r w:rsidRPr="00314B9D">
              <w:rPr>
                <w:rFonts w:ascii="Tahoma" w:hAnsi="Tahoma" w:cs="Tahoma"/>
              </w:rPr>
              <w:t xml:space="preserve">Fecha de supervisión: </w:t>
            </w:r>
          </w:p>
        </w:tc>
      </w:tr>
      <w:tr w:rsidR="001208FF" w:rsidRPr="00314B9D" w:rsidTr="001208FF">
        <w:tc>
          <w:tcPr>
            <w:tcW w:w="4216"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rPr>
            </w:pPr>
            <w:r w:rsidRPr="00314B9D">
              <w:rPr>
                <w:rFonts w:ascii="Tahoma" w:hAnsi="Tahoma" w:cs="Tahoma"/>
              </w:rPr>
              <w:t xml:space="preserve">Fase de la auditoría supervisada: </w:t>
            </w:r>
          </w:p>
        </w:tc>
        <w:tc>
          <w:tcPr>
            <w:tcW w:w="5324"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rPr>
                <w:rFonts w:ascii="Tahoma" w:hAnsi="Tahoma" w:cs="Tahoma"/>
                <w:b/>
              </w:rPr>
            </w:pPr>
          </w:p>
        </w:tc>
      </w:tr>
      <w:tr w:rsidR="001208FF" w:rsidRPr="00314B9D" w:rsidTr="001208FF">
        <w:tc>
          <w:tcPr>
            <w:tcW w:w="4216"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rPr>
                <w:rFonts w:ascii="Tahoma" w:hAnsi="Tahoma" w:cs="Tahoma"/>
              </w:rPr>
            </w:pPr>
            <w:r w:rsidRPr="00314B9D">
              <w:rPr>
                <w:rFonts w:ascii="Tahoma" w:hAnsi="Tahoma" w:cs="Tahoma"/>
              </w:rPr>
              <w:t xml:space="preserve">Temas a supervisar: </w:t>
            </w:r>
          </w:p>
        </w:tc>
        <w:tc>
          <w:tcPr>
            <w:tcW w:w="5324"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rPr>
                <w:rFonts w:ascii="Tahoma" w:hAnsi="Tahoma" w:cs="Tahoma"/>
                <w:b/>
              </w:rPr>
            </w:pPr>
          </w:p>
        </w:tc>
      </w:tr>
    </w:tbl>
    <w:p w:rsidR="001208FF" w:rsidRPr="00314B9D" w:rsidRDefault="001208FF" w:rsidP="00535187">
      <w:pPr>
        <w:spacing w:after="0" w:line="360" w:lineRule="auto"/>
        <w:rPr>
          <w:rFonts w:ascii="Tahoma" w:hAnsi="Tahoma" w:cs="Tahoma"/>
          <w:lang w:eastAsia="es-ES"/>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240"/>
        <w:gridCol w:w="3060"/>
        <w:gridCol w:w="900"/>
        <w:gridCol w:w="900"/>
        <w:gridCol w:w="720"/>
        <w:gridCol w:w="720"/>
      </w:tblGrid>
      <w:tr w:rsidR="001208FF" w:rsidRPr="00314B9D" w:rsidTr="001208FF">
        <w:trPr>
          <w:cantSplit/>
        </w:trPr>
        <w:tc>
          <w:tcPr>
            <w:tcW w:w="3240" w:type="dxa"/>
            <w:vMerge w:val="restart"/>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Deficiencia detectada</w:t>
            </w:r>
          </w:p>
        </w:tc>
        <w:tc>
          <w:tcPr>
            <w:tcW w:w="3060" w:type="dxa"/>
            <w:vMerge w:val="restart"/>
            <w:tcBorders>
              <w:top w:val="single" w:sz="4" w:space="0" w:color="auto"/>
              <w:left w:val="single" w:sz="4" w:space="0" w:color="auto"/>
              <w:bottom w:val="single" w:sz="4" w:space="0" w:color="auto"/>
              <w:right w:val="single" w:sz="4" w:space="0" w:color="auto"/>
            </w:tcBorders>
            <w:vAlign w:val="center"/>
          </w:tcPr>
          <w:p w:rsidR="001208FF" w:rsidRPr="00314B9D" w:rsidRDefault="001208FF" w:rsidP="00535187">
            <w:pPr>
              <w:spacing w:after="0" w:line="360" w:lineRule="auto"/>
              <w:ind w:left="119"/>
              <w:jc w:val="center"/>
              <w:rPr>
                <w:rFonts w:ascii="Tahoma" w:hAnsi="Tahoma" w:cs="Tahoma"/>
                <w:color w:val="000000"/>
              </w:rPr>
            </w:pPr>
            <w:r w:rsidRPr="00314B9D">
              <w:rPr>
                <w:rFonts w:ascii="Tahoma" w:hAnsi="Tahoma" w:cs="Tahoma"/>
              </w:rPr>
              <w:t>Acción correctiva</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Referencia cruzada</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Cumplida</w:t>
            </w:r>
          </w:p>
        </w:tc>
      </w:tr>
      <w:tr w:rsidR="001208FF" w:rsidRPr="00314B9D" w:rsidTr="001208FF">
        <w:trPr>
          <w:cantSplit/>
          <w:trHeight w:val="514"/>
        </w:trPr>
        <w:tc>
          <w:tcPr>
            <w:tcW w:w="9540" w:type="dxa"/>
            <w:vMerge/>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b/>
                <w:color w:val="000000"/>
              </w:rPr>
            </w:pPr>
          </w:p>
        </w:tc>
        <w:tc>
          <w:tcPr>
            <w:tcW w:w="3060" w:type="dxa"/>
            <w:vMerge/>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b/>
                <w:color w:val="000000"/>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P/T</w:t>
            </w:r>
          </w:p>
        </w:tc>
        <w:tc>
          <w:tcPr>
            <w:tcW w:w="900"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Fecha</w:t>
            </w:r>
          </w:p>
        </w:tc>
        <w:tc>
          <w:tcPr>
            <w:tcW w:w="720"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Si</w:t>
            </w:r>
          </w:p>
        </w:tc>
        <w:tc>
          <w:tcPr>
            <w:tcW w:w="720" w:type="dxa"/>
            <w:tcBorders>
              <w:top w:val="single" w:sz="4" w:space="0" w:color="auto"/>
              <w:left w:val="single" w:sz="4" w:space="0" w:color="auto"/>
              <w:bottom w:val="single" w:sz="4" w:space="0" w:color="auto"/>
              <w:right w:val="single" w:sz="4" w:space="0" w:color="auto"/>
            </w:tcBorders>
            <w:vAlign w:val="center"/>
            <w:hideMark/>
          </w:tcPr>
          <w:p w:rsidR="001208FF" w:rsidRPr="00314B9D" w:rsidRDefault="001208FF" w:rsidP="00535187">
            <w:pPr>
              <w:spacing w:after="0" w:line="360" w:lineRule="auto"/>
              <w:jc w:val="center"/>
              <w:rPr>
                <w:rFonts w:ascii="Tahoma" w:hAnsi="Tahoma" w:cs="Tahoma"/>
                <w:color w:val="000000"/>
              </w:rPr>
            </w:pPr>
            <w:r w:rsidRPr="00314B9D">
              <w:rPr>
                <w:rFonts w:ascii="Tahoma" w:hAnsi="Tahoma" w:cs="Tahoma"/>
                <w:color w:val="000000"/>
              </w:rPr>
              <w:t>No</w:t>
            </w: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hideMark/>
          </w:tcPr>
          <w:p w:rsidR="001208FF" w:rsidRPr="00314B9D" w:rsidRDefault="001208FF" w:rsidP="00535187">
            <w:pPr>
              <w:spacing w:after="0" w:line="360" w:lineRule="auto"/>
              <w:jc w:val="both"/>
              <w:rPr>
                <w:rFonts w:ascii="Tahoma" w:hAnsi="Tahoma" w:cs="Tahoma"/>
                <w:color w:val="000000"/>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ind w:firstLine="290"/>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324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306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90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8100" w:type="dxa"/>
            <w:gridSpan w:val="4"/>
            <w:tcBorders>
              <w:top w:val="single" w:sz="4" w:space="0" w:color="auto"/>
              <w:left w:val="single" w:sz="4" w:space="0" w:color="auto"/>
              <w:bottom w:val="single" w:sz="4" w:space="0" w:color="auto"/>
              <w:right w:val="single" w:sz="4" w:space="0" w:color="auto"/>
            </w:tcBorders>
            <w:hideMark/>
          </w:tcPr>
          <w:p w:rsidR="001208FF" w:rsidRPr="00314B9D" w:rsidRDefault="001208FF" w:rsidP="00535187">
            <w:pPr>
              <w:spacing w:after="0" w:line="360" w:lineRule="auto"/>
              <w:rPr>
                <w:rFonts w:ascii="Tahoma" w:hAnsi="Tahoma" w:cs="Tahoma"/>
              </w:rPr>
            </w:pPr>
            <w:r w:rsidRPr="00314B9D">
              <w:rPr>
                <w:rFonts w:ascii="Tahoma" w:hAnsi="Tahoma" w:cs="Tahoma"/>
              </w:rPr>
              <w:t xml:space="preserve">Recomendaciones: </w:t>
            </w: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rPr>
                <w:rFonts w:ascii="Tahoma" w:hAnsi="Tahoma" w:cs="Tahoma"/>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rPr>
                <w:rFonts w:ascii="Tahoma" w:hAnsi="Tahoma" w:cs="Tahoma"/>
              </w:rPr>
            </w:pPr>
          </w:p>
        </w:tc>
      </w:tr>
      <w:tr w:rsidR="001208FF" w:rsidRPr="00314B9D" w:rsidTr="001208FF">
        <w:tc>
          <w:tcPr>
            <w:tcW w:w="8100" w:type="dxa"/>
            <w:gridSpan w:val="4"/>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8100" w:type="dxa"/>
            <w:gridSpan w:val="4"/>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8100" w:type="dxa"/>
            <w:gridSpan w:val="4"/>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c>
          <w:tcPr>
            <w:tcW w:w="720" w:type="dxa"/>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color w:val="000000"/>
              </w:rPr>
            </w:pPr>
          </w:p>
        </w:tc>
      </w:tr>
      <w:tr w:rsidR="001208FF" w:rsidRPr="00314B9D" w:rsidTr="001208FF">
        <w:tc>
          <w:tcPr>
            <w:tcW w:w="9540" w:type="dxa"/>
            <w:gridSpan w:val="6"/>
            <w:tcBorders>
              <w:top w:val="single" w:sz="4" w:space="0" w:color="auto"/>
              <w:left w:val="single" w:sz="4" w:space="0" w:color="auto"/>
              <w:bottom w:val="single" w:sz="4" w:space="0" w:color="auto"/>
              <w:right w:val="single" w:sz="4" w:space="0" w:color="auto"/>
            </w:tcBorders>
            <w:hideMark/>
          </w:tcPr>
          <w:p w:rsidR="001208FF" w:rsidRPr="00314B9D" w:rsidRDefault="001208FF" w:rsidP="00535187">
            <w:pPr>
              <w:spacing w:after="0" w:line="360" w:lineRule="auto"/>
              <w:jc w:val="both"/>
              <w:rPr>
                <w:rFonts w:ascii="Tahoma" w:hAnsi="Tahoma" w:cs="Tahoma"/>
                <w:color w:val="000000"/>
              </w:rPr>
            </w:pPr>
            <w:r w:rsidRPr="00314B9D">
              <w:rPr>
                <w:rFonts w:ascii="Tahoma" w:hAnsi="Tahoma" w:cs="Tahoma"/>
              </w:rPr>
              <w:t xml:space="preserve">Otros aspectos: </w:t>
            </w:r>
          </w:p>
        </w:tc>
      </w:tr>
      <w:tr w:rsidR="001208FF" w:rsidRPr="00314B9D" w:rsidTr="001208FF">
        <w:tc>
          <w:tcPr>
            <w:tcW w:w="9540" w:type="dxa"/>
            <w:gridSpan w:val="6"/>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r>
      <w:tr w:rsidR="001208FF" w:rsidRPr="00314B9D" w:rsidTr="001208FF">
        <w:tc>
          <w:tcPr>
            <w:tcW w:w="9540" w:type="dxa"/>
            <w:gridSpan w:val="6"/>
            <w:tcBorders>
              <w:top w:val="single" w:sz="4" w:space="0" w:color="auto"/>
              <w:left w:val="single" w:sz="4" w:space="0" w:color="auto"/>
              <w:bottom w:val="single" w:sz="4" w:space="0" w:color="auto"/>
              <w:right w:val="single" w:sz="4" w:space="0" w:color="auto"/>
            </w:tcBorders>
          </w:tcPr>
          <w:p w:rsidR="001208FF" w:rsidRPr="00314B9D" w:rsidRDefault="001208FF" w:rsidP="00535187">
            <w:pPr>
              <w:spacing w:after="0" w:line="360" w:lineRule="auto"/>
              <w:jc w:val="both"/>
              <w:rPr>
                <w:rFonts w:ascii="Tahoma" w:hAnsi="Tahoma" w:cs="Tahoma"/>
              </w:rPr>
            </w:pPr>
          </w:p>
        </w:tc>
      </w:tr>
    </w:tbl>
    <w:p w:rsidR="001208FF" w:rsidRPr="00314B9D" w:rsidRDefault="001208FF" w:rsidP="00535187">
      <w:pPr>
        <w:spacing w:after="0" w:line="360" w:lineRule="auto"/>
        <w:rPr>
          <w:rFonts w:ascii="Tahoma" w:hAnsi="Tahoma" w:cs="Tahoma"/>
          <w:lang w:eastAsia="es-ES"/>
        </w:rPr>
      </w:pPr>
    </w:p>
    <w:p w:rsidR="001208FF" w:rsidRPr="00314B9D" w:rsidRDefault="001208FF" w:rsidP="00535187">
      <w:pPr>
        <w:spacing w:after="0" w:line="360" w:lineRule="auto"/>
        <w:rPr>
          <w:rFonts w:ascii="Tahoma" w:hAnsi="Tahoma" w:cs="Tahoma"/>
          <w:lang w:eastAsia="es-ES"/>
        </w:rPr>
      </w:pPr>
    </w:p>
    <w:p w:rsidR="001208FF" w:rsidRPr="00314B9D" w:rsidRDefault="001208FF" w:rsidP="00535187">
      <w:pPr>
        <w:spacing w:after="0" w:line="360" w:lineRule="auto"/>
        <w:rPr>
          <w:rFonts w:ascii="Tahoma" w:hAnsi="Tahoma" w:cs="Tahoma"/>
          <w:color w:val="000000"/>
        </w:rPr>
      </w:pPr>
      <w:r w:rsidRPr="00314B9D">
        <w:rPr>
          <w:rFonts w:ascii="Tahoma" w:hAnsi="Tahoma" w:cs="Tahoma"/>
          <w:color w:val="000000"/>
        </w:rPr>
        <w:t xml:space="preserve">Nombre(s), apellidos y firma                                               Nombre(s), apellidos y firma </w:t>
      </w:r>
    </w:p>
    <w:p w:rsidR="001208FF" w:rsidRPr="00314B9D" w:rsidRDefault="001208FF" w:rsidP="00535187">
      <w:pPr>
        <w:pStyle w:val="Textoindependiente"/>
        <w:spacing w:line="360" w:lineRule="auto"/>
        <w:rPr>
          <w:rFonts w:ascii="Tahoma" w:hAnsi="Tahoma" w:cs="Tahoma"/>
          <w:sz w:val="22"/>
          <w:szCs w:val="22"/>
          <w:lang w:val="es-ES"/>
        </w:rPr>
      </w:pPr>
      <w:r w:rsidRPr="00314B9D">
        <w:rPr>
          <w:rFonts w:ascii="Tahoma" w:hAnsi="Tahoma" w:cs="Tahoma"/>
          <w:sz w:val="22"/>
          <w:szCs w:val="22"/>
          <w:lang w:val="es-ES"/>
        </w:rPr>
        <w:t>Funcionario que supervisa                                                            Jefe de grupo</w:t>
      </w:r>
    </w:p>
    <w:p w:rsidR="0021527C" w:rsidRDefault="0021527C">
      <w:pPr>
        <w:rPr>
          <w:rFonts w:ascii="Tahoma" w:hAnsi="Tahoma" w:cs="Tahoma"/>
          <w:lang w:eastAsia="es-ES"/>
        </w:rPr>
      </w:pPr>
      <w:r>
        <w:rPr>
          <w:rFonts w:ascii="Tahoma" w:hAnsi="Tahoma" w:cs="Tahoma"/>
          <w:lang w:eastAsia="es-ES"/>
        </w:rPr>
        <w:br w:type="page"/>
      </w:r>
    </w:p>
    <w:p w:rsidR="0021527C" w:rsidRPr="00314B9D" w:rsidRDefault="0021527C" w:rsidP="0021527C">
      <w:pPr>
        <w:pStyle w:val="Ttulo2"/>
        <w:spacing w:line="360" w:lineRule="auto"/>
        <w:rPr>
          <w:rFonts w:ascii="Tahoma" w:hAnsi="Tahoma" w:cs="Tahoma"/>
          <w:sz w:val="22"/>
          <w:szCs w:val="22"/>
        </w:rPr>
      </w:pPr>
      <w:bookmarkStart w:id="69" w:name="_Toc396145961"/>
      <w:r w:rsidRPr="00314B9D">
        <w:rPr>
          <w:rFonts w:ascii="Tahoma" w:hAnsi="Tahoma" w:cs="Tahoma"/>
          <w:sz w:val="22"/>
          <w:szCs w:val="22"/>
        </w:rPr>
        <w:lastRenderedPageBreak/>
        <w:t xml:space="preserve">ANEXO No. </w:t>
      </w:r>
      <w:r>
        <w:rPr>
          <w:rFonts w:ascii="Tahoma" w:hAnsi="Tahoma" w:cs="Tahoma"/>
          <w:sz w:val="22"/>
          <w:szCs w:val="22"/>
        </w:rPr>
        <w:t>8</w:t>
      </w:r>
      <w:r w:rsidR="00B04A9B">
        <w:rPr>
          <w:rFonts w:ascii="Tahoma" w:hAnsi="Tahoma" w:cs="Tahoma"/>
          <w:sz w:val="22"/>
          <w:szCs w:val="22"/>
        </w:rPr>
        <w:t xml:space="preserve"> </w:t>
      </w:r>
      <w:r w:rsidR="000118E0">
        <w:rPr>
          <w:rFonts w:ascii="Tahoma" w:hAnsi="Tahoma" w:cs="Tahoma"/>
          <w:sz w:val="22"/>
          <w:szCs w:val="22"/>
        </w:rPr>
        <w:t>ARMONIZACIÓN DE LAS NORMAS INTERNACIONALES DE AUDITORÍA (EDICIÓN 2011) CON LAS NORMAS CUBANAS DE AUDITORÍA</w:t>
      </w:r>
      <w:bookmarkEnd w:id="69"/>
    </w:p>
    <w:tbl>
      <w:tblPr>
        <w:tblStyle w:val="Tablaconcuadrcula"/>
        <w:tblW w:w="9333" w:type="dxa"/>
        <w:tblLayout w:type="fixed"/>
        <w:tblLook w:val="04A0"/>
      </w:tblPr>
      <w:tblGrid>
        <w:gridCol w:w="3510"/>
        <w:gridCol w:w="436"/>
        <w:gridCol w:w="2780"/>
        <w:gridCol w:w="180"/>
        <w:gridCol w:w="6"/>
        <w:gridCol w:w="2410"/>
        <w:gridCol w:w="11"/>
      </w:tblGrid>
      <w:tr w:rsidR="0021527C" w:rsidRPr="0021527C" w:rsidTr="0021527C">
        <w:trPr>
          <w:gridAfter w:val="1"/>
          <w:wAfter w:w="11" w:type="dxa"/>
          <w:tblHeader/>
        </w:trPr>
        <w:tc>
          <w:tcPr>
            <w:tcW w:w="3946" w:type="dxa"/>
            <w:gridSpan w:val="2"/>
            <w:vAlign w:val="center"/>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NORMA INTERNACIONAL DE AUDITORÍA</w:t>
            </w:r>
          </w:p>
        </w:tc>
        <w:tc>
          <w:tcPr>
            <w:tcW w:w="2780" w:type="dxa"/>
            <w:vAlign w:val="center"/>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ARMONIZADA CON</w:t>
            </w:r>
          </w:p>
        </w:tc>
        <w:tc>
          <w:tcPr>
            <w:tcW w:w="2596" w:type="dxa"/>
            <w:gridSpan w:val="3"/>
            <w:vAlign w:val="center"/>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NO ARMONIZADA</w:t>
            </w:r>
          </w:p>
        </w:tc>
      </w:tr>
      <w:tr w:rsidR="0021527C" w:rsidRPr="0021527C" w:rsidTr="0021527C">
        <w:trPr>
          <w:gridAfter w:val="1"/>
          <w:wAfter w:w="11" w:type="dxa"/>
        </w:trPr>
        <w:tc>
          <w:tcPr>
            <w:tcW w:w="3946" w:type="dxa"/>
            <w:gridSpan w:val="2"/>
          </w:tcPr>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sz w:val="22"/>
                <w:szCs w:val="22"/>
              </w:rPr>
              <w:t>PREFACIO</w:t>
            </w:r>
          </w:p>
        </w:tc>
        <w:tc>
          <w:tcPr>
            <w:tcW w:w="2780" w:type="dxa"/>
            <w:vMerge w:val="restart"/>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c>
          <w:tcPr>
            <w:tcW w:w="2596" w:type="dxa"/>
            <w:gridSpan w:val="3"/>
            <w:vMerge w:val="restart"/>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946" w:type="dxa"/>
            <w:gridSpan w:val="2"/>
          </w:tcPr>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sz w:val="22"/>
                <w:szCs w:val="22"/>
              </w:rPr>
              <w:t>GLOSARIO DE TÉRMINOS</w:t>
            </w:r>
          </w:p>
        </w:tc>
        <w:tc>
          <w:tcPr>
            <w:tcW w:w="2780" w:type="dxa"/>
            <w:vMerge/>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c>
          <w:tcPr>
            <w:tcW w:w="2596" w:type="dxa"/>
            <w:gridSpan w:val="3"/>
            <w:vMerge/>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946" w:type="dxa"/>
            <w:gridSpan w:val="2"/>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AUDITORÍAS DE INFORMACIÓN FINANCIERA HISTÓRICA</w:t>
            </w:r>
          </w:p>
        </w:tc>
        <w:tc>
          <w:tcPr>
            <w:tcW w:w="5376" w:type="dxa"/>
            <w:gridSpan w:val="4"/>
            <w:vAlign w:val="center"/>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TEMA I AUDITORÍA Y REVISIÓN DE LA INFORMACIÓN</w:t>
            </w:r>
          </w:p>
        </w:tc>
      </w:tr>
      <w:tr w:rsidR="0021527C" w:rsidRPr="0021527C" w:rsidTr="0021527C">
        <w:trPr>
          <w:gridAfter w:val="1"/>
          <w:wAfter w:w="11" w:type="dxa"/>
        </w:trPr>
        <w:tc>
          <w:tcPr>
            <w:tcW w:w="3946" w:type="dxa"/>
            <w:gridSpan w:val="2"/>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200 – 299 PRINCIPIOS GENERALES Y RESPONSABILIDADES</w:t>
            </w:r>
          </w:p>
        </w:tc>
        <w:tc>
          <w:tcPr>
            <w:tcW w:w="5376" w:type="dxa"/>
            <w:gridSpan w:val="4"/>
          </w:tcPr>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sz w:val="22"/>
                <w:szCs w:val="22"/>
              </w:rPr>
              <w:t>100 – 399 PRINCIPIOS GENERALES, ATRIBUTOS Y RESPONSABILIDADES</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200 (1)</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OBJETIVOS GLOBALES DEL AUDITOR INDEPENDIENTE Y REALIZACIÓN DE LA AUDITORÍA DE CONFORMIDAD CON LAS NORMAS INTERNACIONALES DE AUDITORÍA.</w:t>
            </w:r>
          </w:p>
        </w:tc>
        <w:tc>
          <w:tcPr>
            <w:tcW w:w="2780" w:type="dxa"/>
          </w:tcPr>
          <w:p w:rsidR="0021527C" w:rsidRPr="0021527C" w:rsidRDefault="0021527C" w:rsidP="0021527C">
            <w:pPr>
              <w:spacing w:line="360" w:lineRule="auto"/>
              <w:ind w:left="-58"/>
              <w:jc w:val="both"/>
              <w:rPr>
                <w:rFonts w:ascii="Tahoma" w:hAnsi="Tahoma" w:cs="Tahoma"/>
                <w:b/>
                <w:sz w:val="22"/>
                <w:szCs w:val="22"/>
              </w:rPr>
            </w:pPr>
            <w:r w:rsidRPr="0021527C">
              <w:rPr>
                <w:rFonts w:ascii="Tahoma" w:hAnsi="Tahoma" w:cs="Tahoma"/>
                <w:b/>
                <w:sz w:val="22"/>
                <w:szCs w:val="22"/>
              </w:rPr>
              <w:t>NCA 100 OBJETIVOS Y PRINCIPIOS GENERALES DE LA AUDITORÍA. (1)</w:t>
            </w:r>
          </w:p>
        </w:tc>
        <w:tc>
          <w:tcPr>
            <w:tcW w:w="2596" w:type="dxa"/>
            <w:gridSpan w:val="3"/>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200 CAPACIDAD Y COMPETENCIA PROFESIONAL. (1)</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rPr>
                <w:rFonts w:ascii="Tahoma" w:hAnsi="Tahoma" w:cs="Tahoma"/>
                <w:b/>
                <w:bCs/>
                <w:sz w:val="22"/>
                <w:szCs w:val="22"/>
              </w:rPr>
            </w:pPr>
            <w:r w:rsidRPr="0021527C">
              <w:rPr>
                <w:rFonts w:ascii="Tahoma" w:hAnsi="Tahoma" w:cs="Tahoma"/>
                <w:b/>
                <w:bCs/>
                <w:sz w:val="22"/>
                <w:szCs w:val="22"/>
              </w:rPr>
              <w:t>NORMA INTERNACIONAL DE AUDITORÍA 210 (2)</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ACUERDO DE LOS TÉRMINOS DEL ENCARGO DE AUDITORÍA</w:t>
            </w:r>
          </w:p>
        </w:tc>
        <w:tc>
          <w:tcPr>
            <w:tcW w:w="2780" w:type="dxa"/>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399 TÉRMINOS DE LOS TRABAJOS Y CAMBIO DE SOCIEDADES. (2)</w:t>
            </w:r>
          </w:p>
        </w:tc>
        <w:tc>
          <w:tcPr>
            <w:tcW w:w="2596" w:type="dxa"/>
            <w:gridSpan w:val="3"/>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210 INDEPENDENCIA, OBJETIVIDAD E INTEGRIDAD. (2)</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rPr>
                <w:rFonts w:ascii="Tahoma" w:hAnsi="Tahoma" w:cs="Tahoma"/>
                <w:b/>
                <w:bCs/>
                <w:sz w:val="22"/>
                <w:szCs w:val="22"/>
              </w:rPr>
            </w:pPr>
            <w:r w:rsidRPr="0021527C">
              <w:rPr>
                <w:rFonts w:ascii="Tahoma" w:hAnsi="Tahoma" w:cs="Tahoma"/>
                <w:b/>
                <w:bCs/>
                <w:sz w:val="22"/>
                <w:szCs w:val="22"/>
              </w:rPr>
              <w:t>NORMA INTERNACIONAL DE AUDITORÍA 220 (3)</w:t>
            </w:r>
          </w:p>
          <w:p w:rsidR="0021527C" w:rsidRPr="0021527C" w:rsidRDefault="0021527C" w:rsidP="0021527C">
            <w:pPr>
              <w:autoSpaceDE w:val="0"/>
              <w:autoSpaceDN w:val="0"/>
              <w:adjustRightInd w:val="0"/>
              <w:spacing w:line="360" w:lineRule="auto"/>
              <w:rPr>
                <w:rFonts w:ascii="Tahoma" w:hAnsi="Tahoma" w:cs="Tahoma"/>
                <w:b/>
                <w:bCs/>
                <w:sz w:val="22"/>
                <w:szCs w:val="22"/>
              </w:rPr>
            </w:pPr>
            <w:r w:rsidRPr="0021527C">
              <w:rPr>
                <w:rFonts w:ascii="Tahoma" w:hAnsi="Tahoma" w:cs="Tahoma"/>
                <w:b/>
                <w:bCs/>
                <w:sz w:val="22"/>
                <w:szCs w:val="22"/>
              </w:rPr>
              <w:t>CONTROL DE CALIDAD DE LA</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AUDITORÍA DE ESTADOS FINANCIEROS</w:t>
            </w:r>
          </w:p>
        </w:tc>
        <w:tc>
          <w:tcPr>
            <w:tcW w:w="2780" w:type="dxa"/>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2000 ASEGURAMIENTO DE LA CALIDAD Y SUPERVISIÓN DE LA AUDITORÍA. (3)</w:t>
            </w:r>
          </w:p>
        </w:tc>
        <w:tc>
          <w:tcPr>
            <w:tcW w:w="2596" w:type="dxa"/>
            <w:gridSpan w:val="3"/>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220 PERICIA Y DEBIDO CUIDADO PROFESIONAL. (3)</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rPr>
                <w:rFonts w:ascii="Tahoma" w:hAnsi="Tahoma" w:cs="Tahoma"/>
                <w:b/>
                <w:bCs/>
                <w:sz w:val="22"/>
                <w:szCs w:val="22"/>
              </w:rPr>
            </w:pPr>
            <w:r w:rsidRPr="0021527C">
              <w:rPr>
                <w:rFonts w:ascii="Tahoma" w:hAnsi="Tahoma" w:cs="Tahoma"/>
                <w:b/>
                <w:bCs/>
                <w:sz w:val="22"/>
                <w:szCs w:val="22"/>
              </w:rPr>
              <w:t>NORMA INTERNACIONAL DE AUDITORÍA 230 (4)</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DOCUMENTACIÓN DE AUDITORÍA</w:t>
            </w:r>
          </w:p>
        </w:tc>
        <w:tc>
          <w:tcPr>
            <w:tcW w:w="2780" w:type="dxa"/>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900 PAPELES DE TRABAJO. (4)</w:t>
            </w:r>
          </w:p>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980 EXPEDIENTE DE LA AUDITORÍA. (5)</w:t>
            </w:r>
          </w:p>
        </w:tc>
        <w:tc>
          <w:tcPr>
            <w:tcW w:w="2596" w:type="dxa"/>
            <w:gridSpan w:val="3"/>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300 AUTORIDAD Y RESPONSABILIDAD. (4)</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240 (5)</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RESPONSABILIDADES DEL AUDITOR EN LA AUDITORÍA DE ESTADOS FINANCIEROS CON RESPECTO AL FRAUDE</w:t>
            </w:r>
          </w:p>
        </w:tc>
        <w:tc>
          <w:tcPr>
            <w:tcW w:w="2780" w:type="dxa"/>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570 FRAUDE Y ERROR. (6)</w:t>
            </w:r>
          </w:p>
        </w:tc>
        <w:tc>
          <w:tcPr>
            <w:tcW w:w="2596" w:type="dxa"/>
            <w:gridSpan w:val="3"/>
            <w:vAlign w:val="center"/>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310 CONFIDENCIALIDAD. (5)</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250 (6)</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CONSIDERACIÓN DE LAS DISPOSICIONES LEGALES Y REGLAMENTARIAS EN LA AUDITORÍA DE ESTADOS FINANCIEROS</w:t>
            </w:r>
          </w:p>
        </w:tc>
        <w:tc>
          <w:tcPr>
            <w:tcW w:w="2780" w:type="dxa"/>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420 DISPOSICIONES LEGALES. (7)</w:t>
            </w:r>
          </w:p>
        </w:tc>
        <w:tc>
          <w:tcPr>
            <w:tcW w:w="2596" w:type="dxa"/>
            <w:gridSpan w:val="3"/>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320 DIVULGACIÓN DE LOS SERVICIOS DE AUDITORÍA. (6)</w:t>
            </w: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260 (7)</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COMUNICACIÓN CON LOS RESPONSABLES DEL GOBIERNO DE LA ENTIDAD</w:t>
            </w:r>
          </w:p>
        </w:tc>
        <w:tc>
          <w:tcPr>
            <w:tcW w:w="2780" w:type="dxa"/>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330 COMUNICACIÓN A LOS DIRECTIVOS DE ASUNTOS IMPORTANTES EN EL PROCESO DE AUDITORÍA. (8)</w:t>
            </w:r>
          </w:p>
        </w:tc>
        <w:tc>
          <w:tcPr>
            <w:tcW w:w="2596" w:type="dxa"/>
            <w:gridSpan w:val="3"/>
            <w:shd w:val="clear" w:color="auto" w:fill="A6A6A6" w:themeFill="background1" w:themeFillShade="A6"/>
          </w:tcPr>
          <w:p w:rsidR="0021527C" w:rsidRPr="0021527C" w:rsidRDefault="0021527C" w:rsidP="0021527C">
            <w:pPr>
              <w:spacing w:line="360" w:lineRule="auto"/>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265 (8)</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COMUNICACIÓN DE LAS DEFICIENCIAS EN EL CONTROL INTERNO A LOS RESPONSABLES DEL GOBIERNO Y A LA DIRECCIÓN DE LA ENTIDAD</w:t>
            </w:r>
          </w:p>
        </w:tc>
        <w:tc>
          <w:tcPr>
            <w:tcW w:w="2780" w:type="dxa"/>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607" w:type="dxa"/>
            <w:gridSpan w:val="4"/>
            <w:shd w:val="clear" w:color="auto" w:fill="auto"/>
          </w:tcPr>
          <w:p w:rsidR="0021527C" w:rsidRPr="0021527C" w:rsidRDefault="0021527C" w:rsidP="0021527C">
            <w:pPr>
              <w:autoSpaceDE w:val="0"/>
              <w:autoSpaceDN w:val="0"/>
              <w:adjustRightInd w:val="0"/>
              <w:spacing w:line="360" w:lineRule="auto"/>
              <w:ind w:left="-1"/>
              <w:jc w:val="both"/>
              <w:rPr>
                <w:rFonts w:ascii="Tahoma" w:hAnsi="Tahoma" w:cs="Tahoma"/>
                <w:b/>
                <w:bCs/>
                <w:sz w:val="22"/>
                <w:szCs w:val="22"/>
              </w:rPr>
            </w:pPr>
            <w:r w:rsidRPr="0021527C">
              <w:rPr>
                <w:rFonts w:ascii="Tahoma" w:hAnsi="Tahoma" w:cs="Tahoma"/>
                <w:b/>
                <w:bCs/>
                <w:sz w:val="22"/>
                <w:szCs w:val="22"/>
              </w:rPr>
              <w:t>NIA 265</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COMUNICACIÓN DE LAS DEFICIENCIAS EN EL CONTROL INTERNO A LOS RESPONSABLES DEL GOBIERNO Y A LA DIRECCIÓN DE LA ENTIDAD. (7)</w:t>
            </w:r>
          </w:p>
        </w:tc>
      </w:tr>
      <w:tr w:rsidR="0021527C" w:rsidRPr="0021527C" w:rsidTr="0021527C">
        <w:tc>
          <w:tcPr>
            <w:tcW w:w="3946" w:type="dxa"/>
            <w:gridSpan w:val="2"/>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 xml:space="preserve">300 – 499 EVALUACIÓN DEL </w:t>
            </w:r>
            <w:r w:rsidRPr="0021527C">
              <w:rPr>
                <w:rFonts w:ascii="Tahoma" w:hAnsi="Tahoma" w:cs="Tahoma"/>
                <w:b/>
                <w:sz w:val="22"/>
                <w:szCs w:val="22"/>
              </w:rPr>
              <w:lastRenderedPageBreak/>
              <w:t>RIESGO Y RESPUESTA A LOS RIESGOS DETERMINADOS</w:t>
            </w:r>
          </w:p>
        </w:tc>
        <w:tc>
          <w:tcPr>
            <w:tcW w:w="5387" w:type="dxa"/>
            <w:gridSpan w:val="5"/>
            <w:vAlign w:val="center"/>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lastRenderedPageBreak/>
              <w:t xml:space="preserve">400 – 699 EVALUACIÓN DE RIESGOS Y </w:t>
            </w:r>
            <w:r w:rsidRPr="0021527C">
              <w:rPr>
                <w:rFonts w:ascii="Tahoma" w:hAnsi="Tahoma" w:cs="Tahoma"/>
                <w:b/>
                <w:sz w:val="22"/>
                <w:szCs w:val="22"/>
              </w:rPr>
              <w:lastRenderedPageBreak/>
              <w:t>RESPUESTA A LOS RIESGOS EVALUADOS.</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300 (9)</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PLANIFICACIÓN DE LA AUDITORÍA DE ESTADOS FINANCIEROS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400 PLANEACIÓN. (9)</w:t>
            </w:r>
          </w:p>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800 EXAMEN DE CUENTAS. (10)</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315 (10)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IDENTIFICACIÓN Y VALORACIÓN DE LOS RIESGOS DE INCORRECCIÓN MATERIAL MEDIANTE EL CONOCIMIENTO DE LA ENTIDAD Y DE SU ENTORNO</w:t>
            </w:r>
          </w:p>
        </w:tc>
        <w:tc>
          <w:tcPr>
            <w:tcW w:w="2960" w:type="dxa"/>
            <w:gridSpan w:val="2"/>
            <w:vAlign w:val="center"/>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NCA 410 CONOCIMIENTO DEL SUJETO A AUDITAR. (11)</w:t>
            </w:r>
          </w:p>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NCA  500 IDENTIFICACIÓN DEL RIESGO. (12)</w:t>
            </w:r>
          </w:p>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NCA 510 EVALUACIÓN DEL SISTEMA DE CONTROL INTERNO. (13)</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320 (11)</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IMPORTANCIA RELATIVA O MATERIALIDAD EN LA PLANIFICACIÓN Y EJECUCIÓN DE LA AUDITORÍA</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530 IMPORTANCIA RELATIVA. (14)</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rPr>
                <w:rFonts w:ascii="Tahoma" w:hAnsi="Tahoma" w:cs="Tahoma"/>
                <w:b/>
                <w:bCs/>
                <w:sz w:val="22"/>
                <w:szCs w:val="22"/>
              </w:rPr>
            </w:pPr>
            <w:r w:rsidRPr="0021527C">
              <w:rPr>
                <w:rFonts w:ascii="Tahoma" w:hAnsi="Tahoma" w:cs="Tahoma"/>
                <w:b/>
                <w:bCs/>
                <w:sz w:val="22"/>
                <w:szCs w:val="22"/>
              </w:rPr>
              <w:t>NORMA INTERNACIONAL DE AUDITORÍA 330 (12)</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RESPUESTAS DEL AUDITOR A LOS RIESGOS VALORADOS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520 RESPUESTA A LOS RIESGOS IDENTIFICADOS Y LOS RESULTADOS DEL SISTEMA DE CONTROL INTERNO. (15)</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402 (13)</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CONSIDERACIONES DE AUDITORÍA RELATIVAS A UNA ENTIDAD QUE UTILIZA UNA ORGANIZACIÓN DE SERVICIOS</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tabs>
                <w:tab w:val="left" w:pos="328"/>
              </w:tabs>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NIA  402</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CONSIDERACIONES DE AUDITORÍA RELATIVAS A UNA ENTIDAD QUE UTILIZA UNA ORGANIZACIÓN DE SERVICIOS. (8)</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450 (14)</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EVALUACIÓN DE LAS INCORRECCIONES IDENTIFICADAS DURANTE LA REALIZACION DE LA AUDITORÍA</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10.NIA  450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EVALUACIÓN DE LAS INCORRECCIONES IDENTIFICADAS DURANTE LA REALIZACION DE LA AUDITORÍA. (9)</w:t>
            </w:r>
          </w:p>
        </w:tc>
      </w:tr>
      <w:tr w:rsidR="0021527C" w:rsidRPr="0021527C" w:rsidTr="0021527C">
        <w:tc>
          <w:tcPr>
            <w:tcW w:w="3946" w:type="dxa"/>
            <w:gridSpan w:val="2"/>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500 -599 EVIDENCIA DE AUDITORÍA</w:t>
            </w:r>
          </w:p>
        </w:tc>
        <w:tc>
          <w:tcPr>
            <w:tcW w:w="5387" w:type="dxa"/>
            <w:gridSpan w:val="5"/>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700 – 999 EVIDENCIA DE AUDITORÍA.</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500 (15)</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EVIDENCIA DE AUDITORÍA</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590 TÉCNICAS DE AUDITORÍA. (16)</w:t>
            </w:r>
          </w:p>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700 EVIDENCIA Y HALLAZGOS DE AUDITORÍA. (17)</w:t>
            </w:r>
          </w:p>
        </w:tc>
        <w:tc>
          <w:tcPr>
            <w:tcW w:w="2427" w:type="dxa"/>
            <w:gridSpan w:val="3"/>
            <w:vAlign w:val="center"/>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901 MARCAS DEL AUDITOR. (10)</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501 (16)</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 xml:space="preserve">EVIDENCIA DE AUDITORÍA </w:t>
            </w:r>
            <w:r w:rsidRPr="0021527C">
              <w:rPr>
                <w:rFonts w:ascii="Cambria Math" w:hAnsi="Cambria Math" w:cs="Cambria Math"/>
                <w:b/>
                <w:bCs/>
                <w:sz w:val="22"/>
                <w:szCs w:val="22"/>
              </w:rPr>
              <w:t>‒</w:t>
            </w:r>
            <w:r w:rsidRPr="0021527C">
              <w:rPr>
                <w:rFonts w:ascii="Tahoma" w:hAnsi="Tahoma" w:cs="Tahoma"/>
                <w:b/>
                <w:bCs/>
                <w:sz w:val="22"/>
                <w:szCs w:val="22"/>
              </w:rPr>
              <w:t xml:space="preserve"> CONSIDERACIONES ESPECÍFICAS PARA DETERMINADAS ÁREAS</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ind w:left="64"/>
              <w:jc w:val="both"/>
              <w:rPr>
                <w:rFonts w:ascii="Tahoma" w:hAnsi="Tahoma" w:cs="Tahoma"/>
                <w:b/>
                <w:bCs/>
                <w:sz w:val="22"/>
                <w:szCs w:val="22"/>
              </w:rPr>
            </w:pPr>
            <w:r w:rsidRPr="0021527C">
              <w:rPr>
                <w:rFonts w:ascii="Tahoma" w:hAnsi="Tahoma" w:cs="Tahoma"/>
                <w:b/>
                <w:bCs/>
                <w:sz w:val="22"/>
                <w:szCs w:val="22"/>
              </w:rPr>
              <w:t>NIA 501</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 xml:space="preserve">EVIDENCIA DE AUDITORÍA </w:t>
            </w:r>
            <w:r w:rsidRPr="0021527C">
              <w:rPr>
                <w:rFonts w:ascii="Cambria Math" w:hAnsi="Cambria Math" w:cs="Cambria Math"/>
                <w:b/>
                <w:bCs/>
                <w:sz w:val="22"/>
                <w:szCs w:val="22"/>
              </w:rPr>
              <w:t>‒</w:t>
            </w:r>
            <w:r w:rsidRPr="0021527C">
              <w:rPr>
                <w:rFonts w:ascii="Tahoma" w:hAnsi="Tahoma" w:cs="Tahoma"/>
                <w:b/>
                <w:bCs/>
                <w:sz w:val="22"/>
                <w:szCs w:val="22"/>
              </w:rPr>
              <w:t xml:space="preserve"> CONSIDERACIONES ESPECÍFICAS PARA DETERMINADAS ÁREAS. (11)</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505 (17)</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CONFIRMACIONES EXTERNAS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760 CONFIRMACIONES EXTERNAS. (18)</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510 (18)</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 xml:space="preserve">ENCARGOS INICIALES DE AUDITORÍA </w:t>
            </w:r>
            <w:r w:rsidRPr="0021527C">
              <w:rPr>
                <w:rFonts w:ascii="Cambria Math" w:hAnsi="Cambria Math" w:cs="Cambria Math"/>
                <w:b/>
                <w:bCs/>
                <w:sz w:val="22"/>
                <w:szCs w:val="22"/>
              </w:rPr>
              <w:t>‒</w:t>
            </w:r>
            <w:r w:rsidRPr="0021527C">
              <w:rPr>
                <w:rFonts w:ascii="Tahoma" w:hAnsi="Tahoma" w:cs="Tahoma"/>
                <w:b/>
                <w:bCs/>
                <w:sz w:val="22"/>
                <w:szCs w:val="22"/>
              </w:rPr>
              <w:t xml:space="preserve"> SALDOS DE APERTURA</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ind w:left="360"/>
              <w:jc w:val="both"/>
              <w:rPr>
                <w:rFonts w:ascii="Tahoma" w:hAnsi="Tahoma" w:cs="Tahoma"/>
                <w:b/>
                <w:bCs/>
                <w:sz w:val="22"/>
                <w:szCs w:val="22"/>
              </w:rPr>
            </w:pPr>
            <w:r w:rsidRPr="0021527C">
              <w:rPr>
                <w:rFonts w:ascii="Tahoma" w:hAnsi="Tahoma" w:cs="Tahoma"/>
                <w:b/>
                <w:bCs/>
                <w:sz w:val="22"/>
                <w:szCs w:val="22"/>
              </w:rPr>
              <w:t>NIA  510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 xml:space="preserve">ENCARGOS INICIALES DE AUDITORÍA </w:t>
            </w:r>
            <w:r w:rsidRPr="0021527C">
              <w:rPr>
                <w:rFonts w:ascii="Cambria Math" w:hAnsi="Cambria Math" w:cs="Cambria Math"/>
                <w:b/>
                <w:bCs/>
                <w:sz w:val="22"/>
                <w:szCs w:val="22"/>
              </w:rPr>
              <w:t>‒</w:t>
            </w:r>
            <w:r w:rsidRPr="0021527C">
              <w:rPr>
                <w:rFonts w:ascii="Tahoma" w:hAnsi="Tahoma" w:cs="Tahoma"/>
                <w:b/>
                <w:bCs/>
                <w:sz w:val="22"/>
                <w:szCs w:val="22"/>
              </w:rPr>
              <w:t xml:space="preserve"> SALDOS DE APERTURA. (12)</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520 (19)</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PROCEDIMIENTOS ANALÍTICOS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780 PROCEDIMIENTOS ANALÍTICOS. (19)</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530 (20)</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MUESTREO DE AUDITORÍA</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550 MUESTREO Y OTROS MEDIOS DE PRUEBA DE LA AUDITORÍA. (20)</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540 (21)</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AUDITORÍA DE ESTIMACIONES CONTABLES, INCLUIDAS LAS DE VALOR RAZONABLE, Y DE LA INFORMACIÓN RELACIONADA A REVELAR</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ind w:left="-1"/>
              <w:jc w:val="both"/>
              <w:rPr>
                <w:rFonts w:ascii="Tahoma" w:hAnsi="Tahoma" w:cs="Tahoma"/>
                <w:b/>
                <w:bCs/>
                <w:sz w:val="22"/>
                <w:szCs w:val="22"/>
              </w:rPr>
            </w:pPr>
            <w:r w:rsidRPr="0021527C">
              <w:rPr>
                <w:rFonts w:ascii="Tahoma" w:hAnsi="Tahoma" w:cs="Tahoma"/>
                <w:b/>
                <w:bCs/>
                <w:sz w:val="22"/>
                <w:szCs w:val="22"/>
              </w:rPr>
              <w:t>NIA 540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AUDITORÍA DE ESTIMACIONES CONTABLES, INCLUIDAS LAS DE VALOR RAZONABLE, Y DE LA INFORMACIÓN RELACIONADA A REVELAR. (13)</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550 (22)</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PARTES VINCULADAS</w:t>
            </w:r>
          </w:p>
        </w:tc>
        <w:tc>
          <w:tcPr>
            <w:tcW w:w="2960" w:type="dxa"/>
            <w:gridSpan w:val="2"/>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ind w:left="-1"/>
              <w:jc w:val="both"/>
              <w:rPr>
                <w:rFonts w:ascii="Tahoma" w:hAnsi="Tahoma" w:cs="Tahoma"/>
                <w:b/>
                <w:bCs/>
                <w:sz w:val="22"/>
                <w:szCs w:val="22"/>
              </w:rPr>
            </w:pPr>
            <w:r w:rsidRPr="0021527C">
              <w:rPr>
                <w:rFonts w:ascii="Tahoma" w:hAnsi="Tahoma" w:cs="Tahoma"/>
                <w:b/>
                <w:bCs/>
                <w:sz w:val="22"/>
                <w:szCs w:val="22"/>
              </w:rPr>
              <w:t>NIA 550</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PARTES VINCULADAS. (14)</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 xml:space="preserve">NORMA INTERNACIONAL DE </w:t>
            </w:r>
            <w:r w:rsidRPr="0021527C">
              <w:rPr>
                <w:rFonts w:ascii="Tahoma" w:hAnsi="Tahoma" w:cs="Tahoma"/>
                <w:b/>
                <w:bCs/>
                <w:sz w:val="22"/>
                <w:szCs w:val="22"/>
              </w:rPr>
              <w:lastRenderedPageBreak/>
              <w:t>AUDITORÍA 560 (23)</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HECHOS POSTERIORES AL CIERRE</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lastRenderedPageBreak/>
              <w:t xml:space="preserve">NCA 850 HECHOS </w:t>
            </w:r>
            <w:r w:rsidRPr="0021527C">
              <w:rPr>
                <w:rFonts w:ascii="Tahoma" w:hAnsi="Tahoma" w:cs="Tahoma"/>
                <w:b/>
                <w:sz w:val="22"/>
                <w:szCs w:val="22"/>
              </w:rPr>
              <w:lastRenderedPageBreak/>
              <w:t>POSTERIORES A LA FECHA DEL BALANCE. (21)</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570 (24)</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EMPRESA EN FUNCIONAMIENTO</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851 EMPRESA EN FUNCIONAMIENTO. (22)</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580 (25)</w:t>
            </w:r>
          </w:p>
          <w:p w:rsidR="0021527C" w:rsidRPr="0021527C" w:rsidRDefault="0021527C" w:rsidP="0021527C">
            <w:pPr>
              <w:spacing w:line="360" w:lineRule="auto"/>
              <w:jc w:val="both"/>
              <w:rPr>
                <w:rFonts w:ascii="Tahoma" w:hAnsi="Tahoma" w:cs="Tahoma"/>
                <w:b/>
                <w:sz w:val="22"/>
                <w:szCs w:val="22"/>
              </w:rPr>
            </w:pPr>
            <w:r w:rsidRPr="0021527C">
              <w:rPr>
                <w:rFonts w:ascii="Tahoma" w:hAnsi="Tahoma" w:cs="Tahoma"/>
                <w:b/>
                <w:bCs/>
                <w:sz w:val="22"/>
                <w:szCs w:val="22"/>
              </w:rPr>
              <w:t>MANIFESTACIONES ESCRITAS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890 RESPONSABILIDAD DEL AUDITOR EN LA OBTENCIÓN DE LAS EVIDENCIAS. (23)</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600 -699 UTILIZACIÓN DEL TRABAJO DE TERCEROS</w:t>
            </w:r>
          </w:p>
        </w:tc>
        <w:tc>
          <w:tcPr>
            <w:tcW w:w="5387" w:type="dxa"/>
            <w:gridSpan w:val="5"/>
            <w:vAlign w:val="center"/>
          </w:tcPr>
          <w:p w:rsidR="0021527C" w:rsidRPr="0021527C" w:rsidRDefault="0021527C" w:rsidP="0021527C">
            <w:pPr>
              <w:spacing w:line="360" w:lineRule="auto"/>
              <w:rPr>
                <w:rFonts w:ascii="Tahoma" w:hAnsi="Tahoma" w:cs="Tahoma"/>
                <w:b/>
                <w:sz w:val="22"/>
                <w:szCs w:val="22"/>
              </w:rPr>
            </w:pPr>
            <w:r w:rsidRPr="0021527C">
              <w:rPr>
                <w:rFonts w:ascii="Tahoma" w:hAnsi="Tahoma" w:cs="Tahoma"/>
                <w:b/>
                <w:sz w:val="22"/>
                <w:szCs w:val="22"/>
              </w:rPr>
              <w:t>1000 – 1099  UTILIZACIÓN DEL TRABAJO DE OTROS</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600 (26)</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CONSIDERACIONES ESPECIALES-AUDITORÍAS DE ESTADOS FINANCIEROS DE GRUPOS (INCLUIDO EL TRABAJO DE LOS AUDITORES DE LOS COMPONENTES)</w:t>
            </w:r>
          </w:p>
        </w:tc>
        <w:tc>
          <w:tcPr>
            <w:tcW w:w="2960" w:type="dxa"/>
            <w:gridSpan w:val="2"/>
            <w:shd w:val="clear" w:color="auto" w:fill="A6A6A6" w:themeFill="background1" w:themeFillShade="A6"/>
            <w:vAlign w:val="center"/>
          </w:tcPr>
          <w:p w:rsidR="0021527C" w:rsidRPr="0021527C" w:rsidRDefault="0021527C" w:rsidP="0021527C">
            <w:pPr>
              <w:spacing w:line="360" w:lineRule="auto"/>
              <w:rPr>
                <w:rFonts w:ascii="Tahoma" w:hAnsi="Tahoma" w:cs="Tahoma"/>
                <w:b/>
                <w:sz w:val="22"/>
                <w:szCs w:val="22"/>
              </w:rPr>
            </w:pPr>
          </w:p>
        </w:tc>
        <w:tc>
          <w:tcPr>
            <w:tcW w:w="2427" w:type="dxa"/>
            <w:gridSpan w:val="3"/>
            <w:shd w:val="clear" w:color="auto" w:fill="auto"/>
          </w:tcPr>
          <w:p w:rsidR="0021527C" w:rsidRPr="0021527C" w:rsidRDefault="0021527C" w:rsidP="0021527C">
            <w:pPr>
              <w:autoSpaceDE w:val="0"/>
              <w:autoSpaceDN w:val="0"/>
              <w:adjustRightInd w:val="0"/>
              <w:spacing w:line="360" w:lineRule="auto"/>
              <w:ind w:left="-1"/>
              <w:jc w:val="both"/>
              <w:rPr>
                <w:rFonts w:ascii="Tahoma" w:hAnsi="Tahoma" w:cs="Tahoma"/>
                <w:b/>
                <w:bCs/>
                <w:sz w:val="22"/>
                <w:szCs w:val="22"/>
              </w:rPr>
            </w:pPr>
            <w:r w:rsidRPr="0021527C">
              <w:rPr>
                <w:rFonts w:ascii="Tahoma" w:hAnsi="Tahoma" w:cs="Tahoma"/>
                <w:b/>
                <w:bCs/>
                <w:sz w:val="22"/>
                <w:szCs w:val="22"/>
              </w:rPr>
              <w:t>NIA 600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CONSIDERACIONES ESPECIALES-AUDITORÍAS DE ESTADOS FINANCIEROS DE GRUPOS (INCLUIDO EL TRABAJO DE LOS AUDITORES DE LOS COMPONENTES). (15)</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610 (27)</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UTILIZACIÓN DEL TRABAJO DE LOS AUDITORES INTERNOS</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1000 UTILIZACIÓN DEL TRABAJO DE OTRO AUDITOR. (24)</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 xml:space="preserve">NORMA INTERNACIONAL DE </w:t>
            </w:r>
            <w:r w:rsidRPr="0021527C">
              <w:rPr>
                <w:rFonts w:ascii="Tahoma" w:hAnsi="Tahoma" w:cs="Tahoma"/>
                <w:b/>
                <w:bCs/>
                <w:sz w:val="22"/>
                <w:szCs w:val="22"/>
              </w:rPr>
              <w:lastRenderedPageBreak/>
              <w:t>AUDITORÍA 620 (28)</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UTILIZACIÓN DEL TRABAJO DE UN EXPERTO DEL AUDITOR</w:t>
            </w:r>
          </w:p>
        </w:tc>
        <w:tc>
          <w:tcPr>
            <w:tcW w:w="2960" w:type="dxa"/>
            <w:gridSpan w:val="2"/>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lastRenderedPageBreak/>
              <w:t xml:space="preserve">NCA 1040 UTILIZACIÓN </w:t>
            </w:r>
            <w:r w:rsidRPr="0021527C">
              <w:rPr>
                <w:rFonts w:ascii="Tahoma" w:hAnsi="Tahoma" w:cs="Tahoma"/>
                <w:b/>
                <w:sz w:val="22"/>
                <w:szCs w:val="22"/>
              </w:rPr>
              <w:lastRenderedPageBreak/>
              <w:t>DEL TRBAJO DE UN EXPERTO. (25)</w:t>
            </w:r>
          </w:p>
        </w:tc>
        <w:tc>
          <w:tcPr>
            <w:tcW w:w="2427" w:type="dxa"/>
            <w:gridSpan w:val="3"/>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c>
          <w:tcPr>
            <w:tcW w:w="3946" w:type="dxa"/>
            <w:gridSpan w:val="2"/>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lastRenderedPageBreak/>
              <w:t>700 – 799 CONCLUSIONES Y DICTÁMENES DE AUDITORÍA</w:t>
            </w:r>
          </w:p>
        </w:tc>
        <w:tc>
          <w:tcPr>
            <w:tcW w:w="5387" w:type="dxa"/>
            <w:gridSpan w:val="5"/>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t>1100 – 1699 INFORMES Y DICTAMEN DE LA AUDITORÍA.</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700 (29)</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FORMACION DE LA OPINIÓN Y EMISION DEL INFORME DE AUDITORÍA SOBRE LOS ESTADOS FINANCIEROS</w:t>
            </w:r>
          </w:p>
        </w:tc>
        <w:tc>
          <w:tcPr>
            <w:tcW w:w="2966" w:type="dxa"/>
            <w:gridSpan w:val="3"/>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1300 INFORME GERENCIAL. (26)</w:t>
            </w:r>
          </w:p>
        </w:tc>
        <w:tc>
          <w:tcPr>
            <w:tcW w:w="2421" w:type="dxa"/>
            <w:gridSpan w:val="2"/>
            <w:vAlign w:val="center"/>
          </w:tcPr>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1200 INFORME DE LA AUDITORÍA. (16)</w:t>
            </w:r>
          </w:p>
          <w:p w:rsidR="0021527C" w:rsidRPr="0021527C" w:rsidRDefault="0021527C" w:rsidP="0021527C">
            <w:pPr>
              <w:spacing w:line="360" w:lineRule="auto"/>
              <w:ind w:left="-1"/>
              <w:rPr>
                <w:rFonts w:ascii="Tahoma" w:hAnsi="Tahoma" w:cs="Tahoma"/>
                <w:b/>
                <w:sz w:val="22"/>
                <w:szCs w:val="22"/>
              </w:rPr>
            </w:pPr>
            <w:r w:rsidRPr="0021527C">
              <w:rPr>
                <w:rFonts w:ascii="Tahoma" w:hAnsi="Tahoma" w:cs="Tahoma"/>
                <w:b/>
                <w:sz w:val="22"/>
                <w:szCs w:val="22"/>
              </w:rPr>
              <w:t>NCA 1400 NOTAS A LOS ESTADOS FINANCIEROS. (17)</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705 (30)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OPINION MODIFICADA EN EL INFORME EMITIDO POR UN AUDITOR INDEPENDIENTE</w:t>
            </w:r>
          </w:p>
        </w:tc>
        <w:tc>
          <w:tcPr>
            <w:tcW w:w="2966" w:type="dxa"/>
            <w:gridSpan w:val="3"/>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1" w:type="dxa"/>
            <w:gridSpan w:val="2"/>
            <w:shd w:val="clear" w:color="auto" w:fill="auto"/>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NIA 705</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OPINION MODIFICADA EN EL INFORME EMITIDO POR UN AUDITOR INDEPENDIENTE. (18)</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706 (31)</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PÁRRAFOS DE ÉNFASIS Y PÁRRAFOS SOBRE OTRAS CUESTIONES EN EL INFORME EMITIDO POR UN AUDITOR INDEPENDIENTE</w:t>
            </w:r>
          </w:p>
        </w:tc>
        <w:tc>
          <w:tcPr>
            <w:tcW w:w="2966" w:type="dxa"/>
            <w:gridSpan w:val="3"/>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21" w:type="dxa"/>
            <w:gridSpan w:val="2"/>
            <w:shd w:val="clear" w:color="auto" w:fill="auto"/>
          </w:tcPr>
          <w:p w:rsidR="0021527C" w:rsidRPr="0021527C" w:rsidRDefault="0021527C" w:rsidP="0021527C">
            <w:pPr>
              <w:autoSpaceDE w:val="0"/>
              <w:autoSpaceDN w:val="0"/>
              <w:adjustRightInd w:val="0"/>
              <w:spacing w:line="360" w:lineRule="auto"/>
              <w:ind w:left="-1"/>
              <w:jc w:val="both"/>
              <w:rPr>
                <w:rFonts w:ascii="Tahoma" w:hAnsi="Tahoma" w:cs="Tahoma"/>
                <w:b/>
                <w:bCs/>
                <w:sz w:val="22"/>
                <w:szCs w:val="22"/>
              </w:rPr>
            </w:pPr>
            <w:r w:rsidRPr="0021527C">
              <w:rPr>
                <w:rFonts w:ascii="Tahoma" w:hAnsi="Tahoma" w:cs="Tahoma"/>
                <w:b/>
                <w:bCs/>
                <w:sz w:val="22"/>
                <w:szCs w:val="22"/>
              </w:rPr>
              <w:t>NIA  706</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PÁRRAFOS DE ÉNFASIS Y PÁRRAFOS SOBRE OTRAS CUESTIONES EN EL INFORME EMITIDO POR UN AUDITOR INDEPENDIENTE. (19)</w:t>
            </w:r>
          </w:p>
        </w:tc>
      </w:tr>
      <w:tr w:rsidR="0021527C" w:rsidRPr="0021527C" w:rsidTr="0021527C">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710 (32)</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lastRenderedPageBreak/>
              <w:t>INFORMACIÓN COMPARATIVA CIFRAS CORRESPONDIENTES DE PERIODOS ANTERIORES Y ESTADOS FINANCIEROS COMPARATIVOS</w:t>
            </w:r>
          </w:p>
        </w:tc>
        <w:tc>
          <w:tcPr>
            <w:tcW w:w="2966" w:type="dxa"/>
            <w:gridSpan w:val="3"/>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lastRenderedPageBreak/>
              <w:t xml:space="preserve">NCA 1600 ESTADOS FINANCIEROS  </w:t>
            </w:r>
            <w:r w:rsidRPr="0021527C">
              <w:rPr>
                <w:rFonts w:ascii="Tahoma" w:hAnsi="Tahoma" w:cs="Tahoma"/>
                <w:b/>
                <w:sz w:val="22"/>
                <w:szCs w:val="22"/>
              </w:rPr>
              <w:lastRenderedPageBreak/>
              <w:t>COMPARATIVOS CON EL PERÍODO QUE SE PRESENTAN Y OTRAS INFORMACIONES QUE CONTIENEN LOS ESTADOS FINANCIEROS AUDITADOS. (27)</w:t>
            </w:r>
          </w:p>
        </w:tc>
        <w:tc>
          <w:tcPr>
            <w:tcW w:w="2421" w:type="dxa"/>
            <w:gridSpan w:val="2"/>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946" w:type="dxa"/>
            <w:gridSpan w:val="2"/>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lastRenderedPageBreak/>
              <w:t>NORMA INTERNACIONAL DE AUDITORÍA 720 (33)</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RESPONSABILIDAD DEL AUDITOR CON RESPECTO A OTRA INFORMACIÓN INCLUIDA EN LOS DOCUMENTOS QUE CONTIENEN LOS ESTADOS FINANCIEROS AUDITADOS</w:t>
            </w:r>
          </w:p>
        </w:tc>
        <w:tc>
          <w:tcPr>
            <w:tcW w:w="2966" w:type="dxa"/>
            <w:gridSpan w:val="3"/>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10" w:type="dxa"/>
            <w:shd w:val="clear" w:color="auto" w:fill="auto"/>
          </w:tcPr>
          <w:p w:rsidR="0021527C" w:rsidRPr="0021527C" w:rsidRDefault="0021527C" w:rsidP="0021527C">
            <w:pPr>
              <w:autoSpaceDE w:val="0"/>
              <w:autoSpaceDN w:val="0"/>
              <w:adjustRightInd w:val="0"/>
              <w:spacing w:line="360" w:lineRule="auto"/>
              <w:ind w:left="-51"/>
              <w:jc w:val="both"/>
              <w:rPr>
                <w:rFonts w:ascii="Tahoma" w:hAnsi="Tahoma" w:cs="Tahoma"/>
                <w:b/>
                <w:bCs/>
                <w:sz w:val="22"/>
                <w:szCs w:val="22"/>
              </w:rPr>
            </w:pPr>
            <w:r w:rsidRPr="0021527C">
              <w:rPr>
                <w:rFonts w:ascii="Tahoma" w:hAnsi="Tahoma" w:cs="Tahoma"/>
                <w:b/>
                <w:bCs/>
                <w:sz w:val="22"/>
                <w:szCs w:val="22"/>
              </w:rPr>
              <w:t>NIA 720</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RESPONSABILIDAD DEL AUDITOR CON RESPECTO A OTRA INFORMACIÓN INCLUIDA EN LOS DOCUMENTOS QUE CONTIENEN LOS ESTADOS FINANCIEROS AUDITADOS. (20)</w:t>
            </w:r>
          </w:p>
        </w:tc>
      </w:tr>
      <w:tr w:rsidR="0021527C" w:rsidRPr="0021527C" w:rsidTr="0021527C">
        <w:trPr>
          <w:gridAfter w:val="1"/>
          <w:wAfter w:w="11" w:type="dxa"/>
        </w:trPr>
        <w:tc>
          <w:tcPr>
            <w:tcW w:w="6912" w:type="dxa"/>
            <w:gridSpan w:val="5"/>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c>
          <w:tcPr>
            <w:tcW w:w="2410" w:type="dxa"/>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510" w:type="dxa"/>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CONTROL DE CALIDAD 1 (34)</w:t>
            </w:r>
          </w:p>
          <w:p w:rsidR="0021527C" w:rsidRPr="0021527C" w:rsidRDefault="0021527C" w:rsidP="0021527C">
            <w:pPr>
              <w:autoSpaceDE w:val="0"/>
              <w:autoSpaceDN w:val="0"/>
              <w:adjustRightInd w:val="0"/>
              <w:spacing w:line="360" w:lineRule="auto"/>
              <w:jc w:val="both"/>
              <w:rPr>
                <w:rFonts w:ascii="Tahoma" w:hAnsi="Tahoma" w:cs="Tahoma"/>
                <w:b/>
                <w:sz w:val="22"/>
                <w:szCs w:val="22"/>
              </w:rPr>
            </w:pPr>
            <w:r w:rsidRPr="0021527C">
              <w:rPr>
                <w:rFonts w:ascii="Tahoma" w:hAnsi="Tahoma" w:cs="Tahoma"/>
                <w:b/>
                <w:bCs/>
                <w:sz w:val="22"/>
                <w:szCs w:val="22"/>
              </w:rPr>
              <w:t>CONTROL DE CALIDAD EN LAS FIRMAS DE AUDITORÍA QUE REALIZAN AUDITORÍAS Y REVISIONES DE ESTADOS FINANCIEROS, ASÍ COMO OTROS ENCARGOS QUE PROPORCIONAN UN GRADO DE SEGURIDAD Y SERVICIOS RELACIONADOS</w:t>
            </w:r>
          </w:p>
        </w:tc>
        <w:tc>
          <w:tcPr>
            <w:tcW w:w="3402" w:type="dxa"/>
            <w:gridSpan w:val="4"/>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2000 ASEGURAMIENTO DE LA CALIDAD Y SUPERVISIÓN DE LA AUDITORÍA. (28)</w:t>
            </w:r>
          </w:p>
        </w:tc>
        <w:tc>
          <w:tcPr>
            <w:tcW w:w="2410" w:type="dxa"/>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510" w:type="dxa"/>
          </w:tcPr>
          <w:p w:rsidR="0021527C" w:rsidRPr="0021527C" w:rsidRDefault="0021527C" w:rsidP="0021527C">
            <w:pPr>
              <w:spacing w:line="360" w:lineRule="auto"/>
              <w:jc w:val="center"/>
              <w:rPr>
                <w:rFonts w:ascii="Tahoma" w:hAnsi="Tahoma" w:cs="Tahoma"/>
                <w:b/>
                <w:sz w:val="22"/>
                <w:szCs w:val="22"/>
              </w:rPr>
            </w:pPr>
            <w:r w:rsidRPr="0021527C">
              <w:rPr>
                <w:rFonts w:ascii="Tahoma" w:hAnsi="Tahoma" w:cs="Tahoma"/>
                <w:b/>
                <w:sz w:val="22"/>
                <w:szCs w:val="22"/>
              </w:rPr>
              <w:lastRenderedPageBreak/>
              <w:t>800 – 899 ÁREAS ESPECIALIZADAS</w:t>
            </w:r>
          </w:p>
        </w:tc>
        <w:tc>
          <w:tcPr>
            <w:tcW w:w="3402" w:type="dxa"/>
            <w:gridSpan w:val="4"/>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c>
          <w:tcPr>
            <w:tcW w:w="2410" w:type="dxa"/>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510" w:type="dxa"/>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800 (35)</w:t>
            </w:r>
          </w:p>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CONSIDERACIONES ESPECIALES – AUDITORÍAS DE ESTADOS FINANCIEROS PREPARADOS DE CONFORMIDAD CON UN MARCO DE INFORMACIÓN CON FINES ESPECÍFICOS</w:t>
            </w:r>
          </w:p>
        </w:tc>
        <w:tc>
          <w:tcPr>
            <w:tcW w:w="3402" w:type="dxa"/>
            <w:gridSpan w:val="4"/>
            <w:vAlign w:val="center"/>
          </w:tcPr>
          <w:p w:rsidR="0021527C" w:rsidRPr="0021527C" w:rsidRDefault="0021527C" w:rsidP="0021527C">
            <w:pPr>
              <w:spacing w:line="360" w:lineRule="auto"/>
              <w:ind w:left="-58"/>
              <w:rPr>
                <w:rFonts w:ascii="Tahoma" w:hAnsi="Tahoma" w:cs="Tahoma"/>
                <w:b/>
                <w:sz w:val="22"/>
                <w:szCs w:val="22"/>
              </w:rPr>
            </w:pPr>
            <w:r w:rsidRPr="0021527C">
              <w:rPr>
                <w:rFonts w:ascii="Tahoma" w:hAnsi="Tahoma" w:cs="Tahoma"/>
                <w:b/>
                <w:sz w:val="22"/>
                <w:szCs w:val="22"/>
              </w:rPr>
              <w:t>NCA 1500 DICTAMEN DEL AUDITOR INDEPENDIENTE, SUS MODIFICACIONES Y ESPECIFICACIONES EN AUDITORÍAS CON PROPÓSITO ESPECIAL. (29)</w:t>
            </w:r>
          </w:p>
        </w:tc>
        <w:tc>
          <w:tcPr>
            <w:tcW w:w="2410" w:type="dxa"/>
            <w:shd w:val="clear" w:color="auto" w:fill="A6A6A6" w:themeFill="background1" w:themeFillShade="A6"/>
          </w:tcPr>
          <w:p w:rsidR="0021527C" w:rsidRPr="0021527C" w:rsidRDefault="0021527C" w:rsidP="0021527C">
            <w:pPr>
              <w:spacing w:line="360" w:lineRule="auto"/>
              <w:jc w:val="center"/>
              <w:rPr>
                <w:rFonts w:ascii="Tahoma" w:hAnsi="Tahoma" w:cs="Tahoma"/>
                <w:b/>
                <w:sz w:val="22"/>
                <w:szCs w:val="22"/>
              </w:rPr>
            </w:pPr>
          </w:p>
        </w:tc>
      </w:tr>
      <w:tr w:rsidR="0021527C" w:rsidRPr="0021527C" w:rsidTr="0021527C">
        <w:trPr>
          <w:gridAfter w:val="1"/>
          <w:wAfter w:w="11" w:type="dxa"/>
        </w:trPr>
        <w:tc>
          <w:tcPr>
            <w:tcW w:w="3510" w:type="dxa"/>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805 (36)</w:t>
            </w:r>
          </w:p>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CONSIDERACIONES ESPECIALESAUDITORÍAS DE UN SOLO ESTADO FINANCIERO O DE UN ELEMENTO, CUENTA O PARTIDA ESPECÍFICOS DE UN ESTADO FINANCIERO.</w:t>
            </w:r>
          </w:p>
        </w:tc>
        <w:tc>
          <w:tcPr>
            <w:tcW w:w="3402" w:type="dxa"/>
            <w:gridSpan w:val="4"/>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10" w:type="dxa"/>
            <w:shd w:val="clear" w:color="auto" w:fill="auto"/>
          </w:tcPr>
          <w:p w:rsidR="0021527C" w:rsidRPr="0021527C" w:rsidRDefault="0021527C" w:rsidP="0021527C">
            <w:pPr>
              <w:autoSpaceDE w:val="0"/>
              <w:autoSpaceDN w:val="0"/>
              <w:adjustRightInd w:val="0"/>
              <w:spacing w:line="360" w:lineRule="auto"/>
              <w:ind w:left="-51"/>
              <w:jc w:val="both"/>
              <w:rPr>
                <w:rFonts w:ascii="Tahoma" w:hAnsi="Tahoma" w:cs="Tahoma"/>
                <w:b/>
                <w:bCs/>
                <w:sz w:val="22"/>
                <w:szCs w:val="22"/>
              </w:rPr>
            </w:pPr>
            <w:r w:rsidRPr="0021527C">
              <w:rPr>
                <w:rFonts w:ascii="Tahoma" w:hAnsi="Tahoma" w:cs="Tahoma"/>
                <w:b/>
                <w:bCs/>
                <w:sz w:val="22"/>
                <w:szCs w:val="22"/>
              </w:rPr>
              <w:t>NIA  805</w:t>
            </w:r>
          </w:p>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CONSIDERACIONES ESPECIALESAUDITORÍAS DE UN SOLO ESTADO FINANCIERO O DE UN ELEMENTO, CUENTA O PARTIDA ESPECÍFICOS DE UN ESTADO FINANCIERO. (21)</w:t>
            </w:r>
          </w:p>
        </w:tc>
      </w:tr>
      <w:tr w:rsidR="0021527C" w:rsidRPr="0021527C" w:rsidTr="0021527C">
        <w:trPr>
          <w:gridAfter w:val="1"/>
          <w:wAfter w:w="11" w:type="dxa"/>
        </w:trPr>
        <w:tc>
          <w:tcPr>
            <w:tcW w:w="3510" w:type="dxa"/>
          </w:tcPr>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NORMA INTERNACIONAL DE AUDITORÍA 810 (37)</w:t>
            </w:r>
          </w:p>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ENCARGOS PARA INFORMAR SOBRE ESTADOS FINANCIEROS RESUMIDOS</w:t>
            </w:r>
          </w:p>
        </w:tc>
        <w:tc>
          <w:tcPr>
            <w:tcW w:w="3402" w:type="dxa"/>
            <w:gridSpan w:val="4"/>
            <w:shd w:val="clear" w:color="auto" w:fill="A6A6A6" w:themeFill="background1" w:themeFillShade="A6"/>
            <w:vAlign w:val="center"/>
          </w:tcPr>
          <w:p w:rsidR="0021527C" w:rsidRPr="0021527C" w:rsidRDefault="0021527C" w:rsidP="0021527C">
            <w:pPr>
              <w:spacing w:line="360" w:lineRule="auto"/>
              <w:jc w:val="center"/>
              <w:rPr>
                <w:rFonts w:ascii="Tahoma" w:hAnsi="Tahoma" w:cs="Tahoma"/>
                <w:b/>
                <w:sz w:val="22"/>
                <w:szCs w:val="22"/>
              </w:rPr>
            </w:pPr>
          </w:p>
        </w:tc>
        <w:tc>
          <w:tcPr>
            <w:tcW w:w="2410" w:type="dxa"/>
            <w:shd w:val="clear" w:color="auto" w:fill="auto"/>
          </w:tcPr>
          <w:p w:rsidR="0021527C" w:rsidRPr="0021527C" w:rsidRDefault="0021527C" w:rsidP="0021527C">
            <w:pPr>
              <w:autoSpaceDE w:val="0"/>
              <w:autoSpaceDN w:val="0"/>
              <w:adjustRightInd w:val="0"/>
              <w:spacing w:line="360" w:lineRule="auto"/>
              <w:ind w:left="-51"/>
              <w:jc w:val="both"/>
              <w:rPr>
                <w:rFonts w:ascii="Tahoma" w:hAnsi="Tahoma" w:cs="Tahoma"/>
                <w:b/>
                <w:bCs/>
                <w:sz w:val="22"/>
                <w:szCs w:val="22"/>
              </w:rPr>
            </w:pPr>
            <w:r w:rsidRPr="0021527C">
              <w:rPr>
                <w:rFonts w:ascii="Tahoma" w:hAnsi="Tahoma" w:cs="Tahoma"/>
                <w:b/>
                <w:bCs/>
                <w:sz w:val="22"/>
                <w:szCs w:val="22"/>
              </w:rPr>
              <w:t>NIA  810</w:t>
            </w:r>
          </w:p>
          <w:p w:rsidR="0021527C" w:rsidRPr="0021527C" w:rsidRDefault="0021527C" w:rsidP="0021527C">
            <w:pPr>
              <w:autoSpaceDE w:val="0"/>
              <w:autoSpaceDN w:val="0"/>
              <w:adjustRightInd w:val="0"/>
              <w:spacing w:line="360" w:lineRule="auto"/>
              <w:jc w:val="both"/>
              <w:rPr>
                <w:rFonts w:ascii="Tahoma" w:hAnsi="Tahoma" w:cs="Tahoma"/>
                <w:b/>
                <w:bCs/>
                <w:sz w:val="22"/>
                <w:szCs w:val="22"/>
              </w:rPr>
            </w:pPr>
            <w:r w:rsidRPr="0021527C">
              <w:rPr>
                <w:rFonts w:ascii="Tahoma" w:hAnsi="Tahoma" w:cs="Tahoma"/>
                <w:b/>
                <w:bCs/>
                <w:sz w:val="22"/>
                <w:szCs w:val="22"/>
              </w:rPr>
              <w:t>ENCARGOS PARA INFORMAR SOBRE ESTADOS FINANCIEROS RESUMIDOS. (22)</w:t>
            </w:r>
          </w:p>
        </w:tc>
      </w:tr>
    </w:tbl>
    <w:p w:rsidR="0021527C" w:rsidRPr="0021527C" w:rsidRDefault="0021527C" w:rsidP="0021527C">
      <w:pPr>
        <w:spacing w:after="0" w:line="360" w:lineRule="auto"/>
        <w:jc w:val="both"/>
        <w:rPr>
          <w:rFonts w:ascii="Tahoma" w:hAnsi="Tahoma" w:cs="Tahoma"/>
          <w:b/>
        </w:rPr>
      </w:pPr>
    </w:p>
    <w:p w:rsidR="0021527C" w:rsidRPr="001208FF" w:rsidRDefault="0021527C" w:rsidP="00535187">
      <w:pPr>
        <w:spacing w:after="0" w:line="360" w:lineRule="auto"/>
        <w:rPr>
          <w:rFonts w:ascii="Tahoma" w:hAnsi="Tahoma" w:cs="Tahoma"/>
          <w:lang w:eastAsia="es-ES"/>
        </w:rPr>
      </w:pPr>
    </w:p>
    <w:sectPr w:rsidR="0021527C" w:rsidRPr="001208FF" w:rsidSect="00211AC2">
      <w:footerReference w:type="first" r:id="rId31"/>
      <w:pgSz w:w="12240" w:h="15840" w:code="1"/>
      <w:pgMar w:top="1418" w:right="1701" w:bottom="1418"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956" w:rsidRDefault="00AB7956" w:rsidP="00C12B34">
      <w:pPr>
        <w:spacing w:after="0" w:line="240" w:lineRule="auto"/>
      </w:pPr>
      <w:r>
        <w:separator/>
      </w:r>
    </w:p>
  </w:endnote>
  <w:endnote w:type="continuationSeparator" w:id="1">
    <w:p w:rsidR="00AB7956" w:rsidRDefault="00AB7956" w:rsidP="00C12B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12891"/>
      <w:docPartObj>
        <w:docPartGallery w:val="Page Numbers (Bottom of Page)"/>
        <w:docPartUnique/>
      </w:docPartObj>
    </w:sdtPr>
    <w:sdtContent>
      <w:p w:rsidR="001375B7" w:rsidRDefault="001D7ACB">
        <w:pPr>
          <w:pStyle w:val="Piedepgina"/>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1375B7" w:rsidRDefault="001D7ACB">
                    <w:pPr>
                      <w:jc w:val="center"/>
                    </w:pPr>
                    <w:r>
                      <w:fldChar w:fldCharType="begin"/>
                    </w:r>
                    <w:r w:rsidR="001375B7">
                      <w:instrText xml:space="preserve"> PAGE    \* MERGEFORMAT </w:instrText>
                    </w:r>
                    <w:r>
                      <w:fldChar w:fldCharType="separate"/>
                    </w:r>
                    <w:r w:rsidR="00B04A9B">
                      <w:rPr>
                        <w:noProof/>
                      </w:rPr>
                      <w:t>141</w:t>
                    </w:r>
                    <w:r>
                      <w:rPr>
                        <w:noProof/>
                      </w:rP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49"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374243"/>
      <w:docPartObj>
        <w:docPartGallery w:val="Page Numbers (Bottom of Page)"/>
        <w:docPartUnique/>
      </w:docPartObj>
    </w:sdtPr>
    <w:sdtContent>
      <w:p w:rsidR="001375B7" w:rsidRDefault="001D7ACB" w:rsidP="00211AC2">
        <w:pPr>
          <w:pStyle w:val="Piedepgina"/>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3" type="#_x0000_t185" style="position:absolute;margin-left:0;margin-top:0;width:44.45pt;height:18.8pt;z-index:251664384;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1375B7" w:rsidRDefault="001D7ACB" w:rsidP="00211AC2">
                    <w:pPr>
                      <w:jc w:val="center"/>
                    </w:pPr>
                    <w:r>
                      <w:fldChar w:fldCharType="begin"/>
                    </w:r>
                    <w:r w:rsidR="001375B7">
                      <w:instrText xml:space="preserve"> PAGE    \* MERGEFORMAT </w:instrText>
                    </w:r>
                    <w:r w:rsidR="00B04A9B">
                      <w:fldChar w:fldCharType="separate"/>
                    </w:r>
                    <w:r w:rsidR="00B04A9B">
                      <w:rPr>
                        <w:noProof/>
                      </w:rPr>
                      <w:t xml:space="preserve"> </w:t>
                    </w:r>
                    <w: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52" type="#_x0000_t32" style="position:absolute;margin-left:0;margin-top:0;width:434.5pt;height:0;z-index:251663360;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p w:rsidR="001375B7" w:rsidRDefault="001375B7">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B7" w:rsidRDefault="001D7ACB" w:rsidP="00211AC2">
    <w:pPr>
      <w:pStyle w:val="Piedepgina"/>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5" type="#_x0000_t185" style="position:absolute;margin-left:0;margin-top:0;width:44.45pt;height:18.8pt;z-index:251667456;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1375B7" w:rsidRDefault="001D7ACB" w:rsidP="00211AC2">
                <w:pPr>
                  <w:jc w:val="center"/>
                </w:pPr>
                <w:r>
                  <w:fldChar w:fldCharType="begin"/>
                </w:r>
                <w:r w:rsidR="001375B7">
                  <w:instrText xml:space="preserve"> PAGE    \* MERGEFORMAT </w:instrText>
                </w:r>
                <w:r>
                  <w:fldChar w:fldCharType="separate"/>
                </w:r>
                <w:r w:rsidR="00B04A9B">
                  <w:rPr>
                    <w:noProof/>
                  </w:rPr>
                  <w:t>1</w:t>
                </w:r>
                <w:r>
                  <w:rPr>
                    <w:noProof/>
                  </w:rPr>
                  <w:fldChar w:fldCharType="end"/>
                </w:r>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54" type="#_x0000_t32" style="position:absolute;margin-left:0;margin-top:0;width:434.5pt;height:0;z-index:251666432;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p w:rsidR="001375B7" w:rsidRDefault="001375B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956" w:rsidRDefault="00AB7956" w:rsidP="00C12B34">
      <w:pPr>
        <w:spacing w:after="0" w:line="240" w:lineRule="auto"/>
      </w:pPr>
      <w:r>
        <w:separator/>
      </w:r>
    </w:p>
  </w:footnote>
  <w:footnote w:type="continuationSeparator" w:id="1">
    <w:p w:rsidR="00AB7956" w:rsidRDefault="00AB7956" w:rsidP="00C12B34">
      <w:pPr>
        <w:spacing w:after="0" w:line="240" w:lineRule="auto"/>
      </w:pPr>
      <w:r>
        <w:continuationSeparator/>
      </w:r>
    </w:p>
  </w:footnote>
  <w:footnote w:id="2">
    <w:p w:rsidR="001375B7" w:rsidRPr="009C3E04" w:rsidRDefault="001375B7" w:rsidP="001924A4">
      <w:pPr>
        <w:pStyle w:val="Textonotapie"/>
        <w:ind w:left="142" w:hanging="142"/>
        <w:jc w:val="both"/>
        <w:rPr>
          <w:rFonts w:ascii="Tahoma" w:hAnsi="Tahoma" w:cs="Tahoma"/>
          <w:i/>
          <w:sz w:val="16"/>
          <w:szCs w:val="16"/>
        </w:rPr>
      </w:pPr>
      <w:r w:rsidRPr="009C3E04">
        <w:rPr>
          <w:rStyle w:val="Refdenotaalpie"/>
          <w:rFonts w:ascii="Tahoma" w:hAnsi="Tahoma" w:cs="Tahoma"/>
          <w:sz w:val="16"/>
          <w:szCs w:val="16"/>
        </w:rPr>
        <w:footnoteRef/>
      </w:r>
      <w:r w:rsidRPr="009C3E04">
        <w:rPr>
          <w:rFonts w:ascii="Tahoma" w:hAnsi="Tahoma" w:cs="Tahoma"/>
          <w:i/>
          <w:sz w:val="16"/>
          <w:szCs w:val="16"/>
        </w:rPr>
        <w:t>Para los contralores y auditores de la Contraloría General de la República se definen en la Ley No. 107/2009 en el artículo 47 y en el Reglamento de la Ley No. 107/2009 se le adicionan otras en el artículo 26.</w:t>
      </w:r>
    </w:p>
  </w:footnote>
  <w:footnote w:id="3">
    <w:p w:rsidR="001375B7" w:rsidRPr="009C3E04" w:rsidRDefault="001375B7" w:rsidP="0062366F">
      <w:pPr>
        <w:pStyle w:val="Textonotapie"/>
        <w:ind w:left="142" w:hanging="142"/>
        <w:jc w:val="both"/>
        <w:rPr>
          <w:rFonts w:ascii="Tahoma" w:hAnsi="Tahoma" w:cs="Tahoma"/>
          <w:i/>
          <w:sz w:val="16"/>
          <w:szCs w:val="16"/>
        </w:rPr>
      </w:pPr>
      <w:r w:rsidRPr="009C3E04">
        <w:rPr>
          <w:rStyle w:val="Refdenotaalpie"/>
          <w:rFonts w:ascii="Tahoma" w:hAnsi="Tahoma" w:cs="Tahoma"/>
          <w:sz w:val="16"/>
          <w:szCs w:val="16"/>
        </w:rPr>
        <w:footnoteRef/>
      </w:r>
      <w:r w:rsidRPr="009C3E04">
        <w:rPr>
          <w:rFonts w:ascii="Tahoma" w:hAnsi="Tahoma" w:cs="Tahoma"/>
          <w:i/>
          <w:sz w:val="16"/>
          <w:szCs w:val="16"/>
        </w:rPr>
        <w:t>En el Reglamento de la Ley No. 107/2009 se establecen las obligaciones y derechos de los sujetos de las acciones de la Contraloría General de la República en los artículos 57 y 61 respectivamente.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5B7" w:rsidRDefault="001375B7">
    <w:pPr>
      <w:pStyle w:val="Encabezado"/>
    </w:pPr>
  </w:p>
  <w:p w:rsidR="001375B7" w:rsidRDefault="001375B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04DE"/>
    <w:multiLevelType w:val="hybridMultilevel"/>
    <w:tmpl w:val="EE9A0F96"/>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71188F"/>
    <w:multiLevelType w:val="hybridMultilevel"/>
    <w:tmpl w:val="E4C86A4E"/>
    <w:lvl w:ilvl="0" w:tplc="94E0F286">
      <w:start w:val="1"/>
      <w:numFmt w:val="lowerLetter"/>
      <w:lvlText w:val="%1)"/>
      <w:lvlJc w:val="left"/>
      <w:pPr>
        <w:tabs>
          <w:tab w:val="num" w:pos="720"/>
        </w:tabs>
        <w:ind w:left="720" w:hanging="360"/>
      </w:pPr>
      <w:rPr>
        <w:rFonts w:hint="default"/>
      </w:rPr>
    </w:lvl>
    <w:lvl w:ilvl="1" w:tplc="AD46EA52">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1BE77F1"/>
    <w:multiLevelType w:val="multilevel"/>
    <w:tmpl w:val="434660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27E50E3"/>
    <w:multiLevelType w:val="multilevel"/>
    <w:tmpl w:val="0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327209C"/>
    <w:multiLevelType w:val="hybridMultilevel"/>
    <w:tmpl w:val="B90A28C0"/>
    <w:lvl w:ilvl="0" w:tplc="58CCF94E">
      <w:start w:val="1"/>
      <w:numFmt w:val="lowerLetter"/>
      <w:lvlText w:val="%1)"/>
      <w:lvlJc w:val="left"/>
      <w:pPr>
        <w:ind w:left="426" w:hanging="360"/>
      </w:pPr>
      <w:rPr>
        <w:rFonts w:hint="default"/>
      </w:rPr>
    </w:lvl>
    <w:lvl w:ilvl="1" w:tplc="0C0A0019" w:tentative="1">
      <w:start w:val="1"/>
      <w:numFmt w:val="lowerLetter"/>
      <w:lvlText w:val="%2."/>
      <w:lvlJc w:val="left"/>
      <w:pPr>
        <w:ind w:left="1146" w:hanging="360"/>
      </w:pPr>
    </w:lvl>
    <w:lvl w:ilvl="2" w:tplc="0C0A001B" w:tentative="1">
      <w:start w:val="1"/>
      <w:numFmt w:val="lowerRoman"/>
      <w:lvlText w:val="%3."/>
      <w:lvlJc w:val="right"/>
      <w:pPr>
        <w:ind w:left="1866" w:hanging="180"/>
      </w:pPr>
    </w:lvl>
    <w:lvl w:ilvl="3" w:tplc="0C0A000F" w:tentative="1">
      <w:start w:val="1"/>
      <w:numFmt w:val="decimal"/>
      <w:lvlText w:val="%4."/>
      <w:lvlJc w:val="left"/>
      <w:pPr>
        <w:ind w:left="2586" w:hanging="360"/>
      </w:pPr>
    </w:lvl>
    <w:lvl w:ilvl="4" w:tplc="0C0A0019" w:tentative="1">
      <w:start w:val="1"/>
      <w:numFmt w:val="lowerLetter"/>
      <w:lvlText w:val="%5."/>
      <w:lvlJc w:val="left"/>
      <w:pPr>
        <w:ind w:left="3306" w:hanging="360"/>
      </w:pPr>
    </w:lvl>
    <w:lvl w:ilvl="5" w:tplc="0C0A001B" w:tentative="1">
      <w:start w:val="1"/>
      <w:numFmt w:val="lowerRoman"/>
      <w:lvlText w:val="%6."/>
      <w:lvlJc w:val="right"/>
      <w:pPr>
        <w:ind w:left="4026" w:hanging="180"/>
      </w:pPr>
    </w:lvl>
    <w:lvl w:ilvl="6" w:tplc="0C0A000F" w:tentative="1">
      <w:start w:val="1"/>
      <w:numFmt w:val="decimal"/>
      <w:lvlText w:val="%7."/>
      <w:lvlJc w:val="left"/>
      <w:pPr>
        <w:ind w:left="4746" w:hanging="360"/>
      </w:pPr>
    </w:lvl>
    <w:lvl w:ilvl="7" w:tplc="0C0A0019" w:tentative="1">
      <w:start w:val="1"/>
      <w:numFmt w:val="lowerLetter"/>
      <w:lvlText w:val="%8."/>
      <w:lvlJc w:val="left"/>
      <w:pPr>
        <w:ind w:left="5466" w:hanging="360"/>
      </w:pPr>
    </w:lvl>
    <w:lvl w:ilvl="8" w:tplc="0C0A001B" w:tentative="1">
      <w:start w:val="1"/>
      <w:numFmt w:val="lowerRoman"/>
      <w:lvlText w:val="%9."/>
      <w:lvlJc w:val="right"/>
      <w:pPr>
        <w:ind w:left="6186" w:hanging="180"/>
      </w:pPr>
    </w:lvl>
  </w:abstractNum>
  <w:abstractNum w:abstractNumId="5">
    <w:nsid w:val="04BB378D"/>
    <w:multiLevelType w:val="multilevel"/>
    <w:tmpl w:val="BA0008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050F37AF"/>
    <w:multiLevelType w:val="hybridMultilevel"/>
    <w:tmpl w:val="CE68E8A8"/>
    <w:lvl w:ilvl="0" w:tplc="184C789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561056D"/>
    <w:multiLevelType w:val="hybridMultilevel"/>
    <w:tmpl w:val="9EE6890C"/>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5DF609A"/>
    <w:multiLevelType w:val="hybridMultilevel"/>
    <w:tmpl w:val="5E36D6B2"/>
    <w:lvl w:ilvl="0" w:tplc="F8DA58EE">
      <w:start w:val="1"/>
      <w:numFmt w:val="lowerLetter"/>
      <w:lvlText w:val="%1)"/>
      <w:lvlJc w:val="left"/>
      <w:pPr>
        <w:tabs>
          <w:tab w:val="num" w:pos="720"/>
        </w:tabs>
        <w:ind w:left="720" w:hanging="363"/>
      </w:pPr>
      <w:rPr>
        <w:b w:val="0"/>
      </w:rPr>
    </w:lvl>
    <w:lvl w:ilvl="1" w:tplc="040A0019">
      <w:start w:val="1"/>
      <w:numFmt w:val="decimal"/>
      <w:lvlText w:val="%2."/>
      <w:lvlJc w:val="left"/>
      <w:pPr>
        <w:tabs>
          <w:tab w:val="num" w:pos="1440"/>
        </w:tabs>
        <w:ind w:left="1440" w:hanging="360"/>
      </w:pPr>
    </w:lvl>
    <w:lvl w:ilvl="2" w:tplc="040A001B">
      <w:start w:val="1"/>
      <w:numFmt w:val="decimal"/>
      <w:lvlText w:val="%3."/>
      <w:lvlJc w:val="left"/>
      <w:pPr>
        <w:tabs>
          <w:tab w:val="num" w:pos="2160"/>
        </w:tabs>
        <w:ind w:left="2160" w:hanging="360"/>
      </w:pPr>
    </w:lvl>
    <w:lvl w:ilvl="3" w:tplc="040A000F">
      <w:start w:val="1"/>
      <w:numFmt w:val="decimal"/>
      <w:lvlText w:val="%4."/>
      <w:lvlJc w:val="left"/>
      <w:pPr>
        <w:tabs>
          <w:tab w:val="num" w:pos="2880"/>
        </w:tabs>
        <w:ind w:left="2880" w:hanging="360"/>
      </w:pPr>
    </w:lvl>
    <w:lvl w:ilvl="4" w:tplc="040A0019">
      <w:start w:val="1"/>
      <w:numFmt w:val="decimal"/>
      <w:lvlText w:val="%5."/>
      <w:lvlJc w:val="left"/>
      <w:pPr>
        <w:tabs>
          <w:tab w:val="num" w:pos="3600"/>
        </w:tabs>
        <w:ind w:left="3600" w:hanging="360"/>
      </w:pPr>
    </w:lvl>
    <w:lvl w:ilvl="5" w:tplc="040A001B">
      <w:start w:val="1"/>
      <w:numFmt w:val="decimal"/>
      <w:lvlText w:val="%6."/>
      <w:lvlJc w:val="left"/>
      <w:pPr>
        <w:tabs>
          <w:tab w:val="num" w:pos="4320"/>
        </w:tabs>
        <w:ind w:left="4320" w:hanging="360"/>
      </w:pPr>
    </w:lvl>
    <w:lvl w:ilvl="6" w:tplc="040A000F">
      <w:start w:val="1"/>
      <w:numFmt w:val="decimal"/>
      <w:lvlText w:val="%7."/>
      <w:lvlJc w:val="left"/>
      <w:pPr>
        <w:tabs>
          <w:tab w:val="num" w:pos="5040"/>
        </w:tabs>
        <w:ind w:left="5040" w:hanging="360"/>
      </w:pPr>
    </w:lvl>
    <w:lvl w:ilvl="7" w:tplc="040A0019">
      <w:start w:val="1"/>
      <w:numFmt w:val="decimal"/>
      <w:lvlText w:val="%8."/>
      <w:lvlJc w:val="left"/>
      <w:pPr>
        <w:tabs>
          <w:tab w:val="num" w:pos="5760"/>
        </w:tabs>
        <w:ind w:left="5760" w:hanging="360"/>
      </w:pPr>
    </w:lvl>
    <w:lvl w:ilvl="8" w:tplc="040A001B">
      <w:start w:val="1"/>
      <w:numFmt w:val="decimal"/>
      <w:lvlText w:val="%9."/>
      <w:lvlJc w:val="left"/>
      <w:pPr>
        <w:tabs>
          <w:tab w:val="num" w:pos="6480"/>
        </w:tabs>
        <w:ind w:left="6480" w:hanging="360"/>
      </w:pPr>
    </w:lvl>
  </w:abstractNum>
  <w:abstractNum w:abstractNumId="9">
    <w:nsid w:val="068A7934"/>
    <w:multiLevelType w:val="hybridMultilevel"/>
    <w:tmpl w:val="2DFC7E7E"/>
    <w:lvl w:ilvl="0" w:tplc="7A8607AA">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79057EF"/>
    <w:multiLevelType w:val="multilevel"/>
    <w:tmpl w:val="48FC6E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08141830"/>
    <w:multiLevelType w:val="multilevel"/>
    <w:tmpl w:val="5F8C05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0A7C7233"/>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13">
    <w:nsid w:val="0B963737"/>
    <w:multiLevelType w:val="hybridMultilevel"/>
    <w:tmpl w:val="0804E906"/>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0DE70C32"/>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15">
    <w:nsid w:val="0F68360B"/>
    <w:multiLevelType w:val="hybridMultilevel"/>
    <w:tmpl w:val="763E8EBC"/>
    <w:lvl w:ilvl="0" w:tplc="E8C8D174">
      <w:start w:val="1"/>
      <w:numFmt w:val="lowerLetter"/>
      <w:lvlText w:val="%1."/>
      <w:lvlJc w:val="left"/>
      <w:pPr>
        <w:ind w:left="720" w:hanging="360"/>
      </w:pPr>
      <w:rPr>
        <w:rFonts w:ascii="Arial" w:hAnsi="Arial" w:hint="default"/>
        <w:b w:val="0"/>
        <w:i w:val="0"/>
        <w:caps w:val="0"/>
        <w:strike w:val="0"/>
        <w:dstrike w:val="0"/>
        <w:shadow w:val="0"/>
        <w:emboss w:val="0"/>
        <w:imprint w:val="0"/>
        <w:vanish/>
        <w:sz w:val="24"/>
        <w:vertAlign w:val="baseline"/>
      </w:rPr>
    </w:lvl>
    <w:lvl w:ilvl="1" w:tplc="66A09100">
      <w:start w:val="10"/>
      <w:numFmt w:val="bullet"/>
      <w:lvlText w:val="•"/>
      <w:lvlJc w:val="left"/>
      <w:pPr>
        <w:ind w:left="1440" w:hanging="360"/>
      </w:pPr>
      <w:rPr>
        <w:rFonts w:ascii="Tahoma" w:eastAsiaTheme="minorHAnsi" w:hAnsi="Tahoma" w:cs="Tahoma" w:hint="default"/>
      </w:rPr>
    </w:lvl>
    <w:lvl w:ilvl="2" w:tplc="0C0A001B" w:tentative="1">
      <w:start w:val="1"/>
      <w:numFmt w:val="lowerRoman"/>
      <w:lvlText w:val="%3."/>
      <w:lvlJc w:val="right"/>
      <w:pPr>
        <w:ind w:left="2160" w:hanging="180"/>
      </w:pPr>
    </w:lvl>
    <w:lvl w:ilvl="3" w:tplc="7A8607AA">
      <w:start w:val="1"/>
      <w:numFmt w:val="lowerLetter"/>
      <w:lvlText w:val="%4."/>
      <w:lvlJc w:val="left"/>
      <w:pPr>
        <w:ind w:left="288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1687459"/>
    <w:multiLevelType w:val="hybridMultilevel"/>
    <w:tmpl w:val="9C4EEC5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35F6821"/>
    <w:multiLevelType w:val="hybridMultilevel"/>
    <w:tmpl w:val="0E32F40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nsid w:val="137F1AB4"/>
    <w:multiLevelType w:val="multilevel"/>
    <w:tmpl w:val="DF1CF2C0"/>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Symbol" w:hAnsi="Symbol" w:hint="default"/>
      </w:rPr>
    </w:lvl>
    <w:lvl w:ilvl="3">
      <w:start w:val="1"/>
      <w:numFmt w:val="lowerLetter"/>
      <w:lvlText w:val="%4)"/>
      <w:lvlJc w:val="left"/>
      <w:pPr>
        <w:ind w:left="2880" w:hanging="360"/>
      </w:pPr>
      <w:rPr>
        <w:rFonts w:asciiTheme="minorHAnsi" w:hAnsiTheme="minorHAnsi" w:cstheme="minorBidi" w:hint="default"/>
      </w:r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14DB3FF8"/>
    <w:multiLevelType w:val="hybridMultilevel"/>
    <w:tmpl w:val="B232AE90"/>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587001F"/>
    <w:multiLevelType w:val="multilevel"/>
    <w:tmpl w:val="A4664F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170A1FB2"/>
    <w:multiLevelType w:val="hybridMultilevel"/>
    <w:tmpl w:val="2F680AE8"/>
    <w:lvl w:ilvl="0" w:tplc="7A8607AA">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17E01F42"/>
    <w:multiLevelType w:val="hybridMultilevel"/>
    <w:tmpl w:val="DB804356"/>
    <w:lvl w:ilvl="0" w:tplc="1EE46C76">
      <w:start w:val="1"/>
      <w:numFmt w:val="decimal"/>
      <w:lvlText w:val="%1)"/>
      <w:lvlJc w:val="left"/>
      <w:pPr>
        <w:tabs>
          <w:tab w:val="num" w:pos="397"/>
        </w:tabs>
        <w:ind w:left="397" w:hanging="397"/>
      </w:pPr>
      <w:rPr>
        <w:b w:val="0"/>
        <w:lang w:val="es-MX"/>
      </w:rPr>
    </w:lvl>
    <w:lvl w:ilvl="1" w:tplc="0C044D4C">
      <w:start w:val="1"/>
      <w:numFmt w:val="lowerLetter"/>
      <w:lvlText w:val="%2)"/>
      <w:lvlJc w:val="left"/>
      <w:pPr>
        <w:tabs>
          <w:tab w:val="num" w:pos="720"/>
        </w:tabs>
        <w:ind w:left="720" w:hanging="363"/>
      </w:pPr>
      <w:rPr>
        <w:b w:val="0"/>
        <w:lang w:val="es-MX"/>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3">
    <w:nsid w:val="18217143"/>
    <w:multiLevelType w:val="hybridMultilevel"/>
    <w:tmpl w:val="B9E2CC08"/>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19336A43"/>
    <w:multiLevelType w:val="multilevel"/>
    <w:tmpl w:val="C94260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1D5B53FF"/>
    <w:multiLevelType w:val="hybridMultilevel"/>
    <w:tmpl w:val="60DE844E"/>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1D613A61"/>
    <w:multiLevelType w:val="hybridMultilevel"/>
    <w:tmpl w:val="BD5853D2"/>
    <w:lvl w:ilvl="0" w:tplc="0C0A0003">
      <w:start w:val="1"/>
      <w:numFmt w:val="bullet"/>
      <w:lvlText w:val="o"/>
      <w:lvlJc w:val="left"/>
      <w:pPr>
        <w:ind w:left="1854" w:hanging="360"/>
      </w:pPr>
      <w:rPr>
        <w:rFonts w:ascii="Courier New" w:hAnsi="Courier New" w:cs="Courier New"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7">
    <w:nsid w:val="1DC670B5"/>
    <w:multiLevelType w:val="hybridMultilevel"/>
    <w:tmpl w:val="1FA45DE6"/>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1CA443BA">
      <w:start w:val="1"/>
      <w:numFmt w:val="lowerLetter"/>
      <w:lvlText w:val="%4."/>
      <w:lvlJc w:val="left"/>
      <w:pPr>
        <w:ind w:left="2880" w:hanging="360"/>
      </w:pPr>
      <w:rPr>
        <w:rFonts w:ascii="Arial" w:hAnsi="Arial" w:hint="default"/>
        <w:b w:val="0"/>
        <w:i w:val="0"/>
        <w:sz w:val="24"/>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1E027278"/>
    <w:multiLevelType w:val="hybridMultilevel"/>
    <w:tmpl w:val="777C60AA"/>
    <w:lvl w:ilvl="0" w:tplc="0C0A001B">
      <w:start w:val="1"/>
      <w:numFmt w:val="lowerRoman"/>
      <w:lvlText w:val="%1."/>
      <w:lvlJc w:val="righ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1E031E95"/>
    <w:multiLevelType w:val="hybridMultilevel"/>
    <w:tmpl w:val="D47403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1E3873C4"/>
    <w:multiLevelType w:val="hybridMultilevel"/>
    <w:tmpl w:val="F59C1180"/>
    <w:lvl w:ilvl="0" w:tplc="94E0F286">
      <w:start w:val="1"/>
      <w:numFmt w:val="lowerLetter"/>
      <w:lvlText w:val="%1)"/>
      <w:lvlJc w:val="left"/>
      <w:pPr>
        <w:tabs>
          <w:tab w:val="num" w:pos="720"/>
        </w:tabs>
        <w:ind w:left="720" w:hanging="360"/>
      </w:pPr>
      <w:rPr>
        <w:rFonts w:hint="default"/>
      </w:rPr>
    </w:lvl>
    <w:lvl w:ilvl="1" w:tplc="7A8607AA">
      <w:start w:val="1"/>
      <w:numFmt w:val="lowerLetter"/>
      <w:lvlText w:val="%2."/>
      <w:lvlJc w:val="left"/>
      <w:pPr>
        <w:ind w:left="144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1E4D16BD"/>
    <w:multiLevelType w:val="hybridMultilevel"/>
    <w:tmpl w:val="F9CCACCC"/>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1F7B634E"/>
    <w:multiLevelType w:val="hybridMultilevel"/>
    <w:tmpl w:val="E1EA4E44"/>
    <w:lvl w:ilvl="0" w:tplc="5A549E08">
      <w:start w:val="1"/>
      <w:numFmt w:val="bullet"/>
      <w:lvlText w:val=""/>
      <w:lvlJc w:val="left"/>
      <w:pPr>
        <w:ind w:left="2280" w:hanging="360"/>
      </w:pPr>
      <w:rPr>
        <w:rFonts w:ascii="Symbol" w:hAnsi="Symbol" w:hint="default"/>
      </w:rPr>
    </w:lvl>
    <w:lvl w:ilvl="1" w:tplc="0C0A0003" w:tentative="1">
      <w:start w:val="1"/>
      <w:numFmt w:val="bullet"/>
      <w:lvlText w:val="o"/>
      <w:lvlJc w:val="left"/>
      <w:pPr>
        <w:ind w:left="3000" w:hanging="360"/>
      </w:pPr>
      <w:rPr>
        <w:rFonts w:ascii="Courier New" w:hAnsi="Courier New" w:cs="Courier New" w:hint="default"/>
      </w:rPr>
    </w:lvl>
    <w:lvl w:ilvl="2" w:tplc="0C0A0005" w:tentative="1">
      <w:start w:val="1"/>
      <w:numFmt w:val="bullet"/>
      <w:lvlText w:val=""/>
      <w:lvlJc w:val="left"/>
      <w:pPr>
        <w:ind w:left="3720" w:hanging="360"/>
      </w:pPr>
      <w:rPr>
        <w:rFonts w:ascii="Wingdings" w:hAnsi="Wingdings" w:hint="default"/>
      </w:rPr>
    </w:lvl>
    <w:lvl w:ilvl="3" w:tplc="0C0A0001" w:tentative="1">
      <w:start w:val="1"/>
      <w:numFmt w:val="bullet"/>
      <w:lvlText w:val=""/>
      <w:lvlJc w:val="left"/>
      <w:pPr>
        <w:ind w:left="4440" w:hanging="360"/>
      </w:pPr>
      <w:rPr>
        <w:rFonts w:ascii="Symbol" w:hAnsi="Symbol" w:hint="default"/>
      </w:rPr>
    </w:lvl>
    <w:lvl w:ilvl="4" w:tplc="0C0A0003" w:tentative="1">
      <w:start w:val="1"/>
      <w:numFmt w:val="bullet"/>
      <w:lvlText w:val="o"/>
      <w:lvlJc w:val="left"/>
      <w:pPr>
        <w:ind w:left="5160" w:hanging="360"/>
      </w:pPr>
      <w:rPr>
        <w:rFonts w:ascii="Courier New" w:hAnsi="Courier New" w:cs="Courier New" w:hint="default"/>
      </w:rPr>
    </w:lvl>
    <w:lvl w:ilvl="5" w:tplc="0C0A0005" w:tentative="1">
      <w:start w:val="1"/>
      <w:numFmt w:val="bullet"/>
      <w:lvlText w:val=""/>
      <w:lvlJc w:val="left"/>
      <w:pPr>
        <w:ind w:left="5880" w:hanging="360"/>
      </w:pPr>
      <w:rPr>
        <w:rFonts w:ascii="Wingdings" w:hAnsi="Wingdings" w:hint="default"/>
      </w:rPr>
    </w:lvl>
    <w:lvl w:ilvl="6" w:tplc="0C0A0001" w:tentative="1">
      <w:start w:val="1"/>
      <w:numFmt w:val="bullet"/>
      <w:lvlText w:val=""/>
      <w:lvlJc w:val="left"/>
      <w:pPr>
        <w:ind w:left="6600" w:hanging="360"/>
      </w:pPr>
      <w:rPr>
        <w:rFonts w:ascii="Symbol" w:hAnsi="Symbol" w:hint="default"/>
      </w:rPr>
    </w:lvl>
    <w:lvl w:ilvl="7" w:tplc="0C0A0003" w:tentative="1">
      <w:start w:val="1"/>
      <w:numFmt w:val="bullet"/>
      <w:lvlText w:val="o"/>
      <w:lvlJc w:val="left"/>
      <w:pPr>
        <w:ind w:left="7320" w:hanging="360"/>
      </w:pPr>
      <w:rPr>
        <w:rFonts w:ascii="Courier New" w:hAnsi="Courier New" w:cs="Courier New" w:hint="default"/>
      </w:rPr>
    </w:lvl>
    <w:lvl w:ilvl="8" w:tplc="0C0A0005" w:tentative="1">
      <w:start w:val="1"/>
      <w:numFmt w:val="bullet"/>
      <w:lvlText w:val=""/>
      <w:lvlJc w:val="left"/>
      <w:pPr>
        <w:ind w:left="8040" w:hanging="360"/>
      </w:pPr>
      <w:rPr>
        <w:rFonts w:ascii="Wingdings" w:hAnsi="Wingdings" w:hint="default"/>
      </w:rPr>
    </w:lvl>
  </w:abstractNum>
  <w:abstractNum w:abstractNumId="33">
    <w:nsid w:val="202E330D"/>
    <w:multiLevelType w:val="hybridMultilevel"/>
    <w:tmpl w:val="70E4442E"/>
    <w:lvl w:ilvl="0" w:tplc="7A8607AA">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233841B1"/>
    <w:multiLevelType w:val="hybridMultilevel"/>
    <w:tmpl w:val="B950DE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23B16CE1"/>
    <w:multiLevelType w:val="hybridMultilevel"/>
    <w:tmpl w:val="BE5C463A"/>
    <w:lvl w:ilvl="0" w:tplc="AD46EA52">
      <w:start w:val="1"/>
      <w:numFmt w:val="lowerLetter"/>
      <w:lvlText w:val="(%1)"/>
      <w:lvlJc w:val="left"/>
      <w:pPr>
        <w:ind w:left="1080" w:hanging="360"/>
      </w:pPr>
    </w:lvl>
    <w:lvl w:ilvl="1" w:tplc="AD46EA52">
      <w:start w:val="1"/>
      <w:numFmt w:val="lowerLetter"/>
      <w:lvlText w:val="(%2)"/>
      <w:lvlJc w:val="left"/>
      <w:pPr>
        <w:ind w:left="1800" w:hanging="360"/>
      </w:pPr>
    </w:lvl>
    <w:lvl w:ilvl="2" w:tplc="940896EA">
      <w:start w:val="1"/>
      <w:numFmt w:val="decimal"/>
      <w:lvlText w:val="%3."/>
      <w:lvlJc w:val="left"/>
      <w:pPr>
        <w:ind w:left="2700" w:hanging="360"/>
      </w:pPr>
      <w:rPr>
        <w:rFonts w:ascii="Tahoma" w:hAnsi="Tahoma" w:cs="Tahoma" w:hint="default"/>
        <w:b/>
        <w:sz w:val="22"/>
        <w:szCs w:val="22"/>
      </w:r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36">
    <w:nsid w:val="24866BB1"/>
    <w:multiLevelType w:val="hybridMultilevel"/>
    <w:tmpl w:val="8C66D1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263275C6"/>
    <w:multiLevelType w:val="hybridMultilevel"/>
    <w:tmpl w:val="E5A6BC72"/>
    <w:lvl w:ilvl="0" w:tplc="1CA443BA">
      <w:start w:val="1"/>
      <w:numFmt w:val="lowerLetter"/>
      <w:lvlText w:val="%1."/>
      <w:lvlJc w:val="left"/>
      <w:pPr>
        <w:ind w:left="786" w:hanging="360"/>
      </w:pPr>
      <w:rPr>
        <w:rFonts w:ascii="Arial" w:hAnsi="Arial" w:hint="default"/>
        <w:b w:val="0"/>
        <w:i w:val="0"/>
        <w:sz w:val="24"/>
      </w:rPr>
    </w:lvl>
    <w:lvl w:ilvl="1" w:tplc="0C0A0019">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8">
    <w:nsid w:val="29723A7A"/>
    <w:multiLevelType w:val="hybridMultilevel"/>
    <w:tmpl w:val="13645DEA"/>
    <w:lvl w:ilvl="0" w:tplc="11146CC0">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nsid w:val="298C0D2D"/>
    <w:multiLevelType w:val="hybridMultilevel"/>
    <w:tmpl w:val="46D84CD0"/>
    <w:lvl w:ilvl="0" w:tplc="0C0A001B">
      <w:start w:val="1"/>
      <w:numFmt w:val="lowerRoman"/>
      <w:lvlText w:val="%1."/>
      <w:lvlJc w:val="righ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2A314F28"/>
    <w:multiLevelType w:val="hybridMultilevel"/>
    <w:tmpl w:val="0C2A0FB4"/>
    <w:lvl w:ilvl="0" w:tplc="0C0A0001">
      <w:start w:val="1"/>
      <w:numFmt w:val="bullet"/>
      <w:lvlText w:val=""/>
      <w:lvlJc w:val="left"/>
      <w:pPr>
        <w:ind w:left="1855" w:hanging="360"/>
      </w:pPr>
      <w:rPr>
        <w:rFonts w:ascii="Symbol" w:hAnsi="Symbol" w:hint="default"/>
      </w:rPr>
    </w:lvl>
    <w:lvl w:ilvl="1" w:tplc="0C0A0003" w:tentative="1">
      <w:start w:val="1"/>
      <w:numFmt w:val="bullet"/>
      <w:lvlText w:val="o"/>
      <w:lvlJc w:val="left"/>
      <w:pPr>
        <w:ind w:left="2575" w:hanging="360"/>
      </w:pPr>
      <w:rPr>
        <w:rFonts w:ascii="Courier New" w:hAnsi="Courier New" w:cs="Courier New" w:hint="default"/>
      </w:rPr>
    </w:lvl>
    <w:lvl w:ilvl="2" w:tplc="0C0A0001">
      <w:start w:val="1"/>
      <w:numFmt w:val="bullet"/>
      <w:lvlText w:val=""/>
      <w:lvlJc w:val="left"/>
      <w:pPr>
        <w:ind w:left="3295" w:hanging="360"/>
      </w:pPr>
      <w:rPr>
        <w:rFonts w:ascii="Symbol" w:hAnsi="Symbol" w:hint="default"/>
      </w:rPr>
    </w:lvl>
    <w:lvl w:ilvl="3" w:tplc="0C0A0001" w:tentative="1">
      <w:start w:val="1"/>
      <w:numFmt w:val="bullet"/>
      <w:lvlText w:val=""/>
      <w:lvlJc w:val="left"/>
      <w:pPr>
        <w:ind w:left="4015" w:hanging="360"/>
      </w:pPr>
      <w:rPr>
        <w:rFonts w:ascii="Symbol" w:hAnsi="Symbol" w:hint="default"/>
      </w:rPr>
    </w:lvl>
    <w:lvl w:ilvl="4" w:tplc="0C0A0003" w:tentative="1">
      <w:start w:val="1"/>
      <w:numFmt w:val="bullet"/>
      <w:lvlText w:val="o"/>
      <w:lvlJc w:val="left"/>
      <w:pPr>
        <w:ind w:left="4735" w:hanging="360"/>
      </w:pPr>
      <w:rPr>
        <w:rFonts w:ascii="Courier New" w:hAnsi="Courier New" w:cs="Courier New" w:hint="default"/>
      </w:rPr>
    </w:lvl>
    <w:lvl w:ilvl="5" w:tplc="0C0A0005" w:tentative="1">
      <w:start w:val="1"/>
      <w:numFmt w:val="bullet"/>
      <w:lvlText w:val=""/>
      <w:lvlJc w:val="left"/>
      <w:pPr>
        <w:ind w:left="5455" w:hanging="360"/>
      </w:pPr>
      <w:rPr>
        <w:rFonts w:ascii="Wingdings" w:hAnsi="Wingdings" w:hint="default"/>
      </w:rPr>
    </w:lvl>
    <w:lvl w:ilvl="6" w:tplc="0C0A0001" w:tentative="1">
      <w:start w:val="1"/>
      <w:numFmt w:val="bullet"/>
      <w:lvlText w:val=""/>
      <w:lvlJc w:val="left"/>
      <w:pPr>
        <w:ind w:left="6175" w:hanging="360"/>
      </w:pPr>
      <w:rPr>
        <w:rFonts w:ascii="Symbol" w:hAnsi="Symbol" w:hint="default"/>
      </w:rPr>
    </w:lvl>
    <w:lvl w:ilvl="7" w:tplc="0C0A0003" w:tentative="1">
      <w:start w:val="1"/>
      <w:numFmt w:val="bullet"/>
      <w:lvlText w:val="o"/>
      <w:lvlJc w:val="left"/>
      <w:pPr>
        <w:ind w:left="6895" w:hanging="360"/>
      </w:pPr>
      <w:rPr>
        <w:rFonts w:ascii="Courier New" w:hAnsi="Courier New" w:cs="Courier New" w:hint="default"/>
      </w:rPr>
    </w:lvl>
    <w:lvl w:ilvl="8" w:tplc="0C0A0005" w:tentative="1">
      <w:start w:val="1"/>
      <w:numFmt w:val="bullet"/>
      <w:lvlText w:val=""/>
      <w:lvlJc w:val="left"/>
      <w:pPr>
        <w:ind w:left="7615" w:hanging="360"/>
      </w:pPr>
      <w:rPr>
        <w:rFonts w:ascii="Wingdings" w:hAnsi="Wingdings" w:hint="default"/>
      </w:rPr>
    </w:lvl>
  </w:abstractNum>
  <w:abstractNum w:abstractNumId="41">
    <w:nsid w:val="2B452182"/>
    <w:multiLevelType w:val="hybridMultilevel"/>
    <w:tmpl w:val="63BC9978"/>
    <w:lvl w:ilvl="0" w:tplc="046E3FBE">
      <w:start w:val="1"/>
      <w:numFmt w:val="lowerRoman"/>
      <w:lvlText w:val="%1."/>
      <w:lvlJc w:val="right"/>
      <w:pPr>
        <w:ind w:left="720" w:hanging="360"/>
      </w:pPr>
      <w:rPr>
        <w:rFonts w:ascii="Arial" w:hAnsi="Arial" w:hint="default"/>
        <w:b w:val="0"/>
        <w:i w:val="0"/>
        <w:caps w:val="0"/>
        <w:strike w:val="0"/>
        <w:dstrike w:val="0"/>
        <w:shadow w:val="0"/>
        <w:emboss w:val="0"/>
        <w:imprint w:val="0"/>
        <w:vanish w:val="0"/>
        <w:sz w:val="24"/>
        <w:vertAlign w:val="baseline"/>
      </w:r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2DB36693"/>
    <w:multiLevelType w:val="hybridMultilevel"/>
    <w:tmpl w:val="9E688768"/>
    <w:lvl w:ilvl="0" w:tplc="A7C234B4">
      <w:start w:val="1"/>
      <w:numFmt w:val="lowerLetter"/>
      <w:lvlText w:val="%1)"/>
      <w:lvlJc w:val="left"/>
      <w:pPr>
        <w:tabs>
          <w:tab w:val="num" w:pos="720"/>
        </w:tabs>
        <w:ind w:left="720" w:hanging="360"/>
      </w:pPr>
    </w:lvl>
    <w:lvl w:ilvl="1" w:tplc="0C0A0019">
      <w:start w:val="1"/>
      <w:numFmt w:val="lowerLetter"/>
      <w:lvlText w:val="%2."/>
      <w:lvlJc w:val="left"/>
      <w:pPr>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3">
    <w:nsid w:val="2E855912"/>
    <w:multiLevelType w:val="hybridMultilevel"/>
    <w:tmpl w:val="1B04CB8E"/>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44">
    <w:nsid w:val="2F0338E9"/>
    <w:multiLevelType w:val="hybridMultilevel"/>
    <w:tmpl w:val="EF62065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2F907603"/>
    <w:multiLevelType w:val="hybridMultilevel"/>
    <w:tmpl w:val="22E4F096"/>
    <w:lvl w:ilvl="0" w:tplc="184C789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30155117"/>
    <w:multiLevelType w:val="hybridMultilevel"/>
    <w:tmpl w:val="636C85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3228582D"/>
    <w:multiLevelType w:val="multilevel"/>
    <w:tmpl w:val="E7B82FD8"/>
    <w:lvl w:ilvl="0">
      <w:start w:val="1"/>
      <w:numFmt w:val="lowerLetter"/>
      <w:lvlText w:val="%1."/>
      <w:lvlJc w:val="left"/>
      <w:pPr>
        <w:tabs>
          <w:tab w:val="num" w:pos="720"/>
        </w:tabs>
        <w:ind w:left="720" w:hanging="360"/>
      </w:pPr>
      <w:rPr>
        <w:rFonts w:ascii="Arial" w:hAnsi="Arial" w:hint="default"/>
        <w:b w:val="0"/>
        <w:i w:val="0"/>
        <w:sz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34363F10"/>
    <w:multiLevelType w:val="hybridMultilevel"/>
    <w:tmpl w:val="1EEE13F0"/>
    <w:lvl w:ilvl="0" w:tplc="DE74B0A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nsid w:val="344F7C8C"/>
    <w:multiLevelType w:val="hybridMultilevel"/>
    <w:tmpl w:val="A9D01212"/>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35024C1B"/>
    <w:multiLevelType w:val="hybridMultilevel"/>
    <w:tmpl w:val="C33EC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350955BA"/>
    <w:multiLevelType w:val="hybridMultilevel"/>
    <w:tmpl w:val="366AF1AA"/>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356E6C94"/>
    <w:multiLevelType w:val="hybridMultilevel"/>
    <w:tmpl w:val="3D14BA96"/>
    <w:lvl w:ilvl="0" w:tplc="1CA443BA">
      <w:start w:val="1"/>
      <w:numFmt w:val="lowerLetter"/>
      <w:lvlText w:val="%1."/>
      <w:lvlJc w:val="left"/>
      <w:pPr>
        <w:ind w:left="786" w:hanging="360"/>
      </w:pPr>
      <w:rPr>
        <w:rFonts w:ascii="Arial" w:hAnsi="Arial" w:hint="default"/>
        <w:b w:val="0"/>
        <w:i w:val="0"/>
        <w:sz w:val="24"/>
      </w:rPr>
    </w:lvl>
    <w:lvl w:ilvl="1" w:tplc="86304ABE">
      <w:start w:val="1"/>
      <w:numFmt w:val="lowerLetter"/>
      <w:lvlText w:val="(%2)"/>
      <w:lvlJc w:val="left"/>
      <w:pPr>
        <w:ind w:left="1581" w:hanging="435"/>
      </w:pPr>
      <w:rPr>
        <w:rFonts w:hint="default"/>
      </w:r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53">
    <w:nsid w:val="36D833B3"/>
    <w:multiLevelType w:val="hybridMultilevel"/>
    <w:tmpl w:val="2E920FC6"/>
    <w:lvl w:ilvl="0" w:tplc="DFE876AA">
      <w:start w:val="1"/>
      <w:numFmt w:val="decimal"/>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377E145D"/>
    <w:multiLevelType w:val="hybridMultilevel"/>
    <w:tmpl w:val="D8442F3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38892D8F"/>
    <w:multiLevelType w:val="hybridMultilevel"/>
    <w:tmpl w:val="058043E2"/>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39286FE1"/>
    <w:multiLevelType w:val="hybridMultilevel"/>
    <w:tmpl w:val="9AB6E6EE"/>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397A38D8"/>
    <w:multiLevelType w:val="multilevel"/>
    <w:tmpl w:val="E63894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nsid w:val="3D9F2E60"/>
    <w:multiLevelType w:val="hybridMultilevel"/>
    <w:tmpl w:val="C0AAAA9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9">
    <w:nsid w:val="3E4B16A0"/>
    <w:multiLevelType w:val="multilevel"/>
    <w:tmpl w:val="81647990"/>
    <w:lvl w:ilvl="0">
      <w:start w:val="1"/>
      <w:numFmt w:val="upperRoman"/>
      <w:pStyle w:val="Ttulo1"/>
      <w:lvlText w:val="Capítulo %1."/>
      <w:lvlJc w:val="left"/>
      <w:pPr>
        <w:tabs>
          <w:tab w:val="num" w:pos="1440"/>
        </w:tabs>
        <w:ind w:left="0" w:firstLine="0"/>
      </w:pPr>
      <w:rPr>
        <w:rFonts w:hint="default"/>
      </w:rPr>
    </w:lvl>
    <w:lvl w:ilvl="1">
      <w:start w:val="1"/>
      <w:numFmt w:val="decimal"/>
      <w:isLgl/>
      <w:lvlText w:val="1.%2"/>
      <w:lvlJc w:val="left"/>
      <w:pPr>
        <w:tabs>
          <w:tab w:val="num" w:pos="1080"/>
        </w:tabs>
        <w:ind w:left="0" w:firstLine="0"/>
      </w:pPr>
      <w:rPr>
        <w:rFonts w:hint="default"/>
      </w:rPr>
    </w:lvl>
    <w:lvl w:ilvl="2">
      <w:start w:val="1"/>
      <w:numFmt w:val="decimal"/>
      <w:pStyle w:val="Ttulo3"/>
      <w:lvlText w:val="1.1.%3"/>
      <w:lvlJc w:val="left"/>
      <w:pPr>
        <w:tabs>
          <w:tab w:val="num" w:pos="720"/>
        </w:tabs>
        <w:ind w:left="720" w:hanging="432"/>
      </w:pPr>
      <w:rPr>
        <w:rFonts w:hint="default"/>
      </w:rPr>
    </w:lvl>
    <w:lvl w:ilvl="3">
      <w:start w:val="1"/>
      <w:numFmt w:val="lowerRoman"/>
      <w:pStyle w:val="Ttulo4"/>
      <w:lvlText w:val="(%4)"/>
      <w:lvlJc w:val="right"/>
      <w:pPr>
        <w:tabs>
          <w:tab w:val="num" w:pos="864"/>
        </w:tabs>
        <w:ind w:left="864" w:hanging="144"/>
      </w:pPr>
      <w:rPr>
        <w:rFonts w:hint="default"/>
      </w:rPr>
    </w:lvl>
    <w:lvl w:ilvl="4">
      <w:start w:val="1"/>
      <w:numFmt w:val="decimal"/>
      <w:pStyle w:val="Ttulo5"/>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ascii="Arial" w:hAnsi="Arial" w:hint="default"/>
        <w:b w:val="0"/>
        <w:i w:val="0"/>
        <w:sz w:val="24"/>
      </w:rPr>
    </w:lvl>
    <w:lvl w:ilvl="6">
      <w:start w:val="1"/>
      <w:numFmt w:val="lowerRoman"/>
      <w:pStyle w:val="Ttulo7"/>
      <w:lvlText w:val="%7)"/>
      <w:lvlJc w:val="right"/>
      <w:pPr>
        <w:tabs>
          <w:tab w:val="num" w:pos="1296"/>
        </w:tabs>
        <w:ind w:left="1296" w:hanging="288"/>
      </w:pPr>
      <w:rPr>
        <w:rFonts w:hint="default"/>
      </w:rPr>
    </w:lvl>
    <w:lvl w:ilvl="7">
      <w:start w:val="1"/>
      <w:numFmt w:val="lowerLetter"/>
      <w:pStyle w:val="Ttulo8"/>
      <w:lvlText w:val="%8."/>
      <w:lvlJc w:val="left"/>
      <w:pPr>
        <w:tabs>
          <w:tab w:val="num" w:pos="1440"/>
        </w:tabs>
        <w:ind w:left="1440" w:hanging="432"/>
      </w:pPr>
      <w:rPr>
        <w:rFonts w:hint="default"/>
      </w:rPr>
    </w:lvl>
    <w:lvl w:ilvl="8">
      <w:start w:val="1"/>
      <w:numFmt w:val="lowerRoman"/>
      <w:pStyle w:val="Ttulo9"/>
      <w:lvlText w:val="%9."/>
      <w:lvlJc w:val="right"/>
      <w:pPr>
        <w:tabs>
          <w:tab w:val="num" w:pos="1584"/>
        </w:tabs>
        <w:ind w:left="1584" w:hanging="144"/>
      </w:pPr>
      <w:rPr>
        <w:rFonts w:hint="default"/>
      </w:rPr>
    </w:lvl>
  </w:abstractNum>
  <w:abstractNum w:abstractNumId="60">
    <w:nsid w:val="3E95285D"/>
    <w:multiLevelType w:val="hybridMultilevel"/>
    <w:tmpl w:val="4D504946"/>
    <w:lvl w:ilvl="0" w:tplc="5A549E08">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61">
    <w:nsid w:val="3FCA6EB6"/>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62">
    <w:nsid w:val="404137C9"/>
    <w:multiLevelType w:val="hybridMultilevel"/>
    <w:tmpl w:val="D84C7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40FA6CF4"/>
    <w:multiLevelType w:val="hybridMultilevel"/>
    <w:tmpl w:val="47F0246E"/>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nsid w:val="419521BF"/>
    <w:multiLevelType w:val="hybridMultilevel"/>
    <w:tmpl w:val="C03A28A4"/>
    <w:lvl w:ilvl="0" w:tplc="7A8607AA">
      <w:start w:val="1"/>
      <w:numFmt w:val="lowerLetter"/>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nsid w:val="41B45FC7"/>
    <w:multiLevelType w:val="hybridMultilevel"/>
    <w:tmpl w:val="495CD15E"/>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nsid w:val="41C910D6"/>
    <w:multiLevelType w:val="hybridMultilevel"/>
    <w:tmpl w:val="0AF0DEEA"/>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644"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nsid w:val="42446025"/>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68">
    <w:nsid w:val="42F859E1"/>
    <w:multiLevelType w:val="multilevel"/>
    <w:tmpl w:val="871A887E"/>
    <w:lvl w:ilvl="0">
      <w:start w:val="1"/>
      <w:numFmt w:val="decimal"/>
      <w:lvlText w:val="%1"/>
      <w:lvlJc w:val="left"/>
      <w:pPr>
        <w:ind w:left="600" w:hanging="600"/>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638" w:hanging="2160"/>
      </w:pPr>
      <w:rPr>
        <w:rFonts w:hint="default"/>
      </w:rPr>
    </w:lvl>
    <w:lvl w:ilvl="8">
      <w:start w:val="1"/>
      <w:numFmt w:val="decimal"/>
      <w:lvlText w:val="%1.%2.%3.%4.%5.%6.%7.%8.%9"/>
      <w:lvlJc w:val="left"/>
      <w:pPr>
        <w:ind w:left="5352" w:hanging="2520"/>
      </w:pPr>
      <w:rPr>
        <w:rFonts w:hint="default"/>
      </w:rPr>
    </w:lvl>
  </w:abstractNum>
  <w:abstractNum w:abstractNumId="69">
    <w:nsid w:val="455872E1"/>
    <w:multiLevelType w:val="hybridMultilevel"/>
    <w:tmpl w:val="753CE98A"/>
    <w:lvl w:ilvl="0" w:tplc="184C789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nsid w:val="45DE28F0"/>
    <w:multiLevelType w:val="hybridMultilevel"/>
    <w:tmpl w:val="501498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nsid w:val="46F600E2"/>
    <w:multiLevelType w:val="hybridMultilevel"/>
    <w:tmpl w:val="019AC5C4"/>
    <w:lvl w:ilvl="0" w:tplc="1CA443BA">
      <w:start w:val="1"/>
      <w:numFmt w:val="lowerLetter"/>
      <w:lvlText w:val="%1."/>
      <w:lvlJc w:val="left"/>
      <w:pPr>
        <w:tabs>
          <w:tab w:val="num" w:pos="720"/>
        </w:tabs>
        <w:ind w:left="720" w:hanging="360"/>
      </w:pPr>
      <w:rPr>
        <w:rFonts w:ascii="Arial" w:hAnsi="Arial" w:hint="default"/>
        <w:b w:val="0"/>
        <w:i w:val="0"/>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2">
    <w:nsid w:val="48FA5464"/>
    <w:multiLevelType w:val="hybridMultilevel"/>
    <w:tmpl w:val="AE94E75C"/>
    <w:lvl w:ilvl="0" w:tplc="1CA443BA">
      <w:start w:val="1"/>
      <w:numFmt w:val="lowerLetter"/>
      <w:lvlText w:val="%1."/>
      <w:lvlJc w:val="left"/>
      <w:pPr>
        <w:ind w:left="786" w:hanging="360"/>
      </w:pPr>
      <w:rPr>
        <w:rFonts w:ascii="Arial" w:hAnsi="Arial" w:hint="default"/>
        <w:b w:val="0"/>
        <w:i w:val="0"/>
        <w:sz w:val="24"/>
      </w:rPr>
    </w:lvl>
    <w:lvl w:ilvl="1" w:tplc="1CA443BA">
      <w:start w:val="1"/>
      <w:numFmt w:val="lowerLetter"/>
      <w:lvlText w:val="%2."/>
      <w:lvlJc w:val="left"/>
      <w:pPr>
        <w:ind w:left="1581" w:hanging="435"/>
      </w:pPr>
      <w:rPr>
        <w:rFonts w:ascii="Arial" w:hAnsi="Arial" w:hint="default"/>
        <w:b w:val="0"/>
        <w:i w:val="0"/>
        <w:sz w:val="24"/>
      </w:r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73">
    <w:nsid w:val="4997581D"/>
    <w:multiLevelType w:val="multilevel"/>
    <w:tmpl w:val="26D66974"/>
    <w:lvl w:ilvl="0">
      <w:start w:val="1"/>
      <w:numFmt w:val="lowerLetter"/>
      <w:lvlText w:val="%1."/>
      <w:lvlJc w:val="left"/>
      <w:pPr>
        <w:tabs>
          <w:tab w:val="num" w:pos="720"/>
        </w:tabs>
        <w:ind w:left="720" w:hanging="360"/>
      </w:p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Symbol" w:hAnsi="Symbol"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nsid w:val="501B6373"/>
    <w:multiLevelType w:val="hybridMultilevel"/>
    <w:tmpl w:val="0F929EC2"/>
    <w:lvl w:ilvl="0" w:tplc="5AF0401A">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nsid w:val="5128347E"/>
    <w:multiLevelType w:val="hybridMultilevel"/>
    <w:tmpl w:val="EFD20EAE"/>
    <w:lvl w:ilvl="0" w:tplc="1CA443BA">
      <w:start w:val="1"/>
      <w:numFmt w:val="lowerLetter"/>
      <w:lvlText w:val="%1."/>
      <w:lvlJc w:val="left"/>
      <w:pPr>
        <w:tabs>
          <w:tab w:val="num" w:pos="720"/>
        </w:tabs>
        <w:ind w:left="720" w:hanging="360"/>
      </w:pPr>
      <w:rPr>
        <w:rFonts w:ascii="Arial" w:hAnsi="Arial" w:hint="default"/>
        <w:b w:val="0"/>
        <w:i w:val="0"/>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nsid w:val="53B761E1"/>
    <w:multiLevelType w:val="hybridMultilevel"/>
    <w:tmpl w:val="826E29DE"/>
    <w:lvl w:ilvl="0" w:tplc="4C72040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nsid w:val="55EE6158"/>
    <w:multiLevelType w:val="hybridMultilevel"/>
    <w:tmpl w:val="4C9EC546"/>
    <w:lvl w:ilvl="0" w:tplc="DBE2160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8">
    <w:nsid w:val="56331A8B"/>
    <w:multiLevelType w:val="hybridMultilevel"/>
    <w:tmpl w:val="307A3C86"/>
    <w:lvl w:ilvl="0" w:tplc="3072D59E">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nsid w:val="5897538E"/>
    <w:multiLevelType w:val="hybridMultilevel"/>
    <w:tmpl w:val="502ABFB0"/>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nsid w:val="5A0C5967"/>
    <w:multiLevelType w:val="hybridMultilevel"/>
    <w:tmpl w:val="3CDE6F00"/>
    <w:lvl w:ilvl="0" w:tplc="184C789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1">
    <w:nsid w:val="5A443A35"/>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82">
    <w:nsid w:val="5C0A2C16"/>
    <w:multiLevelType w:val="hybridMultilevel"/>
    <w:tmpl w:val="F21E3336"/>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nsid w:val="5CAD2FA4"/>
    <w:multiLevelType w:val="multilevel"/>
    <w:tmpl w:val="DC66E6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nsid w:val="5CCC437A"/>
    <w:multiLevelType w:val="hybridMultilevel"/>
    <w:tmpl w:val="A2646304"/>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nsid w:val="5D5A04DC"/>
    <w:multiLevelType w:val="hybridMultilevel"/>
    <w:tmpl w:val="24C4E494"/>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nsid w:val="5DC47984"/>
    <w:multiLevelType w:val="hybridMultilevel"/>
    <w:tmpl w:val="66DA5A30"/>
    <w:lvl w:ilvl="0" w:tplc="0C0A0001">
      <w:start w:val="1"/>
      <w:numFmt w:val="bullet"/>
      <w:lvlText w:val=""/>
      <w:lvlJc w:val="left"/>
      <w:pPr>
        <w:ind w:left="1287" w:hanging="360"/>
      </w:pPr>
      <w:rPr>
        <w:rFonts w:ascii="Symbol" w:hAnsi="Symbol"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7">
    <w:nsid w:val="5E3A2CA3"/>
    <w:multiLevelType w:val="hybridMultilevel"/>
    <w:tmpl w:val="2730E046"/>
    <w:lvl w:ilvl="0" w:tplc="080A001B">
      <w:start w:val="1"/>
      <w:numFmt w:val="low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8">
    <w:nsid w:val="5E925318"/>
    <w:multiLevelType w:val="hybridMultilevel"/>
    <w:tmpl w:val="17686D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nsid w:val="5EB630D1"/>
    <w:multiLevelType w:val="multilevel"/>
    <w:tmpl w:val="154C73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nsid w:val="60F97958"/>
    <w:multiLevelType w:val="hybridMultilevel"/>
    <w:tmpl w:val="274CFD64"/>
    <w:lvl w:ilvl="0" w:tplc="83CE0CB8">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91">
    <w:nsid w:val="61177BF4"/>
    <w:multiLevelType w:val="hybridMultilevel"/>
    <w:tmpl w:val="14BA8ED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92">
    <w:nsid w:val="62482BEF"/>
    <w:multiLevelType w:val="hybridMultilevel"/>
    <w:tmpl w:val="4E66F71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nsid w:val="63F571FF"/>
    <w:multiLevelType w:val="hybridMultilevel"/>
    <w:tmpl w:val="0CFEB89C"/>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nsid w:val="669D6673"/>
    <w:multiLevelType w:val="multilevel"/>
    <w:tmpl w:val="26D66974"/>
    <w:lvl w:ilvl="0">
      <w:start w:val="1"/>
      <w:numFmt w:val="lowerLetter"/>
      <w:lvlText w:val="%1."/>
      <w:lvlJc w:val="left"/>
      <w:pPr>
        <w:tabs>
          <w:tab w:val="num" w:pos="720"/>
        </w:tabs>
        <w:ind w:left="720" w:hanging="360"/>
      </w:p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Symbol" w:hAnsi="Symbol"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nsid w:val="67BC743D"/>
    <w:multiLevelType w:val="multilevel"/>
    <w:tmpl w:val="36F84A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6">
    <w:nsid w:val="67FB4AEB"/>
    <w:multiLevelType w:val="hybridMultilevel"/>
    <w:tmpl w:val="CDBAF4DA"/>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7">
    <w:nsid w:val="68361B3D"/>
    <w:multiLevelType w:val="multilevel"/>
    <w:tmpl w:val="5622A6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nsid w:val="68EA2DAA"/>
    <w:multiLevelType w:val="hybridMultilevel"/>
    <w:tmpl w:val="37BEBC7E"/>
    <w:lvl w:ilvl="0" w:tplc="29502D82">
      <w:start w:val="1"/>
      <w:numFmt w:val="decimal"/>
      <w:lvlText w:val="%1."/>
      <w:lvlJc w:val="left"/>
      <w:pPr>
        <w:tabs>
          <w:tab w:val="num" w:pos="360"/>
        </w:tabs>
        <w:ind w:left="3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9">
    <w:nsid w:val="6A103F44"/>
    <w:multiLevelType w:val="hybridMultilevel"/>
    <w:tmpl w:val="994A10B0"/>
    <w:lvl w:ilvl="0" w:tplc="0C0A001B">
      <w:start w:val="1"/>
      <w:numFmt w:val="lowerRoman"/>
      <w:lvlText w:val="%1."/>
      <w:lvlJc w:val="righ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nsid w:val="6AD1241D"/>
    <w:multiLevelType w:val="hybridMultilevel"/>
    <w:tmpl w:val="2C24BD50"/>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nsid w:val="6C5000B5"/>
    <w:multiLevelType w:val="multilevel"/>
    <w:tmpl w:val="93A008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nsid w:val="70471916"/>
    <w:multiLevelType w:val="multilevel"/>
    <w:tmpl w:val="52420D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nsid w:val="707A3759"/>
    <w:multiLevelType w:val="hybridMultilevel"/>
    <w:tmpl w:val="309401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4">
    <w:nsid w:val="72E63DA9"/>
    <w:multiLevelType w:val="hybridMultilevel"/>
    <w:tmpl w:val="96B65480"/>
    <w:lvl w:ilvl="0" w:tplc="F614E954">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5">
    <w:nsid w:val="755B6E24"/>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106">
    <w:nsid w:val="758E08E5"/>
    <w:multiLevelType w:val="hybridMultilevel"/>
    <w:tmpl w:val="B754C32A"/>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nsid w:val="7647504A"/>
    <w:multiLevelType w:val="multilevel"/>
    <w:tmpl w:val="29B69990"/>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Symbol" w:hAnsi="Symbol"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8">
    <w:nsid w:val="76654E1E"/>
    <w:multiLevelType w:val="hybridMultilevel"/>
    <w:tmpl w:val="0026F96E"/>
    <w:lvl w:ilvl="0" w:tplc="046E3FBE">
      <w:start w:val="1"/>
      <w:numFmt w:val="lowerRoman"/>
      <w:lvlText w:val="%1."/>
      <w:lvlJc w:val="right"/>
      <w:pPr>
        <w:ind w:left="720" w:hanging="360"/>
      </w:pPr>
      <w:rPr>
        <w:rFonts w:ascii="Arial" w:hAnsi="Arial" w:hint="default"/>
        <w:b w:val="0"/>
        <w:i w:val="0"/>
        <w:caps w:val="0"/>
        <w:strike w:val="0"/>
        <w:dstrike w:val="0"/>
        <w:shadow w:val="0"/>
        <w:emboss w:val="0"/>
        <w:imprint w:val="0"/>
        <w:vanish w:val="0"/>
        <w:sz w:val="24"/>
        <w:vertAlign w:val="baseline"/>
      </w:rPr>
    </w:lvl>
    <w:lvl w:ilvl="1" w:tplc="76B6A9E4">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9">
    <w:nsid w:val="77B64ABB"/>
    <w:multiLevelType w:val="hybridMultilevel"/>
    <w:tmpl w:val="14B6E6E6"/>
    <w:lvl w:ilvl="0" w:tplc="1C286EA4">
      <w:start w:val="1"/>
      <w:numFmt w:val="decimal"/>
      <w:lvlText w:val="%1."/>
      <w:lvlJc w:val="left"/>
      <w:pPr>
        <w:tabs>
          <w:tab w:val="num" w:pos="397"/>
        </w:tabs>
        <w:ind w:left="39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0">
    <w:nsid w:val="77D32EF1"/>
    <w:multiLevelType w:val="hybridMultilevel"/>
    <w:tmpl w:val="37307D64"/>
    <w:lvl w:ilvl="0" w:tplc="184C7894">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1">
    <w:nsid w:val="780E7FC7"/>
    <w:multiLevelType w:val="multilevel"/>
    <w:tmpl w:val="93B4FF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nsid w:val="78C5641F"/>
    <w:multiLevelType w:val="hybridMultilevel"/>
    <w:tmpl w:val="9A448A6E"/>
    <w:lvl w:ilvl="0" w:tplc="6E5630E0">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3">
    <w:nsid w:val="78E069A7"/>
    <w:multiLevelType w:val="hybridMultilevel"/>
    <w:tmpl w:val="F9283F92"/>
    <w:lvl w:ilvl="0" w:tplc="0C0A001B">
      <w:start w:val="1"/>
      <w:numFmt w:val="low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4">
    <w:nsid w:val="790D3F07"/>
    <w:multiLevelType w:val="multilevel"/>
    <w:tmpl w:val="26D66974"/>
    <w:lvl w:ilvl="0">
      <w:start w:val="1"/>
      <w:numFmt w:val="lowerLetter"/>
      <w:lvlText w:val="%1."/>
      <w:lvlJc w:val="left"/>
      <w:pPr>
        <w:tabs>
          <w:tab w:val="num" w:pos="720"/>
        </w:tabs>
        <w:ind w:left="720" w:hanging="360"/>
      </w:p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Symbol" w:hAnsi="Symbol"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nsid w:val="7A06796E"/>
    <w:multiLevelType w:val="hybridMultilevel"/>
    <w:tmpl w:val="A07C30F2"/>
    <w:lvl w:ilvl="0" w:tplc="1CA443BA">
      <w:start w:val="1"/>
      <w:numFmt w:val="lowerLetter"/>
      <w:lvlText w:val="%1."/>
      <w:lvlJc w:val="left"/>
      <w:pPr>
        <w:ind w:left="720" w:hanging="360"/>
      </w:pPr>
      <w:rPr>
        <w:rFonts w:ascii="Arial" w:hAnsi="Arial" w:hint="default"/>
        <w:b w:val="0"/>
        <w:i w:val="0"/>
        <w:sz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6">
    <w:nsid w:val="7AA60F5A"/>
    <w:multiLevelType w:val="hybridMultilevel"/>
    <w:tmpl w:val="423E90E4"/>
    <w:lvl w:ilvl="0" w:tplc="040A0019">
      <w:start w:val="1"/>
      <w:numFmt w:val="decimal"/>
      <w:lvlText w:val="%1."/>
      <w:lvlJc w:val="left"/>
      <w:pPr>
        <w:ind w:left="714" w:hanging="360"/>
      </w:pPr>
    </w:lvl>
    <w:lvl w:ilvl="1" w:tplc="040A0019" w:tentative="1">
      <w:start w:val="1"/>
      <w:numFmt w:val="lowerLetter"/>
      <w:lvlText w:val="%2."/>
      <w:lvlJc w:val="left"/>
      <w:pPr>
        <w:ind w:left="1434" w:hanging="360"/>
      </w:pPr>
    </w:lvl>
    <w:lvl w:ilvl="2" w:tplc="040A001B" w:tentative="1">
      <w:start w:val="1"/>
      <w:numFmt w:val="lowerRoman"/>
      <w:lvlText w:val="%3."/>
      <w:lvlJc w:val="right"/>
      <w:pPr>
        <w:ind w:left="2154" w:hanging="180"/>
      </w:pPr>
    </w:lvl>
    <w:lvl w:ilvl="3" w:tplc="040A000F" w:tentative="1">
      <w:start w:val="1"/>
      <w:numFmt w:val="decimal"/>
      <w:lvlText w:val="%4."/>
      <w:lvlJc w:val="left"/>
      <w:pPr>
        <w:ind w:left="2874" w:hanging="360"/>
      </w:pPr>
    </w:lvl>
    <w:lvl w:ilvl="4" w:tplc="040A0019" w:tentative="1">
      <w:start w:val="1"/>
      <w:numFmt w:val="lowerLetter"/>
      <w:lvlText w:val="%5."/>
      <w:lvlJc w:val="left"/>
      <w:pPr>
        <w:ind w:left="3594" w:hanging="360"/>
      </w:pPr>
    </w:lvl>
    <w:lvl w:ilvl="5" w:tplc="040A001B" w:tentative="1">
      <w:start w:val="1"/>
      <w:numFmt w:val="lowerRoman"/>
      <w:lvlText w:val="%6."/>
      <w:lvlJc w:val="right"/>
      <w:pPr>
        <w:ind w:left="4314" w:hanging="180"/>
      </w:pPr>
    </w:lvl>
    <w:lvl w:ilvl="6" w:tplc="040A000F" w:tentative="1">
      <w:start w:val="1"/>
      <w:numFmt w:val="decimal"/>
      <w:lvlText w:val="%7."/>
      <w:lvlJc w:val="left"/>
      <w:pPr>
        <w:ind w:left="5034" w:hanging="360"/>
      </w:pPr>
    </w:lvl>
    <w:lvl w:ilvl="7" w:tplc="040A0019" w:tentative="1">
      <w:start w:val="1"/>
      <w:numFmt w:val="lowerLetter"/>
      <w:lvlText w:val="%8."/>
      <w:lvlJc w:val="left"/>
      <w:pPr>
        <w:ind w:left="5754" w:hanging="360"/>
      </w:pPr>
    </w:lvl>
    <w:lvl w:ilvl="8" w:tplc="040A001B" w:tentative="1">
      <w:start w:val="1"/>
      <w:numFmt w:val="lowerRoman"/>
      <w:lvlText w:val="%9."/>
      <w:lvlJc w:val="right"/>
      <w:pPr>
        <w:ind w:left="6474" w:hanging="180"/>
      </w:pPr>
    </w:lvl>
  </w:abstractNum>
  <w:abstractNum w:abstractNumId="117">
    <w:nsid w:val="7B0E17B5"/>
    <w:multiLevelType w:val="multilevel"/>
    <w:tmpl w:val="3EFCDE2E"/>
    <w:lvl w:ilvl="0">
      <w:start w:val="1"/>
      <w:numFmt w:val="lowerLetter"/>
      <w:lvlText w:val="%1."/>
      <w:lvlJc w:val="left"/>
      <w:pPr>
        <w:tabs>
          <w:tab w:val="num" w:pos="720"/>
        </w:tabs>
        <w:ind w:left="720" w:hanging="360"/>
      </w:pPr>
      <w:rPr>
        <w:rFonts w:ascii="Arial" w:hAnsi="Arial" w:hint="default"/>
        <w:b w:val="0"/>
        <w:i w:val="0"/>
        <w:sz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nsid w:val="7B5B32AC"/>
    <w:multiLevelType w:val="hybridMultilevel"/>
    <w:tmpl w:val="A6CC6EE0"/>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1">
      <w:start w:val="1"/>
      <w:numFmt w:val="bullet"/>
      <w:lvlText w:val=""/>
      <w:lvlJc w:val="left"/>
      <w:pPr>
        <w:ind w:left="3153" w:hanging="360"/>
      </w:pPr>
      <w:rPr>
        <w:rFonts w:ascii="Symbol" w:hAnsi="Symbol"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19">
    <w:nsid w:val="7BB04FF9"/>
    <w:multiLevelType w:val="hybridMultilevel"/>
    <w:tmpl w:val="8C422FC6"/>
    <w:lvl w:ilvl="0" w:tplc="940896EA">
      <w:start w:val="1"/>
      <w:numFmt w:val="decimal"/>
      <w:lvlText w:val="%1."/>
      <w:lvlJc w:val="left"/>
      <w:pPr>
        <w:ind w:left="360" w:hanging="360"/>
      </w:pPr>
      <w:rPr>
        <w:rFonts w:ascii="Tahoma" w:hAnsi="Tahoma" w:cs="Tahoma" w:hint="default"/>
        <w:b/>
        <w:sz w:val="22"/>
        <w:szCs w:val="22"/>
      </w:rPr>
    </w:lvl>
    <w:lvl w:ilvl="1" w:tplc="040A0019" w:tentative="1">
      <w:start w:val="1"/>
      <w:numFmt w:val="lowerLetter"/>
      <w:lvlText w:val="%2."/>
      <w:lvlJc w:val="left"/>
      <w:pPr>
        <w:ind w:left="-900" w:hanging="360"/>
      </w:pPr>
    </w:lvl>
    <w:lvl w:ilvl="2" w:tplc="040A001B" w:tentative="1">
      <w:start w:val="1"/>
      <w:numFmt w:val="lowerRoman"/>
      <w:lvlText w:val="%3."/>
      <w:lvlJc w:val="right"/>
      <w:pPr>
        <w:ind w:left="-180" w:hanging="180"/>
      </w:pPr>
    </w:lvl>
    <w:lvl w:ilvl="3" w:tplc="040A000F" w:tentative="1">
      <w:start w:val="1"/>
      <w:numFmt w:val="decimal"/>
      <w:lvlText w:val="%4."/>
      <w:lvlJc w:val="left"/>
      <w:pPr>
        <w:ind w:left="540" w:hanging="360"/>
      </w:pPr>
    </w:lvl>
    <w:lvl w:ilvl="4" w:tplc="040A0019" w:tentative="1">
      <w:start w:val="1"/>
      <w:numFmt w:val="lowerLetter"/>
      <w:lvlText w:val="%5."/>
      <w:lvlJc w:val="left"/>
      <w:pPr>
        <w:ind w:left="1260" w:hanging="360"/>
      </w:pPr>
    </w:lvl>
    <w:lvl w:ilvl="5" w:tplc="040A001B" w:tentative="1">
      <w:start w:val="1"/>
      <w:numFmt w:val="lowerRoman"/>
      <w:lvlText w:val="%6."/>
      <w:lvlJc w:val="right"/>
      <w:pPr>
        <w:ind w:left="1980" w:hanging="180"/>
      </w:pPr>
    </w:lvl>
    <w:lvl w:ilvl="6" w:tplc="040A000F" w:tentative="1">
      <w:start w:val="1"/>
      <w:numFmt w:val="decimal"/>
      <w:lvlText w:val="%7."/>
      <w:lvlJc w:val="left"/>
      <w:pPr>
        <w:ind w:left="2700" w:hanging="360"/>
      </w:pPr>
    </w:lvl>
    <w:lvl w:ilvl="7" w:tplc="040A0019" w:tentative="1">
      <w:start w:val="1"/>
      <w:numFmt w:val="lowerLetter"/>
      <w:lvlText w:val="%8."/>
      <w:lvlJc w:val="left"/>
      <w:pPr>
        <w:ind w:left="3420" w:hanging="360"/>
      </w:pPr>
    </w:lvl>
    <w:lvl w:ilvl="8" w:tplc="040A001B" w:tentative="1">
      <w:start w:val="1"/>
      <w:numFmt w:val="lowerRoman"/>
      <w:lvlText w:val="%9."/>
      <w:lvlJc w:val="right"/>
      <w:pPr>
        <w:ind w:left="4140" w:hanging="180"/>
      </w:pPr>
    </w:lvl>
  </w:abstractNum>
  <w:abstractNum w:abstractNumId="120">
    <w:nsid w:val="7CC614FC"/>
    <w:multiLevelType w:val="hybridMultilevel"/>
    <w:tmpl w:val="94588F02"/>
    <w:lvl w:ilvl="0" w:tplc="0C0A0001">
      <w:start w:val="1"/>
      <w:numFmt w:val="bullet"/>
      <w:lvlText w:val=""/>
      <w:lvlJc w:val="left"/>
      <w:pPr>
        <w:ind w:left="2280" w:hanging="360"/>
      </w:pPr>
      <w:rPr>
        <w:rFonts w:ascii="Symbol" w:hAnsi="Symbol" w:hint="default"/>
      </w:rPr>
    </w:lvl>
    <w:lvl w:ilvl="1" w:tplc="0C0A0001">
      <w:start w:val="1"/>
      <w:numFmt w:val="bullet"/>
      <w:lvlText w:val=""/>
      <w:lvlJc w:val="left"/>
      <w:pPr>
        <w:ind w:left="3000" w:hanging="360"/>
      </w:pPr>
      <w:rPr>
        <w:rFonts w:ascii="Symbol" w:hAnsi="Symbol" w:hint="default"/>
      </w:rPr>
    </w:lvl>
    <w:lvl w:ilvl="2" w:tplc="0C0A0005" w:tentative="1">
      <w:start w:val="1"/>
      <w:numFmt w:val="bullet"/>
      <w:lvlText w:val=""/>
      <w:lvlJc w:val="left"/>
      <w:pPr>
        <w:ind w:left="3720" w:hanging="360"/>
      </w:pPr>
      <w:rPr>
        <w:rFonts w:ascii="Wingdings" w:hAnsi="Wingdings" w:hint="default"/>
      </w:rPr>
    </w:lvl>
    <w:lvl w:ilvl="3" w:tplc="0C0A0001" w:tentative="1">
      <w:start w:val="1"/>
      <w:numFmt w:val="bullet"/>
      <w:lvlText w:val=""/>
      <w:lvlJc w:val="left"/>
      <w:pPr>
        <w:ind w:left="4440" w:hanging="360"/>
      </w:pPr>
      <w:rPr>
        <w:rFonts w:ascii="Symbol" w:hAnsi="Symbol" w:hint="default"/>
      </w:rPr>
    </w:lvl>
    <w:lvl w:ilvl="4" w:tplc="0C0A0003" w:tentative="1">
      <w:start w:val="1"/>
      <w:numFmt w:val="bullet"/>
      <w:lvlText w:val="o"/>
      <w:lvlJc w:val="left"/>
      <w:pPr>
        <w:ind w:left="5160" w:hanging="360"/>
      </w:pPr>
      <w:rPr>
        <w:rFonts w:ascii="Courier New" w:hAnsi="Courier New" w:cs="Courier New" w:hint="default"/>
      </w:rPr>
    </w:lvl>
    <w:lvl w:ilvl="5" w:tplc="0C0A0005" w:tentative="1">
      <w:start w:val="1"/>
      <w:numFmt w:val="bullet"/>
      <w:lvlText w:val=""/>
      <w:lvlJc w:val="left"/>
      <w:pPr>
        <w:ind w:left="5880" w:hanging="360"/>
      </w:pPr>
      <w:rPr>
        <w:rFonts w:ascii="Wingdings" w:hAnsi="Wingdings" w:hint="default"/>
      </w:rPr>
    </w:lvl>
    <w:lvl w:ilvl="6" w:tplc="0C0A0001" w:tentative="1">
      <w:start w:val="1"/>
      <w:numFmt w:val="bullet"/>
      <w:lvlText w:val=""/>
      <w:lvlJc w:val="left"/>
      <w:pPr>
        <w:ind w:left="6600" w:hanging="360"/>
      </w:pPr>
      <w:rPr>
        <w:rFonts w:ascii="Symbol" w:hAnsi="Symbol" w:hint="default"/>
      </w:rPr>
    </w:lvl>
    <w:lvl w:ilvl="7" w:tplc="0C0A0003" w:tentative="1">
      <w:start w:val="1"/>
      <w:numFmt w:val="bullet"/>
      <w:lvlText w:val="o"/>
      <w:lvlJc w:val="left"/>
      <w:pPr>
        <w:ind w:left="7320" w:hanging="360"/>
      </w:pPr>
      <w:rPr>
        <w:rFonts w:ascii="Courier New" w:hAnsi="Courier New" w:cs="Courier New" w:hint="default"/>
      </w:rPr>
    </w:lvl>
    <w:lvl w:ilvl="8" w:tplc="0C0A0005" w:tentative="1">
      <w:start w:val="1"/>
      <w:numFmt w:val="bullet"/>
      <w:lvlText w:val=""/>
      <w:lvlJc w:val="left"/>
      <w:pPr>
        <w:ind w:left="8040" w:hanging="360"/>
      </w:pPr>
      <w:rPr>
        <w:rFonts w:ascii="Wingdings" w:hAnsi="Wingdings" w:hint="default"/>
      </w:rPr>
    </w:lvl>
  </w:abstractNum>
  <w:abstractNum w:abstractNumId="121">
    <w:nsid w:val="7DBA2901"/>
    <w:multiLevelType w:val="hybridMultilevel"/>
    <w:tmpl w:val="720487FE"/>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2">
    <w:nsid w:val="7ED21722"/>
    <w:multiLevelType w:val="hybridMultilevel"/>
    <w:tmpl w:val="41607AB2"/>
    <w:lvl w:ilvl="0" w:tplc="184C789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9"/>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1"/>
  </w:num>
  <w:num w:numId="6">
    <w:abstractNumId w:val="121"/>
  </w:num>
  <w:num w:numId="7">
    <w:abstractNumId w:val="36"/>
  </w:num>
  <w:num w:numId="8">
    <w:abstractNumId w:val="25"/>
  </w:num>
  <w:num w:numId="9">
    <w:abstractNumId w:val="65"/>
  </w:num>
  <w:num w:numId="10">
    <w:abstractNumId w:val="79"/>
  </w:num>
  <w:num w:numId="11">
    <w:abstractNumId w:val="4"/>
  </w:num>
  <w:num w:numId="12">
    <w:abstractNumId w:val="18"/>
  </w:num>
  <w:num w:numId="13">
    <w:abstractNumId w:val="95"/>
  </w:num>
  <w:num w:numId="14">
    <w:abstractNumId w:val="88"/>
  </w:num>
  <w:num w:numId="15">
    <w:abstractNumId w:val="29"/>
  </w:num>
  <w:num w:numId="16">
    <w:abstractNumId w:val="34"/>
  </w:num>
  <w:num w:numId="17">
    <w:abstractNumId w:val="40"/>
  </w:num>
  <w:num w:numId="18">
    <w:abstractNumId w:val="94"/>
  </w:num>
  <w:num w:numId="19">
    <w:abstractNumId w:val="73"/>
  </w:num>
  <w:num w:numId="20">
    <w:abstractNumId w:val="114"/>
  </w:num>
  <w:num w:numId="21">
    <w:abstractNumId w:val="107"/>
  </w:num>
  <w:num w:numId="22">
    <w:abstractNumId w:val="118"/>
  </w:num>
  <w:num w:numId="23">
    <w:abstractNumId w:val="58"/>
  </w:num>
  <w:num w:numId="24">
    <w:abstractNumId w:val="62"/>
  </w:num>
  <w:num w:numId="25">
    <w:abstractNumId w:val="43"/>
  </w:num>
  <w:num w:numId="26">
    <w:abstractNumId w:val="90"/>
  </w:num>
  <w:num w:numId="27">
    <w:abstractNumId w:val="104"/>
  </w:num>
  <w:num w:numId="28">
    <w:abstractNumId w:val="78"/>
  </w:num>
  <w:num w:numId="29">
    <w:abstractNumId w:val="50"/>
  </w:num>
  <w:num w:numId="30">
    <w:abstractNumId w:val="15"/>
  </w:num>
  <w:num w:numId="31">
    <w:abstractNumId w:val="74"/>
  </w:num>
  <w:num w:numId="32">
    <w:abstractNumId w:val="77"/>
  </w:num>
  <w:num w:numId="33">
    <w:abstractNumId w:val="98"/>
  </w:num>
  <w:num w:numId="34">
    <w:abstractNumId w:val="48"/>
  </w:num>
  <w:num w:numId="35">
    <w:abstractNumId w:val="76"/>
  </w:num>
  <w:num w:numId="36">
    <w:abstractNumId w:val="1"/>
  </w:num>
  <w:num w:numId="37">
    <w:abstractNumId w:val="56"/>
  </w:num>
  <w:num w:numId="38">
    <w:abstractNumId w:val="53"/>
  </w:num>
  <w:num w:numId="39">
    <w:abstractNumId w:val="68"/>
  </w:num>
  <w:num w:numId="40">
    <w:abstractNumId w:val="120"/>
  </w:num>
  <w:num w:numId="41">
    <w:abstractNumId w:val="63"/>
  </w:num>
  <w:num w:numId="42">
    <w:abstractNumId w:val="49"/>
  </w:num>
  <w:num w:numId="43">
    <w:abstractNumId w:val="71"/>
  </w:num>
  <w:num w:numId="44">
    <w:abstractNumId w:val="51"/>
  </w:num>
  <w:num w:numId="45">
    <w:abstractNumId w:val="75"/>
  </w:num>
  <w:num w:numId="46">
    <w:abstractNumId w:val="64"/>
  </w:num>
  <w:num w:numId="47">
    <w:abstractNumId w:val="9"/>
  </w:num>
  <w:num w:numId="48">
    <w:abstractNumId w:val="122"/>
  </w:num>
  <w:num w:numId="49">
    <w:abstractNumId w:val="13"/>
  </w:num>
  <w:num w:numId="50">
    <w:abstractNumId w:val="6"/>
  </w:num>
  <w:num w:numId="51">
    <w:abstractNumId w:val="93"/>
  </w:num>
  <w:num w:numId="52">
    <w:abstractNumId w:val="66"/>
  </w:num>
  <w:num w:numId="53">
    <w:abstractNumId w:val="110"/>
  </w:num>
  <w:num w:numId="54">
    <w:abstractNumId w:val="85"/>
  </w:num>
  <w:num w:numId="55">
    <w:abstractNumId w:val="112"/>
  </w:num>
  <w:num w:numId="56">
    <w:abstractNumId w:val="80"/>
  </w:num>
  <w:num w:numId="57">
    <w:abstractNumId w:val="45"/>
  </w:num>
  <w:num w:numId="58">
    <w:abstractNumId w:val="69"/>
  </w:num>
  <w:num w:numId="59">
    <w:abstractNumId w:val="103"/>
  </w:num>
  <w:num w:numId="60">
    <w:abstractNumId w:val="84"/>
  </w:num>
  <w:num w:numId="61">
    <w:abstractNumId w:val="55"/>
  </w:num>
  <w:num w:numId="62">
    <w:abstractNumId w:val="30"/>
  </w:num>
  <w:num w:numId="63">
    <w:abstractNumId w:val="33"/>
  </w:num>
  <w:num w:numId="64">
    <w:abstractNumId w:val="21"/>
  </w:num>
  <w:num w:numId="65">
    <w:abstractNumId w:val="52"/>
  </w:num>
  <w:num w:numId="66">
    <w:abstractNumId w:val="17"/>
  </w:num>
  <w:num w:numId="67">
    <w:abstractNumId w:val="115"/>
  </w:num>
  <w:num w:numId="68">
    <w:abstractNumId w:val="37"/>
  </w:num>
  <w:num w:numId="69">
    <w:abstractNumId w:val="54"/>
  </w:num>
  <w:num w:numId="70">
    <w:abstractNumId w:val="2"/>
  </w:num>
  <w:num w:numId="71">
    <w:abstractNumId w:val="102"/>
  </w:num>
  <w:num w:numId="72">
    <w:abstractNumId w:val="57"/>
  </w:num>
  <w:num w:numId="73">
    <w:abstractNumId w:val="101"/>
  </w:num>
  <w:num w:numId="74">
    <w:abstractNumId w:val="24"/>
  </w:num>
  <w:num w:numId="75">
    <w:abstractNumId w:val="46"/>
  </w:num>
  <w:num w:numId="76">
    <w:abstractNumId w:val="20"/>
  </w:num>
  <w:num w:numId="77">
    <w:abstractNumId w:val="5"/>
  </w:num>
  <w:num w:numId="78">
    <w:abstractNumId w:val="97"/>
  </w:num>
  <w:num w:numId="79">
    <w:abstractNumId w:val="83"/>
  </w:num>
  <w:num w:numId="80">
    <w:abstractNumId w:val="10"/>
  </w:num>
  <w:num w:numId="81">
    <w:abstractNumId w:val="108"/>
  </w:num>
  <w:num w:numId="82">
    <w:abstractNumId w:val="86"/>
  </w:num>
  <w:num w:numId="83">
    <w:abstractNumId w:val="89"/>
  </w:num>
  <w:num w:numId="84">
    <w:abstractNumId w:val="11"/>
  </w:num>
  <w:num w:numId="85">
    <w:abstractNumId w:val="32"/>
  </w:num>
  <w:num w:numId="86">
    <w:abstractNumId w:val="26"/>
  </w:num>
  <w:num w:numId="87">
    <w:abstractNumId w:val="60"/>
  </w:num>
  <w:num w:numId="88">
    <w:abstractNumId w:val="91"/>
  </w:num>
  <w:num w:numId="89">
    <w:abstractNumId w:val="117"/>
  </w:num>
  <w:num w:numId="90">
    <w:abstractNumId w:val="47"/>
  </w:num>
  <w:num w:numId="91">
    <w:abstractNumId w:val="109"/>
  </w:num>
  <w:num w:numId="92">
    <w:abstractNumId w:val="96"/>
  </w:num>
  <w:num w:numId="93">
    <w:abstractNumId w:val="72"/>
  </w:num>
  <w:num w:numId="94">
    <w:abstractNumId w:val="0"/>
  </w:num>
  <w:num w:numId="95">
    <w:abstractNumId w:val="92"/>
  </w:num>
  <w:num w:numId="96">
    <w:abstractNumId w:val="41"/>
  </w:num>
  <w:num w:numId="97">
    <w:abstractNumId w:val="106"/>
  </w:num>
  <w:num w:numId="98">
    <w:abstractNumId w:val="113"/>
  </w:num>
  <w:num w:numId="99">
    <w:abstractNumId w:val="39"/>
  </w:num>
  <w:num w:numId="100">
    <w:abstractNumId w:val="7"/>
  </w:num>
  <w:num w:numId="101">
    <w:abstractNumId w:val="23"/>
  </w:num>
  <w:num w:numId="102">
    <w:abstractNumId w:val="19"/>
  </w:num>
  <w:num w:numId="103">
    <w:abstractNumId w:val="16"/>
  </w:num>
  <w:num w:numId="104">
    <w:abstractNumId w:val="27"/>
  </w:num>
  <w:num w:numId="105">
    <w:abstractNumId w:val="99"/>
  </w:num>
  <w:num w:numId="106">
    <w:abstractNumId w:val="31"/>
  </w:num>
  <w:num w:numId="107">
    <w:abstractNumId w:val="70"/>
  </w:num>
  <w:num w:numId="108">
    <w:abstractNumId w:val="82"/>
  </w:num>
  <w:num w:numId="109">
    <w:abstractNumId w:val="44"/>
  </w:num>
  <w:num w:numId="110">
    <w:abstractNumId w:val="100"/>
  </w:num>
  <w:num w:numId="111">
    <w:abstractNumId w:val="28"/>
  </w:num>
  <w:num w:numId="1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7"/>
  </w:num>
  <w:num w:numId="1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9"/>
  </w:num>
  <w:num w:numId="116">
    <w:abstractNumId w:val="105"/>
  </w:num>
  <w:num w:numId="117">
    <w:abstractNumId w:val="61"/>
  </w:num>
  <w:num w:numId="118">
    <w:abstractNumId w:val="12"/>
  </w:num>
  <w:num w:numId="119">
    <w:abstractNumId w:val="81"/>
  </w:num>
  <w:num w:numId="120">
    <w:abstractNumId w:val="67"/>
  </w:num>
  <w:num w:numId="121">
    <w:abstractNumId w:val="14"/>
  </w:num>
  <w:num w:numId="122">
    <w:abstractNumId w:val="8"/>
  </w:num>
  <w:num w:numId="123">
    <w:abstractNumId w:val="116"/>
  </w:num>
  <w:num w:numId="124">
    <w:abstractNumId w:val="3"/>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4098"/>
    <o:shapelayout v:ext="edit">
      <o:idmap v:ext="edit" data="2"/>
      <o:rules v:ext="edit">
        <o:r id="V:Rule4" type="connector" idref="#_x0000_s2049"/>
        <o:r id="V:Rule5" type="connector" idref="#_x0000_s2052"/>
        <o:r id="V:Rule6" type="connector" idref="#_x0000_s2054"/>
      </o:rules>
    </o:shapelayout>
  </w:hdrShapeDefaults>
  <w:footnotePr>
    <w:footnote w:id="0"/>
    <w:footnote w:id="1"/>
  </w:footnotePr>
  <w:endnotePr>
    <w:endnote w:id="0"/>
    <w:endnote w:id="1"/>
  </w:endnotePr>
  <w:compat/>
  <w:rsids>
    <w:rsidRoot w:val="00AB2965"/>
    <w:rsid w:val="00004650"/>
    <w:rsid w:val="000058E2"/>
    <w:rsid w:val="00006C34"/>
    <w:rsid w:val="00007418"/>
    <w:rsid w:val="00007915"/>
    <w:rsid w:val="00011207"/>
    <w:rsid w:val="000118E0"/>
    <w:rsid w:val="00014528"/>
    <w:rsid w:val="00016AB5"/>
    <w:rsid w:val="00023151"/>
    <w:rsid w:val="00023E52"/>
    <w:rsid w:val="000240DC"/>
    <w:rsid w:val="0002774E"/>
    <w:rsid w:val="00030E4E"/>
    <w:rsid w:val="00032718"/>
    <w:rsid w:val="00033F47"/>
    <w:rsid w:val="0003557D"/>
    <w:rsid w:val="00036180"/>
    <w:rsid w:val="000372AF"/>
    <w:rsid w:val="0004324D"/>
    <w:rsid w:val="00045849"/>
    <w:rsid w:val="00046D1B"/>
    <w:rsid w:val="000475BE"/>
    <w:rsid w:val="00047D3C"/>
    <w:rsid w:val="000512B6"/>
    <w:rsid w:val="00052773"/>
    <w:rsid w:val="000533DD"/>
    <w:rsid w:val="00054904"/>
    <w:rsid w:val="00057B9C"/>
    <w:rsid w:val="00060310"/>
    <w:rsid w:val="00060347"/>
    <w:rsid w:val="000608CC"/>
    <w:rsid w:val="00061061"/>
    <w:rsid w:val="00062876"/>
    <w:rsid w:val="00062DF2"/>
    <w:rsid w:val="00063E88"/>
    <w:rsid w:val="000641DE"/>
    <w:rsid w:val="000645E3"/>
    <w:rsid w:val="0006515B"/>
    <w:rsid w:val="00066B37"/>
    <w:rsid w:val="0007277D"/>
    <w:rsid w:val="00072CC8"/>
    <w:rsid w:val="000769AE"/>
    <w:rsid w:val="00076E04"/>
    <w:rsid w:val="000826D2"/>
    <w:rsid w:val="000849FA"/>
    <w:rsid w:val="0009046C"/>
    <w:rsid w:val="0009277C"/>
    <w:rsid w:val="000A3632"/>
    <w:rsid w:val="000A68CD"/>
    <w:rsid w:val="000A6A24"/>
    <w:rsid w:val="000A7727"/>
    <w:rsid w:val="000B1A20"/>
    <w:rsid w:val="000B2C23"/>
    <w:rsid w:val="000B436B"/>
    <w:rsid w:val="000B4C6C"/>
    <w:rsid w:val="000B565B"/>
    <w:rsid w:val="000B61ED"/>
    <w:rsid w:val="000C11FC"/>
    <w:rsid w:val="000C1FCB"/>
    <w:rsid w:val="000D20F2"/>
    <w:rsid w:val="000D228C"/>
    <w:rsid w:val="000D32EA"/>
    <w:rsid w:val="000D6B18"/>
    <w:rsid w:val="000E0D61"/>
    <w:rsid w:val="000E26AD"/>
    <w:rsid w:val="000E31A3"/>
    <w:rsid w:val="000E328B"/>
    <w:rsid w:val="000E32B8"/>
    <w:rsid w:val="000E6091"/>
    <w:rsid w:val="000E6796"/>
    <w:rsid w:val="000E6B99"/>
    <w:rsid w:val="000F015A"/>
    <w:rsid w:val="000F0652"/>
    <w:rsid w:val="000F15DA"/>
    <w:rsid w:val="000F655C"/>
    <w:rsid w:val="000F7552"/>
    <w:rsid w:val="00100A6E"/>
    <w:rsid w:val="0010110C"/>
    <w:rsid w:val="00101373"/>
    <w:rsid w:val="00105CEC"/>
    <w:rsid w:val="00110A22"/>
    <w:rsid w:val="00116C11"/>
    <w:rsid w:val="00116D35"/>
    <w:rsid w:val="0012068D"/>
    <w:rsid w:val="001208FF"/>
    <w:rsid w:val="001218EA"/>
    <w:rsid w:val="00122F75"/>
    <w:rsid w:val="00124022"/>
    <w:rsid w:val="00124B96"/>
    <w:rsid w:val="00125BF9"/>
    <w:rsid w:val="00130BF4"/>
    <w:rsid w:val="00132858"/>
    <w:rsid w:val="00134E0D"/>
    <w:rsid w:val="001375B7"/>
    <w:rsid w:val="001402F1"/>
    <w:rsid w:val="00143799"/>
    <w:rsid w:val="001450AB"/>
    <w:rsid w:val="00160483"/>
    <w:rsid w:val="00160D00"/>
    <w:rsid w:val="00163E25"/>
    <w:rsid w:val="00164061"/>
    <w:rsid w:val="001676CB"/>
    <w:rsid w:val="00170BFF"/>
    <w:rsid w:val="0017213B"/>
    <w:rsid w:val="001737EC"/>
    <w:rsid w:val="00177AB6"/>
    <w:rsid w:val="00180A16"/>
    <w:rsid w:val="00181195"/>
    <w:rsid w:val="0018130F"/>
    <w:rsid w:val="0018253E"/>
    <w:rsid w:val="00191182"/>
    <w:rsid w:val="00191A9C"/>
    <w:rsid w:val="001924A4"/>
    <w:rsid w:val="00193451"/>
    <w:rsid w:val="0019492B"/>
    <w:rsid w:val="001960B5"/>
    <w:rsid w:val="001969FC"/>
    <w:rsid w:val="001A0809"/>
    <w:rsid w:val="001A0DE1"/>
    <w:rsid w:val="001A20D6"/>
    <w:rsid w:val="001A3223"/>
    <w:rsid w:val="001A36AE"/>
    <w:rsid w:val="001A3F7C"/>
    <w:rsid w:val="001A6477"/>
    <w:rsid w:val="001A6DF4"/>
    <w:rsid w:val="001B3274"/>
    <w:rsid w:val="001B43E1"/>
    <w:rsid w:val="001B4D3C"/>
    <w:rsid w:val="001B7E20"/>
    <w:rsid w:val="001C1FD5"/>
    <w:rsid w:val="001C6A36"/>
    <w:rsid w:val="001C71B3"/>
    <w:rsid w:val="001D0763"/>
    <w:rsid w:val="001D12DD"/>
    <w:rsid w:val="001D3E7F"/>
    <w:rsid w:val="001D455B"/>
    <w:rsid w:val="001D4B9B"/>
    <w:rsid w:val="001D670D"/>
    <w:rsid w:val="001D6EFC"/>
    <w:rsid w:val="001D7ACB"/>
    <w:rsid w:val="001E0648"/>
    <w:rsid w:val="001E3A3E"/>
    <w:rsid w:val="001E75BB"/>
    <w:rsid w:val="001F067B"/>
    <w:rsid w:val="001F2BA9"/>
    <w:rsid w:val="001F588D"/>
    <w:rsid w:val="001F7451"/>
    <w:rsid w:val="00200587"/>
    <w:rsid w:val="002018B5"/>
    <w:rsid w:val="002022F4"/>
    <w:rsid w:val="00205F7C"/>
    <w:rsid w:val="00210645"/>
    <w:rsid w:val="00211AC2"/>
    <w:rsid w:val="0021527C"/>
    <w:rsid w:val="002171DB"/>
    <w:rsid w:val="002173FA"/>
    <w:rsid w:val="002261FC"/>
    <w:rsid w:val="00230A99"/>
    <w:rsid w:val="00231ADF"/>
    <w:rsid w:val="00231E0C"/>
    <w:rsid w:val="00233C74"/>
    <w:rsid w:val="00234F8C"/>
    <w:rsid w:val="00235817"/>
    <w:rsid w:val="00240BFB"/>
    <w:rsid w:val="00240C53"/>
    <w:rsid w:val="00241085"/>
    <w:rsid w:val="00242935"/>
    <w:rsid w:val="002436E3"/>
    <w:rsid w:val="002441FF"/>
    <w:rsid w:val="00244EC8"/>
    <w:rsid w:val="002452AC"/>
    <w:rsid w:val="00245C76"/>
    <w:rsid w:val="002467C6"/>
    <w:rsid w:val="002534B6"/>
    <w:rsid w:val="002539E5"/>
    <w:rsid w:val="00254A42"/>
    <w:rsid w:val="00254E12"/>
    <w:rsid w:val="00263045"/>
    <w:rsid w:val="00265B30"/>
    <w:rsid w:val="00265B9B"/>
    <w:rsid w:val="002721D8"/>
    <w:rsid w:val="00272AED"/>
    <w:rsid w:val="002739D7"/>
    <w:rsid w:val="00276FE4"/>
    <w:rsid w:val="0028020A"/>
    <w:rsid w:val="0028173D"/>
    <w:rsid w:val="00285072"/>
    <w:rsid w:val="00290CA7"/>
    <w:rsid w:val="002919F4"/>
    <w:rsid w:val="002935C4"/>
    <w:rsid w:val="002950C1"/>
    <w:rsid w:val="0029547A"/>
    <w:rsid w:val="002973FA"/>
    <w:rsid w:val="00297BFD"/>
    <w:rsid w:val="002A0D04"/>
    <w:rsid w:val="002A1898"/>
    <w:rsid w:val="002A46C3"/>
    <w:rsid w:val="002A57A1"/>
    <w:rsid w:val="002A57DD"/>
    <w:rsid w:val="002A689D"/>
    <w:rsid w:val="002A6A40"/>
    <w:rsid w:val="002A73F6"/>
    <w:rsid w:val="002B1C59"/>
    <w:rsid w:val="002B4846"/>
    <w:rsid w:val="002B5482"/>
    <w:rsid w:val="002B5A67"/>
    <w:rsid w:val="002B7AE6"/>
    <w:rsid w:val="002C3818"/>
    <w:rsid w:val="002C7A89"/>
    <w:rsid w:val="002D214E"/>
    <w:rsid w:val="002D2AB7"/>
    <w:rsid w:val="002D32C9"/>
    <w:rsid w:val="002D5D7E"/>
    <w:rsid w:val="002D5DBA"/>
    <w:rsid w:val="002E0CBA"/>
    <w:rsid w:val="002E5B5F"/>
    <w:rsid w:val="002F361D"/>
    <w:rsid w:val="002F4A93"/>
    <w:rsid w:val="002F5C7E"/>
    <w:rsid w:val="002F5CFF"/>
    <w:rsid w:val="00302B6C"/>
    <w:rsid w:val="00304055"/>
    <w:rsid w:val="00305F59"/>
    <w:rsid w:val="00312D83"/>
    <w:rsid w:val="00314B9D"/>
    <w:rsid w:val="00317E79"/>
    <w:rsid w:val="00322CAA"/>
    <w:rsid w:val="0032438B"/>
    <w:rsid w:val="00324FA4"/>
    <w:rsid w:val="00332009"/>
    <w:rsid w:val="00336D0A"/>
    <w:rsid w:val="003428D2"/>
    <w:rsid w:val="0034309C"/>
    <w:rsid w:val="0034703D"/>
    <w:rsid w:val="003501A9"/>
    <w:rsid w:val="003548B3"/>
    <w:rsid w:val="00354F7D"/>
    <w:rsid w:val="00355055"/>
    <w:rsid w:val="00362D43"/>
    <w:rsid w:val="00365147"/>
    <w:rsid w:val="00365639"/>
    <w:rsid w:val="003674EA"/>
    <w:rsid w:val="003702A6"/>
    <w:rsid w:val="0037182C"/>
    <w:rsid w:val="00372ACC"/>
    <w:rsid w:val="00373A24"/>
    <w:rsid w:val="00377884"/>
    <w:rsid w:val="00380206"/>
    <w:rsid w:val="00381D73"/>
    <w:rsid w:val="00382405"/>
    <w:rsid w:val="00383CDF"/>
    <w:rsid w:val="00384428"/>
    <w:rsid w:val="00384FCD"/>
    <w:rsid w:val="00385B28"/>
    <w:rsid w:val="00387F07"/>
    <w:rsid w:val="00391CFD"/>
    <w:rsid w:val="00392184"/>
    <w:rsid w:val="003A0F97"/>
    <w:rsid w:val="003A150C"/>
    <w:rsid w:val="003A2AEF"/>
    <w:rsid w:val="003A3185"/>
    <w:rsid w:val="003A5131"/>
    <w:rsid w:val="003A6F75"/>
    <w:rsid w:val="003B25EA"/>
    <w:rsid w:val="003B7B0C"/>
    <w:rsid w:val="003C00BA"/>
    <w:rsid w:val="003C048C"/>
    <w:rsid w:val="003C0C53"/>
    <w:rsid w:val="003C2C2B"/>
    <w:rsid w:val="003C4112"/>
    <w:rsid w:val="003C43E3"/>
    <w:rsid w:val="003C5E56"/>
    <w:rsid w:val="003C6683"/>
    <w:rsid w:val="003D0734"/>
    <w:rsid w:val="003D0A81"/>
    <w:rsid w:val="003D5576"/>
    <w:rsid w:val="003E1AEC"/>
    <w:rsid w:val="003E20C7"/>
    <w:rsid w:val="003E37F9"/>
    <w:rsid w:val="003E7A5A"/>
    <w:rsid w:val="003F0F15"/>
    <w:rsid w:val="003F1225"/>
    <w:rsid w:val="003F182C"/>
    <w:rsid w:val="003F3EA5"/>
    <w:rsid w:val="004002D4"/>
    <w:rsid w:val="004017C2"/>
    <w:rsid w:val="0040337B"/>
    <w:rsid w:val="004033D9"/>
    <w:rsid w:val="00403409"/>
    <w:rsid w:val="00404684"/>
    <w:rsid w:val="0041403B"/>
    <w:rsid w:val="00414B19"/>
    <w:rsid w:val="0041643C"/>
    <w:rsid w:val="004218A7"/>
    <w:rsid w:val="00421BC9"/>
    <w:rsid w:val="00422797"/>
    <w:rsid w:val="00422B17"/>
    <w:rsid w:val="00424E3D"/>
    <w:rsid w:val="00431B20"/>
    <w:rsid w:val="00437EBA"/>
    <w:rsid w:val="00437FC4"/>
    <w:rsid w:val="004416F2"/>
    <w:rsid w:val="004417FD"/>
    <w:rsid w:val="00443A22"/>
    <w:rsid w:val="00444B40"/>
    <w:rsid w:val="00445F7D"/>
    <w:rsid w:val="00445FF6"/>
    <w:rsid w:val="00446533"/>
    <w:rsid w:val="00456BC2"/>
    <w:rsid w:val="00462665"/>
    <w:rsid w:val="00463B2D"/>
    <w:rsid w:val="00465470"/>
    <w:rsid w:val="004656F2"/>
    <w:rsid w:val="00465876"/>
    <w:rsid w:val="00467128"/>
    <w:rsid w:val="00467F29"/>
    <w:rsid w:val="0047240E"/>
    <w:rsid w:val="00472B79"/>
    <w:rsid w:val="0047319F"/>
    <w:rsid w:val="00476D75"/>
    <w:rsid w:val="00480394"/>
    <w:rsid w:val="00481E57"/>
    <w:rsid w:val="00483842"/>
    <w:rsid w:val="0048623F"/>
    <w:rsid w:val="004910CC"/>
    <w:rsid w:val="00491DEB"/>
    <w:rsid w:val="0049275D"/>
    <w:rsid w:val="00494734"/>
    <w:rsid w:val="004A08F1"/>
    <w:rsid w:val="004A095D"/>
    <w:rsid w:val="004A0E86"/>
    <w:rsid w:val="004A627B"/>
    <w:rsid w:val="004B017A"/>
    <w:rsid w:val="004B2D8E"/>
    <w:rsid w:val="004B681A"/>
    <w:rsid w:val="004C0800"/>
    <w:rsid w:val="004C1093"/>
    <w:rsid w:val="004C143B"/>
    <w:rsid w:val="004C3772"/>
    <w:rsid w:val="004C4AD9"/>
    <w:rsid w:val="004C72D4"/>
    <w:rsid w:val="004D2917"/>
    <w:rsid w:val="004D6863"/>
    <w:rsid w:val="004E0C68"/>
    <w:rsid w:val="004E1279"/>
    <w:rsid w:val="004E1DCB"/>
    <w:rsid w:val="004E2C3F"/>
    <w:rsid w:val="004E39CB"/>
    <w:rsid w:val="004E41EF"/>
    <w:rsid w:val="004E51B9"/>
    <w:rsid w:val="004E6AD8"/>
    <w:rsid w:val="004F3797"/>
    <w:rsid w:val="004F3F00"/>
    <w:rsid w:val="004F678B"/>
    <w:rsid w:val="004F69E3"/>
    <w:rsid w:val="005000B4"/>
    <w:rsid w:val="00501DD4"/>
    <w:rsid w:val="00502A6A"/>
    <w:rsid w:val="00505261"/>
    <w:rsid w:val="00506E45"/>
    <w:rsid w:val="00510967"/>
    <w:rsid w:val="00513A3A"/>
    <w:rsid w:val="00525E2C"/>
    <w:rsid w:val="0052648C"/>
    <w:rsid w:val="00531E11"/>
    <w:rsid w:val="00535187"/>
    <w:rsid w:val="00545C54"/>
    <w:rsid w:val="005467F9"/>
    <w:rsid w:val="00551732"/>
    <w:rsid w:val="0055289B"/>
    <w:rsid w:val="00553586"/>
    <w:rsid w:val="0055509F"/>
    <w:rsid w:val="0056252B"/>
    <w:rsid w:val="00564394"/>
    <w:rsid w:val="00571155"/>
    <w:rsid w:val="00572314"/>
    <w:rsid w:val="00585747"/>
    <w:rsid w:val="0058709C"/>
    <w:rsid w:val="00591A66"/>
    <w:rsid w:val="00591DFB"/>
    <w:rsid w:val="00596041"/>
    <w:rsid w:val="005A0CF9"/>
    <w:rsid w:val="005A1E99"/>
    <w:rsid w:val="005A348B"/>
    <w:rsid w:val="005A4B61"/>
    <w:rsid w:val="005A6942"/>
    <w:rsid w:val="005B1153"/>
    <w:rsid w:val="005C1FB2"/>
    <w:rsid w:val="005C368C"/>
    <w:rsid w:val="005D0348"/>
    <w:rsid w:val="005D6626"/>
    <w:rsid w:val="005D7D29"/>
    <w:rsid w:val="005E32A8"/>
    <w:rsid w:val="005E34E4"/>
    <w:rsid w:val="005E3F3A"/>
    <w:rsid w:val="005E4E73"/>
    <w:rsid w:val="005E6B14"/>
    <w:rsid w:val="005F2462"/>
    <w:rsid w:val="005F340E"/>
    <w:rsid w:val="005F4072"/>
    <w:rsid w:val="005F4E5E"/>
    <w:rsid w:val="005F4F6B"/>
    <w:rsid w:val="005F6BA1"/>
    <w:rsid w:val="006007C2"/>
    <w:rsid w:val="0060248F"/>
    <w:rsid w:val="00603F65"/>
    <w:rsid w:val="0060735E"/>
    <w:rsid w:val="00607A8B"/>
    <w:rsid w:val="006107B3"/>
    <w:rsid w:val="00611E09"/>
    <w:rsid w:val="00621F01"/>
    <w:rsid w:val="006226A5"/>
    <w:rsid w:val="0062279E"/>
    <w:rsid w:val="0062366F"/>
    <w:rsid w:val="00627CBA"/>
    <w:rsid w:val="00627DDA"/>
    <w:rsid w:val="00630C84"/>
    <w:rsid w:val="00635C5A"/>
    <w:rsid w:val="0063624E"/>
    <w:rsid w:val="006401DD"/>
    <w:rsid w:val="00640E2A"/>
    <w:rsid w:val="00650F20"/>
    <w:rsid w:val="00651759"/>
    <w:rsid w:val="00652617"/>
    <w:rsid w:val="00657C40"/>
    <w:rsid w:val="00663349"/>
    <w:rsid w:val="006664C1"/>
    <w:rsid w:val="00671688"/>
    <w:rsid w:val="00674671"/>
    <w:rsid w:val="00675CFE"/>
    <w:rsid w:val="00692494"/>
    <w:rsid w:val="00692AEC"/>
    <w:rsid w:val="00692C04"/>
    <w:rsid w:val="00694300"/>
    <w:rsid w:val="00694BF7"/>
    <w:rsid w:val="00694C3D"/>
    <w:rsid w:val="006957A7"/>
    <w:rsid w:val="006A04FF"/>
    <w:rsid w:val="006A1C3C"/>
    <w:rsid w:val="006A2ADE"/>
    <w:rsid w:val="006A315E"/>
    <w:rsid w:val="006B1235"/>
    <w:rsid w:val="006B6160"/>
    <w:rsid w:val="006B6ABE"/>
    <w:rsid w:val="006B6AF7"/>
    <w:rsid w:val="006B6EBE"/>
    <w:rsid w:val="006B7182"/>
    <w:rsid w:val="006C0F1E"/>
    <w:rsid w:val="006C3D10"/>
    <w:rsid w:val="006C44FC"/>
    <w:rsid w:val="006C4826"/>
    <w:rsid w:val="006C5A01"/>
    <w:rsid w:val="006C77AD"/>
    <w:rsid w:val="006C782A"/>
    <w:rsid w:val="006D63FD"/>
    <w:rsid w:val="006E5140"/>
    <w:rsid w:val="006E6047"/>
    <w:rsid w:val="006E6CBF"/>
    <w:rsid w:val="006F0C5A"/>
    <w:rsid w:val="006F1E5A"/>
    <w:rsid w:val="006F206E"/>
    <w:rsid w:val="006F594D"/>
    <w:rsid w:val="006F6016"/>
    <w:rsid w:val="006F68C4"/>
    <w:rsid w:val="007030CE"/>
    <w:rsid w:val="00703A3D"/>
    <w:rsid w:val="00703AD6"/>
    <w:rsid w:val="00710178"/>
    <w:rsid w:val="0071328E"/>
    <w:rsid w:val="007135BE"/>
    <w:rsid w:val="00713C98"/>
    <w:rsid w:val="007168CA"/>
    <w:rsid w:val="00717753"/>
    <w:rsid w:val="00717DCB"/>
    <w:rsid w:val="00720887"/>
    <w:rsid w:val="00720D48"/>
    <w:rsid w:val="00721F90"/>
    <w:rsid w:val="0072453F"/>
    <w:rsid w:val="00724A7E"/>
    <w:rsid w:val="0072500D"/>
    <w:rsid w:val="00726E92"/>
    <w:rsid w:val="00727E89"/>
    <w:rsid w:val="00734832"/>
    <w:rsid w:val="00737EC2"/>
    <w:rsid w:val="0074003D"/>
    <w:rsid w:val="00740B64"/>
    <w:rsid w:val="00742100"/>
    <w:rsid w:val="00747F9F"/>
    <w:rsid w:val="0075247C"/>
    <w:rsid w:val="00755246"/>
    <w:rsid w:val="007611B8"/>
    <w:rsid w:val="00764EC4"/>
    <w:rsid w:val="00766FBC"/>
    <w:rsid w:val="007678C3"/>
    <w:rsid w:val="00770827"/>
    <w:rsid w:val="007722D5"/>
    <w:rsid w:val="00773CEA"/>
    <w:rsid w:val="00773F91"/>
    <w:rsid w:val="00774973"/>
    <w:rsid w:val="007758BB"/>
    <w:rsid w:val="00781EA6"/>
    <w:rsid w:val="00782EA2"/>
    <w:rsid w:val="00783270"/>
    <w:rsid w:val="00783E89"/>
    <w:rsid w:val="00793113"/>
    <w:rsid w:val="00793CD0"/>
    <w:rsid w:val="00794CFB"/>
    <w:rsid w:val="00794FB9"/>
    <w:rsid w:val="007A3AAF"/>
    <w:rsid w:val="007A50C8"/>
    <w:rsid w:val="007B0630"/>
    <w:rsid w:val="007B179B"/>
    <w:rsid w:val="007B65F5"/>
    <w:rsid w:val="007C08B8"/>
    <w:rsid w:val="007C221F"/>
    <w:rsid w:val="007D0667"/>
    <w:rsid w:val="007D3747"/>
    <w:rsid w:val="007D4718"/>
    <w:rsid w:val="007D558F"/>
    <w:rsid w:val="007D6D15"/>
    <w:rsid w:val="007F0C60"/>
    <w:rsid w:val="007F1027"/>
    <w:rsid w:val="007F5934"/>
    <w:rsid w:val="007F7F8A"/>
    <w:rsid w:val="008004FB"/>
    <w:rsid w:val="00804600"/>
    <w:rsid w:val="008060E0"/>
    <w:rsid w:val="008068C7"/>
    <w:rsid w:val="00807552"/>
    <w:rsid w:val="00807924"/>
    <w:rsid w:val="008110FB"/>
    <w:rsid w:val="00812CB1"/>
    <w:rsid w:val="008173AD"/>
    <w:rsid w:val="008201D7"/>
    <w:rsid w:val="008208EF"/>
    <w:rsid w:val="0082151A"/>
    <w:rsid w:val="00823BDD"/>
    <w:rsid w:val="00824A7F"/>
    <w:rsid w:val="0082764B"/>
    <w:rsid w:val="00832734"/>
    <w:rsid w:val="00833D43"/>
    <w:rsid w:val="00833E7F"/>
    <w:rsid w:val="008374AD"/>
    <w:rsid w:val="00841E81"/>
    <w:rsid w:val="00842F35"/>
    <w:rsid w:val="00844880"/>
    <w:rsid w:val="00851171"/>
    <w:rsid w:val="00852A2C"/>
    <w:rsid w:val="00853509"/>
    <w:rsid w:val="00853677"/>
    <w:rsid w:val="00860F35"/>
    <w:rsid w:val="00861B7D"/>
    <w:rsid w:val="008635B8"/>
    <w:rsid w:val="008661CF"/>
    <w:rsid w:val="00870CC7"/>
    <w:rsid w:val="008751B4"/>
    <w:rsid w:val="0087762A"/>
    <w:rsid w:val="0088105F"/>
    <w:rsid w:val="0088154E"/>
    <w:rsid w:val="00885C5A"/>
    <w:rsid w:val="00887180"/>
    <w:rsid w:val="008872BF"/>
    <w:rsid w:val="00887380"/>
    <w:rsid w:val="00890D75"/>
    <w:rsid w:val="00891855"/>
    <w:rsid w:val="00895EE9"/>
    <w:rsid w:val="008975B1"/>
    <w:rsid w:val="008A0CB6"/>
    <w:rsid w:val="008A449E"/>
    <w:rsid w:val="008A5C3E"/>
    <w:rsid w:val="008A7C88"/>
    <w:rsid w:val="008B23EF"/>
    <w:rsid w:val="008C0014"/>
    <w:rsid w:val="008C05AE"/>
    <w:rsid w:val="008C1DF1"/>
    <w:rsid w:val="008C2248"/>
    <w:rsid w:val="008C25D2"/>
    <w:rsid w:val="008C3632"/>
    <w:rsid w:val="008C3948"/>
    <w:rsid w:val="008C5930"/>
    <w:rsid w:val="008C7B23"/>
    <w:rsid w:val="008D05EC"/>
    <w:rsid w:val="008D5958"/>
    <w:rsid w:val="008E2A42"/>
    <w:rsid w:val="008E4036"/>
    <w:rsid w:val="008E45CB"/>
    <w:rsid w:val="008E5130"/>
    <w:rsid w:val="008E5F27"/>
    <w:rsid w:val="008E6CC9"/>
    <w:rsid w:val="008F0300"/>
    <w:rsid w:val="008F2210"/>
    <w:rsid w:val="008F23FB"/>
    <w:rsid w:val="008F27EA"/>
    <w:rsid w:val="008F470F"/>
    <w:rsid w:val="008F7BE9"/>
    <w:rsid w:val="008F7CB6"/>
    <w:rsid w:val="0090004A"/>
    <w:rsid w:val="0090124E"/>
    <w:rsid w:val="00901E86"/>
    <w:rsid w:val="00903A7B"/>
    <w:rsid w:val="009061B0"/>
    <w:rsid w:val="0091253B"/>
    <w:rsid w:val="00912C35"/>
    <w:rsid w:val="009131D9"/>
    <w:rsid w:val="00915DFA"/>
    <w:rsid w:val="00921D61"/>
    <w:rsid w:val="00922C97"/>
    <w:rsid w:val="0092389F"/>
    <w:rsid w:val="00924A99"/>
    <w:rsid w:val="00931113"/>
    <w:rsid w:val="009318DE"/>
    <w:rsid w:val="009338BD"/>
    <w:rsid w:val="00933AD3"/>
    <w:rsid w:val="00934DC1"/>
    <w:rsid w:val="009364AD"/>
    <w:rsid w:val="00940B37"/>
    <w:rsid w:val="00945297"/>
    <w:rsid w:val="00952CE2"/>
    <w:rsid w:val="00957DFD"/>
    <w:rsid w:val="009605D1"/>
    <w:rsid w:val="00963F0B"/>
    <w:rsid w:val="00964CE1"/>
    <w:rsid w:val="0096776A"/>
    <w:rsid w:val="0096797A"/>
    <w:rsid w:val="00967C0E"/>
    <w:rsid w:val="00974E94"/>
    <w:rsid w:val="0097604D"/>
    <w:rsid w:val="00977384"/>
    <w:rsid w:val="009773B2"/>
    <w:rsid w:val="009830B4"/>
    <w:rsid w:val="00983777"/>
    <w:rsid w:val="00985908"/>
    <w:rsid w:val="00990094"/>
    <w:rsid w:val="00994390"/>
    <w:rsid w:val="00994685"/>
    <w:rsid w:val="00994D31"/>
    <w:rsid w:val="0099752A"/>
    <w:rsid w:val="009A1C72"/>
    <w:rsid w:val="009A26B0"/>
    <w:rsid w:val="009A2E53"/>
    <w:rsid w:val="009A4E97"/>
    <w:rsid w:val="009A6E26"/>
    <w:rsid w:val="009B0FB9"/>
    <w:rsid w:val="009B22A5"/>
    <w:rsid w:val="009B7C13"/>
    <w:rsid w:val="009C284A"/>
    <w:rsid w:val="009C3E04"/>
    <w:rsid w:val="009C563F"/>
    <w:rsid w:val="009D0618"/>
    <w:rsid w:val="009D3AE5"/>
    <w:rsid w:val="009D4508"/>
    <w:rsid w:val="009D7EDD"/>
    <w:rsid w:val="009E03DB"/>
    <w:rsid w:val="009E3B45"/>
    <w:rsid w:val="009E502A"/>
    <w:rsid w:val="009F1DB6"/>
    <w:rsid w:val="009F7300"/>
    <w:rsid w:val="00A01310"/>
    <w:rsid w:val="00A02E6F"/>
    <w:rsid w:val="00A0573B"/>
    <w:rsid w:val="00A05A15"/>
    <w:rsid w:val="00A06465"/>
    <w:rsid w:val="00A07080"/>
    <w:rsid w:val="00A10868"/>
    <w:rsid w:val="00A12DA7"/>
    <w:rsid w:val="00A13771"/>
    <w:rsid w:val="00A14CD9"/>
    <w:rsid w:val="00A17387"/>
    <w:rsid w:val="00A21EED"/>
    <w:rsid w:val="00A225C4"/>
    <w:rsid w:val="00A22B88"/>
    <w:rsid w:val="00A23EEC"/>
    <w:rsid w:val="00A274D6"/>
    <w:rsid w:val="00A327FF"/>
    <w:rsid w:val="00A33D1B"/>
    <w:rsid w:val="00A3735B"/>
    <w:rsid w:val="00A44219"/>
    <w:rsid w:val="00A46285"/>
    <w:rsid w:val="00A47899"/>
    <w:rsid w:val="00A51F4A"/>
    <w:rsid w:val="00A5498C"/>
    <w:rsid w:val="00A54EAD"/>
    <w:rsid w:val="00A550AF"/>
    <w:rsid w:val="00A6178F"/>
    <w:rsid w:val="00A62388"/>
    <w:rsid w:val="00A63A8F"/>
    <w:rsid w:val="00A6566B"/>
    <w:rsid w:val="00A7462B"/>
    <w:rsid w:val="00A75297"/>
    <w:rsid w:val="00A75CE8"/>
    <w:rsid w:val="00A831C8"/>
    <w:rsid w:val="00A83765"/>
    <w:rsid w:val="00A94B16"/>
    <w:rsid w:val="00AA0C21"/>
    <w:rsid w:val="00AA169F"/>
    <w:rsid w:val="00AA4A5B"/>
    <w:rsid w:val="00AB2965"/>
    <w:rsid w:val="00AB433C"/>
    <w:rsid w:val="00AB7956"/>
    <w:rsid w:val="00AC1F90"/>
    <w:rsid w:val="00AC249C"/>
    <w:rsid w:val="00AC5F20"/>
    <w:rsid w:val="00AC680B"/>
    <w:rsid w:val="00AC6F33"/>
    <w:rsid w:val="00AD2E01"/>
    <w:rsid w:val="00AD3555"/>
    <w:rsid w:val="00AD4C1A"/>
    <w:rsid w:val="00AD6035"/>
    <w:rsid w:val="00AD673D"/>
    <w:rsid w:val="00AE02D4"/>
    <w:rsid w:val="00AE3BCE"/>
    <w:rsid w:val="00AF3228"/>
    <w:rsid w:val="00AF3776"/>
    <w:rsid w:val="00B00112"/>
    <w:rsid w:val="00B019D2"/>
    <w:rsid w:val="00B0300E"/>
    <w:rsid w:val="00B04847"/>
    <w:rsid w:val="00B04A9B"/>
    <w:rsid w:val="00B05B56"/>
    <w:rsid w:val="00B07985"/>
    <w:rsid w:val="00B13754"/>
    <w:rsid w:val="00B14187"/>
    <w:rsid w:val="00B149F9"/>
    <w:rsid w:val="00B15551"/>
    <w:rsid w:val="00B202DC"/>
    <w:rsid w:val="00B243F2"/>
    <w:rsid w:val="00B24B22"/>
    <w:rsid w:val="00B30795"/>
    <w:rsid w:val="00B30907"/>
    <w:rsid w:val="00B32FE4"/>
    <w:rsid w:val="00B3452C"/>
    <w:rsid w:val="00B41401"/>
    <w:rsid w:val="00B418D1"/>
    <w:rsid w:val="00B45A49"/>
    <w:rsid w:val="00B45A63"/>
    <w:rsid w:val="00B5080E"/>
    <w:rsid w:val="00B5393C"/>
    <w:rsid w:val="00B53EB1"/>
    <w:rsid w:val="00B543B8"/>
    <w:rsid w:val="00B55595"/>
    <w:rsid w:val="00B55635"/>
    <w:rsid w:val="00B55A18"/>
    <w:rsid w:val="00B579EC"/>
    <w:rsid w:val="00B616B3"/>
    <w:rsid w:val="00B62CB4"/>
    <w:rsid w:val="00B63D11"/>
    <w:rsid w:val="00B70C18"/>
    <w:rsid w:val="00B74F6E"/>
    <w:rsid w:val="00B7695B"/>
    <w:rsid w:val="00B77171"/>
    <w:rsid w:val="00B819E8"/>
    <w:rsid w:val="00B819F3"/>
    <w:rsid w:val="00B866AC"/>
    <w:rsid w:val="00B875DC"/>
    <w:rsid w:val="00B92680"/>
    <w:rsid w:val="00B93829"/>
    <w:rsid w:val="00B94000"/>
    <w:rsid w:val="00B95046"/>
    <w:rsid w:val="00B9731F"/>
    <w:rsid w:val="00BA0C15"/>
    <w:rsid w:val="00BA1F9D"/>
    <w:rsid w:val="00BA20EF"/>
    <w:rsid w:val="00BB32D0"/>
    <w:rsid w:val="00BB4EAC"/>
    <w:rsid w:val="00BC0E54"/>
    <w:rsid w:val="00BC149D"/>
    <w:rsid w:val="00BC1DA1"/>
    <w:rsid w:val="00BC443B"/>
    <w:rsid w:val="00BD5D91"/>
    <w:rsid w:val="00BD6F3B"/>
    <w:rsid w:val="00BE254A"/>
    <w:rsid w:val="00BE2951"/>
    <w:rsid w:val="00BF110C"/>
    <w:rsid w:val="00BF40BB"/>
    <w:rsid w:val="00C01FB1"/>
    <w:rsid w:val="00C05A08"/>
    <w:rsid w:val="00C06F68"/>
    <w:rsid w:val="00C10B0B"/>
    <w:rsid w:val="00C12B34"/>
    <w:rsid w:val="00C12C7D"/>
    <w:rsid w:val="00C13EAC"/>
    <w:rsid w:val="00C14213"/>
    <w:rsid w:val="00C23205"/>
    <w:rsid w:val="00C24E40"/>
    <w:rsid w:val="00C25902"/>
    <w:rsid w:val="00C31928"/>
    <w:rsid w:val="00C34C6C"/>
    <w:rsid w:val="00C35AF1"/>
    <w:rsid w:val="00C432EF"/>
    <w:rsid w:val="00C434FA"/>
    <w:rsid w:val="00C438F5"/>
    <w:rsid w:val="00C4497B"/>
    <w:rsid w:val="00C528D3"/>
    <w:rsid w:val="00C52BB7"/>
    <w:rsid w:val="00C52DCF"/>
    <w:rsid w:val="00C548B0"/>
    <w:rsid w:val="00C551BB"/>
    <w:rsid w:val="00C555BD"/>
    <w:rsid w:val="00C5793E"/>
    <w:rsid w:val="00C60299"/>
    <w:rsid w:val="00C61C07"/>
    <w:rsid w:val="00C642FF"/>
    <w:rsid w:val="00C64A09"/>
    <w:rsid w:val="00C662D6"/>
    <w:rsid w:val="00C70925"/>
    <w:rsid w:val="00C75815"/>
    <w:rsid w:val="00C77BBF"/>
    <w:rsid w:val="00C832FD"/>
    <w:rsid w:val="00C842D5"/>
    <w:rsid w:val="00C87036"/>
    <w:rsid w:val="00C909D3"/>
    <w:rsid w:val="00C9193E"/>
    <w:rsid w:val="00C91CA8"/>
    <w:rsid w:val="00C9570E"/>
    <w:rsid w:val="00C974E3"/>
    <w:rsid w:val="00C97B31"/>
    <w:rsid w:val="00C97DBE"/>
    <w:rsid w:val="00CA0B82"/>
    <w:rsid w:val="00CA2066"/>
    <w:rsid w:val="00CA4AEE"/>
    <w:rsid w:val="00CA6186"/>
    <w:rsid w:val="00CB2F5A"/>
    <w:rsid w:val="00CB50FE"/>
    <w:rsid w:val="00CC0FC5"/>
    <w:rsid w:val="00CC33C6"/>
    <w:rsid w:val="00CC5AE6"/>
    <w:rsid w:val="00CC68AE"/>
    <w:rsid w:val="00CD0C38"/>
    <w:rsid w:val="00CD34E7"/>
    <w:rsid w:val="00CD397E"/>
    <w:rsid w:val="00CE160C"/>
    <w:rsid w:val="00CE1F98"/>
    <w:rsid w:val="00CE2EB4"/>
    <w:rsid w:val="00CE316D"/>
    <w:rsid w:val="00CE3AF2"/>
    <w:rsid w:val="00CE6353"/>
    <w:rsid w:val="00CE77AD"/>
    <w:rsid w:val="00CF21B0"/>
    <w:rsid w:val="00CF45B7"/>
    <w:rsid w:val="00D0372D"/>
    <w:rsid w:val="00D03F55"/>
    <w:rsid w:val="00D04AD8"/>
    <w:rsid w:val="00D06AF1"/>
    <w:rsid w:val="00D127E8"/>
    <w:rsid w:val="00D12B41"/>
    <w:rsid w:val="00D13EC9"/>
    <w:rsid w:val="00D167A8"/>
    <w:rsid w:val="00D1733A"/>
    <w:rsid w:val="00D17C87"/>
    <w:rsid w:val="00D2150C"/>
    <w:rsid w:val="00D228C4"/>
    <w:rsid w:val="00D23716"/>
    <w:rsid w:val="00D26715"/>
    <w:rsid w:val="00D26997"/>
    <w:rsid w:val="00D26D54"/>
    <w:rsid w:val="00D27F3C"/>
    <w:rsid w:val="00D30AEC"/>
    <w:rsid w:val="00D31A4E"/>
    <w:rsid w:val="00D33031"/>
    <w:rsid w:val="00D335AB"/>
    <w:rsid w:val="00D35C73"/>
    <w:rsid w:val="00D37E10"/>
    <w:rsid w:val="00D440AC"/>
    <w:rsid w:val="00D46A36"/>
    <w:rsid w:val="00D46FDD"/>
    <w:rsid w:val="00D4704D"/>
    <w:rsid w:val="00D47A0E"/>
    <w:rsid w:val="00D51616"/>
    <w:rsid w:val="00D55D80"/>
    <w:rsid w:val="00D5762E"/>
    <w:rsid w:val="00D57E62"/>
    <w:rsid w:val="00D64CAF"/>
    <w:rsid w:val="00D663ED"/>
    <w:rsid w:val="00D70BB5"/>
    <w:rsid w:val="00D77BD5"/>
    <w:rsid w:val="00D854B5"/>
    <w:rsid w:val="00D8568E"/>
    <w:rsid w:val="00D90813"/>
    <w:rsid w:val="00D9240E"/>
    <w:rsid w:val="00D94640"/>
    <w:rsid w:val="00D95B86"/>
    <w:rsid w:val="00D97463"/>
    <w:rsid w:val="00DA03CC"/>
    <w:rsid w:val="00DA054B"/>
    <w:rsid w:val="00DA1520"/>
    <w:rsid w:val="00DA2777"/>
    <w:rsid w:val="00DA757C"/>
    <w:rsid w:val="00DB08FE"/>
    <w:rsid w:val="00DB229E"/>
    <w:rsid w:val="00DB32C7"/>
    <w:rsid w:val="00DB3879"/>
    <w:rsid w:val="00DB681F"/>
    <w:rsid w:val="00DC2A8D"/>
    <w:rsid w:val="00DC439C"/>
    <w:rsid w:val="00DC4C38"/>
    <w:rsid w:val="00DC6205"/>
    <w:rsid w:val="00DC6B70"/>
    <w:rsid w:val="00DD269A"/>
    <w:rsid w:val="00DD36E2"/>
    <w:rsid w:val="00DD4EF9"/>
    <w:rsid w:val="00DE066A"/>
    <w:rsid w:val="00DE7095"/>
    <w:rsid w:val="00DF08A2"/>
    <w:rsid w:val="00DF13A8"/>
    <w:rsid w:val="00DF5402"/>
    <w:rsid w:val="00DF6D0E"/>
    <w:rsid w:val="00DF6DA0"/>
    <w:rsid w:val="00DF75EB"/>
    <w:rsid w:val="00E0112A"/>
    <w:rsid w:val="00E01EDD"/>
    <w:rsid w:val="00E0517B"/>
    <w:rsid w:val="00E056B0"/>
    <w:rsid w:val="00E05C75"/>
    <w:rsid w:val="00E068F8"/>
    <w:rsid w:val="00E07E55"/>
    <w:rsid w:val="00E1085C"/>
    <w:rsid w:val="00E10A20"/>
    <w:rsid w:val="00E124C1"/>
    <w:rsid w:val="00E168FB"/>
    <w:rsid w:val="00E20FFC"/>
    <w:rsid w:val="00E2215E"/>
    <w:rsid w:val="00E2233B"/>
    <w:rsid w:val="00E23242"/>
    <w:rsid w:val="00E25D1C"/>
    <w:rsid w:val="00E31286"/>
    <w:rsid w:val="00E31EC5"/>
    <w:rsid w:val="00E338E1"/>
    <w:rsid w:val="00E363DE"/>
    <w:rsid w:val="00E376B9"/>
    <w:rsid w:val="00E41ED1"/>
    <w:rsid w:val="00E4315F"/>
    <w:rsid w:val="00E441F3"/>
    <w:rsid w:val="00E45604"/>
    <w:rsid w:val="00E4750A"/>
    <w:rsid w:val="00E608C0"/>
    <w:rsid w:val="00E7357D"/>
    <w:rsid w:val="00E75856"/>
    <w:rsid w:val="00E841FF"/>
    <w:rsid w:val="00E8494A"/>
    <w:rsid w:val="00E85D06"/>
    <w:rsid w:val="00E9404F"/>
    <w:rsid w:val="00E942E6"/>
    <w:rsid w:val="00E95224"/>
    <w:rsid w:val="00E96FCB"/>
    <w:rsid w:val="00E97A77"/>
    <w:rsid w:val="00EA2C98"/>
    <w:rsid w:val="00EA366E"/>
    <w:rsid w:val="00EA69AA"/>
    <w:rsid w:val="00EA6FFA"/>
    <w:rsid w:val="00EB22C5"/>
    <w:rsid w:val="00EB26AE"/>
    <w:rsid w:val="00EB3144"/>
    <w:rsid w:val="00EB46D5"/>
    <w:rsid w:val="00EC695C"/>
    <w:rsid w:val="00ED3419"/>
    <w:rsid w:val="00EE13C7"/>
    <w:rsid w:val="00EE1419"/>
    <w:rsid w:val="00EE25C2"/>
    <w:rsid w:val="00EE38A1"/>
    <w:rsid w:val="00EE499D"/>
    <w:rsid w:val="00EE569A"/>
    <w:rsid w:val="00EE58B9"/>
    <w:rsid w:val="00EE6EEE"/>
    <w:rsid w:val="00EF741F"/>
    <w:rsid w:val="00F0068E"/>
    <w:rsid w:val="00F016B7"/>
    <w:rsid w:val="00F03A05"/>
    <w:rsid w:val="00F063AA"/>
    <w:rsid w:val="00F117BA"/>
    <w:rsid w:val="00F160EA"/>
    <w:rsid w:val="00F212E7"/>
    <w:rsid w:val="00F24AC5"/>
    <w:rsid w:val="00F26B85"/>
    <w:rsid w:val="00F337AE"/>
    <w:rsid w:val="00F35294"/>
    <w:rsid w:val="00F35443"/>
    <w:rsid w:val="00F35B55"/>
    <w:rsid w:val="00F367EF"/>
    <w:rsid w:val="00F402D6"/>
    <w:rsid w:val="00F423E9"/>
    <w:rsid w:val="00F43BF1"/>
    <w:rsid w:val="00F46E9B"/>
    <w:rsid w:val="00F47DAC"/>
    <w:rsid w:val="00F50703"/>
    <w:rsid w:val="00F51061"/>
    <w:rsid w:val="00F52BF8"/>
    <w:rsid w:val="00F53B10"/>
    <w:rsid w:val="00F561BA"/>
    <w:rsid w:val="00F60D27"/>
    <w:rsid w:val="00F614BA"/>
    <w:rsid w:val="00F634E4"/>
    <w:rsid w:val="00F643A5"/>
    <w:rsid w:val="00F65E3C"/>
    <w:rsid w:val="00F66C68"/>
    <w:rsid w:val="00F67E37"/>
    <w:rsid w:val="00F7046E"/>
    <w:rsid w:val="00F71E0D"/>
    <w:rsid w:val="00F72203"/>
    <w:rsid w:val="00F723C7"/>
    <w:rsid w:val="00F72647"/>
    <w:rsid w:val="00F732AD"/>
    <w:rsid w:val="00F73B62"/>
    <w:rsid w:val="00F74F74"/>
    <w:rsid w:val="00F76677"/>
    <w:rsid w:val="00F7691F"/>
    <w:rsid w:val="00F80FB0"/>
    <w:rsid w:val="00F8411A"/>
    <w:rsid w:val="00F85037"/>
    <w:rsid w:val="00F86784"/>
    <w:rsid w:val="00F87418"/>
    <w:rsid w:val="00F90FD1"/>
    <w:rsid w:val="00F94B70"/>
    <w:rsid w:val="00F94C08"/>
    <w:rsid w:val="00F95D1C"/>
    <w:rsid w:val="00F9656A"/>
    <w:rsid w:val="00F96919"/>
    <w:rsid w:val="00F979B7"/>
    <w:rsid w:val="00FA1AD8"/>
    <w:rsid w:val="00FA1CA3"/>
    <w:rsid w:val="00FA39A3"/>
    <w:rsid w:val="00FA3B2A"/>
    <w:rsid w:val="00FB025B"/>
    <w:rsid w:val="00FB1B68"/>
    <w:rsid w:val="00FB439A"/>
    <w:rsid w:val="00FB489D"/>
    <w:rsid w:val="00FB4C25"/>
    <w:rsid w:val="00FB5155"/>
    <w:rsid w:val="00FB5646"/>
    <w:rsid w:val="00FC002D"/>
    <w:rsid w:val="00FC1A2B"/>
    <w:rsid w:val="00FC34FF"/>
    <w:rsid w:val="00FC6CAC"/>
    <w:rsid w:val="00FC7BE0"/>
    <w:rsid w:val="00FD19C2"/>
    <w:rsid w:val="00FD491A"/>
    <w:rsid w:val="00FD4F39"/>
    <w:rsid w:val="00FE0B29"/>
    <w:rsid w:val="00FE1903"/>
    <w:rsid w:val="00FE27FE"/>
    <w:rsid w:val="00FE3753"/>
    <w:rsid w:val="00FE7A5B"/>
    <w:rsid w:val="00FF0071"/>
    <w:rsid w:val="00FF0C6C"/>
    <w:rsid w:val="00FF2815"/>
    <w:rsid w:val="00FF4061"/>
    <w:rsid w:val="00FF79FD"/>
    <w:rsid w:val="00FF7A0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BA"/>
    <w:rPr>
      <w:lang w:val="es-ES"/>
    </w:rPr>
  </w:style>
  <w:style w:type="paragraph" w:styleId="Ttulo1">
    <w:name w:val="heading 1"/>
    <w:basedOn w:val="Normal"/>
    <w:next w:val="Normal"/>
    <w:link w:val="Ttulo1Car"/>
    <w:qFormat/>
    <w:rsid w:val="00AB2965"/>
    <w:pPr>
      <w:keepNext/>
      <w:numPr>
        <w:numId w:val="1"/>
      </w:numPr>
      <w:spacing w:after="0" w:line="240" w:lineRule="auto"/>
      <w:outlineLvl w:val="0"/>
    </w:pPr>
    <w:rPr>
      <w:rFonts w:ascii="Arial" w:eastAsia="Times New Roman" w:hAnsi="Arial" w:cs="Times New Roman"/>
      <w:sz w:val="28"/>
      <w:szCs w:val="20"/>
      <w:lang w:eastAsia="es-ES"/>
    </w:rPr>
  </w:style>
  <w:style w:type="paragraph" w:styleId="Ttulo2">
    <w:name w:val="heading 2"/>
    <w:basedOn w:val="Normal"/>
    <w:next w:val="Normal"/>
    <w:link w:val="Ttulo2Car"/>
    <w:uiPriority w:val="1"/>
    <w:qFormat/>
    <w:rsid w:val="00AB2965"/>
    <w:pPr>
      <w:keepNext/>
      <w:spacing w:after="0" w:line="240" w:lineRule="auto"/>
      <w:jc w:val="both"/>
      <w:outlineLvl w:val="1"/>
    </w:pPr>
    <w:rPr>
      <w:rFonts w:ascii="Arial" w:eastAsia="Times New Roman" w:hAnsi="Arial" w:cs="Times New Roman"/>
      <w:b/>
      <w:sz w:val="32"/>
      <w:szCs w:val="20"/>
      <w:lang w:eastAsia="es-ES"/>
    </w:rPr>
  </w:style>
  <w:style w:type="paragraph" w:styleId="Ttulo3">
    <w:name w:val="heading 3"/>
    <w:basedOn w:val="Normal"/>
    <w:next w:val="Normal"/>
    <w:link w:val="Ttulo3Car"/>
    <w:qFormat/>
    <w:rsid w:val="00AB2965"/>
    <w:pPr>
      <w:keepNext/>
      <w:numPr>
        <w:ilvl w:val="2"/>
        <w:numId w:val="1"/>
      </w:numPr>
      <w:spacing w:after="0" w:line="240" w:lineRule="auto"/>
      <w:jc w:val="both"/>
      <w:outlineLvl w:val="2"/>
    </w:pPr>
    <w:rPr>
      <w:rFonts w:ascii="Arial" w:eastAsia="Times New Roman" w:hAnsi="Arial" w:cs="Times New Roman"/>
      <w:sz w:val="28"/>
      <w:szCs w:val="20"/>
      <w:lang w:eastAsia="es-ES"/>
    </w:rPr>
  </w:style>
  <w:style w:type="paragraph" w:styleId="Ttulo4">
    <w:name w:val="heading 4"/>
    <w:basedOn w:val="Normal"/>
    <w:next w:val="Normal"/>
    <w:link w:val="Ttulo4Car"/>
    <w:qFormat/>
    <w:rsid w:val="00AB2965"/>
    <w:pPr>
      <w:keepNext/>
      <w:numPr>
        <w:ilvl w:val="3"/>
        <w:numId w:val="1"/>
      </w:numPr>
      <w:spacing w:before="240" w:after="60" w:line="240" w:lineRule="auto"/>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qFormat/>
    <w:rsid w:val="00AB2965"/>
    <w:pPr>
      <w:numPr>
        <w:ilvl w:val="4"/>
        <w:numId w:val="1"/>
      </w:numPr>
      <w:spacing w:before="240" w:after="60" w:line="240" w:lineRule="auto"/>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qFormat/>
    <w:rsid w:val="00AB2965"/>
    <w:pPr>
      <w:spacing w:before="240" w:after="60" w:line="240" w:lineRule="auto"/>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qFormat/>
    <w:rsid w:val="00AB2965"/>
    <w:pPr>
      <w:numPr>
        <w:ilvl w:val="6"/>
        <w:numId w:val="1"/>
      </w:numPr>
      <w:spacing w:before="240" w:after="60" w:line="240" w:lineRule="auto"/>
      <w:outlineLvl w:val="6"/>
    </w:pPr>
    <w:rPr>
      <w:rFonts w:ascii="Times New Roman" w:eastAsia="Times New Roman" w:hAnsi="Times New Roman" w:cs="Times New Roman"/>
      <w:sz w:val="24"/>
      <w:szCs w:val="24"/>
      <w:lang w:eastAsia="es-ES"/>
    </w:rPr>
  </w:style>
  <w:style w:type="paragraph" w:styleId="Ttulo8">
    <w:name w:val="heading 8"/>
    <w:basedOn w:val="Normal"/>
    <w:next w:val="Normal"/>
    <w:link w:val="Ttulo8Car"/>
    <w:qFormat/>
    <w:rsid w:val="00AB2965"/>
    <w:pPr>
      <w:numPr>
        <w:ilvl w:val="7"/>
        <w:numId w:val="1"/>
      </w:numPr>
      <w:spacing w:before="240" w:after="60" w:line="240" w:lineRule="auto"/>
      <w:outlineLvl w:val="7"/>
    </w:pPr>
    <w:rPr>
      <w:rFonts w:ascii="Times New Roman" w:eastAsia="Times New Roman" w:hAnsi="Times New Roman" w:cs="Times New Roman"/>
      <w:i/>
      <w:iCs/>
      <w:sz w:val="24"/>
      <w:szCs w:val="24"/>
      <w:lang w:eastAsia="es-ES"/>
    </w:rPr>
  </w:style>
  <w:style w:type="paragraph" w:styleId="Ttulo9">
    <w:name w:val="heading 9"/>
    <w:basedOn w:val="Normal"/>
    <w:next w:val="Normal"/>
    <w:link w:val="Ttulo9Car"/>
    <w:qFormat/>
    <w:rsid w:val="00AB2965"/>
    <w:pPr>
      <w:keepNext/>
      <w:numPr>
        <w:ilvl w:val="8"/>
        <w:numId w:val="1"/>
      </w:numPr>
      <w:spacing w:after="0" w:line="240" w:lineRule="auto"/>
      <w:outlineLvl w:val="8"/>
    </w:pPr>
    <w:rPr>
      <w:rFonts w:ascii="Arial" w:eastAsia="Times New Roman" w:hAnsi="Arial" w:cs="Arial"/>
      <w:b/>
      <w:color w:val="000000"/>
      <w:sz w:val="1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B2965"/>
    <w:rPr>
      <w:rFonts w:ascii="Arial" w:eastAsia="Times New Roman" w:hAnsi="Arial" w:cs="Times New Roman"/>
      <w:sz w:val="28"/>
      <w:szCs w:val="20"/>
      <w:lang w:val="es-ES" w:eastAsia="es-ES"/>
    </w:rPr>
  </w:style>
  <w:style w:type="character" w:customStyle="1" w:styleId="Ttulo2Car">
    <w:name w:val="Título 2 Car"/>
    <w:basedOn w:val="Fuentedeprrafopredeter"/>
    <w:link w:val="Ttulo2"/>
    <w:uiPriority w:val="1"/>
    <w:rsid w:val="00AB2965"/>
    <w:rPr>
      <w:rFonts w:ascii="Arial" w:eastAsia="Times New Roman" w:hAnsi="Arial" w:cs="Times New Roman"/>
      <w:b/>
      <w:sz w:val="32"/>
      <w:szCs w:val="20"/>
      <w:lang w:val="es-ES" w:eastAsia="es-ES"/>
    </w:rPr>
  </w:style>
  <w:style w:type="character" w:customStyle="1" w:styleId="Ttulo3Car">
    <w:name w:val="Título 3 Car"/>
    <w:basedOn w:val="Fuentedeprrafopredeter"/>
    <w:link w:val="Ttulo3"/>
    <w:rsid w:val="00AB2965"/>
    <w:rPr>
      <w:rFonts w:ascii="Arial" w:eastAsia="Times New Roman" w:hAnsi="Arial" w:cs="Times New Roman"/>
      <w:sz w:val="28"/>
      <w:szCs w:val="20"/>
      <w:lang w:val="es-ES" w:eastAsia="es-ES"/>
    </w:rPr>
  </w:style>
  <w:style w:type="character" w:customStyle="1" w:styleId="Ttulo4Car">
    <w:name w:val="Título 4 Car"/>
    <w:basedOn w:val="Fuentedeprrafopredeter"/>
    <w:link w:val="Ttulo4"/>
    <w:rsid w:val="00AB2965"/>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AB2965"/>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AB2965"/>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AB2965"/>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AB2965"/>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B2965"/>
    <w:rPr>
      <w:rFonts w:ascii="Arial" w:eastAsia="Times New Roman" w:hAnsi="Arial" w:cs="Arial"/>
      <w:b/>
      <w:color w:val="000000"/>
      <w:sz w:val="18"/>
      <w:szCs w:val="20"/>
      <w:lang w:val="es-ES" w:eastAsia="es-ES"/>
    </w:rPr>
  </w:style>
  <w:style w:type="character" w:styleId="Hipervnculo">
    <w:name w:val="Hyperlink"/>
    <w:basedOn w:val="Fuentedeprrafopredeter"/>
    <w:uiPriority w:val="99"/>
    <w:rsid w:val="00AB2965"/>
    <w:rPr>
      <w:color w:val="0248B0"/>
      <w:u w:val="single"/>
    </w:rPr>
  </w:style>
  <w:style w:type="paragraph" w:styleId="Textoindependiente">
    <w:name w:val="Body Text"/>
    <w:basedOn w:val="Normal"/>
    <w:link w:val="TextoindependienteCar"/>
    <w:rsid w:val="00AB2965"/>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AB2965"/>
    <w:rPr>
      <w:rFonts w:ascii="Times New Roman" w:eastAsia="Times New Roman" w:hAnsi="Times New Roman" w:cs="Times New Roman"/>
      <w:sz w:val="28"/>
      <w:szCs w:val="20"/>
      <w:lang w:eastAsia="es-ES"/>
    </w:rPr>
  </w:style>
  <w:style w:type="paragraph" w:styleId="Textodebloque">
    <w:name w:val="Block Text"/>
    <w:basedOn w:val="Normal"/>
    <w:rsid w:val="00AB2965"/>
    <w:pPr>
      <w:spacing w:after="0" w:line="240" w:lineRule="auto"/>
      <w:ind w:left="426" w:right="332"/>
      <w:jc w:val="both"/>
    </w:pPr>
    <w:rPr>
      <w:rFonts w:ascii="Arial" w:eastAsia="Times New Roman" w:hAnsi="Arial" w:cs="Arial"/>
      <w:sz w:val="18"/>
      <w:szCs w:val="20"/>
      <w:lang w:eastAsia="es-ES"/>
    </w:rPr>
  </w:style>
  <w:style w:type="paragraph" w:styleId="Prrafodelista">
    <w:name w:val="List Paragraph"/>
    <w:basedOn w:val="Normal"/>
    <w:uiPriority w:val="34"/>
    <w:qFormat/>
    <w:rsid w:val="00C434FA"/>
    <w:pPr>
      <w:ind w:left="720"/>
      <w:contextualSpacing/>
    </w:pPr>
  </w:style>
  <w:style w:type="paragraph" w:styleId="NormalWeb">
    <w:name w:val="Normal (Web)"/>
    <w:basedOn w:val="Normal"/>
    <w:uiPriority w:val="99"/>
    <w:unhideWhenUsed/>
    <w:rsid w:val="00443A22"/>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Default">
    <w:name w:val="Default"/>
    <w:rsid w:val="00443A22"/>
    <w:pPr>
      <w:autoSpaceDE w:val="0"/>
      <w:autoSpaceDN w:val="0"/>
      <w:adjustRightInd w:val="0"/>
      <w:spacing w:after="0" w:line="240" w:lineRule="auto"/>
    </w:pPr>
    <w:rPr>
      <w:rFonts w:ascii="Times New Roman" w:eastAsia="Times New Roman" w:hAnsi="Times New Roman" w:cs="Times New Roman"/>
      <w:color w:val="000000"/>
      <w:sz w:val="24"/>
      <w:szCs w:val="24"/>
      <w:lang w:eastAsia="es-ES_tradnl"/>
    </w:rPr>
  </w:style>
  <w:style w:type="paragraph" w:customStyle="1" w:styleId="Prrafodelista1">
    <w:name w:val="Párrafo de lista1"/>
    <w:basedOn w:val="Normal"/>
    <w:rsid w:val="00443A22"/>
    <w:pPr>
      <w:ind w:left="720"/>
    </w:pPr>
    <w:rPr>
      <w:rFonts w:ascii="Calibri" w:eastAsia="Times New Roman" w:hAnsi="Calibri" w:cs="Times New Roman"/>
      <w:lang w:val="es-ES_tradnl"/>
    </w:rPr>
  </w:style>
  <w:style w:type="paragraph" w:customStyle="1" w:styleId="Prrafodelista2">
    <w:name w:val="Párrafo de lista2"/>
    <w:basedOn w:val="Normal"/>
    <w:rsid w:val="00443A22"/>
    <w:pPr>
      <w:ind w:left="720"/>
    </w:pPr>
    <w:rPr>
      <w:rFonts w:ascii="Calibri" w:eastAsia="Calibri" w:hAnsi="Calibri" w:cs="Calibri"/>
      <w:lang w:val="es-ES_tradnl"/>
    </w:rPr>
  </w:style>
  <w:style w:type="paragraph" w:styleId="Textodeglobo">
    <w:name w:val="Balloon Text"/>
    <w:basedOn w:val="Normal"/>
    <w:link w:val="TextodegloboCar"/>
    <w:uiPriority w:val="99"/>
    <w:semiHidden/>
    <w:unhideWhenUsed/>
    <w:rsid w:val="00443A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3A22"/>
    <w:rPr>
      <w:rFonts w:ascii="Tahoma" w:hAnsi="Tahoma" w:cs="Tahoma"/>
      <w:sz w:val="16"/>
      <w:szCs w:val="16"/>
      <w:lang w:val="es-ES"/>
    </w:rPr>
  </w:style>
  <w:style w:type="paragraph" w:styleId="Textonotapie">
    <w:name w:val="footnote text"/>
    <w:basedOn w:val="Normal"/>
    <w:link w:val="TextonotapieCar"/>
    <w:uiPriority w:val="99"/>
    <w:semiHidden/>
    <w:unhideWhenUsed/>
    <w:rsid w:val="00C12B34"/>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C12B34"/>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12B34"/>
    <w:rPr>
      <w:vertAlign w:val="superscript"/>
    </w:rPr>
  </w:style>
  <w:style w:type="paragraph" w:styleId="Encabezado">
    <w:name w:val="header"/>
    <w:basedOn w:val="Normal"/>
    <w:link w:val="EncabezadoCar"/>
    <w:uiPriority w:val="99"/>
    <w:unhideWhenUsed/>
    <w:rsid w:val="00D908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0813"/>
    <w:rPr>
      <w:lang w:val="es-ES"/>
    </w:rPr>
  </w:style>
  <w:style w:type="paragraph" w:styleId="Piedepgina">
    <w:name w:val="footer"/>
    <w:basedOn w:val="Normal"/>
    <w:link w:val="PiedepginaCar"/>
    <w:uiPriority w:val="99"/>
    <w:unhideWhenUsed/>
    <w:rsid w:val="00D9081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0813"/>
    <w:rPr>
      <w:lang w:val="es-ES"/>
    </w:rPr>
  </w:style>
  <w:style w:type="paragraph" w:styleId="TtulodeTDC">
    <w:name w:val="TOC Heading"/>
    <w:basedOn w:val="Ttulo1"/>
    <w:next w:val="Normal"/>
    <w:uiPriority w:val="39"/>
    <w:unhideWhenUsed/>
    <w:qFormat/>
    <w:rsid w:val="00365639"/>
    <w:pPr>
      <w:keepLines/>
      <w:numPr>
        <w:numId w:val="0"/>
      </w:numPr>
      <w:spacing w:before="480" w:line="276" w:lineRule="auto"/>
      <w:outlineLvl w:val="9"/>
    </w:pPr>
    <w:rPr>
      <w:rFonts w:asciiTheme="majorHAnsi" w:eastAsiaTheme="majorEastAsia" w:hAnsiTheme="majorHAnsi" w:cstheme="majorBidi"/>
      <w:b/>
      <w:bCs/>
      <w:color w:val="0B5294" w:themeColor="accent1" w:themeShade="BF"/>
      <w:szCs w:val="28"/>
      <w:lang w:eastAsia="en-US"/>
    </w:rPr>
  </w:style>
  <w:style w:type="paragraph" w:styleId="TDC1">
    <w:name w:val="toc 1"/>
    <w:basedOn w:val="Normal"/>
    <w:next w:val="Normal"/>
    <w:autoRedefine/>
    <w:uiPriority w:val="39"/>
    <w:unhideWhenUsed/>
    <w:rsid w:val="00F063AA"/>
    <w:pPr>
      <w:tabs>
        <w:tab w:val="right" w:leader="dot" w:pos="8828"/>
      </w:tabs>
      <w:spacing w:after="100"/>
      <w:jc w:val="both"/>
    </w:pPr>
  </w:style>
  <w:style w:type="paragraph" w:styleId="TDC2">
    <w:name w:val="toc 2"/>
    <w:basedOn w:val="Normal"/>
    <w:next w:val="Normal"/>
    <w:autoRedefine/>
    <w:uiPriority w:val="39"/>
    <w:unhideWhenUsed/>
    <w:rsid w:val="00365639"/>
    <w:pPr>
      <w:spacing w:after="100"/>
      <w:ind w:left="220"/>
    </w:pPr>
  </w:style>
  <w:style w:type="paragraph" w:styleId="TDC3">
    <w:name w:val="toc 3"/>
    <w:basedOn w:val="Normal"/>
    <w:next w:val="Normal"/>
    <w:autoRedefine/>
    <w:uiPriority w:val="39"/>
    <w:unhideWhenUsed/>
    <w:rsid w:val="00365639"/>
    <w:pPr>
      <w:spacing w:after="100"/>
      <w:ind w:left="440"/>
    </w:pPr>
  </w:style>
  <w:style w:type="paragraph" w:styleId="Sinespaciado">
    <w:name w:val="No Spacing"/>
    <w:link w:val="SinespaciadoCar"/>
    <w:uiPriority w:val="1"/>
    <w:qFormat/>
    <w:rsid w:val="00134E0D"/>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134E0D"/>
    <w:rPr>
      <w:rFonts w:eastAsiaTheme="minorEastAsia"/>
      <w:lang w:val="es-ES"/>
    </w:rPr>
  </w:style>
  <w:style w:type="paragraph" w:styleId="Sangra2detindependiente">
    <w:name w:val="Body Text Indent 2"/>
    <w:basedOn w:val="Normal"/>
    <w:link w:val="Sangra2detindependienteCar"/>
    <w:rsid w:val="008872BF"/>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rsid w:val="008872BF"/>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8872BF"/>
    <w:pPr>
      <w:spacing w:after="120" w:line="480" w:lineRule="auto"/>
    </w:pPr>
    <w:rPr>
      <w:rFonts w:ascii="Times New Roman" w:eastAsia="Times New Roman" w:hAnsi="Times New Roman" w:cs="Times New Roman"/>
      <w:sz w:val="24"/>
      <w:szCs w:val="24"/>
      <w:lang w:eastAsia="es-ES"/>
    </w:rPr>
  </w:style>
  <w:style w:type="character" w:customStyle="1" w:styleId="Textoindependiente2Car">
    <w:name w:val="Texto independiente 2 Car"/>
    <w:basedOn w:val="Fuentedeprrafopredeter"/>
    <w:link w:val="Textoindependiente2"/>
    <w:rsid w:val="008872BF"/>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8872BF"/>
    <w:pPr>
      <w:ind w:left="720"/>
    </w:pPr>
    <w:rPr>
      <w:rFonts w:ascii="Calibri" w:eastAsia="Times New Roman" w:hAnsi="Calibri" w:cs="Times New Roman"/>
    </w:rPr>
  </w:style>
  <w:style w:type="table" w:styleId="Tablaconcuadrcula">
    <w:name w:val="Table Grid"/>
    <w:basedOn w:val="Tablanormal"/>
    <w:uiPriority w:val="59"/>
    <w:rsid w:val="003B7B0C"/>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050004">
      <w:bodyDiv w:val="1"/>
      <w:marLeft w:val="0"/>
      <w:marRight w:val="0"/>
      <w:marTop w:val="0"/>
      <w:marBottom w:val="0"/>
      <w:divBdr>
        <w:top w:val="none" w:sz="0" w:space="0" w:color="auto"/>
        <w:left w:val="none" w:sz="0" w:space="0" w:color="auto"/>
        <w:bottom w:val="none" w:sz="0" w:space="0" w:color="auto"/>
        <w:right w:val="none" w:sz="0" w:space="0" w:color="auto"/>
      </w:divBdr>
    </w:div>
    <w:div w:id="270212105">
      <w:bodyDiv w:val="1"/>
      <w:marLeft w:val="0"/>
      <w:marRight w:val="0"/>
      <w:marTop w:val="0"/>
      <w:marBottom w:val="0"/>
      <w:divBdr>
        <w:top w:val="none" w:sz="0" w:space="0" w:color="auto"/>
        <w:left w:val="none" w:sz="0" w:space="0" w:color="auto"/>
        <w:bottom w:val="none" w:sz="0" w:space="0" w:color="auto"/>
        <w:right w:val="none" w:sz="0" w:space="0" w:color="auto"/>
      </w:divBdr>
    </w:div>
    <w:div w:id="271516903">
      <w:bodyDiv w:val="1"/>
      <w:marLeft w:val="0"/>
      <w:marRight w:val="0"/>
      <w:marTop w:val="0"/>
      <w:marBottom w:val="0"/>
      <w:divBdr>
        <w:top w:val="none" w:sz="0" w:space="0" w:color="auto"/>
        <w:left w:val="none" w:sz="0" w:space="0" w:color="auto"/>
        <w:bottom w:val="none" w:sz="0" w:space="0" w:color="auto"/>
        <w:right w:val="none" w:sz="0" w:space="0" w:color="auto"/>
      </w:divBdr>
    </w:div>
    <w:div w:id="360983621">
      <w:bodyDiv w:val="1"/>
      <w:marLeft w:val="0"/>
      <w:marRight w:val="0"/>
      <w:marTop w:val="0"/>
      <w:marBottom w:val="0"/>
      <w:divBdr>
        <w:top w:val="none" w:sz="0" w:space="0" w:color="auto"/>
        <w:left w:val="none" w:sz="0" w:space="0" w:color="auto"/>
        <w:bottom w:val="none" w:sz="0" w:space="0" w:color="auto"/>
        <w:right w:val="none" w:sz="0" w:space="0" w:color="auto"/>
      </w:divBdr>
    </w:div>
    <w:div w:id="362479835">
      <w:bodyDiv w:val="1"/>
      <w:marLeft w:val="0"/>
      <w:marRight w:val="0"/>
      <w:marTop w:val="0"/>
      <w:marBottom w:val="0"/>
      <w:divBdr>
        <w:top w:val="none" w:sz="0" w:space="0" w:color="auto"/>
        <w:left w:val="none" w:sz="0" w:space="0" w:color="auto"/>
        <w:bottom w:val="none" w:sz="0" w:space="0" w:color="auto"/>
        <w:right w:val="none" w:sz="0" w:space="0" w:color="auto"/>
      </w:divBdr>
    </w:div>
    <w:div w:id="372770579">
      <w:bodyDiv w:val="1"/>
      <w:marLeft w:val="0"/>
      <w:marRight w:val="0"/>
      <w:marTop w:val="0"/>
      <w:marBottom w:val="0"/>
      <w:divBdr>
        <w:top w:val="none" w:sz="0" w:space="0" w:color="auto"/>
        <w:left w:val="none" w:sz="0" w:space="0" w:color="auto"/>
        <w:bottom w:val="none" w:sz="0" w:space="0" w:color="auto"/>
        <w:right w:val="none" w:sz="0" w:space="0" w:color="auto"/>
      </w:divBdr>
    </w:div>
    <w:div w:id="501940958">
      <w:bodyDiv w:val="1"/>
      <w:marLeft w:val="0"/>
      <w:marRight w:val="0"/>
      <w:marTop w:val="0"/>
      <w:marBottom w:val="0"/>
      <w:divBdr>
        <w:top w:val="none" w:sz="0" w:space="0" w:color="auto"/>
        <w:left w:val="none" w:sz="0" w:space="0" w:color="auto"/>
        <w:bottom w:val="none" w:sz="0" w:space="0" w:color="auto"/>
        <w:right w:val="none" w:sz="0" w:space="0" w:color="auto"/>
      </w:divBdr>
    </w:div>
    <w:div w:id="565453646">
      <w:bodyDiv w:val="1"/>
      <w:marLeft w:val="0"/>
      <w:marRight w:val="0"/>
      <w:marTop w:val="0"/>
      <w:marBottom w:val="0"/>
      <w:divBdr>
        <w:top w:val="none" w:sz="0" w:space="0" w:color="auto"/>
        <w:left w:val="none" w:sz="0" w:space="0" w:color="auto"/>
        <w:bottom w:val="none" w:sz="0" w:space="0" w:color="auto"/>
        <w:right w:val="none" w:sz="0" w:space="0" w:color="auto"/>
      </w:divBdr>
    </w:div>
    <w:div w:id="625939022">
      <w:bodyDiv w:val="1"/>
      <w:marLeft w:val="0"/>
      <w:marRight w:val="0"/>
      <w:marTop w:val="0"/>
      <w:marBottom w:val="0"/>
      <w:divBdr>
        <w:top w:val="none" w:sz="0" w:space="0" w:color="auto"/>
        <w:left w:val="none" w:sz="0" w:space="0" w:color="auto"/>
        <w:bottom w:val="none" w:sz="0" w:space="0" w:color="auto"/>
        <w:right w:val="none" w:sz="0" w:space="0" w:color="auto"/>
      </w:divBdr>
    </w:div>
    <w:div w:id="643778999">
      <w:bodyDiv w:val="1"/>
      <w:marLeft w:val="0"/>
      <w:marRight w:val="0"/>
      <w:marTop w:val="0"/>
      <w:marBottom w:val="0"/>
      <w:divBdr>
        <w:top w:val="none" w:sz="0" w:space="0" w:color="auto"/>
        <w:left w:val="none" w:sz="0" w:space="0" w:color="auto"/>
        <w:bottom w:val="none" w:sz="0" w:space="0" w:color="auto"/>
        <w:right w:val="none" w:sz="0" w:space="0" w:color="auto"/>
      </w:divBdr>
    </w:div>
    <w:div w:id="661276868">
      <w:bodyDiv w:val="1"/>
      <w:marLeft w:val="0"/>
      <w:marRight w:val="0"/>
      <w:marTop w:val="0"/>
      <w:marBottom w:val="0"/>
      <w:divBdr>
        <w:top w:val="none" w:sz="0" w:space="0" w:color="auto"/>
        <w:left w:val="none" w:sz="0" w:space="0" w:color="auto"/>
        <w:bottom w:val="none" w:sz="0" w:space="0" w:color="auto"/>
        <w:right w:val="none" w:sz="0" w:space="0" w:color="auto"/>
      </w:divBdr>
    </w:div>
    <w:div w:id="710305495">
      <w:bodyDiv w:val="1"/>
      <w:marLeft w:val="0"/>
      <w:marRight w:val="0"/>
      <w:marTop w:val="0"/>
      <w:marBottom w:val="0"/>
      <w:divBdr>
        <w:top w:val="none" w:sz="0" w:space="0" w:color="auto"/>
        <w:left w:val="none" w:sz="0" w:space="0" w:color="auto"/>
        <w:bottom w:val="none" w:sz="0" w:space="0" w:color="auto"/>
        <w:right w:val="none" w:sz="0" w:space="0" w:color="auto"/>
      </w:divBdr>
    </w:div>
    <w:div w:id="798693920">
      <w:bodyDiv w:val="1"/>
      <w:marLeft w:val="0"/>
      <w:marRight w:val="0"/>
      <w:marTop w:val="0"/>
      <w:marBottom w:val="0"/>
      <w:divBdr>
        <w:top w:val="none" w:sz="0" w:space="0" w:color="auto"/>
        <w:left w:val="none" w:sz="0" w:space="0" w:color="auto"/>
        <w:bottom w:val="none" w:sz="0" w:space="0" w:color="auto"/>
        <w:right w:val="none" w:sz="0" w:space="0" w:color="auto"/>
      </w:divBdr>
    </w:div>
    <w:div w:id="803548699">
      <w:bodyDiv w:val="1"/>
      <w:marLeft w:val="0"/>
      <w:marRight w:val="0"/>
      <w:marTop w:val="0"/>
      <w:marBottom w:val="0"/>
      <w:divBdr>
        <w:top w:val="none" w:sz="0" w:space="0" w:color="auto"/>
        <w:left w:val="none" w:sz="0" w:space="0" w:color="auto"/>
        <w:bottom w:val="none" w:sz="0" w:space="0" w:color="auto"/>
        <w:right w:val="none" w:sz="0" w:space="0" w:color="auto"/>
      </w:divBdr>
    </w:div>
    <w:div w:id="845367488">
      <w:bodyDiv w:val="1"/>
      <w:marLeft w:val="0"/>
      <w:marRight w:val="0"/>
      <w:marTop w:val="0"/>
      <w:marBottom w:val="0"/>
      <w:divBdr>
        <w:top w:val="none" w:sz="0" w:space="0" w:color="auto"/>
        <w:left w:val="none" w:sz="0" w:space="0" w:color="auto"/>
        <w:bottom w:val="none" w:sz="0" w:space="0" w:color="auto"/>
        <w:right w:val="none" w:sz="0" w:space="0" w:color="auto"/>
      </w:divBdr>
    </w:div>
    <w:div w:id="935791913">
      <w:bodyDiv w:val="1"/>
      <w:marLeft w:val="0"/>
      <w:marRight w:val="0"/>
      <w:marTop w:val="0"/>
      <w:marBottom w:val="0"/>
      <w:divBdr>
        <w:top w:val="none" w:sz="0" w:space="0" w:color="auto"/>
        <w:left w:val="none" w:sz="0" w:space="0" w:color="auto"/>
        <w:bottom w:val="none" w:sz="0" w:space="0" w:color="auto"/>
        <w:right w:val="none" w:sz="0" w:space="0" w:color="auto"/>
      </w:divBdr>
    </w:div>
    <w:div w:id="942999901">
      <w:bodyDiv w:val="1"/>
      <w:marLeft w:val="0"/>
      <w:marRight w:val="0"/>
      <w:marTop w:val="0"/>
      <w:marBottom w:val="0"/>
      <w:divBdr>
        <w:top w:val="none" w:sz="0" w:space="0" w:color="auto"/>
        <w:left w:val="none" w:sz="0" w:space="0" w:color="auto"/>
        <w:bottom w:val="none" w:sz="0" w:space="0" w:color="auto"/>
        <w:right w:val="none" w:sz="0" w:space="0" w:color="auto"/>
      </w:divBdr>
    </w:div>
    <w:div w:id="975841678">
      <w:bodyDiv w:val="1"/>
      <w:marLeft w:val="0"/>
      <w:marRight w:val="0"/>
      <w:marTop w:val="0"/>
      <w:marBottom w:val="0"/>
      <w:divBdr>
        <w:top w:val="none" w:sz="0" w:space="0" w:color="auto"/>
        <w:left w:val="none" w:sz="0" w:space="0" w:color="auto"/>
        <w:bottom w:val="none" w:sz="0" w:space="0" w:color="auto"/>
        <w:right w:val="none" w:sz="0" w:space="0" w:color="auto"/>
      </w:divBdr>
    </w:div>
    <w:div w:id="1057624324">
      <w:bodyDiv w:val="1"/>
      <w:marLeft w:val="0"/>
      <w:marRight w:val="0"/>
      <w:marTop w:val="0"/>
      <w:marBottom w:val="0"/>
      <w:divBdr>
        <w:top w:val="none" w:sz="0" w:space="0" w:color="auto"/>
        <w:left w:val="none" w:sz="0" w:space="0" w:color="auto"/>
        <w:bottom w:val="none" w:sz="0" w:space="0" w:color="auto"/>
        <w:right w:val="none" w:sz="0" w:space="0" w:color="auto"/>
      </w:divBdr>
    </w:div>
    <w:div w:id="1118061735">
      <w:bodyDiv w:val="1"/>
      <w:marLeft w:val="0"/>
      <w:marRight w:val="0"/>
      <w:marTop w:val="0"/>
      <w:marBottom w:val="0"/>
      <w:divBdr>
        <w:top w:val="none" w:sz="0" w:space="0" w:color="auto"/>
        <w:left w:val="none" w:sz="0" w:space="0" w:color="auto"/>
        <w:bottom w:val="none" w:sz="0" w:space="0" w:color="auto"/>
        <w:right w:val="none" w:sz="0" w:space="0" w:color="auto"/>
      </w:divBdr>
    </w:div>
    <w:div w:id="1197230401">
      <w:bodyDiv w:val="1"/>
      <w:marLeft w:val="0"/>
      <w:marRight w:val="0"/>
      <w:marTop w:val="0"/>
      <w:marBottom w:val="0"/>
      <w:divBdr>
        <w:top w:val="none" w:sz="0" w:space="0" w:color="auto"/>
        <w:left w:val="none" w:sz="0" w:space="0" w:color="auto"/>
        <w:bottom w:val="none" w:sz="0" w:space="0" w:color="auto"/>
        <w:right w:val="none" w:sz="0" w:space="0" w:color="auto"/>
      </w:divBdr>
    </w:div>
    <w:div w:id="1207834210">
      <w:bodyDiv w:val="1"/>
      <w:marLeft w:val="0"/>
      <w:marRight w:val="0"/>
      <w:marTop w:val="0"/>
      <w:marBottom w:val="0"/>
      <w:divBdr>
        <w:top w:val="none" w:sz="0" w:space="0" w:color="auto"/>
        <w:left w:val="none" w:sz="0" w:space="0" w:color="auto"/>
        <w:bottom w:val="none" w:sz="0" w:space="0" w:color="auto"/>
        <w:right w:val="none" w:sz="0" w:space="0" w:color="auto"/>
      </w:divBdr>
    </w:div>
    <w:div w:id="1220748724">
      <w:bodyDiv w:val="1"/>
      <w:marLeft w:val="0"/>
      <w:marRight w:val="0"/>
      <w:marTop w:val="0"/>
      <w:marBottom w:val="0"/>
      <w:divBdr>
        <w:top w:val="none" w:sz="0" w:space="0" w:color="auto"/>
        <w:left w:val="none" w:sz="0" w:space="0" w:color="auto"/>
        <w:bottom w:val="none" w:sz="0" w:space="0" w:color="auto"/>
        <w:right w:val="none" w:sz="0" w:space="0" w:color="auto"/>
      </w:divBdr>
    </w:div>
    <w:div w:id="1258831438">
      <w:bodyDiv w:val="1"/>
      <w:marLeft w:val="0"/>
      <w:marRight w:val="0"/>
      <w:marTop w:val="0"/>
      <w:marBottom w:val="0"/>
      <w:divBdr>
        <w:top w:val="none" w:sz="0" w:space="0" w:color="auto"/>
        <w:left w:val="none" w:sz="0" w:space="0" w:color="auto"/>
        <w:bottom w:val="none" w:sz="0" w:space="0" w:color="auto"/>
        <w:right w:val="none" w:sz="0" w:space="0" w:color="auto"/>
      </w:divBdr>
    </w:div>
    <w:div w:id="1332483354">
      <w:bodyDiv w:val="1"/>
      <w:marLeft w:val="0"/>
      <w:marRight w:val="0"/>
      <w:marTop w:val="0"/>
      <w:marBottom w:val="0"/>
      <w:divBdr>
        <w:top w:val="none" w:sz="0" w:space="0" w:color="auto"/>
        <w:left w:val="none" w:sz="0" w:space="0" w:color="auto"/>
        <w:bottom w:val="none" w:sz="0" w:space="0" w:color="auto"/>
        <w:right w:val="none" w:sz="0" w:space="0" w:color="auto"/>
      </w:divBdr>
    </w:div>
    <w:div w:id="1414207023">
      <w:bodyDiv w:val="1"/>
      <w:marLeft w:val="0"/>
      <w:marRight w:val="0"/>
      <w:marTop w:val="0"/>
      <w:marBottom w:val="0"/>
      <w:divBdr>
        <w:top w:val="none" w:sz="0" w:space="0" w:color="auto"/>
        <w:left w:val="none" w:sz="0" w:space="0" w:color="auto"/>
        <w:bottom w:val="none" w:sz="0" w:space="0" w:color="auto"/>
        <w:right w:val="none" w:sz="0" w:space="0" w:color="auto"/>
      </w:divBdr>
    </w:div>
    <w:div w:id="1451507301">
      <w:bodyDiv w:val="1"/>
      <w:marLeft w:val="0"/>
      <w:marRight w:val="0"/>
      <w:marTop w:val="0"/>
      <w:marBottom w:val="0"/>
      <w:divBdr>
        <w:top w:val="none" w:sz="0" w:space="0" w:color="auto"/>
        <w:left w:val="none" w:sz="0" w:space="0" w:color="auto"/>
        <w:bottom w:val="none" w:sz="0" w:space="0" w:color="auto"/>
        <w:right w:val="none" w:sz="0" w:space="0" w:color="auto"/>
      </w:divBdr>
    </w:div>
    <w:div w:id="1543593218">
      <w:bodyDiv w:val="1"/>
      <w:marLeft w:val="0"/>
      <w:marRight w:val="0"/>
      <w:marTop w:val="0"/>
      <w:marBottom w:val="0"/>
      <w:divBdr>
        <w:top w:val="none" w:sz="0" w:space="0" w:color="auto"/>
        <w:left w:val="none" w:sz="0" w:space="0" w:color="auto"/>
        <w:bottom w:val="none" w:sz="0" w:space="0" w:color="auto"/>
        <w:right w:val="none" w:sz="0" w:space="0" w:color="auto"/>
      </w:divBdr>
    </w:div>
    <w:div w:id="1577006930">
      <w:bodyDiv w:val="1"/>
      <w:marLeft w:val="0"/>
      <w:marRight w:val="0"/>
      <w:marTop w:val="0"/>
      <w:marBottom w:val="0"/>
      <w:divBdr>
        <w:top w:val="none" w:sz="0" w:space="0" w:color="auto"/>
        <w:left w:val="none" w:sz="0" w:space="0" w:color="auto"/>
        <w:bottom w:val="none" w:sz="0" w:space="0" w:color="auto"/>
        <w:right w:val="none" w:sz="0" w:space="0" w:color="auto"/>
      </w:divBdr>
    </w:div>
    <w:div w:id="1616673937">
      <w:bodyDiv w:val="1"/>
      <w:marLeft w:val="0"/>
      <w:marRight w:val="0"/>
      <w:marTop w:val="0"/>
      <w:marBottom w:val="0"/>
      <w:divBdr>
        <w:top w:val="none" w:sz="0" w:space="0" w:color="auto"/>
        <w:left w:val="none" w:sz="0" w:space="0" w:color="auto"/>
        <w:bottom w:val="none" w:sz="0" w:space="0" w:color="auto"/>
        <w:right w:val="none" w:sz="0" w:space="0" w:color="auto"/>
      </w:divBdr>
    </w:div>
    <w:div w:id="1662272909">
      <w:bodyDiv w:val="1"/>
      <w:marLeft w:val="0"/>
      <w:marRight w:val="0"/>
      <w:marTop w:val="0"/>
      <w:marBottom w:val="0"/>
      <w:divBdr>
        <w:top w:val="none" w:sz="0" w:space="0" w:color="auto"/>
        <w:left w:val="none" w:sz="0" w:space="0" w:color="auto"/>
        <w:bottom w:val="none" w:sz="0" w:space="0" w:color="auto"/>
        <w:right w:val="none" w:sz="0" w:space="0" w:color="auto"/>
      </w:divBdr>
    </w:div>
    <w:div w:id="1662812120">
      <w:bodyDiv w:val="1"/>
      <w:marLeft w:val="0"/>
      <w:marRight w:val="0"/>
      <w:marTop w:val="0"/>
      <w:marBottom w:val="0"/>
      <w:divBdr>
        <w:top w:val="none" w:sz="0" w:space="0" w:color="auto"/>
        <w:left w:val="none" w:sz="0" w:space="0" w:color="auto"/>
        <w:bottom w:val="none" w:sz="0" w:space="0" w:color="auto"/>
        <w:right w:val="none" w:sz="0" w:space="0" w:color="auto"/>
      </w:divBdr>
    </w:div>
    <w:div w:id="1735202949">
      <w:bodyDiv w:val="1"/>
      <w:marLeft w:val="0"/>
      <w:marRight w:val="0"/>
      <w:marTop w:val="0"/>
      <w:marBottom w:val="0"/>
      <w:divBdr>
        <w:top w:val="none" w:sz="0" w:space="0" w:color="auto"/>
        <w:left w:val="none" w:sz="0" w:space="0" w:color="auto"/>
        <w:bottom w:val="none" w:sz="0" w:space="0" w:color="auto"/>
        <w:right w:val="none" w:sz="0" w:space="0" w:color="auto"/>
      </w:divBdr>
    </w:div>
    <w:div w:id="1773284262">
      <w:bodyDiv w:val="1"/>
      <w:marLeft w:val="0"/>
      <w:marRight w:val="0"/>
      <w:marTop w:val="0"/>
      <w:marBottom w:val="0"/>
      <w:divBdr>
        <w:top w:val="none" w:sz="0" w:space="0" w:color="auto"/>
        <w:left w:val="none" w:sz="0" w:space="0" w:color="auto"/>
        <w:bottom w:val="none" w:sz="0" w:space="0" w:color="auto"/>
        <w:right w:val="none" w:sz="0" w:space="0" w:color="auto"/>
      </w:divBdr>
    </w:div>
    <w:div w:id="1777093372">
      <w:bodyDiv w:val="1"/>
      <w:marLeft w:val="0"/>
      <w:marRight w:val="0"/>
      <w:marTop w:val="0"/>
      <w:marBottom w:val="0"/>
      <w:divBdr>
        <w:top w:val="none" w:sz="0" w:space="0" w:color="auto"/>
        <w:left w:val="none" w:sz="0" w:space="0" w:color="auto"/>
        <w:bottom w:val="none" w:sz="0" w:space="0" w:color="auto"/>
        <w:right w:val="none" w:sz="0" w:space="0" w:color="auto"/>
      </w:divBdr>
    </w:div>
    <w:div w:id="1930653254">
      <w:bodyDiv w:val="1"/>
      <w:marLeft w:val="0"/>
      <w:marRight w:val="0"/>
      <w:marTop w:val="0"/>
      <w:marBottom w:val="0"/>
      <w:divBdr>
        <w:top w:val="none" w:sz="0" w:space="0" w:color="auto"/>
        <w:left w:val="none" w:sz="0" w:space="0" w:color="auto"/>
        <w:bottom w:val="none" w:sz="0" w:space="0" w:color="auto"/>
        <w:right w:val="none" w:sz="0" w:space="0" w:color="auto"/>
      </w:divBdr>
    </w:div>
    <w:div w:id="2019114975">
      <w:bodyDiv w:val="1"/>
      <w:marLeft w:val="0"/>
      <w:marRight w:val="0"/>
      <w:marTop w:val="0"/>
      <w:marBottom w:val="0"/>
      <w:divBdr>
        <w:top w:val="none" w:sz="0" w:space="0" w:color="auto"/>
        <w:left w:val="none" w:sz="0" w:space="0" w:color="auto"/>
        <w:bottom w:val="none" w:sz="0" w:space="0" w:color="auto"/>
        <w:right w:val="none" w:sz="0" w:space="0" w:color="auto"/>
      </w:divBdr>
    </w:div>
    <w:div w:id="2090231004">
      <w:bodyDiv w:val="1"/>
      <w:marLeft w:val="0"/>
      <w:marRight w:val="0"/>
      <w:marTop w:val="0"/>
      <w:marBottom w:val="0"/>
      <w:divBdr>
        <w:top w:val="none" w:sz="0" w:space="0" w:color="auto"/>
        <w:left w:val="none" w:sz="0" w:space="0" w:color="auto"/>
        <w:bottom w:val="none" w:sz="0" w:space="0" w:color="auto"/>
        <w:right w:val="none" w:sz="0" w:space="0" w:color="auto"/>
      </w:divBdr>
    </w:div>
    <w:div w:id="213197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monografias.com/trabajos13/mapro/mapro.shtml" TargetMode="Externa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yperlink" Target="file:///I:\cgi-bin\search.cgi?query=t&#233;cnicas&amp;?intersearch" TargetMode="External"/><Relationship Id="rId34"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file:///I:\cgi-bin\search.cgi?query=negocios&amp;?intersearch" TargetMode="External"/><Relationship Id="rId25" Type="http://schemas.openxmlformats.org/officeDocument/2006/relationships/image" Target="media/image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I:\cgi-bin\search.cgi?query=Espa&#241;a&amp;?intersearch" TargetMode="External"/><Relationship Id="rId20" Type="http://schemas.openxmlformats.org/officeDocument/2006/relationships/hyperlink" Target="file:///I:\cgi-bin\search.cgi?query=personal&amp;?intersearch"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file:///I:\cgi-bin\search.cgi?query=ciencia&amp;?intersearch"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I:\cgi-bin\search.cgi?query=Cuba&amp;?intersearch" TargetMode="External"/><Relationship Id="rId23" Type="http://schemas.openxmlformats.org/officeDocument/2006/relationships/hyperlink" Target="file:///I:\cgi-bin\search.cgi?query=ense&#241;anza&amp;?intersearch" TargetMode="External"/><Relationship Id="rId28" Type="http://schemas.openxmlformats.org/officeDocument/2006/relationships/image" Target="media/image5.png"/><Relationship Id="rId10" Type="http://schemas.openxmlformats.org/officeDocument/2006/relationships/hyperlink" Target="mailto:angel@finatur.co.cu" TargetMode="External"/><Relationship Id="rId19" Type="http://schemas.openxmlformats.org/officeDocument/2006/relationships/hyperlink" Target="file:///I:\cgi-bin\search.cgi?query=capital&amp;?intersearc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sergiop@fcf.uh.cu" TargetMode="External"/><Relationship Id="rId14" Type="http://schemas.openxmlformats.org/officeDocument/2006/relationships/image" Target="media/image1.png"/><Relationship Id="rId22" Type="http://schemas.openxmlformats.org/officeDocument/2006/relationships/hyperlink" Target="file:///I:\cgi-bin\search.cgi?query=instituciones&amp;?intersearch" TargetMode="External"/><Relationship Id="rId27" Type="http://schemas.openxmlformats.org/officeDocument/2006/relationships/image" Target="media/image4.png"/><Relationship Id="rId30" Type="http://schemas.openxmlformats.org/officeDocument/2006/relationships/hyperlink" Target="file:///D:\Sergio%20Pozo\Consultor%20del%20Contador%20y%20el%20Auditor%20-%20Julio%202013\09%20Legislacion\Leyes\Constitucion\ART-005.ht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Flujo">
  <a:themeElements>
    <a:clrScheme name="Flujo">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Aspecto">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Flujo">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FF2CC0-52D6-47C2-BB83-DD85C8E84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155</Pages>
  <Words>43962</Words>
  <Characters>241795</Characters>
  <Application>Microsoft Office Word</Application>
  <DocSecurity>0</DocSecurity>
  <Lines>2014</Lines>
  <Paragraphs>570</Paragraphs>
  <ScaleCrop>false</ScaleCrop>
  <HeadingPairs>
    <vt:vector size="2" baseType="variant">
      <vt:variant>
        <vt:lpstr>Título</vt:lpstr>
      </vt:variant>
      <vt:variant>
        <vt:i4>1</vt:i4>
      </vt:variant>
    </vt:vector>
  </HeadingPairs>
  <TitlesOfParts>
    <vt:vector size="1" baseType="lpstr">
      <vt:lpstr>SELECCIÓN DE TEMAS - AUDITORÍA</vt:lpstr>
    </vt:vector>
  </TitlesOfParts>
  <Company>DEPARTAMENTO DE CONTABILIDAD Y AUDITORÍA.                                                 FACULTAD DE CONTABILIDAD Y FINANZAS UNIVERSIDAD DE LA HABANA</Company>
  <LinksUpToDate>false</LinksUpToDate>
  <CharactersWithSpaces>285187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SELECCIÓN DE TEMAS - AUDITORÍA</dc:title>
  <dc:subject>PARTE I                                             MEDIO AMBIENTE DE LA AUDITORÍA</dc:subject>
  <dc:creator>DrC. Sergio Pozo Ceballos                                                       Lic. Ángel Jean Hernández Núñez</dc:creator>
  <cp:lastModifiedBy>Sergio</cp:lastModifiedBy>
  <cp:revision>10</cp:revision>
  <cp:lastPrinted>2015-07-14T17:50:00Z</cp:lastPrinted>
  <dcterms:created xsi:type="dcterms:W3CDTF">2014-08-29T14:19:00Z</dcterms:created>
  <dcterms:modified xsi:type="dcterms:W3CDTF">2015-08-29T18:52:00Z</dcterms:modified>
</cp:coreProperties>
</file>